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69042" w14:textId="77777777" w:rsidR="004D38C3" w:rsidRDefault="004D38C3" w:rsidP="004D38C3">
      <w:pPr>
        <w:spacing w:after="80"/>
        <w:rPr>
          <w:rFonts w:cstheme="minorHAnsi"/>
          <w:b/>
          <w:bCs/>
          <w:color w:val="543195"/>
          <w:sz w:val="40"/>
          <w:szCs w:val="40"/>
        </w:rPr>
      </w:pPr>
      <w:bookmarkStart w:id="0" w:name="_Toc187669812"/>
    </w:p>
    <w:p w14:paraId="55ACE3C9" w14:textId="77777777" w:rsidR="004D38C3" w:rsidRDefault="004D38C3" w:rsidP="004D38C3">
      <w:pPr>
        <w:spacing w:after="80"/>
        <w:rPr>
          <w:rFonts w:cstheme="minorHAnsi"/>
          <w:b/>
          <w:bCs/>
          <w:color w:val="543195"/>
          <w:sz w:val="40"/>
          <w:szCs w:val="40"/>
        </w:rPr>
      </w:pPr>
    </w:p>
    <w:p w14:paraId="00B97D66" w14:textId="77777777" w:rsidR="001C4B57" w:rsidRPr="00AA3FF7" w:rsidRDefault="001C4B57" w:rsidP="004D38C3">
      <w:pPr>
        <w:pStyle w:val="Heading1"/>
        <w:spacing w:after="0" w:line="240" w:lineRule="auto"/>
        <w:rPr>
          <w:color w:val="543195" w:themeColor="accent1"/>
          <w:sz w:val="48"/>
          <w:szCs w:val="48"/>
        </w:rPr>
      </w:pPr>
      <w:r w:rsidRPr="00AA3FF7">
        <w:rPr>
          <w:color w:val="543195" w:themeColor="accent1"/>
          <w:sz w:val="48"/>
          <w:szCs w:val="48"/>
        </w:rPr>
        <w:t xml:space="preserve">POSITION DESCRIPTION </w:t>
      </w:r>
    </w:p>
    <w:p w14:paraId="670C62E8" w14:textId="77777777" w:rsidR="001C4B57" w:rsidRPr="00AA3FF7" w:rsidRDefault="001C4B57" w:rsidP="004D38C3">
      <w:pPr>
        <w:pStyle w:val="Heading1"/>
        <w:spacing w:after="0" w:line="240" w:lineRule="auto"/>
        <w:rPr>
          <w:color w:val="543195" w:themeColor="accent1"/>
        </w:rPr>
      </w:pPr>
      <w:r w:rsidRPr="00AA3FF7">
        <w:rPr>
          <w:color w:val="543195" w:themeColor="accent1"/>
        </w:rPr>
        <w:t xml:space="preserve">Program Manager - Professional Learning &amp; Consultancy </w:t>
      </w:r>
    </w:p>
    <w:p w14:paraId="023EC353" w14:textId="77777777" w:rsidR="004D38C3" w:rsidRPr="00D46D8B" w:rsidRDefault="004D38C3" w:rsidP="004D38C3">
      <w:pPr>
        <w:spacing w:after="120"/>
        <w:rPr>
          <w:rFonts w:cstheme="minorHAnsi"/>
        </w:rPr>
      </w:pPr>
    </w:p>
    <w:p w14:paraId="3CD7EEA4" w14:textId="6D02C60B" w:rsidR="004D38C3" w:rsidRPr="004D38C3" w:rsidRDefault="004D38C3" w:rsidP="004D38C3">
      <w:pPr>
        <w:spacing w:after="120"/>
        <w:rPr>
          <w:rFonts w:cstheme="minorHAnsi"/>
          <w:sz w:val="22"/>
          <w:szCs w:val="22"/>
        </w:rPr>
      </w:pPr>
      <w:r w:rsidRPr="004D38C3">
        <w:rPr>
          <w:rFonts w:cstheme="minorHAnsi"/>
          <w:sz w:val="22"/>
          <w:szCs w:val="22"/>
        </w:rPr>
        <w:t>The Program Manager – Professional Learning and Consultancy is a key role for CELA, responsible for delivering core components of the strategic plan.</w:t>
      </w:r>
    </w:p>
    <w:p w14:paraId="42EAD8DB" w14:textId="77777777" w:rsidR="004D38C3" w:rsidRPr="004D38C3" w:rsidRDefault="004D38C3" w:rsidP="004D38C3">
      <w:pPr>
        <w:spacing w:after="120"/>
        <w:rPr>
          <w:rFonts w:cstheme="minorHAnsi"/>
          <w:sz w:val="22"/>
          <w:szCs w:val="22"/>
        </w:rPr>
      </w:pPr>
      <w:r w:rsidRPr="004D38C3">
        <w:rPr>
          <w:rFonts w:cstheme="minorHAnsi"/>
          <w:sz w:val="22"/>
          <w:szCs w:val="22"/>
        </w:rPr>
        <w:t>CELA is the peak body for Australia’s early childhood education sector, advocating quality education and care for all Australian children. We are a member-based organisation supporting early education professionals through our advocacy, support line, resources, consultancy, training and events.</w:t>
      </w:r>
    </w:p>
    <w:p w14:paraId="468E1AC8" w14:textId="77777777" w:rsidR="004D38C3" w:rsidRPr="004D38C3" w:rsidRDefault="004D38C3" w:rsidP="004D38C3">
      <w:pPr>
        <w:spacing w:after="120"/>
        <w:rPr>
          <w:rFonts w:cstheme="minorHAnsi"/>
          <w:sz w:val="22"/>
          <w:szCs w:val="22"/>
        </w:rPr>
      </w:pPr>
      <w:r w:rsidRPr="004D38C3">
        <w:rPr>
          <w:rFonts w:cstheme="minorHAnsi"/>
          <w:sz w:val="22"/>
          <w:szCs w:val="22"/>
        </w:rPr>
        <w:t xml:space="preserve">The Program Manager is responsible for leading the team and, alongside them, delivering effective and expert learning and development support for our members, enabling them to deliver quality early education and care for all Australia’s children. The role operates at scale, as CELA supports over 1,800 members employing more than 27,000 educators and teachers nationally. </w:t>
      </w:r>
    </w:p>
    <w:p w14:paraId="54A64099" w14:textId="77777777" w:rsidR="004D38C3" w:rsidRPr="004D38C3" w:rsidRDefault="004D38C3" w:rsidP="004D38C3">
      <w:pPr>
        <w:spacing w:after="120"/>
        <w:rPr>
          <w:rFonts w:cstheme="minorHAnsi"/>
          <w:sz w:val="22"/>
          <w:szCs w:val="22"/>
        </w:rPr>
      </w:pPr>
      <w:r w:rsidRPr="004D38C3">
        <w:rPr>
          <w:rFonts w:cstheme="minorHAnsi"/>
          <w:sz w:val="22"/>
          <w:szCs w:val="22"/>
        </w:rPr>
        <w:t xml:space="preserve">The ability to navigate the complexity of a fast-moving sector is key to success in the role. Navigating the responsiveness needed with the reactiveness required for key events. </w:t>
      </w:r>
    </w:p>
    <w:p w14:paraId="0909148A" w14:textId="77777777" w:rsidR="004D38C3" w:rsidRPr="004D38C3" w:rsidRDefault="004D38C3" w:rsidP="004D38C3">
      <w:pPr>
        <w:spacing w:after="120"/>
        <w:rPr>
          <w:rFonts w:cstheme="minorHAnsi"/>
          <w:sz w:val="22"/>
          <w:szCs w:val="22"/>
        </w:rPr>
      </w:pPr>
      <w:r w:rsidRPr="004D38C3">
        <w:rPr>
          <w:rFonts w:cstheme="minorHAnsi"/>
          <w:sz w:val="22"/>
          <w:szCs w:val="22"/>
        </w:rPr>
        <w:t>Our members include community-managed not-for-profit, government, and privately owned small providers, delivering preschool, long day care, outside school hours care, and family day care services. Our Mission is to:</w:t>
      </w:r>
    </w:p>
    <w:p w14:paraId="3C659546" w14:textId="77777777" w:rsidR="004D38C3" w:rsidRPr="004D38C3" w:rsidRDefault="004D38C3" w:rsidP="004D38C3">
      <w:pPr>
        <w:pStyle w:val="Bullets"/>
        <w:rPr>
          <w:sz w:val="22"/>
          <w:szCs w:val="22"/>
        </w:rPr>
      </w:pPr>
      <w:r w:rsidRPr="004D38C3">
        <w:rPr>
          <w:sz w:val="22"/>
          <w:szCs w:val="22"/>
        </w:rPr>
        <w:t>Deliver effective and expert support for our members, enabling them to deliver quality early education and care for all Australia’s children.</w:t>
      </w:r>
    </w:p>
    <w:p w14:paraId="201C7F8A" w14:textId="77777777" w:rsidR="004D38C3" w:rsidRPr="004D38C3" w:rsidRDefault="004D38C3" w:rsidP="004D38C3">
      <w:pPr>
        <w:pStyle w:val="Bullets"/>
        <w:rPr>
          <w:sz w:val="22"/>
          <w:szCs w:val="22"/>
        </w:rPr>
      </w:pPr>
      <w:r w:rsidRPr="004D38C3">
        <w:rPr>
          <w:sz w:val="22"/>
          <w:szCs w:val="22"/>
        </w:rPr>
        <w:t>Influence policy makers and government by amplifying the voices of community based and small providers.</w:t>
      </w:r>
    </w:p>
    <w:p w14:paraId="00559433" w14:textId="77777777" w:rsidR="004D38C3" w:rsidRDefault="004D38C3" w:rsidP="004D38C3">
      <w:pPr>
        <w:pStyle w:val="Bullets"/>
        <w:rPr>
          <w:sz w:val="22"/>
          <w:szCs w:val="22"/>
        </w:rPr>
      </w:pPr>
      <w:r w:rsidRPr="004D38C3">
        <w:rPr>
          <w:sz w:val="22"/>
          <w:szCs w:val="22"/>
        </w:rPr>
        <w:t>Promote the value and importance of community based early education.</w:t>
      </w:r>
    </w:p>
    <w:p w14:paraId="2F3B43F0" w14:textId="77777777" w:rsidR="004D38C3" w:rsidRPr="004D38C3" w:rsidRDefault="004D38C3" w:rsidP="004D38C3">
      <w:pPr>
        <w:pStyle w:val="Bullets"/>
        <w:numPr>
          <w:ilvl w:val="0"/>
          <w:numId w:val="0"/>
        </w:numPr>
        <w:ind w:left="714"/>
        <w:rPr>
          <w:sz w:val="22"/>
          <w:szCs w:val="22"/>
        </w:rPr>
      </w:pPr>
    </w:p>
    <w:p w14:paraId="6E230B71" w14:textId="77777777" w:rsidR="004D38C3" w:rsidRPr="00D46D8B" w:rsidRDefault="004D38C3" w:rsidP="004D38C3">
      <w:pPr>
        <w:pStyle w:val="Heading1"/>
        <w:spacing w:after="120"/>
        <w:rPr>
          <w:rFonts w:asciiTheme="minorHAnsi" w:hAnsiTheme="minorHAnsi" w:cstheme="minorHAnsi"/>
          <w:color w:val="543195"/>
        </w:rPr>
      </w:pPr>
      <w:r w:rsidRPr="00D46D8B">
        <w:rPr>
          <w:rFonts w:asciiTheme="minorHAnsi" w:hAnsiTheme="minorHAnsi" w:cstheme="minorHAnsi"/>
          <w:color w:val="543195"/>
        </w:rPr>
        <w:lastRenderedPageBreak/>
        <w:t>Primary Purpose of the Role</w:t>
      </w:r>
    </w:p>
    <w:p w14:paraId="517AE09E" w14:textId="7DEF78B2" w:rsidR="004D38C3" w:rsidRPr="004D38C3" w:rsidRDefault="004D38C3" w:rsidP="004D38C3">
      <w:pPr>
        <w:spacing w:after="120"/>
        <w:rPr>
          <w:rFonts w:cstheme="minorHAnsi"/>
          <w:sz w:val="22"/>
          <w:szCs w:val="22"/>
        </w:rPr>
      </w:pPr>
      <w:r w:rsidRPr="004D38C3">
        <w:rPr>
          <w:rFonts w:cstheme="minorHAnsi"/>
          <w:sz w:val="22"/>
          <w:szCs w:val="22"/>
        </w:rPr>
        <w:t xml:space="preserve">Working closely with the CEO and senior leadership team, this role translates CELA’s strategy into impactful learning solutions and consultancy that lift the professionalism and capacity of </w:t>
      </w:r>
      <w:r>
        <w:rPr>
          <w:rFonts w:cstheme="minorHAnsi"/>
          <w:sz w:val="22"/>
          <w:szCs w:val="22"/>
        </w:rPr>
        <w:t>people/workers</w:t>
      </w:r>
      <w:r w:rsidRPr="004D38C3">
        <w:rPr>
          <w:rFonts w:cstheme="minorHAnsi"/>
          <w:sz w:val="22"/>
          <w:szCs w:val="22"/>
        </w:rPr>
        <w:t xml:space="preserve"> across the sector, enabling them to collectively contribute to better outcomes for children. </w:t>
      </w:r>
    </w:p>
    <w:p w14:paraId="7207EB48" w14:textId="2E92F393" w:rsidR="004D38C3" w:rsidRPr="004D38C3" w:rsidRDefault="004D38C3" w:rsidP="004D38C3">
      <w:pPr>
        <w:spacing w:after="120"/>
        <w:rPr>
          <w:rFonts w:cstheme="minorHAnsi"/>
          <w:sz w:val="22"/>
          <w:szCs w:val="22"/>
        </w:rPr>
      </w:pPr>
      <w:r w:rsidRPr="004D38C3">
        <w:rPr>
          <w:rFonts w:cstheme="minorHAnsi"/>
          <w:sz w:val="22"/>
          <w:szCs w:val="22"/>
        </w:rPr>
        <w:t>The role requires a leader who can balance the requirements of a program of work, that includes multiple significant projects. Someone who builds awareness of strengths to enable allocation of responsibilities requiring specific skills and capabilities, embodies strategic thinking, can develop and build team capability, and drives a culture of high quality, curiosity, and continuous improvement</w:t>
      </w:r>
    </w:p>
    <w:p w14:paraId="34DA19D9" w14:textId="20FE35E8" w:rsidR="004D38C3" w:rsidRPr="004D38C3" w:rsidRDefault="004D38C3" w:rsidP="004D38C3">
      <w:pPr>
        <w:spacing w:after="120"/>
        <w:rPr>
          <w:rFonts w:cstheme="minorHAnsi"/>
          <w:sz w:val="22"/>
          <w:szCs w:val="22"/>
        </w:rPr>
      </w:pPr>
      <w:r w:rsidRPr="004D38C3">
        <w:rPr>
          <w:rFonts w:cstheme="minorHAnsi"/>
          <w:sz w:val="22"/>
          <w:szCs w:val="22"/>
        </w:rPr>
        <w:t xml:space="preserve">The Program Manager – Professional Learning and Consultancy leads and is responsible for the design, delivery and continuous improvement of CELA’s professional learning </w:t>
      </w:r>
      <w:r w:rsidR="0000276A">
        <w:rPr>
          <w:rFonts w:cstheme="minorHAnsi"/>
          <w:sz w:val="22"/>
          <w:szCs w:val="22"/>
        </w:rPr>
        <w:t xml:space="preserve">program </w:t>
      </w:r>
      <w:r w:rsidRPr="004D38C3">
        <w:rPr>
          <w:rFonts w:cstheme="minorHAnsi"/>
          <w:sz w:val="22"/>
          <w:szCs w:val="22"/>
        </w:rPr>
        <w:t xml:space="preserve"> for members and the </w:t>
      </w:r>
      <w:r w:rsidR="0000276A">
        <w:rPr>
          <w:rFonts w:cstheme="minorHAnsi"/>
          <w:sz w:val="22"/>
          <w:szCs w:val="22"/>
        </w:rPr>
        <w:t xml:space="preserve">broader </w:t>
      </w:r>
      <w:r w:rsidRPr="004D38C3">
        <w:rPr>
          <w:rFonts w:cstheme="minorHAnsi"/>
          <w:sz w:val="22"/>
          <w:szCs w:val="22"/>
        </w:rPr>
        <w:t xml:space="preserve">early childhood education and care sector. </w:t>
      </w:r>
    </w:p>
    <w:p w14:paraId="2E1E7ADE" w14:textId="77777777" w:rsidR="004D38C3" w:rsidRPr="004D38C3" w:rsidRDefault="004D38C3" w:rsidP="004D38C3">
      <w:pPr>
        <w:spacing w:after="120"/>
        <w:rPr>
          <w:rFonts w:cstheme="minorHAnsi"/>
          <w:sz w:val="22"/>
          <w:szCs w:val="22"/>
        </w:rPr>
      </w:pPr>
      <w:r w:rsidRPr="004D38C3">
        <w:rPr>
          <w:rFonts w:cstheme="minorHAnsi"/>
          <w:sz w:val="22"/>
          <w:szCs w:val="22"/>
        </w:rPr>
        <w:t xml:space="preserve">This role ensures that CELA’s learning and development programs are high-quality, innovative and responsive to the evolving needs of the sector, positioning CELA as </w:t>
      </w:r>
      <w:r w:rsidRPr="004D38C3">
        <w:rPr>
          <w:rFonts w:cstheme="minorHAnsi"/>
          <w:i/>
          <w:iCs/>
          <w:sz w:val="22"/>
          <w:szCs w:val="22"/>
          <w:u w:val="single"/>
        </w:rPr>
        <w:t>the</w:t>
      </w:r>
      <w:r w:rsidRPr="004D38C3">
        <w:rPr>
          <w:rFonts w:cstheme="minorHAnsi"/>
          <w:sz w:val="22"/>
          <w:szCs w:val="22"/>
        </w:rPr>
        <w:t xml:space="preserve"> leading provider of professional development for early childhood education and care.</w:t>
      </w:r>
    </w:p>
    <w:p w14:paraId="625C52BD" w14:textId="77777777" w:rsidR="004D38C3" w:rsidRPr="004D38C3" w:rsidRDefault="004D38C3" w:rsidP="004D38C3">
      <w:pPr>
        <w:spacing w:after="120"/>
        <w:rPr>
          <w:rFonts w:cstheme="minorHAnsi"/>
          <w:sz w:val="22"/>
          <w:szCs w:val="22"/>
        </w:rPr>
      </w:pPr>
      <w:r w:rsidRPr="004D38C3">
        <w:rPr>
          <w:rFonts w:cstheme="minorHAnsi"/>
          <w:sz w:val="22"/>
          <w:szCs w:val="22"/>
        </w:rPr>
        <w:t xml:space="preserve">.This is a dual focused role – externally focused, providing an opportunity to translate strategy into action and build sector wide capability, while internally supporting a talented and diverse team of professionals. It requires both hands-on work and strategic thinking. </w:t>
      </w:r>
    </w:p>
    <w:p w14:paraId="0ADF106E" w14:textId="2ADE8BF9" w:rsidR="004D38C3" w:rsidRPr="00D46D8B" w:rsidRDefault="00F01E32" w:rsidP="004D38C3">
      <w:pPr>
        <w:pStyle w:val="Heading1"/>
        <w:spacing w:after="120"/>
        <w:rPr>
          <w:rFonts w:asciiTheme="minorHAnsi" w:hAnsiTheme="minorHAnsi" w:cstheme="minorHAnsi"/>
          <w:color w:val="543195"/>
        </w:rPr>
      </w:pPr>
      <w:r>
        <w:rPr>
          <w:rFonts w:asciiTheme="minorHAnsi" w:hAnsiTheme="minorHAnsi" w:cstheme="minorHAnsi"/>
          <w:color w:val="543195"/>
        </w:rPr>
        <w:t xml:space="preserve">Key Responsibilities </w:t>
      </w:r>
    </w:p>
    <w:p w14:paraId="2A85F16D" w14:textId="77777777" w:rsidR="004D38C3" w:rsidRPr="00D46D8B" w:rsidRDefault="004D38C3" w:rsidP="004D38C3">
      <w:pPr>
        <w:spacing w:before="200" w:after="80"/>
        <w:rPr>
          <w:rFonts w:cstheme="minorHAnsi"/>
          <w:color w:val="543195"/>
        </w:rPr>
      </w:pPr>
      <w:r w:rsidRPr="00D46D8B">
        <w:rPr>
          <w:rFonts w:cstheme="minorHAnsi"/>
          <w:b/>
          <w:bCs/>
          <w:color w:val="543195"/>
          <w:sz w:val="22"/>
          <w:szCs w:val="22"/>
        </w:rPr>
        <w:t>Strategic Learning and Development Leadership</w:t>
      </w:r>
    </w:p>
    <w:p w14:paraId="0620ED19" w14:textId="77777777" w:rsidR="00050033" w:rsidRPr="00050033" w:rsidRDefault="00050033" w:rsidP="00050033">
      <w:pPr>
        <w:pStyle w:val="Bullets"/>
      </w:pPr>
      <w:r w:rsidRPr="00050033">
        <w:t>Contribute as an active member of the leadership team, providing input into organisational strategy, planning, decision making and cross functional delivery.</w:t>
      </w:r>
    </w:p>
    <w:p w14:paraId="693E661F" w14:textId="50A974BD" w:rsidR="00B9455D" w:rsidRPr="006D45B2" w:rsidRDefault="00BB51AC" w:rsidP="00B9455D">
      <w:pPr>
        <w:pStyle w:val="bullets0"/>
      </w:pPr>
      <w:r w:rsidRPr="00BB51AC">
        <w:t>Support the implementation of the strategic plan by translating</w:t>
      </w:r>
      <w:r w:rsidR="00745D69">
        <w:t xml:space="preserve"> and operationalizing </w:t>
      </w:r>
      <w:r w:rsidRPr="00BB51AC">
        <w:t xml:space="preserve"> priorities into practical </w:t>
      </w:r>
      <w:r w:rsidR="004D38C3" w:rsidRPr="004D38C3">
        <w:t>actionable operational requirements for delivery</w:t>
      </w:r>
      <w:r w:rsidR="00B9455D">
        <w:rPr>
          <w:lang w:val="en-AU"/>
        </w:rPr>
        <w:t xml:space="preserve"> through annual and quarterly plans and schedules, reporting frameworks and team workflows.</w:t>
      </w:r>
    </w:p>
    <w:p w14:paraId="6F8BB58A" w14:textId="0C08BB5E" w:rsidR="004D38C3" w:rsidRPr="004D38C3" w:rsidRDefault="004D38C3" w:rsidP="004D38C3">
      <w:pPr>
        <w:pStyle w:val="Bullets"/>
      </w:pPr>
      <w:r w:rsidRPr="004D38C3">
        <w:t xml:space="preserve"> </w:t>
      </w:r>
      <w:r w:rsidR="00A6601F" w:rsidRPr="00A6601F">
        <w:t>Identify risks, opportunities and member and stakeholder trends that may affect reputation, engagement, member experience, revenue performance or strategic delivery</w:t>
      </w:r>
    </w:p>
    <w:p w14:paraId="5DC07241" w14:textId="77777777" w:rsidR="004D38C3" w:rsidRPr="004D38C3" w:rsidRDefault="004D38C3" w:rsidP="004D38C3">
      <w:pPr>
        <w:pStyle w:val="Bullets"/>
      </w:pPr>
      <w:r w:rsidRPr="004D38C3">
        <w:t>Provide strategic direction on CELA’s professional development offerings, ensuring they reflect the current and emerging needs of the sector.</w:t>
      </w:r>
    </w:p>
    <w:p w14:paraId="3AEC2305" w14:textId="77777777" w:rsidR="004D38C3" w:rsidRPr="004D38C3" w:rsidRDefault="004D38C3" w:rsidP="004D38C3">
      <w:pPr>
        <w:pStyle w:val="Bullets"/>
      </w:pPr>
      <w:r w:rsidRPr="004D38C3">
        <w:t>Oversee the design and evaluation of CELA’s professional development program, ensuring it delivers measurable value for members.</w:t>
      </w:r>
    </w:p>
    <w:p w14:paraId="100856E1" w14:textId="77777777" w:rsidR="004D38C3" w:rsidRDefault="004D38C3" w:rsidP="004D38C3">
      <w:pPr>
        <w:pStyle w:val="Bullets"/>
      </w:pPr>
      <w:r w:rsidRPr="004D38C3">
        <w:t>Identify common professional development needs and themes across the member base and sector and guide the team to develop targeted programs and resources to address them at scale.</w:t>
      </w:r>
    </w:p>
    <w:p w14:paraId="5A13367C" w14:textId="1837702B" w:rsidR="005C73E0" w:rsidRPr="004D38C3" w:rsidRDefault="005C73E0" w:rsidP="004D38C3">
      <w:pPr>
        <w:pStyle w:val="Bullets"/>
      </w:pPr>
      <w:r w:rsidRPr="005C73E0">
        <w:lastRenderedPageBreak/>
        <w:t>Monitors sector developments, government announcements and emerging issues, and translates these into clear, timely direction for the team, reprioritising work, reallocating resources and communicating shifts with confidence so the team can respond to the current priority without losing momentum on other commitments.</w:t>
      </w:r>
    </w:p>
    <w:p w14:paraId="2AF9A3F8" w14:textId="77777777" w:rsidR="004D38C3" w:rsidRPr="004D38C3" w:rsidRDefault="004D38C3" w:rsidP="004D38C3">
      <w:pPr>
        <w:pStyle w:val="Bullets"/>
      </w:pPr>
      <w:r w:rsidRPr="004D38C3">
        <w:t>Use insights from professional development delivery to inform CELA’s advocacy positions on workforce capability and sector development.</w:t>
      </w:r>
    </w:p>
    <w:p w14:paraId="1DECA62F" w14:textId="03E2D3AC" w:rsidR="00811FBB" w:rsidRPr="00811FBB" w:rsidRDefault="00811FBB" w:rsidP="00811FBB">
      <w:pPr>
        <w:pStyle w:val="Bullets"/>
        <w:rPr>
          <w:rFonts w:cstheme="minorHAnsi"/>
        </w:rPr>
      </w:pPr>
      <w:r w:rsidRPr="00811FBB">
        <w:rPr>
          <w:rFonts w:cstheme="minorHAnsi"/>
        </w:rPr>
        <w:t xml:space="preserve">Reporting: prepare </w:t>
      </w:r>
      <w:r w:rsidR="00743959">
        <w:rPr>
          <w:rFonts w:cstheme="minorHAnsi"/>
        </w:rPr>
        <w:t>learning and development and consultancy</w:t>
      </w:r>
      <w:r w:rsidR="00490037">
        <w:rPr>
          <w:rFonts w:cstheme="minorHAnsi"/>
        </w:rPr>
        <w:t xml:space="preserve"> data</w:t>
      </w:r>
      <w:r w:rsidRPr="00811FBB">
        <w:rPr>
          <w:rFonts w:cstheme="minorHAnsi"/>
        </w:rPr>
        <w:t xml:space="preserve"> and key points for the team, management and the Board; and other reports as required</w:t>
      </w:r>
    </w:p>
    <w:p w14:paraId="2F48BBBC" w14:textId="111F123F" w:rsidR="004D38C3" w:rsidRPr="00374289" w:rsidRDefault="00811FBB" w:rsidP="005C73E0">
      <w:pPr>
        <w:pStyle w:val="Bullets"/>
      </w:pPr>
      <w:r w:rsidRPr="00811FBB">
        <w:rPr>
          <w:rFonts w:cstheme="minorHAnsi"/>
        </w:rPr>
        <w:t xml:space="preserve">Identify business development opportunities that enhance member value and align with CELA's strategic objectives. Provide leadership with insights on member / sector trends, risks and opportunities.  </w:t>
      </w:r>
    </w:p>
    <w:p w14:paraId="5EB7937B" w14:textId="77777777" w:rsidR="004D38C3" w:rsidRPr="00D46D8B" w:rsidRDefault="004D38C3" w:rsidP="004D38C3">
      <w:pPr>
        <w:spacing w:before="200" w:after="80"/>
        <w:rPr>
          <w:rFonts w:cstheme="minorHAnsi"/>
          <w:color w:val="543195"/>
        </w:rPr>
      </w:pPr>
      <w:r w:rsidRPr="00D46D8B">
        <w:rPr>
          <w:rFonts w:cstheme="minorHAnsi"/>
          <w:b/>
          <w:bCs/>
          <w:color w:val="543195"/>
          <w:sz w:val="22"/>
          <w:szCs w:val="22"/>
        </w:rPr>
        <w:t>Program Design, Delivery and Quality</w:t>
      </w:r>
    </w:p>
    <w:p w14:paraId="7D2721EC" w14:textId="58FDD47A" w:rsidR="006B23E4" w:rsidRPr="004D38C3" w:rsidRDefault="006B23E4" w:rsidP="006B23E4">
      <w:pPr>
        <w:pStyle w:val="Bullets"/>
      </w:pPr>
      <w:r w:rsidRPr="004D38C3">
        <w:t>Ensure the quality agenda is at the forefront of CELA’s messaging, professional learning and resourcing for members</w:t>
      </w:r>
      <w:r w:rsidR="00A735E3">
        <w:t xml:space="preserve"> and stakeholders</w:t>
      </w:r>
      <w:r w:rsidRPr="004D38C3">
        <w:t>.</w:t>
      </w:r>
    </w:p>
    <w:p w14:paraId="43A1B1C5" w14:textId="3D01581B" w:rsidR="004D38C3" w:rsidRDefault="004D38C3" w:rsidP="004D38C3">
      <w:pPr>
        <w:pStyle w:val="Bullets"/>
      </w:pPr>
      <w:r w:rsidRPr="004D38C3">
        <w:t xml:space="preserve">Oversee the quality and consistency of professional development and consultancy </w:t>
      </w:r>
      <w:r w:rsidR="00A735E3">
        <w:t xml:space="preserve">work </w:t>
      </w:r>
      <w:r w:rsidRPr="004D38C3">
        <w:t>delivered by the team, ensuring it reflects current sector needs, requirements and best practice.</w:t>
      </w:r>
    </w:p>
    <w:p w14:paraId="738C9A0C" w14:textId="196F903F" w:rsidR="00D26709" w:rsidRPr="004D38C3" w:rsidRDefault="00D26709" w:rsidP="004D38C3">
      <w:pPr>
        <w:pStyle w:val="Bullets"/>
      </w:pPr>
      <w:r>
        <w:t xml:space="preserve">Oversee the flow of work, ensuring strategic and </w:t>
      </w:r>
      <w:r w:rsidR="00C554D5">
        <w:t>revenue generating work is prioritised and</w:t>
      </w:r>
      <w:r>
        <w:t xml:space="preserve"> </w:t>
      </w:r>
      <w:r w:rsidRPr="004D38C3">
        <w:t>delivered by the team</w:t>
      </w:r>
    </w:p>
    <w:p w14:paraId="2D2DB579" w14:textId="77777777" w:rsidR="004D38C3" w:rsidRPr="004D38C3" w:rsidRDefault="004D38C3" w:rsidP="004D38C3">
      <w:pPr>
        <w:pStyle w:val="Bullets"/>
      </w:pPr>
      <w:r w:rsidRPr="004D38C3">
        <w:t>Deliver high-quality professional learning opportunities that support the professional growth of leaders in the early childhood education and care sector.</w:t>
      </w:r>
    </w:p>
    <w:p w14:paraId="4D97B3CE" w14:textId="77777777" w:rsidR="004D38C3" w:rsidRPr="004D38C3" w:rsidRDefault="004D38C3" w:rsidP="004D38C3">
      <w:pPr>
        <w:pStyle w:val="Bullets"/>
      </w:pPr>
      <w:r w:rsidRPr="004D38C3">
        <w:t>Oversee design of engaging and productive workshops, professional learning sessions and events for members and stakeholders.</w:t>
      </w:r>
    </w:p>
    <w:p w14:paraId="4FD9BF4D" w14:textId="77777777" w:rsidR="004D38C3" w:rsidRDefault="004D38C3" w:rsidP="004D38C3">
      <w:pPr>
        <w:pStyle w:val="Bullets"/>
      </w:pPr>
      <w:r w:rsidRPr="004D38C3">
        <w:t>Ensure CELA’s learning and development offerings reflect contemporary evidence and best practice, including alignment with the NQF, NQS and EYLF.</w:t>
      </w:r>
    </w:p>
    <w:p w14:paraId="42B8A620" w14:textId="37E8C86C" w:rsidR="00A15407" w:rsidRDefault="00A15407" w:rsidP="004D38C3">
      <w:pPr>
        <w:pStyle w:val="Bullets"/>
      </w:pPr>
      <w:r>
        <w:t xml:space="preserve">Manage the </w:t>
      </w:r>
      <w:r w:rsidR="00472B7A">
        <w:t>continuous</w:t>
      </w:r>
      <w:r>
        <w:t xml:space="preserve"> flow of ideas and projects </w:t>
      </w:r>
      <w:r w:rsidR="00261DD7">
        <w:t>through CELA’s</w:t>
      </w:r>
      <w:r>
        <w:t xml:space="preserve"> </w:t>
      </w:r>
      <w:r w:rsidR="00472B7A">
        <w:t xml:space="preserve">systems </w:t>
      </w:r>
      <w:r w:rsidR="00805530">
        <w:t xml:space="preserve">to ensure the work is </w:t>
      </w:r>
      <w:r w:rsidR="003706A2">
        <w:t>maintained</w:t>
      </w:r>
      <w:r w:rsidR="00805530">
        <w:t xml:space="preserve"> and </w:t>
      </w:r>
      <w:r w:rsidR="003706A2">
        <w:t>revenue streams are developed.</w:t>
      </w:r>
    </w:p>
    <w:p w14:paraId="3EAB179F" w14:textId="4ED90F68" w:rsidR="000622B0" w:rsidRPr="004D38C3" w:rsidRDefault="00590DB2" w:rsidP="000622B0">
      <w:pPr>
        <w:pStyle w:val="Bullets"/>
      </w:pPr>
      <w:r>
        <w:t>Ensure that</w:t>
      </w:r>
      <w:r w:rsidR="00852C21">
        <w:t xml:space="preserve"> materials and resources are developed across all delivery tools, including hubs, member sessions, resources</w:t>
      </w:r>
      <w:r w:rsidR="000622B0">
        <w:t xml:space="preserve">, and with </w:t>
      </w:r>
      <w:r w:rsidR="006908F6">
        <w:t>adequate</w:t>
      </w:r>
      <w:r w:rsidR="000622B0">
        <w:t xml:space="preserve"> time for </w:t>
      </w:r>
      <w:r w:rsidR="006908F6">
        <w:t>marketing and registrations</w:t>
      </w:r>
      <w:r w:rsidR="00852C21">
        <w:t>.</w:t>
      </w:r>
    </w:p>
    <w:p w14:paraId="7D4C25A1" w14:textId="77777777" w:rsidR="004D38C3" w:rsidRPr="00D46D8B" w:rsidRDefault="004D38C3" w:rsidP="004D38C3">
      <w:pPr>
        <w:spacing w:before="200" w:after="80"/>
        <w:rPr>
          <w:rFonts w:cstheme="minorHAnsi"/>
          <w:color w:val="543195"/>
        </w:rPr>
      </w:pPr>
      <w:r w:rsidRPr="00D46D8B">
        <w:rPr>
          <w:rFonts w:cstheme="minorHAnsi"/>
          <w:b/>
          <w:bCs/>
          <w:color w:val="543195"/>
          <w:sz w:val="22"/>
          <w:szCs w:val="22"/>
        </w:rPr>
        <w:t>Research, Evidence and Sector Insights</w:t>
      </w:r>
    </w:p>
    <w:p w14:paraId="6D4C8F5E" w14:textId="77777777" w:rsidR="004D38C3" w:rsidRPr="004D38C3" w:rsidRDefault="004D38C3" w:rsidP="004D38C3">
      <w:pPr>
        <w:pStyle w:val="Bullets"/>
      </w:pPr>
      <w:r w:rsidRPr="004D38C3">
        <w:t>Monitor the external environment to ensure that CELA is well positioned to respond and are first to do so.</w:t>
      </w:r>
    </w:p>
    <w:p w14:paraId="2D24E8FC" w14:textId="77777777" w:rsidR="004D38C3" w:rsidRPr="004D38C3" w:rsidRDefault="004D38C3" w:rsidP="004D38C3">
      <w:pPr>
        <w:pStyle w:val="Bullets"/>
      </w:pPr>
      <w:r w:rsidRPr="004D38C3">
        <w:t xml:space="preserve">Draw on national and international evidence of high-quality practice to inform CELA’s learning and development approach </w:t>
      </w:r>
    </w:p>
    <w:p w14:paraId="7C0ACB4F" w14:textId="77777777" w:rsidR="004D38C3" w:rsidRPr="004D38C3" w:rsidRDefault="004D38C3" w:rsidP="004D38C3">
      <w:pPr>
        <w:pStyle w:val="Bullets"/>
      </w:pPr>
      <w:r w:rsidRPr="004D38C3">
        <w:t>Evaluate learning and development activities through member experience and data, reporting on return on investment in terms of costs, outcomes and fitness for purpose.</w:t>
      </w:r>
    </w:p>
    <w:p w14:paraId="452685A4" w14:textId="77777777" w:rsidR="004D38C3" w:rsidRPr="004D38C3" w:rsidRDefault="004D38C3" w:rsidP="004D38C3">
      <w:pPr>
        <w:pStyle w:val="Bullets"/>
      </w:pPr>
      <w:r w:rsidRPr="004D38C3">
        <w:t>Use member intelligence and sector insights to design solutions that anticipate sector needs.</w:t>
      </w:r>
    </w:p>
    <w:p w14:paraId="3518FD45" w14:textId="04D93FFD" w:rsidR="00A90D77" w:rsidRPr="005C73E0" w:rsidRDefault="00A90D77" w:rsidP="005C73E0">
      <w:pPr>
        <w:spacing w:before="200" w:after="80"/>
        <w:rPr>
          <w:rFonts w:cstheme="minorHAnsi"/>
          <w:b/>
          <w:bCs/>
          <w:color w:val="543195"/>
          <w:sz w:val="22"/>
          <w:szCs w:val="22"/>
        </w:rPr>
      </w:pPr>
      <w:r w:rsidRPr="005C73E0">
        <w:rPr>
          <w:rFonts w:cstheme="minorHAnsi"/>
          <w:b/>
          <w:bCs/>
          <w:color w:val="543195"/>
          <w:sz w:val="22"/>
          <w:szCs w:val="22"/>
        </w:rPr>
        <w:lastRenderedPageBreak/>
        <w:t>Project work</w:t>
      </w:r>
    </w:p>
    <w:p w14:paraId="2F73F057" w14:textId="3E713400" w:rsidR="00813CFA" w:rsidRDefault="00813CFA" w:rsidP="00A90D77">
      <w:pPr>
        <w:pStyle w:val="Bullet-noindent"/>
        <w:numPr>
          <w:ilvl w:val="0"/>
          <w:numId w:val="42"/>
        </w:numPr>
        <w:rPr>
          <w:lang w:val="en-AU"/>
        </w:rPr>
      </w:pPr>
      <w:r>
        <w:rPr>
          <w:lang w:val="en-AU"/>
        </w:rPr>
        <w:t xml:space="preserve">Effectively manage a substantial, fast paced program that delivers multiple activities for the sector </w:t>
      </w:r>
      <w:proofErr w:type="gramStart"/>
      <w:r>
        <w:rPr>
          <w:lang w:val="en-AU"/>
        </w:rPr>
        <w:t>on a daily basis</w:t>
      </w:r>
      <w:proofErr w:type="gramEnd"/>
    </w:p>
    <w:p w14:paraId="1AB922F9" w14:textId="72E7534F" w:rsidR="00A90D77" w:rsidRPr="00485626" w:rsidRDefault="00A90D77" w:rsidP="00A90D77">
      <w:pPr>
        <w:pStyle w:val="Bullet-noindent"/>
        <w:numPr>
          <w:ilvl w:val="0"/>
          <w:numId w:val="42"/>
        </w:numPr>
        <w:rPr>
          <w:lang w:val="en-AU"/>
        </w:rPr>
      </w:pPr>
      <w:r>
        <w:rPr>
          <w:lang w:val="en-AU"/>
        </w:rPr>
        <w:t>Actively participate in team and organisational projects, contributing operational knowledge and a continuous improvement mindset to shared goals.</w:t>
      </w:r>
    </w:p>
    <w:p w14:paraId="4B7F7B4E" w14:textId="77777777" w:rsidR="00A90D77" w:rsidRPr="006D45B2" w:rsidRDefault="00A90D77" w:rsidP="00A90D77">
      <w:pPr>
        <w:pStyle w:val="bullets0"/>
      </w:pPr>
      <w:r>
        <w:t>Explore and apply appropriate use of AI, automation, and digital tools to improve efficiency, quality, consistency, and reporting.</w:t>
      </w:r>
    </w:p>
    <w:p w14:paraId="71E1CCCD" w14:textId="3259D590" w:rsidR="004D38C3" w:rsidRPr="00D46D8B" w:rsidRDefault="004D38C3" w:rsidP="004D38C3">
      <w:pPr>
        <w:spacing w:before="200" w:after="80"/>
        <w:rPr>
          <w:rFonts w:cstheme="minorHAnsi"/>
          <w:color w:val="543195"/>
        </w:rPr>
      </w:pPr>
      <w:r w:rsidRPr="00D46D8B">
        <w:rPr>
          <w:rFonts w:cstheme="minorHAnsi"/>
          <w:b/>
          <w:bCs/>
          <w:color w:val="543195"/>
          <w:sz w:val="22"/>
          <w:szCs w:val="22"/>
        </w:rPr>
        <w:t>People Leadership and Team Development</w:t>
      </w:r>
    </w:p>
    <w:p w14:paraId="39AB49BE" w14:textId="07FDE663" w:rsidR="00590DB2" w:rsidRDefault="00E16DA5" w:rsidP="004D38C3">
      <w:pPr>
        <w:pStyle w:val="Bullets"/>
      </w:pPr>
      <w:r>
        <w:t>Manage a remote team</w:t>
      </w:r>
      <w:r w:rsidR="00590DB2">
        <w:t xml:space="preserve"> with significant subject matter expertise</w:t>
      </w:r>
      <w:r w:rsidR="00B32350">
        <w:t>, ensuring that the work is aligned to strategic priorities</w:t>
      </w:r>
      <w:r w:rsidR="00590DB2">
        <w:t>;</w:t>
      </w:r>
    </w:p>
    <w:p w14:paraId="5040B00A" w14:textId="25978589" w:rsidR="0000276A" w:rsidRPr="004D38C3" w:rsidRDefault="0000276A" w:rsidP="004D38C3">
      <w:pPr>
        <w:pStyle w:val="Bullets"/>
      </w:pPr>
      <w:r>
        <w:t xml:space="preserve">Effectively apply team members skills to deliverables, support </w:t>
      </w:r>
      <w:r w:rsidR="00813CFA">
        <w:t xml:space="preserve">the team in managing </w:t>
      </w:r>
      <w:r>
        <w:t>efficient workflows and time management skills and ensure access to the skills needed, internally or externally to deliver the professional learning and consultancy program to a high level.</w:t>
      </w:r>
    </w:p>
    <w:p w14:paraId="474C790B" w14:textId="77777777" w:rsidR="004D38C3" w:rsidRPr="004D38C3" w:rsidRDefault="004D38C3" w:rsidP="004D38C3">
      <w:pPr>
        <w:pStyle w:val="Bullets"/>
      </w:pPr>
      <w:r w:rsidRPr="004D38C3">
        <w:t>Support team members to develop their facilitation, coaching, mentoring and advisory skills, providing training and constructive feedback.</w:t>
      </w:r>
    </w:p>
    <w:p w14:paraId="5BCC7270" w14:textId="77777777" w:rsidR="004D38C3" w:rsidRPr="004D38C3" w:rsidRDefault="004D38C3" w:rsidP="004D38C3">
      <w:pPr>
        <w:pStyle w:val="Bullets"/>
      </w:pPr>
      <w:r w:rsidRPr="004D38C3">
        <w:t>Identify strengths, skill gaps and learning needs proactively across the team. Leverage and build on team strengths and co-create targeted development plans.</w:t>
      </w:r>
    </w:p>
    <w:p w14:paraId="4D4F0B8D" w14:textId="0615E2AB" w:rsidR="004D38C3" w:rsidRPr="004D38C3" w:rsidRDefault="004D38C3" w:rsidP="004D38C3">
      <w:pPr>
        <w:pStyle w:val="Bullets"/>
      </w:pPr>
      <w:r w:rsidRPr="004D38C3">
        <w:t xml:space="preserve">Champion a culture of continuous learning, </w:t>
      </w:r>
      <w:r w:rsidR="0000276A">
        <w:t xml:space="preserve">collaboration, adaptive thinking, </w:t>
      </w:r>
      <w:r w:rsidRPr="004D38C3">
        <w:t>and professional curiosity across the team.</w:t>
      </w:r>
    </w:p>
    <w:p w14:paraId="6C7B0A65" w14:textId="77777777" w:rsidR="004D38C3" w:rsidRPr="004D38C3" w:rsidRDefault="004D38C3" w:rsidP="004D38C3">
      <w:pPr>
        <w:pStyle w:val="Bullets"/>
      </w:pPr>
      <w:r w:rsidRPr="004D38C3">
        <w:t>Manage the team and ensure delivery aligns to CELA’s strategy, expectations and quality standards.</w:t>
      </w:r>
    </w:p>
    <w:p w14:paraId="474AAD4B" w14:textId="1F04405C" w:rsidR="004D38C3" w:rsidRPr="004D38C3" w:rsidRDefault="004D38C3" w:rsidP="004D38C3">
      <w:pPr>
        <w:pStyle w:val="Bullets"/>
      </w:pPr>
      <w:r w:rsidRPr="004D38C3">
        <w:t>Ensure the team are connected to and delivering on the CELA strategic plan</w:t>
      </w:r>
      <w:r w:rsidR="0000276A">
        <w:t xml:space="preserve"> and aligned to operational procedures</w:t>
      </w:r>
      <w:r>
        <w:t>.</w:t>
      </w:r>
    </w:p>
    <w:p w14:paraId="16E6DF9B" w14:textId="77777777" w:rsidR="004D38C3" w:rsidRPr="00D46D8B" w:rsidRDefault="004D38C3" w:rsidP="004D38C3">
      <w:pPr>
        <w:spacing w:before="200" w:after="80"/>
        <w:rPr>
          <w:rFonts w:cstheme="minorHAnsi"/>
          <w:color w:val="543195"/>
        </w:rPr>
      </w:pPr>
      <w:r w:rsidRPr="00D46D8B">
        <w:rPr>
          <w:rFonts w:cstheme="minorHAnsi"/>
          <w:b/>
          <w:bCs/>
          <w:color w:val="543195"/>
          <w:sz w:val="22"/>
          <w:szCs w:val="22"/>
        </w:rPr>
        <w:t>Stakeholder Engagement</w:t>
      </w:r>
    </w:p>
    <w:p w14:paraId="321CEA1E" w14:textId="77777777" w:rsidR="004D38C3" w:rsidRPr="004D38C3" w:rsidRDefault="004D38C3" w:rsidP="004D38C3">
      <w:pPr>
        <w:pStyle w:val="Bullets"/>
      </w:pPr>
      <w:r w:rsidRPr="004D38C3">
        <w:t>Build and maintain productive, trust-based relationships with members, stakeholders and sector partners.</w:t>
      </w:r>
    </w:p>
    <w:p w14:paraId="1A4E4C34" w14:textId="77777777" w:rsidR="004D38C3" w:rsidRPr="004D38C3" w:rsidRDefault="004D38C3" w:rsidP="004D38C3">
      <w:pPr>
        <w:pStyle w:val="Bullets"/>
      </w:pPr>
      <w:r w:rsidRPr="004D38C3">
        <w:t xml:space="preserve">Represent CELA with confidence and integrity in external interactions, including conferences, sector events </w:t>
      </w:r>
    </w:p>
    <w:p w14:paraId="48CE2F6C" w14:textId="77777777" w:rsidR="004D38C3" w:rsidRPr="004D38C3" w:rsidRDefault="004D38C3" w:rsidP="004D38C3">
      <w:pPr>
        <w:pStyle w:val="Bullets"/>
      </w:pPr>
      <w:r w:rsidRPr="004D38C3">
        <w:t>Identify opportunities to strengthen CELA’s engagement with key member groups and stakeholders and pursue these strategically.</w:t>
      </w:r>
    </w:p>
    <w:p w14:paraId="28FE157B" w14:textId="10A56FFF" w:rsidR="004D38C3" w:rsidRPr="004D38C3" w:rsidRDefault="001B4202" w:rsidP="004D38C3">
      <w:pPr>
        <w:pStyle w:val="Bullets"/>
      </w:pPr>
      <w:r w:rsidRPr="001B4202">
        <w:t>Monitor stakeholder relationships to ensure they remain aligned with CELA's objectives and escalate risks early.</w:t>
      </w:r>
      <w:r w:rsidR="004D38C3" w:rsidRPr="004D38C3">
        <w:t>.</w:t>
      </w:r>
    </w:p>
    <w:p w14:paraId="32106136" w14:textId="77777777" w:rsidR="00A90D77" w:rsidRDefault="00A90D77">
      <w:pPr>
        <w:spacing w:line="278" w:lineRule="auto"/>
        <w:rPr>
          <w:rFonts w:eastAsiaTheme="majorEastAsia" w:cstheme="minorHAnsi"/>
          <w:color w:val="543195"/>
          <w:sz w:val="40"/>
          <w:szCs w:val="40"/>
        </w:rPr>
      </w:pPr>
      <w:r>
        <w:rPr>
          <w:rFonts w:cstheme="minorHAnsi"/>
          <w:color w:val="543195"/>
        </w:rPr>
        <w:br w:type="page"/>
      </w:r>
    </w:p>
    <w:p w14:paraId="368AE1F5" w14:textId="477A18A6" w:rsidR="004D38C3" w:rsidRPr="00D46D8B" w:rsidRDefault="004D38C3" w:rsidP="004D38C3">
      <w:pPr>
        <w:pStyle w:val="Heading1"/>
        <w:spacing w:after="120"/>
        <w:rPr>
          <w:rFonts w:asciiTheme="minorHAnsi" w:hAnsiTheme="minorHAnsi" w:cstheme="minorHAnsi"/>
          <w:color w:val="543195"/>
        </w:rPr>
      </w:pPr>
      <w:r w:rsidRPr="00D46D8B">
        <w:rPr>
          <w:rFonts w:asciiTheme="minorHAnsi" w:hAnsiTheme="minorHAnsi" w:cstheme="minorHAnsi"/>
          <w:color w:val="543195"/>
        </w:rPr>
        <w:lastRenderedPageBreak/>
        <w:t>Capabilities and Behaviours</w:t>
      </w:r>
    </w:p>
    <w:p w14:paraId="090B386B" w14:textId="77777777" w:rsidR="004D38C3" w:rsidRPr="004D38C3" w:rsidRDefault="004D38C3" w:rsidP="004D38C3">
      <w:pPr>
        <w:spacing w:after="120"/>
        <w:rPr>
          <w:rFonts w:cstheme="minorHAnsi"/>
          <w:sz w:val="22"/>
          <w:szCs w:val="22"/>
        </w:rPr>
      </w:pPr>
      <w:r w:rsidRPr="004D38C3">
        <w:rPr>
          <w:rFonts w:cstheme="minorHAnsi"/>
          <w:sz w:val="22"/>
          <w:szCs w:val="22"/>
        </w:rPr>
        <w:t>The following capabilities and behaviours are drawn from the CELA Capability Framework. The Professional Learning and Consultancy Manager is expected to demonstrate capabilities at both Manager and Senior Leader level across the relevant pillars.</w:t>
      </w:r>
    </w:p>
    <w:p w14:paraId="0E800E22" w14:textId="77777777" w:rsidR="004D38C3" w:rsidRPr="00D46D8B" w:rsidRDefault="004D38C3" w:rsidP="004D38C3">
      <w:pPr>
        <w:spacing w:before="160" w:after="80"/>
        <w:rPr>
          <w:rFonts w:cstheme="minorHAnsi"/>
          <w:color w:val="543195"/>
        </w:rPr>
      </w:pPr>
      <w:r w:rsidRPr="00D46D8B">
        <w:rPr>
          <w:rFonts w:cstheme="minorHAnsi"/>
          <w:b/>
          <w:bCs/>
          <w:color w:val="543195"/>
          <w:sz w:val="22"/>
          <w:szCs w:val="22"/>
        </w:rPr>
        <w:t>Be Sector-Focused</w:t>
      </w:r>
    </w:p>
    <w:p w14:paraId="61AAD6BC" w14:textId="77777777" w:rsidR="004D38C3" w:rsidRPr="004D38C3" w:rsidRDefault="004D38C3" w:rsidP="004D38C3">
      <w:pPr>
        <w:pStyle w:val="Bullets"/>
      </w:pPr>
      <w:r w:rsidRPr="004D38C3">
        <w:t>Ensures team priorities reflect emerging sector needs and risks.</w:t>
      </w:r>
    </w:p>
    <w:p w14:paraId="71FCE6D3" w14:textId="77777777" w:rsidR="004D38C3" w:rsidRPr="004D38C3" w:rsidRDefault="004D38C3" w:rsidP="004D38C3">
      <w:pPr>
        <w:pStyle w:val="Bullets"/>
      </w:pPr>
      <w:r w:rsidRPr="004D38C3">
        <w:t>Balances operational demands with sector impact and quality outcomes.</w:t>
      </w:r>
    </w:p>
    <w:p w14:paraId="0E302883" w14:textId="77777777" w:rsidR="004D38C3" w:rsidRPr="004D38C3" w:rsidRDefault="004D38C3" w:rsidP="004D38C3">
      <w:pPr>
        <w:pStyle w:val="Bullets"/>
      </w:pPr>
      <w:r w:rsidRPr="004D38C3">
        <w:t>Models sector-informed decision-making.</w:t>
      </w:r>
    </w:p>
    <w:p w14:paraId="688EE6CE" w14:textId="77777777" w:rsidR="004D38C3" w:rsidRPr="004D38C3" w:rsidRDefault="004D38C3" w:rsidP="004D38C3">
      <w:pPr>
        <w:pStyle w:val="Bullets"/>
      </w:pPr>
      <w:r w:rsidRPr="004D38C3">
        <w:t>Adapts to emerging issues and guides the team’s priorities to deliver for members</w:t>
      </w:r>
    </w:p>
    <w:p w14:paraId="4D395609" w14:textId="77777777" w:rsidR="004D38C3" w:rsidRPr="00D46D8B" w:rsidRDefault="004D38C3" w:rsidP="004D38C3">
      <w:pPr>
        <w:spacing w:before="160" w:after="80"/>
        <w:rPr>
          <w:rFonts w:cstheme="minorHAnsi"/>
          <w:color w:val="543195"/>
        </w:rPr>
      </w:pPr>
      <w:r w:rsidRPr="00D46D8B">
        <w:rPr>
          <w:rFonts w:cstheme="minorHAnsi"/>
          <w:b/>
          <w:bCs/>
          <w:color w:val="543195"/>
          <w:sz w:val="22"/>
          <w:szCs w:val="22"/>
        </w:rPr>
        <w:t>Be Curious and Keep Learning</w:t>
      </w:r>
    </w:p>
    <w:p w14:paraId="2BA67202" w14:textId="77777777" w:rsidR="004D38C3" w:rsidRPr="004D38C3" w:rsidRDefault="004D38C3" w:rsidP="004D38C3">
      <w:pPr>
        <w:pStyle w:val="Bullets"/>
        <w:rPr>
          <w:sz w:val="22"/>
          <w:szCs w:val="22"/>
        </w:rPr>
      </w:pPr>
      <w:r w:rsidRPr="004D38C3">
        <w:rPr>
          <w:sz w:val="22"/>
          <w:szCs w:val="22"/>
        </w:rPr>
        <w:t>Encourages learning, reflection and continuous improvement within the team.</w:t>
      </w:r>
    </w:p>
    <w:p w14:paraId="2B708F4B" w14:textId="77777777" w:rsidR="004D38C3" w:rsidRPr="004D38C3" w:rsidRDefault="004D38C3" w:rsidP="004D38C3">
      <w:pPr>
        <w:pStyle w:val="Bullets"/>
        <w:rPr>
          <w:sz w:val="22"/>
          <w:szCs w:val="22"/>
        </w:rPr>
      </w:pPr>
      <w:r w:rsidRPr="004D38C3">
        <w:rPr>
          <w:sz w:val="22"/>
          <w:szCs w:val="22"/>
        </w:rPr>
        <w:t>Creates safe environments for feedback and experimentation.</w:t>
      </w:r>
    </w:p>
    <w:p w14:paraId="1835FE8D" w14:textId="77777777" w:rsidR="004D38C3" w:rsidRPr="004D38C3" w:rsidRDefault="004D38C3" w:rsidP="004D38C3">
      <w:pPr>
        <w:pStyle w:val="Bullets"/>
        <w:rPr>
          <w:sz w:val="22"/>
          <w:szCs w:val="22"/>
        </w:rPr>
      </w:pPr>
      <w:r w:rsidRPr="004D38C3">
        <w:rPr>
          <w:sz w:val="22"/>
          <w:szCs w:val="22"/>
        </w:rPr>
        <w:t>Provides constructive feedback that is specific, actionable and clear.</w:t>
      </w:r>
    </w:p>
    <w:p w14:paraId="6A731394" w14:textId="77777777" w:rsidR="004D38C3" w:rsidRPr="004D38C3" w:rsidRDefault="004D38C3" w:rsidP="004D38C3">
      <w:pPr>
        <w:pStyle w:val="Bullets"/>
        <w:rPr>
          <w:sz w:val="22"/>
          <w:szCs w:val="22"/>
        </w:rPr>
      </w:pPr>
      <w:r w:rsidRPr="004D38C3">
        <w:rPr>
          <w:sz w:val="22"/>
          <w:szCs w:val="22"/>
        </w:rPr>
        <w:t>Invests in capability building aligned with strategic priorities.</w:t>
      </w:r>
    </w:p>
    <w:p w14:paraId="5BC302FC" w14:textId="77777777" w:rsidR="004D38C3" w:rsidRPr="00D46D8B" w:rsidRDefault="004D38C3" w:rsidP="004D38C3">
      <w:pPr>
        <w:spacing w:before="160" w:after="80"/>
        <w:rPr>
          <w:rFonts w:cstheme="minorHAnsi"/>
          <w:color w:val="543195"/>
        </w:rPr>
      </w:pPr>
      <w:r w:rsidRPr="00D46D8B">
        <w:rPr>
          <w:rFonts w:cstheme="minorHAnsi"/>
          <w:b/>
          <w:bCs/>
          <w:color w:val="543195"/>
          <w:sz w:val="22"/>
          <w:szCs w:val="22"/>
        </w:rPr>
        <w:t>Work Together to Make Things Happen</w:t>
      </w:r>
    </w:p>
    <w:p w14:paraId="63565ECD" w14:textId="77777777" w:rsidR="004D38C3" w:rsidRPr="004D38C3" w:rsidRDefault="004D38C3" w:rsidP="004D38C3">
      <w:pPr>
        <w:pStyle w:val="Bullets"/>
      </w:pPr>
      <w:r w:rsidRPr="004D38C3">
        <w:t>Builds strong internal partnerships across teams.</w:t>
      </w:r>
    </w:p>
    <w:p w14:paraId="037FD5D6" w14:textId="77777777" w:rsidR="004D38C3" w:rsidRPr="004D38C3" w:rsidRDefault="004D38C3" w:rsidP="004D38C3">
      <w:pPr>
        <w:pStyle w:val="Bullets"/>
      </w:pPr>
      <w:r w:rsidRPr="004D38C3">
        <w:t>Coordinates work to deliver outcomes efficiently.</w:t>
      </w:r>
    </w:p>
    <w:p w14:paraId="5A3B33C7" w14:textId="77777777" w:rsidR="004D38C3" w:rsidRPr="004D38C3" w:rsidRDefault="004D38C3" w:rsidP="004D38C3">
      <w:pPr>
        <w:pStyle w:val="Bullets"/>
      </w:pPr>
      <w:r w:rsidRPr="004D38C3">
        <w:t>Manages conflict constructively and fairly.</w:t>
      </w:r>
    </w:p>
    <w:p w14:paraId="2C3E4C9C" w14:textId="77777777" w:rsidR="004D38C3" w:rsidRDefault="004D38C3" w:rsidP="004D38C3">
      <w:pPr>
        <w:pStyle w:val="Bullets"/>
      </w:pPr>
      <w:r w:rsidRPr="004D38C3">
        <w:t>Develops systems and operating rhythms that drive success</w:t>
      </w:r>
    </w:p>
    <w:p w14:paraId="11C3B077" w14:textId="77777777" w:rsidR="004D38C3" w:rsidRDefault="004D38C3" w:rsidP="004D38C3">
      <w:pPr>
        <w:pStyle w:val="Bullets"/>
        <w:numPr>
          <w:ilvl w:val="0"/>
          <w:numId w:val="0"/>
        </w:numPr>
        <w:ind w:left="714"/>
      </w:pPr>
    </w:p>
    <w:p w14:paraId="3A82D83A" w14:textId="77777777" w:rsidR="004D38C3" w:rsidRPr="004D38C3" w:rsidRDefault="004D38C3" w:rsidP="004D38C3">
      <w:pPr>
        <w:pStyle w:val="Bullets"/>
        <w:numPr>
          <w:ilvl w:val="0"/>
          <w:numId w:val="0"/>
        </w:numPr>
        <w:ind w:left="714"/>
      </w:pPr>
    </w:p>
    <w:p w14:paraId="6D0DC50D" w14:textId="77777777" w:rsidR="004D38C3" w:rsidRPr="00D46D8B" w:rsidRDefault="004D38C3" w:rsidP="004D38C3">
      <w:pPr>
        <w:spacing w:before="160" w:after="80"/>
        <w:rPr>
          <w:rFonts w:cstheme="minorHAnsi"/>
          <w:color w:val="543195"/>
        </w:rPr>
      </w:pPr>
      <w:r w:rsidRPr="00D46D8B">
        <w:rPr>
          <w:rFonts w:cstheme="minorHAnsi"/>
          <w:b/>
          <w:bCs/>
          <w:color w:val="543195"/>
          <w:sz w:val="22"/>
          <w:szCs w:val="22"/>
        </w:rPr>
        <w:t>Act with Initiative and Adaptability</w:t>
      </w:r>
    </w:p>
    <w:p w14:paraId="444D6F65" w14:textId="77777777" w:rsidR="004D38C3" w:rsidRPr="004D38C3" w:rsidRDefault="004D38C3" w:rsidP="004D38C3">
      <w:pPr>
        <w:pStyle w:val="Bullets"/>
      </w:pPr>
      <w:r w:rsidRPr="004D38C3">
        <w:t>Empowers the team to act with confidence and accountability.</w:t>
      </w:r>
    </w:p>
    <w:p w14:paraId="69B75047" w14:textId="77777777" w:rsidR="004D38C3" w:rsidRPr="004D38C3" w:rsidRDefault="004D38C3" w:rsidP="004D38C3">
      <w:pPr>
        <w:pStyle w:val="Bullets"/>
      </w:pPr>
      <w:r w:rsidRPr="004D38C3">
        <w:t>Anticipates risks and responds proactively.</w:t>
      </w:r>
    </w:p>
    <w:p w14:paraId="388FA4C9" w14:textId="77777777" w:rsidR="004D38C3" w:rsidRPr="004D38C3" w:rsidRDefault="004D38C3" w:rsidP="004D38C3">
      <w:pPr>
        <w:pStyle w:val="Bullets"/>
      </w:pPr>
      <w:r w:rsidRPr="004D38C3">
        <w:t>Supports the team through change and uncertainty.</w:t>
      </w:r>
    </w:p>
    <w:p w14:paraId="79B1898F" w14:textId="77777777" w:rsidR="004D38C3" w:rsidRPr="004D38C3" w:rsidRDefault="004D38C3" w:rsidP="004D38C3">
      <w:pPr>
        <w:pStyle w:val="Bullets"/>
      </w:pPr>
      <w:r w:rsidRPr="004D38C3">
        <w:t>Balances speed with sound judgement.</w:t>
      </w:r>
    </w:p>
    <w:p w14:paraId="2AF72B49" w14:textId="77777777" w:rsidR="004D38C3" w:rsidRPr="00D46D8B" w:rsidRDefault="004D38C3" w:rsidP="004D38C3">
      <w:pPr>
        <w:rPr>
          <w:rFonts w:cstheme="minorHAnsi"/>
        </w:rPr>
      </w:pPr>
      <w:r w:rsidRPr="00D46D8B">
        <w:rPr>
          <w:rFonts w:cstheme="minorHAnsi"/>
        </w:rPr>
        <w:br w:type="page"/>
      </w:r>
    </w:p>
    <w:p w14:paraId="67445E91" w14:textId="77777777" w:rsidR="004D38C3" w:rsidRPr="00D46D8B" w:rsidRDefault="004D38C3" w:rsidP="004D38C3">
      <w:pPr>
        <w:pStyle w:val="Heading1"/>
        <w:spacing w:after="120"/>
        <w:rPr>
          <w:rFonts w:asciiTheme="minorHAnsi" w:hAnsiTheme="minorHAnsi" w:cstheme="minorHAnsi"/>
          <w:color w:val="543195"/>
        </w:rPr>
      </w:pPr>
      <w:r w:rsidRPr="00D46D8B">
        <w:rPr>
          <w:rFonts w:asciiTheme="minorHAnsi" w:hAnsiTheme="minorHAnsi" w:cstheme="minorHAnsi"/>
          <w:color w:val="543195"/>
        </w:rPr>
        <w:lastRenderedPageBreak/>
        <w:t>Key Performance Areas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200"/>
        <w:gridCol w:w="6226"/>
      </w:tblGrid>
      <w:tr w:rsidR="004D38C3" w:rsidRPr="00D46D8B" w14:paraId="349931AC" w14:textId="77777777" w:rsidTr="00862E71">
        <w:tc>
          <w:tcPr>
            <w:tcW w:w="600" w:type="dxa"/>
            <w:tcBorders>
              <w:top w:val="single" w:sz="1" w:space="0" w:color="CCCCCC"/>
              <w:left w:val="single" w:sz="1" w:space="0" w:color="CCCCCC"/>
              <w:bottom w:val="single" w:sz="1" w:space="0" w:color="CCCCCC"/>
              <w:right w:val="single" w:sz="1" w:space="0" w:color="CCCCCC"/>
            </w:tcBorders>
            <w:shd w:val="clear" w:color="auto" w:fill="DACFEF"/>
            <w:tcMar>
              <w:top w:w="80" w:type="dxa"/>
              <w:left w:w="120" w:type="dxa"/>
              <w:bottom w:w="80" w:type="dxa"/>
              <w:right w:w="120" w:type="dxa"/>
            </w:tcMar>
          </w:tcPr>
          <w:p w14:paraId="44ECD2B7"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w:t>
            </w:r>
          </w:p>
        </w:tc>
        <w:tc>
          <w:tcPr>
            <w:tcW w:w="2200" w:type="dxa"/>
            <w:tcBorders>
              <w:top w:val="single" w:sz="1" w:space="0" w:color="CCCCCC"/>
              <w:left w:val="single" w:sz="1" w:space="0" w:color="CCCCCC"/>
              <w:bottom w:val="single" w:sz="1" w:space="0" w:color="CCCCCC"/>
              <w:right w:val="single" w:sz="1" w:space="0" w:color="CCCCCC"/>
            </w:tcBorders>
            <w:shd w:val="clear" w:color="auto" w:fill="DACFEF"/>
            <w:tcMar>
              <w:top w:w="80" w:type="dxa"/>
              <w:left w:w="120" w:type="dxa"/>
              <w:bottom w:w="80" w:type="dxa"/>
              <w:right w:w="120" w:type="dxa"/>
            </w:tcMar>
          </w:tcPr>
          <w:p w14:paraId="4C5CA1DA" w14:textId="77777777" w:rsidR="004D38C3" w:rsidRPr="00D46D8B" w:rsidRDefault="004D38C3" w:rsidP="00862E71">
            <w:pPr>
              <w:rPr>
                <w:rFonts w:cstheme="minorHAnsi"/>
                <w:color w:val="363636" w:themeColor="text1"/>
              </w:rPr>
            </w:pPr>
            <w:r w:rsidRPr="00D46D8B">
              <w:rPr>
                <w:rFonts w:cstheme="minorHAnsi"/>
                <w:b/>
                <w:bCs/>
                <w:color w:val="363636" w:themeColor="text1"/>
              </w:rPr>
              <w:t>Area</w:t>
            </w:r>
          </w:p>
        </w:tc>
        <w:tc>
          <w:tcPr>
            <w:tcW w:w="6226" w:type="dxa"/>
            <w:tcBorders>
              <w:top w:val="single" w:sz="1" w:space="0" w:color="CCCCCC"/>
              <w:left w:val="single" w:sz="1" w:space="0" w:color="CCCCCC"/>
              <w:bottom w:val="single" w:sz="1" w:space="0" w:color="CCCCCC"/>
              <w:right w:val="single" w:sz="1" w:space="0" w:color="CCCCCC"/>
            </w:tcBorders>
            <w:shd w:val="clear" w:color="auto" w:fill="DACFEF"/>
            <w:tcMar>
              <w:top w:w="80" w:type="dxa"/>
              <w:left w:w="120" w:type="dxa"/>
              <w:bottom w:w="80" w:type="dxa"/>
              <w:right w:w="120" w:type="dxa"/>
            </w:tcMar>
          </w:tcPr>
          <w:p w14:paraId="18BA0D34" w14:textId="77777777" w:rsidR="004D38C3" w:rsidRPr="00D46D8B" w:rsidRDefault="004D38C3" w:rsidP="00862E71">
            <w:pPr>
              <w:rPr>
                <w:rFonts w:cstheme="minorHAnsi"/>
                <w:color w:val="363636" w:themeColor="text1"/>
              </w:rPr>
            </w:pPr>
            <w:r w:rsidRPr="00D46D8B">
              <w:rPr>
                <w:rFonts w:cstheme="minorHAnsi"/>
                <w:b/>
                <w:bCs/>
                <w:color w:val="363636" w:themeColor="text1"/>
              </w:rPr>
              <w:t>Expectations</w:t>
            </w:r>
          </w:p>
        </w:tc>
      </w:tr>
      <w:tr w:rsidR="004D38C3" w:rsidRPr="00D46D8B" w14:paraId="29B44445"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136CA5"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1</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3BFBFD" w14:textId="77777777" w:rsidR="004D38C3" w:rsidRPr="00D46D8B" w:rsidRDefault="004D38C3" w:rsidP="00862E71">
            <w:pPr>
              <w:rPr>
                <w:rFonts w:cstheme="minorHAnsi"/>
              </w:rPr>
            </w:pPr>
            <w:r w:rsidRPr="00D46D8B">
              <w:rPr>
                <w:rFonts w:cstheme="minorHAnsi"/>
                <w:b/>
                <w:bCs/>
              </w:rPr>
              <w:t>Strategic Impact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3EF11A" w14:textId="77777777" w:rsidR="004D38C3" w:rsidRPr="00D46D8B" w:rsidRDefault="004D38C3" w:rsidP="00862E71">
            <w:pPr>
              <w:rPr>
                <w:rFonts w:cstheme="minorHAnsi"/>
              </w:rPr>
            </w:pPr>
            <w:r w:rsidRPr="00D46D8B">
              <w:rPr>
                <w:rFonts w:cstheme="minorHAnsi"/>
              </w:rPr>
              <w:t>Ensure CELA’s professional learning offerings are aligned to strategic priorities and deliver measurable value for members and the sector. Identify and act on emerging sector needs and opportunities.</w:t>
            </w:r>
          </w:p>
        </w:tc>
      </w:tr>
      <w:tr w:rsidR="004D38C3" w:rsidRPr="00D46D8B" w14:paraId="779DF0E3"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ABCC09"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2</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BF14E3" w14:textId="77777777" w:rsidR="004D38C3" w:rsidRPr="00D46D8B" w:rsidRDefault="004D38C3" w:rsidP="00862E71">
            <w:pPr>
              <w:rPr>
                <w:rFonts w:cstheme="minorHAnsi"/>
              </w:rPr>
            </w:pPr>
            <w:r w:rsidRPr="00D46D8B">
              <w:rPr>
                <w:rFonts w:cstheme="minorHAnsi"/>
                <w:b/>
                <w:bCs/>
              </w:rPr>
              <w:t>Program Quality and Innovation</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913B54" w14:textId="77777777" w:rsidR="004D38C3" w:rsidRPr="00D46D8B" w:rsidRDefault="004D38C3" w:rsidP="00862E71">
            <w:pPr>
              <w:rPr>
                <w:rFonts w:cstheme="minorHAnsi"/>
              </w:rPr>
            </w:pPr>
            <w:r w:rsidRPr="00D46D8B">
              <w:rPr>
                <w:rFonts w:cstheme="minorHAnsi"/>
              </w:rPr>
              <w:t>Maintain and continuously improve the quality, relevance and impact of all professional learning programs. Drive innovation in design, delivery and evaluation.</w:t>
            </w:r>
          </w:p>
        </w:tc>
      </w:tr>
      <w:tr w:rsidR="004D38C3" w:rsidRPr="00D46D8B" w14:paraId="6E8CE6EE"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2F198C"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3</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F3C4B0" w14:textId="77777777" w:rsidR="004D38C3" w:rsidRPr="00D46D8B" w:rsidRDefault="004D38C3" w:rsidP="00862E71">
            <w:pPr>
              <w:rPr>
                <w:rFonts w:cstheme="minorHAnsi"/>
              </w:rPr>
            </w:pPr>
            <w:r w:rsidRPr="00D46D8B">
              <w:rPr>
                <w:rFonts w:cstheme="minorHAnsi"/>
                <w:b/>
                <w:bCs/>
              </w:rPr>
              <w:t>Member Experience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CD4996" w14:textId="77777777" w:rsidR="004D38C3" w:rsidRPr="00D46D8B" w:rsidRDefault="004D38C3" w:rsidP="00862E71">
            <w:pPr>
              <w:rPr>
                <w:rFonts w:cstheme="minorHAnsi"/>
              </w:rPr>
            </w:pPr>
            <w:r w:rsidRPr="00D46D8B">
              <w:rPr>
                <w:rFonts w:cstheme="minorHAnsi"/>
              </w:rPr>
              <w:t>Deliver a consistently high standard of member experience across all learning and development and consultancy touchpoints. Respond to member feedback and ensure programs are practical, accessible and fit for purpose.</w:t>
            </w:r>
          </w:p>
        </w:tc>
      </w:tr>
      <w:tr w:rsidR="004D38C3" w:rsidRPr="00D46D8B" w14:paraId="2B1E9D73"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841C1E"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4</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3774DB" w14:textId="77777777" w:rsidR="004D38C3" w:rsidRPr="00D46D8B" w:rsidRDefault="004D38C3" w:rsidP="00862E71">
            <w:pPr>
              <w:rPr>
                <w:rFonts w:cstheme="minorHAnsi"/>
              </w:rPr>
            </w:pPr>
            <w:r w:rsidRPr="00D46D8B">
              <w:rPr>
                <w:rFonts w:cstheme="minorHAnsi"/>
                <w:b/>
                <w:bCs/>
              </w:rPr>
              <w:t>People Leadership</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8AB3BF" w14:textId="77777777" w:rsidR="004D38C3" w:rsidRPr="00D46D8B" w:rsidRDefault="004D38C3" w:rsidP="00862E71">
            <w:pPr>
              <w:rPr>
                <w:rFonts w:cstheme="minorHAnsi"/>
              </w:rPr>
            </w:pPr>
            <w:r w:rsidRPr="00D46D8B">
              <w:rPr>
                <w:rFonts w:cstheme="minorHAnsi"/>
              </w:rPr>
              <w:t>Develop the high-performing, capable and engaged team. Support individual development, provide regular feedback and foster a culture of collaboration, curiosity and accountability.</w:t>
            </w:r>
          </w:p>
        </w:tc>
      </w:tr>
      <w:tr w:rsidR="004D38C3" w:rsidRPr="00D46D8B" w14:paraId="4A66BE2A"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8B1061"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5</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003DA5" w14:textId="77777777" w:rsidR="004D38C3" w:rsidRPr="00D46D8B" w:rsidRDefault="004D38C3" w:rsidP="00862E71">
            <w:pPr>
              <w:rPr>
                <w:rFonts w:cstheme="minorHAnsi"/>
              </w:rPr>
            </w:pPr>
            <w:r w:rsidRPr="00D46D8B">
              <w:rPr>
                <w:rFonts w:cstheme="minorHAnsi"/>
                <w:b/>
                <w:bCs/>
              </w:rPr>
              <w:t>Written and Oral Communication</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49A5B3" w14:textId="77777777" w:rsidR="004D38C3" w:rsidRPr="00D46D8B" w:rsidRDefault="004D38C3" w:rsidP="00862E71">
            <w:pPr>
              <w:rPr>
                <w:rFonts w:cstheme="minorHAnsi"/>
              </w:rPr>
            </w:pPr>
            <w:r w:rsidRPr="00D46D8B">
              <w:rPr>
                <w:rFonts w:cstheme="minorHAnsi"/>
              </w:rPr>
              <w:t>Express ideas clearly and professionally in written and verbal communication. Tailor communication style and content to the audience. Produce high-quality resources, reports and presentations.</w:t>
            </w:r>
          </w:p>
        </w:tc>
      </w:tr>
      <w:tr w:rsidR="004D38C3" w:rsidRPr="00D46D8B" w14:paraId="3FAE493A"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9A1E95"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6</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94255A" w14:textId="77777777" w:rsidR="004D38C3" w:rsidRPr="00D46D8B" w:rsidRDefault="004D38C3" w:rsidP="00862E71">
            <w:pPr>
              <w:rPr>
                <w:rFonts w:cstheme="minorHAnsi"/>
              </w:rPr>
            </w:pPr>
            <w:r w:rsidRPr="00D46D8B">
              <w:rPr>
                <w:rFonts w:cstheme="minorHAnsi"/>
                <w:b/>
                <w:bCs/>
              </w:rPr>
              <w:t>Stakeholder Engagement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69C4C3" w14:textId="77777777" w:rsidR="004D38C3" w:rsidRPr="00D46D8B" w:rsidRDefault="004D38C3" w:rsidP="00862E71">
            <w:pPr>
              <w:rPr>
                <w:rFonts w:cstheme="minorHAnsi"/>
              </w:rPr>
            </w:pPr>
            <w:r w:rsidRPr="00D46D8B">
              <w:rPr>
                <w:rFonts w:cstheme="minorHAnsi"/>
              </w:rPr>
              <w:t>Build and maintain productive relationships with members, sector partners and external stakeholders. Represent CELA with credibility and professionalism.</w:t>
            </w:r>
          </w:p>
        </w:tc>
      </w:tr>
      <w:tr w:rsidR="004D38C3" w:rsidRPr="00D46D8B" w14:paraId="1A289F4D"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3C0E7D"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7</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0491C6" w14:textId="77777777" w:rsidR="004D38C3" w:rsidRPr="00D46D8B" w:rsidRDefault="004D38C3" w:rsidP="00862E71">
            <w:pPr>
              <w:rPr>
                <w:rFonts w:cstheme="minorHAnsi"/>
              </w:rPr>
            </w:pPr>
            <w:r w:rsidRPr="00D46D8B">
              <w:rPr>
                <w:rFonts w:cstheme="minorHAnsi"/>
                <w:b/>
                <w:bCs/>
              </w:rPr>
              <w:t>Sector Knowledge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5933E5" w14:textId="77777777" w:rsidR="004D38C3" w:rsidRPr="00D46D8B" w:rsidRDefault="004D38C3" w:rsidP="00862E71">
            <w:pPr>
              <w:rPr>
                <w:rFonts w:cstheme="minorHAnsi"/>
              </w:rPr>
            </w:pPr>
            <w:r w:rsidRPr="00D46D8B">
              <w:rPr>
                <w:rFonts w:cstheme="minorHAnsi"/>
              </w:rPr>
              <w:t xml:space="preserve"> </w:t>
            </w:r>
            <w:r>
              <w:rPr>
                <w:rFonts w:cstheme="minorHAnsi"/>
              </w:rPr>
              <w:t xml:space="preserve">Develop </w:t>
            </w:r>
            <w:r w:rsidRPr="00D46D8B">
              <w:rPr>
                <w:rFonts w:cstheme="minorHAnsi"/>
              </w:rPr>
              <w:t>current and  knowledge of the ECEC sector, including regulatory, policy and workforce developments. Apply sector intelligence to inform learning and development strategy.</w:t>
            </w:r>
          </w:p>
        </w:tc>
      </w:tr>
      <w:tr w:rsidR="004D38C3" w:rsidRPr="00D46D8B" w14:paraId="671C8CFA"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740EE9"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8</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6CD47D" w14:textId="77777777" w:rsidR="004D38C3" w:rsidRPr="00D46D8B" w:rsidRDefault="004D38C3" w:rsidP="00862E71">
            <w:pPr>
              <w:rPr>
                <w:rFonts w:cstheme="minorHAnsi"/>
              </w:rPr>
            </w:pPr>
            <w:r w:rsidRPr="00D46D8B">
              <w:rPr>
                <w:rFonts w:cstheme="minorHAnsi"/>
                <w:b/>
                <w:bCs/>
              </w:rPr>
              <w:t>Organisation and Efficiency</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20A312" w14:textId="77777777" w:rsidR="004D38C3" w:rsidRPr="00D46D8B" w:rsidRDefault="004D38C3" w:rsidP="00862E71">
            <w:pPr>
              <w:rPr>
                <w:rFonts w:cstheme="minorHAnsi"/>
              </w:rPr>
            </w:pPr>
            <w:r w:rsidRPr="00D46D8B">
              <w:rPr>
                <w:rFonts w:cstheme="minorHAnsi"/>
              </w:rPr>
              <w:t>Use and improve current business processes and platforms to ensure productivity and efficiency. Demonstrate timely responses to priorities and maintain accurate record keeping.</w:t>
            </w:r>
          </w:p>
        </w:tc>
      </w:tr>
      <w:tr w:rsidR="004D38C3" w:rsidRPr="00D46D8B" w14:paraId="49E91226" w14:textId="77777777" w:rsidTr="00862E71">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594FCD" w14:textId="77777777" w:rsidR="004D38C3" w:rsidRPr="00D46D8B" w:rsidRDefault="004D38C3" w:rsidP="00862E71">
            <w:pPr>
              <w:jc w:val="center"/>
              <w:rPr>
                <w:rFonts w:cstheme="minorHAnsi"/>
                <w:color w:val="363636" w:themeColor="text1"/>
              </w:rPr>
            </w:pPr>
            <w:r w:rsidRPr="00D46D8B">
              <w:rPr>
                <w:rFonts w:cstheme="minorHAnsi"/>
                <w:b/>
                <w:bCs/>
                <w:color w:val="363636" w:themeColor="text1"/>
              </w:rPr>
              <w:t>9</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574469" w14:textId="77777777" w:rsidR="004D38C3" w:rsidRPr="00D46D8B" w:rsidRDefault="004D38C3" w:rsidP="00862E71">
            <w:pPr>
              <w:rPr>
                <w:rFonts w:cstheme="minorHAnsi"/>
              </w:rPr>
            </w:pPr>
            <w:r w:rsidRPr="00D46D8B">
              <w:rPr>
                <w:rFonts w:cstheme="minorHAnsi"/>
                <w:b/>
                <w:bCs/>
              </w:rPr>
              <w:t>Results Oriented</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E8614A" w14:textId="77777777" w:rsidR="004D38C3" w:rsidRPr="00D46D8B" w:rsidRDefault="004D38C3" w:rsidP="00862E71">
            <w:pPr>
              <w:rPr>
                <w:rFonts w:cstheme="minorHAnsi"/>
              </w:rPr>
            </w:pPr>
            <w:r w:rsidRPr="00D46D8B">
              <w:rPr>
                <w:rFonts w:cstheme="minorHAnsi"/>
              </w:rPr>
              <w:t>Deliver results with a high level of attention to detail. Manage projects, budgets and timelines effectively. Report on outcomes and continuously improve performance against targets.</w:t>
            </w:r>
          </w:p>
        </w:tc>
      </w:tr>
    </w:tbl>
    <w:p w14:paraId="0D6A1379" w14:textId="77777777" w:rsidR="004D38C3" w:rsidRPr="00D46D8B" w:rsidRDefault="004D38C3" w:rsidP="004D38C3">
      <w:pPr>
        <w:pStyle w:val="Heading1"/>
        <w:spacing w:after="120"/>
        <w:rPr>
          <w:rFonts w:asciiTheme="minorHAnsi" w:hAnsiTheme="minorHAnsi" w:cstheme="minorHAnsi"/>
          <w:color w:val="543195"/>
        </w:rPr>
      </w:pPr>
      <w:r w:rsidRPr="00D46D8B">
        <w:rPr>
          <w:rFonts w:asciiTheme="minorHAnsi" w:hAnsiTheme="minorHAnsi" w:cstheme="minorHAnsi"/>
          <w:color w:val="543195"/>
        </w:rPr>
        <w:lastRenderedPageBreak/>
        <w:t>Strategic Principles and Behaviours</w:t>
      </w:r>
    </w:p>
    <w:p w14:paraId="3979D05D" w14:textId="77777777" w:rsidR="004D38C3" w:rsidRPr="004D38C3" w:rsidRDefault="004D38C3" w:rsidP="004D38C3">
      <w:pPr>
        <w:spacing w:after="120"/>
        <w:rPr>
          <w:rFonts w:cstheme="minorHAnsi"/>
          <w:sz w:val="22"/>
          <w:szCs w:val="22"/>
        </w:rPr>
      </w:pPr>
      <w:r w:rsidRPr="004D38C3">
        <w:rPr>
          <w:rFonts w:cstheme="minorHAnsi"/>
          <w:sz w:val="22"/>
          <w:szCs w:val="22"/>
        </w:rPr>
        <w:t>In reaching our goals and objectives, CELA has a set of strategic principles and behaviours that help to guide our interactions with our members and each other. As a leader within CELA, champion and lead from the front in:</w:t>
      </w:r>
    </w:p>
    <w:p w14:paraId="113B5D99" w14:textId="77777777" w:rsidR="004D38C3" w:rsidRPr="004D38C3" w:rsidRDefault="004D38C3" w:rsidP="004D38C3">
      <w:pPr>
        <w:pStyle w:val="Bullets"/>
        <w:rPr>
          <w:sz w:val="22"/>
          <w:szCs w:val="22"/>
        </w:rPr>
      </w:pPr>
      <w:r w:rsidRPr="004D38C3">
        <w:rPr>
          <w:sz w:val="22"/>
          <w:szCs w:val="22"/>
        </w:rPr>
        <w:t>Collaborate and alignment through shared values</w:t>
      </w:r>
    </w:p>
    <w:p w14:paraId="2D8279F2" w14:textId="77777777" w:rsidR="004D38C3" w:rsidRDefault="004D38C3" w:rsidP="004D38C3">
      <w:pPr>
        <w:pStyle w:val="Bullets"/>
        <w:rPr>
          <w:sz w:val="22"/>
          <w:szCs w:val="22"/>
        </w:rPr>
      </w:pPr>
      <w:r w:rsidRPr="004D38C3">
        <w:rPr>
          <w:sz w:val="22"/>
          <w:szCs w:val="22"/>
        </w:rPr>
        <w:t xml:space="preserve">Evidence based, data informed </w:t>
      </w:r>
    </w:p>
    <w:p w14:paraId="772433D3" w14:textId="000D72BF" w:rsidR="00813CFA" w:rsidRDefault="00813CFA" w:rsidP="004D38C3">
      <w:pPr>
        <w:pStyle w:val="Bullets"/>
        <w:rPr>
          <w:sz w:val="22"/>
          <w:szCs w:val="22"/>
        </w:rPr>
      </w:pPr>
      <w:r>
        <w:rPr>
          <w:sz w:val="22"/>
          <w:szCs w:val="22"/>
        </w:rPr>
        <w:t>Adaptable to change as we move with the needs of the sector and government announcements</w:t>
      </w:r>
      <w:r w:rsidR="005C73E0">
        <w:rPr>
          <w:sz w:val="22"/>
          <w:szCs w:val="22"/>
        </w:rPr>
        <w:t xml:space="preserve">. </w:t>
      </w:r>
    </w:p>
    <w:p w14:paraId="018CF7B5" w14:textId="77777777" w:rsidR="004D38C3" w:rsidRPr="004D38C3" w:rsidRDefault="004D38C3" w:rsidP="004D38C3">
      <w:pPr>
        <w:pStyle w:val="Bullets"/>
        <w:rPr>
          <w:sz w:val="22"/>
          <w:szCs w:val="22"/>
        </w:rPr>
      </w:pPr>
      <w:r w:rsidRPr="004D38C3">
        <w:rPr>
          <w:sz w:val="22"/>
          <w:szCs w:val="22"/>
        </w:rPr>
        <w:t>Address issues that shape the quality, functionality and impact of the ECEC sector</w:t>
      </w:r>
    </w:p>
    <w:p w14:paraId="18079679" w14:textId="77777777" w:rsidR="004D38C3" w:rsidRPr="004D38C3" w:rsidRDefault="004D38C3" w:rsidP="004D38C3">
      <w:pPr>
        <w:pStyle w:val="Bullets"/>
        <w:rPr>
          <w:sz w:val="22"/>
          <w:szCs w:val="22"/>
        </w:rPr>
      </w:pPr>
      <w:r w:rsidRPr="004D38C3">
        <w:rPr>
          <w:sz w:val="22"/>
          <w:szCs w:val="22"/>
        </w:rPr>
        <w:t>Competent and responsible governance of the organisation, professionally, legally and ethically</w:t>
      </w:r>
    </w:p>
    <w:p w14:paraId="762470E1" w14:textId="77777777" w:rsidR="004D38C3" w:rsidRPr="004D38C3" w:rsidRDefault="004D38C3" w:rsidP="004D38C3">
      <w:pPr>
        <w:pStyle w:val="Bullets"/>
        <w:rPr>
          <w:sz w:val="22"/>
          <w:szCs w:val="22"/>
        </w:rPr>
      </w:pPr>
      <w:r w:rsidRPr="004D38C3">
        <w:rPr>
          <w:sz w:val="22"/>
          <w:szCs w:val="22"/>
        </w:rPr>
        <w:t>Commercially minded enabling purposeful investment in the sector that benefits members</w:t>
      </w:r>
    </w:p>
    <w:p w14:paraId="6F0B53AC" w14:textId="77777777" w:rsidR="004D38C3" w:rsidRPr="004D38C3" w:rsidRDefault="004D38C3" w:rsidP="004D38C3">
      <w:pPr>
        <w:pStyle w:val="Bullets"/>
        <w:rPr>
          <w:sz w:val="22"/>
          <w:szCs w:val="22"/>
        </w:rPr>
      </w:pPr>
      <w:r w:rsidRPr="004D38C3">
        <w:rPr>
          <w:sz w:val="22"/>
          <w:szCs w:val="22"/>
        </w:rPr>
        <w:t>Forging professional networks that enable collaboration to ensure collective systemic impact.</w:t>
      </w:r>
    </w:p>
    <w:p w14:paraId="2095CD52" w14:textId="77777777" w:rsidR="004D38C3" w:rsidRPr="004D38C3" w:rsidRDefault="004D38C3" w:rsidP="004D38C3">
      <w:pPr>
        <w:pStyle w:val="Bullets"/>
        <w:rPr>
          <w:sz w:val="22"/>
          <w:szCs w:val="22"/>
        </w:rPr>
      </w:pPr>
      <w:r w:rsidRPr="004D38C3">
        <w:rPr>
          <w:sz w:val="22"/>
          <w:szCs w:val="22"/>
        </w:rPr>
        <w:t>Decisions informed by evidence and aligned by vision</w:t>
      </w:r>
    </w:p>
    <w:p w14:paraId="2DF2828E" w14:textId="77777777" w:rsidR="004D38C3" w:rsidRPr="004D38C3" w:rsidRDefault="004D38C3" w:rsidP="004D38C3">
      <w:pPr>
        <w:pStyle w:val="Bullets"/>
        <w:rPr>
          <w:sz w:val="22"/>
          <w:szCs w:val="22"/>
        </w:rPr>
      </w:pPr>
      <w:r w:rsidRPr="004D38C3">
        <w:rPr>
          <w:sz w:val="22"/>
          <w:szCs w:val="22"/>
        </w:rPr>
        <w:t>Impactful representation of community managed, small provider members.</w:t>
      </w:r>
    </w:p>
    <w:p w14:paraId="4B874B2A" w14:textId="77777777" w:rsidR="004D38C3" w:rsidRPr="004D38C3" w:rsidRDefault="004D38C3" w:rsidP="004D38C3">
      <w:pPr>
        <w:pStyle w:val="Bullets"/>
        <w:rPr>
          <w:sz w:val="22"/>
          <w:szCs w:val="22"/>
        </w:rPr>
      </w:pPr>
      <w:r w:rsidRPr="004D38C3">
        <w:rPr>
          <w:sz w:val="22"/>
          <w:szCs w:val="22"/>
        </w:rPr>
        <w:t>Decisions are made to ensure a financial sustainability.</w:t>
      </w:r>
    </w:p>
    <w:p w14:paraId="205B7256" w14:textId="77777777" w:rsidR="004D38C3" w:rsidRPr="004D38C3" w:rsidRDefault="004D38C3" w:rsidP="004D38C3">
      <w:pPr>
        <w:pStyle w:val="Bullets"/>
        <w:rPr>
          <w:sz w:val="22"/>
          <w:szCs w:val="22"/>
        </w:rPr>
      </w:pPr>
      <w:r w:rsidRPr="004D38C3">
        <w:rPr>
          <w:sz w:val="22"/>
          <w:szCs w:val="22"/>
        </w:rPr>
        <w:t>Alive and responsive to opportunities that align to members and the broader sector needs.</w:t>
      </w:r>
    </w:p>
    <w:p w14:paraId="6F3E0C2E" w14:textId="77777777" w:rsidR="004D38C3" w:rsidRPr="004D38C3" w:rsidRDefault="004D38C3" w:rsidP="004D38C3">
      <w:pPr>
        <w:pStyle w:val="Bullets"/>
        <w:rPr>
          <w:sz w:val="22"/>
          <w:szCs w:val="22"/>
        </w:rPr>
      </w:pPr>
      <w:r w:rsidRPr="004D38C3">
        <w:rPr>
          <w:sz w:val="22"/>
          <w:szCs w:val="22"/>
        </w:rPr>
        <w:t>Culture of trust, reciprocity, empowerment and active consultation.</w:t>
      </w:r>
    </w:p>
    <w:p w14:paraId="3A6630BB" w14:textId="77777777" w:rsidR="004D38C3" w:rsidRPr="004D38C3" w:rsidRDefault="004D38C3" w:rsidP="004D38C3">
      <w:pPr>
        <w:spacing w:after="60"/>
        <w:rPr>
          <w:rFonts w:cstheme="minorHAnsi"/>
          <w:sz w:val="22"/>
          <w:szCs w:val="22"/>
        </w:rPr>
      </w:pPr>
    </w:p>
    <w:p w14:paraId="7D683EAF" w14:textId="77777777" w:rsidR="004D38C3" w:rsidRPr="004D38C3" w:rsidRDefault="004D38C3" w:rsidP="004D38C3">
      <w:pPr>
        <w:spacing w:after="120"/>
        <w:rPr>
          <w:rFonts w:cstheme="minorHAnsi"/>
          <w:sz w:val="22"/>
          <w:szCs w:val="22"/>
        </w:rPr>
      </w:pPr>
      <w:r w:rsidRPr="004D38C3">
        <w:rPr>
          <w:rFonts w:cstheme="minorHAnsi"/>
          <w:sz w:val="22"/>
          <w:szCs w:val="22"/>
        </w:rPr>
        <w:t>CELA encourages our people to develop their skills and capabilities in the above areas and helps foster a supportive and productive workplace.</w:t>
      </w:r>
    </w:p>
    <w:p w14:paraId="2339CE17" w14:textId="77777777" w:rsidR="004D38C3" w:rsidRPr="00D46D8B" w:rsidRDefault="004D38C3" w:rsidP="004D38C3">
      <w:pPr>
        <w:pStyle w:val="Heading1"/>
        <w:spacing w:after="120"/>
        <w:rPr>
          <w:rFonts w:asciiTheme="minorHAnsi" w:hAnsiTheme="minorHAnsi" w:cstheme="minorHAnsi"/>
          <w:color w:val="543195"/>
        </w:rPr>
      </w:pPr>
      <w:r w:rsidRPr="00D46D8B">
        <w:rPr>
          <w:rFonts w:asciiTheme="minorHAnsi" w:hAnsiTheme="minorHAnsi" w:cstheme="minorHAnsi"/>
          <w:color w:val="543195"/>
        </w:rPr>
        <w:t>Qualifications and Experience</w:t>
      </w:r>
    </w:p>
    <w:p w14:paraId="7BA40E69" w14:textId="77777777" w:rsidR="004D38C3" w:rsidRPr="004D38C3" w:rsidRDefault="004D38C3" w:rsidP="004D38C3">
      <w:pPr>
        <w:pStyle w:val="Bullets"/>
        <w:rPr>
          <w:sz w:val="22"/>
          <w:szCs w:val="22"/>
        </w:rPr>
      </w:pPr>
      <w:r w:rsidRPr="004D38C3">
        <w:rPr>
          <w:sz w:val="22"/>
          <w:szCs w:val="22"/>
        </w:rPr>
        <w:t>Relevant degree or professional experience in education, adult learning, organisational development or a related field.</w:t>
      </w:r>
    </w:p>
    <w:p w14:paraId="5FC9CBFA" w14:textId="77777777" w:rsidR="004D38C3" w:rsidRPr="004D38C3" w:rsidRDefault="004D38C3" w:rsidP="004D38C3">
      <w:pPr>
        <w:pStyle w:val="Bullets"/>
        <w:rPr>
          <w:sz w:val="22"/>
          <w:szCs w:val="22"/>
        </w:rPr>
      </w:pPr>
      <w:r w:rsidRPr="004D38C3">
        <w:rPr>
          <w:sz w:val="22"/>
          <w:szCs w:val="22"/>
        </w:rPr>
        <w:t>Experience working in a complex sector at a fast yet considered speed</w:t>
      </w:r>
    </w:p>
    <w:p w14:paraId="5BA31D25" w14:textId="77777777" w:rsidR="004D38C3" w:rsidRPr="004D38C3" w:rsidRDefault="004D38C3" w:rsidP="004D38C3">
      <w:pPr>
        <w:pStyle w:val="Bullets"/>
        <w:rPr>
          <w:sz w:val="22"/>
          <w:szCs w:val="22"/>
        </w:rPr>
      </w:pPr>
      <w:r w:rsidRPr="004D38C3">
        <w:rPr>
          <w:sz w:val="22"/>
          <w:szCs w:val="22"/>
        </w:rPr>
        <w:t>Previous leadership role with a comparable level of responsibility.</w:t>
      </w:r>
    </w:p>
    <w:p w14:paraId="1BA200CA" w14:textId="77777777" w:rsidR="004D38C3" w:rsidRPr="004D38C3" w:rsidRDefault="004D38C3" w:rsidP="004D38C3">
      <w:pPr>
        <w:pStyle w:val="Bullets"/>
        <w:rPr>
          <w:sz w:val="22"/>
          <w:szCs w:val="22"/>
        </w:rPr>
      </w:pPr>
      <w:r w:rsidRPr="004D38C3">
        <w:rPr>
          <w:sz w:val="22"/>
          <w:szCs w:val="22"/>
        </w:rPr>
        <w:t>Demonstrated successful experience in managing and leading a team of professionals, in pursuit of excellence in service quality and delivery.</w:t>
      </w:r>
    </w:p>
    <w:p w14:paraId="310511E3" w14:textId="77777777" w:rsidR="004D38C3" w:rsidRPr="004D38C3" w:rsidRDefault="004D38C3" w:rsidP="004D38C3">
      <w:pPr>
        <w:pStyle w:val="Bullets"/>
        <w:rPr>
          <w:sz w:val="22"/>
          <w:szCs w:val="22"/>
        </w:rPr>
      </w:pPr>
      <w:r w:rsidRPr="004D38C3">
        <w:rPr>
          <w:sz w:val="22"/>
          <w:szCs w:val="22"/>
        </w:rPr>
        <w:lastRenderedPageBreak/>
        <w:t>Significant experience in the design, delivery and evaluation of professional learning programs, ideally within or adjacent to the early childhood education and care sector.</w:t>
      </w:r>
    </w:p>
    <w:p w14:paraId="5766453B" w14:textId="77777777" w:rsidR="00CA18BE" w:rsidRPr="004D38C3" w:rsidRDefault="00CA18BE" w:rsidP="00CA18BE">
      <w:pPr>
        <w:pStyle w:val="Bullets"/>
        <w:rPr>
          <w:sz w:val="22"/>
          <w:szCs w:val="22"/>
        </w:rPr>
      </w:pPr>
      <w:r w:rsidRPr="004D38C3">
        <w:rPr>
          <w:sz w:val="22"/>
          <w:szCs w:val="22"/>
        </w:rPr>
        <w:t>Experience in recognising ECEC service challenges and sector trends and translating these into learning and development opportunities for members.</w:t>
      </w:r>
    </w:p>
    <w:p w14:paraId="71E77451" w14:textId="5C10F847" w:rsidR="00CA18BE" w:rsidRDefault="00CA18BE" w:rsidP="00CA18BE">
      <w:pPr>
        <w:pStyle w:val="Bullets"/>
        <w:rPr>
          <w:sz w:val="22"/>
          <w:szCs w:val="22"/>
        </w:rPr>
      </w:pPr>
      <w:r w:rsidRPr="004D38C3">
        <w:rPr>
          <w:sz w:val="22"/>
          <w:szCs w:val="22"/>
        </w:rPr>
        <w:t>Experience with CRM systems and learning management platforms (ZOHO highly regarded).</w:t>
      </w:r>
    </w:p>
    <w:p w14:paraId="3FE04018" w14:textId="77777777" w:rsidR="00CA18BE" w:rsidRPr="004D38C3" w:rsidRDefault="00CA18BE" w:rsidP="00CA18BE">
      <w:pPr>
        <w:pStyle w:val="Bullets"/>
        <w:numPr>
          <w:ilvl w:val="0"/>
          <w:numId w:val="0"/>
        </w:numPr>
        <w:rPr>
          <w:color w:val="543195"/>
          <w:sz w:val="28"/>
          <w:szCs w:val="28"/>
        </w:rPr>
      </w:pPr>
      <w:r w:rsidRPr="004D38C3">
        <w:rPr>
          <w:b/>
          <w:bCs/>
          <w:color w:val="543195"/>
          <w:sz w:val="28"/>
          <w:szCs w:val="28"/>
        </w:rPr>
        <w:t>Desirable</w:t>
      </w:r>
    </w:p>
    <w:p w14:paraId="1907A260" w14:textId="77777777" w:rsidR="00CA18BE" w:rsidRPr="004D38C3" w:rsidRDefault="00CA18BE" w:rsidP="00CA18BE">
      <w:pPr>
        <w:pStyle w:val="Bullets"/>
        <w:rPr>
          <w:sz w:val="22"/>
          <w:szCs w:val="22"/>
        </w:rPr>
      </w:pPr>
      <w:r w:rsidRPr="004D38C3">
        <w:rPr>
          <w:sz w:val="22"/>
          <w:szCs w:val="22"/>
        </w:rPr>
        <w:t>Knowledge or experience working within the National Quality Framework (NQF), National Quality Standard (NQS) and the Early Years Learning Framework (EYLF).</w:t>
      </w:r>
    </w:p>
    <w:p w14:paraId="54ED058E" w14:textId="77777777" w:rsidR="00CA18BE" w:rsidRPr="004D38C3" w:rsidRDefault="00CA18BE" w:rsidP="00CA18BE">
      <w:pPr>
        <w:pStyle w:val="Bullets"/>
        <w:rPr>
          <w:sz w:val="22"/>
          <w:szCs w:val="22"/>
        </w:rPr>
      </w:pPr>
      <w:r w:rsidRPr="004D38C3">
        <w:rPr>
          <w:sz w:val="22"/>
          <w:szCs w:val="22"/>
        </w:rPr>
        <w:t>Experience in coaching and mentoring professionals in a leadership development context.</w:t>
      </w:r>
    </w:p>
    <w:p w14:paraId="23FAF9C5" w14:textId="77777777" w:rsidR="00CA18BE" w:rsidRPr="004D38C3" w:rsidRDefault="00CA18BE" w:rsidP="00CA18BE">
      <w:pPr>
        <w:pStyle w:val="Bullets"/>
        <w:rPr>
          <w:sz w:val="22"/>
          <w:szCs w:val="22"/>
        </w:rPr>
      </w:pPr>
      <w:r w:rsidRPr="004D38C3">
        <w:rPr>
          <w:sz w:val="22"/>
          <w:szCs w:val="22"/>
        </w:rPr>
        <w:t>Experience working in or with peak bodies or membership organisations.</w:t>
      </w:r>
    </w:p>
    <w:p w14:paraId="7D304551" w14:textId="5039C675" w:rsidR="00CA18BE" w:rsidRPr="00CA18BE" w:rsidRDefault="00CA18BE" w:rsidP="00CA18BE">
      <w:pPr>
        <w:pStyle w:val="Bullets"/>
        <w:rPr>
          <w:sz w:val="22"/>
          <w:szCs w:val="22"/>
        </w:rPr>
      </w:pPr>
      <w:r w:rsidRPr="004D38C3">
        <w:rPr>
          <w:sz w:val="22"/>
          <w:szCs w:val="22"/>
        </w:rPr>
        <w:t>Experience working in a small organisation with a broad remit, and working across the sector</w:t>
      </w:r>
    </w:p>
    <w:p w14:paraId="43B8D34F" w14:textId="00D5A548" w:rsidR="00EA4298" w:rsidRPr="00EA4298" w:rsidRDefault="00EA4298" w:rsidP="00EA4298">
      <w:pPr>
        <w:pStyle w:val="Heading1"/>
        <w:spacing w:after="120"/>
        <w:rPr>
          <w:rFonts w:asciiTheme="minorHAnsi" w:hAnsiTheme="minorHAnsi" w:cstheme="minorHAnsi"/>
          <w:color w:val="543195"/>
        </w:rPr>
      </w:pPr>
      <w:r>
        <w:rPr>
          <w:rFonts w:asciiTheme="minorHAnsi" w:hAnsiTheme="minorHAnsi" w:cstheme="minorHAnsi"/>
          <w:color w:val="543195"/>
        </w:rPr>
        <w:t>Skills</w:t>
      </w:r>
    </w:p>
    <w:p w14:paraId="06EF8574" w14:textId="77777777" w:rsidR="00EA4298" w:rsidRDefault="00EA4298" w:rsidP="004D38C3">
      <w:pPr>
        <w:pStyle w:val="Bullets"/>
        <w:rPr>
          <w:sz w:val="22"/>
          <w:szCs w:val="22"/>
        </w:rPr>
      </w:pPr>
      <w:r w:rsidRPr="004D38C3">
        <w:rPr>
          <w:sz w:val="22"/>
          <w:szCs w:val="22"/>
        </w:rPr>
        <w:t xml:space="preserve">Demonstrated high level of interpersonal, negotiation and communication skills with the ability to interact with all levels of team members and stakeholders </w:t>
      </w:r>
    </w:p>
    <w:p w14:paraId="68969B9E" w14:textId="3CC905C7" w:rsidR="004D38C3" w:rsidRPr="004D38C3" w:rsidRDefault="004D38C3" w:rsidP="004D38C3">
      <w:pPr>
        <w:pStyle w:val="Bullets"/>
        <w:rPr>
          <w:sz w:val="22"/>
          <w:szCs w:val="22"/>
        </w:rPr>
      </w:pPr>
      <w:r w:rsidRPr="004D38C3">
        <w:rPr>
          <w:sz w:val="22"/>
          <w:szCs w:val="22"/>
        </w:rPr>
        <w:t>Demonstrated organisational, project management and administrative skills including the ability to prioritise tasks and meet agreed timeframes.</w:t>
      </w:r>
    </w:p>
    <w:p w14:paraId="5CAB336D" w14:textId="77777777" w:rsidR="004D38C3" w:rsidRPr="004D38C3" w:rsidRDefault="004D38C3" w:rsidP="004D38C3">
      <w:pPr>
        <w:pStyle w:val="Bullets"/>
        <w:rPr>
          <w:sz w:val="22"/>
          <w:szCs w:val="22"/>
        </w:rPr>
      </w:pPr>
      <w:r w:rsidRPr="004D38C3">
        <w:rPr>
          <w:sz w:val="22"/>
          <w:szCs w:val="22"/>
        </w:rPr>
        <w:t>Ability to maintain composure, balance workload and conflicting priorities and effectively handle difficult situations.</w:t>
      </w:r>
    </w:p>
    <w:p w14:paraId="009817C6" w14:textId="77777777" w:rsidR="004D38C3" w:rsidRPr="004D38C3" w:rsidRDefault="004D38C3" w:rsidP="004D38C3">
      <w:pPr>
        <w:pStyle w:val="Bullets"/>
        <w:rPr>
          <w:sz w:val="22"/>
          <w:szCs w:val="22"/>
        </w:rPr>
      </w:pPr>
      <w:r w:rsidRPr="004D38C3">
        <w:rPr>
          <w:sz w:val="22"/>
          <w:szCs w:val="22"/>
        </w:rPr>
        <w:t>Demonstrated high level written communication skills and the ability to effectively advise, consult and negotiate with a range of internal and external stakeholders.</w:t>
      </w:r>
    </w:p>
    <w:p w14:paraId="659969E7" w14:textId="77777777" w:rsidR="006259FB" w:rsidRDefault="006259FB" w:rsidP="006259FB">
      <w:pPr>
        <w:pStyle w:val="Bullets"/>
        <w:numPr>
          <w:ilvl w:val="0"/>
          <w:numId w:val="0"/>
        </w:numPr>
        <w:ind w:left="357"/>
      </w:pPr>
    </w:p>
    <w:p w14:paraId="2F5588A3" w14:textId="2B2F5AFC" w:rsidR="006259FB" w:rsidRPr="006259FB" w:rsidRDefault="006259FB" w:rsidP="006259FB">
      <w:r w:rsidRPr="006259FB">
        <w:t xml:space="preserve">The role operates at the Advanced capability level in the Capability Framework pillars most relevant to this position: Foundational knowledge and practice (Pillar 1), Ethical, safe and responsible practice (Pillar 2), Advisory and Consultancy (Pillar 3), </w:t>
      </w:r>
      <w:r w:rsidR="00A50508">
        <w:t xml:space="preserve"> Cultural Capability and Inclusion (Pillar 5)</w:t>
      </w:r>
      <w:r w:rsidR="00E643D1">
        <w:t xml:space="preserve">; </w:t>
      </w:r>
      <w:r w:rsidR="00E643D1" w:rsidRPr="006259FB">
        <w:t xml:space="preserve">Stakeholder Engagement &amp; Relational Skills (Pillar 6) </w:t>
      </w:r>
      <w:r w:rsidR="00E643D1">
        <w:t xml:space="preserve">; </w:t>
      </w:r>
      <w:r w:rsidR="00E643D1" w:rsidRPr="00E643D1">
        <w:t>Workforce and Leadership Development</w:t>
      </w:r>
      <w:r w:rsidR="00E643D1">
        <w:t xml:space="preserve"> (Pillar 7)  </w:t>
      </w:r>
      <w:r w:rsidRPr="006259FB">
        <w:t xml:space="preserve">and How We Work at CELA (Pillar 8). In other Pillars, reflecting </w:t>
      </w:r>
      <w:r w:rsidR="00E643D1">
        <w:t>advocacy and policy</w:t>
      </w:r>
      <w:r w:rsidRPr="006259FB">
        <w:t xml:space="preserve"> knowledge areas, the role operates at the Specialist level.</w:t>
      </w:r>
    </w:p>
    <w:p w14:paraId="46F0068D" w14:textId="77777777" w:rsidR="006259FB" w:rsidRPr="006259FB" w:rsidRDefault="006259FB" w:rsidP="006259FB">
      <w:r w:rsidRPr="006259FB">
        <w:t>The above aspects of this role are indicative only and in no way limit CELA in allocating additional accountabilities (specific tasks, projects or related activities) to the employee, within the scope of the employee’s level of competence, experience, knowledge and qualification.</w:t>
      </w:r>
    </w:p>
    <w:p w14:paraId="4D7FDA70" w14:textId="51ACEE14" w:rsidR="007B2313" w:rsidRDefault="006259FB">
      <w:pPr>
        <w:spacing w:line="278" w:lineRule="auto"/>
      </w:pPr>
      <w:r w:rsidRPr="006259FB">
        <w:t>The KPI may be updated annually and will be communicated by email or through discussion</w:t>
      </w:r>
      <w:bookmarkEnd w:id="0"/>
      <w:r w:rsidR="004C7C14">
        <w:t>.</w:t>
      </w:r>
    </w:p>
    <w:sectPr w:rsidR="007B2313" w:rsidSect="00B45EBC">
      <w:headerReference w:type="default" r:id="rId11"/>
      <w:footerReference w:type="default" r:id="rId12"/>
      <w:headerReference w:type="first" r:id="rId13"/>
      <w:footerReference w:type="first" r:id="rId14"/>
      <w:pgSz w:w="11906" w:h="16838"/>
      <w:pgMar w:top="1758" w:right="1474" w:bottom="1440" w:left="192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015DC" w14:textId="77777777" w:rsidR="00B45F1F" w:rsidRDefault="00B45F1F" w:rsidP="0025670E">
      <w:r>
        <w:separator/>
      </w:r>
    </w:p>
  </w:endnote>
  <w:endnote w:type="continuationSeparator" w:id="0">
    <w:p w14:paraId="2A66598F" w14:textId="77777777" w:rsidR="00B45F1F" w:rsidRDefault="00B45F1F" w:rsidP="0025670E">
      <w:r>
        <w:continuationSeparator/>
      </w:r>
    </w:p>
  </w:endnote>
  <w:endnote w:type="continuationNotice" w:id="1">
    <w:p w14:paraId="497FA501" w14:textId="77777777" w:rsidR="00B45F1F" w:rsidRDefault="00B45F1F" w:rsidP="003849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AD47" w14:textId="77777777" w:rsidR="00471531" w:rsidRDefault="00550E98" w:rsidP="007B2313">
    <w:pPr>
      <w:tabs>
        <w:tab w:val="right" w:pos="8392"/>
      </w:tabs>
    </w:pPr>
    <w:r>
      <w:rPr>
        <w:noProof/>
      </w:rPr>
      <w:drawing>
        <wp:anchor distT="0" distB="0" distL="114300" distR="114300" simplePos="0" relativeHeight="251658240" behindDoc="0" locked="0" layoutInCell="1" allowOverlap="1" wp14:anchorId="503FCA83" wp14:editId="0FF1EA0C">
          <wp:simplePos x="0" y="0"/>
          <wp:positionH relativeFrom="leftMargin">
            <wp:posOffset>254635</wp:posOffset>
          </wp:positionH>
          <wp:positionV relativeFrom="page">
            <wp:posOffset>9909810</wp:posOffset>
          </wp:positionV>
          <wp:extent cx="517525" cy="574675"/>
          <wp:effectExtent l="0" t="0" r="0" b="0"/>
          <wp:wrapNone/>
          <wp:docPr id="819963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50815"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17525" cy="574675"/>
                  </a:xfrm>
                  <a:prstGeom prst="rect">
                    <a:avLst/>
                  </a:prstGeom>
                  <a:noFill/>
                  <a:ln>
                    <a:noFill/>
                  </a:ln>
                </pic:spPr>
              </pic:pic>
            </a:graphicData>
          </a:graphic>
          <wp14:sizeRelH relativeFrom="margin">
            <wp14:pctWidth>0</wp14:pctWidth>
          </wp14:sizeRelH>
        </wp:anchor>
      </w:drawing>
    </w:r>
    <w:proofErr w:type="gramStart"/>
    <w:r w:rsidR="00041822" w:rsidRPr="00E2229E">
      <w:rPr>
        <w:rStyle w:val="footerChar0"/>
      </w:rPr>
      <w:t>CELA  |</w:t>
    </w:r>
    <w:proofErr w:type="gramEnd"/>
    <w:r w:rsidR="00041822" w:rsidRPr="00E2229E">
      <w:rPr>
        <w:rStyle w:val="footerChar0"/>
      </w:rPr>
      <w:t xml:space="preserve">  200 George Street, Sydney NSW 2000 </w:t>
    </w:r>
    <w:proofErr w:type="gramStart"/>
    <w:r w:rsidR="00041822" w:rsidRPr="00E2229E">
      <w:rPr>
        <w:rStyle w:val="footerChar0"/>
      </w:rPr>
      <w:t>AUSTRALIA  |</w:t>
    </w:r>
    <w:proofErr w:type="gramEnd"/>
    <w:r w:rsidR="00041822" w:rsidRPr="00E2229E">
      <w:rPr>
        <w:rStyle w:val="footerChar0"/>
      </w:rPr>
      <w:t xml:space="preserve">  1800 157 </w:t>
    </w:r>
    <w:proofErr w:type="gramStart"/>
    <w:r w:rsidR="00041822" w:rsidRPr="00E2229E">
      <w:rPr>
        <w:rStyle w:val="footerChar0"/>
      </w:rPr>
      <w:t>818  |</w:t>
    </w:r>
    <w:proofErr w:type="gramEnd"/>
    <w:r w:rsidR="00041822" w:rsidRPr="00E2229E">
      <w:rPr>
        <w:rStyle w:val="footerChar0"/>
      </w:rPr>
      <w:t xml:space="preserve">  </w:t>
    </w:r>
    <w:hyperlink r:id="rId2" w:history="1">
      <w:r w:rsidR="00041822" w:rsidRPr="00E2229E">
        <w:rPr>
          <w:rStyle w:val="footerChar0"/>
        </w:rPr>
        <w:t>cela.org.au</w:t>
      </w:r>
    </w:hyperlink>
    <w:r w:rsidR="00CE3329">
      <w:rPr>
        <w:lang w:val="en-US"/>
      </w:rPr>
      <w:tab/>
    </w:r>
    <w:r w:rsidR="00CE3329" w:rsidRPr="00FF24AF">
      <w:rPr>
        <w:b/>
        <w:bCs/>
        <w:color w:val="299DAE" w:themeColor="accent3"/>
        <w:lang w:val="en-US"/>
      </w:rPr>
      <w:fldChar w:fldCharType="begin"/>
    </w:r>
    <w:r w:rsidR="00CE3329" w:rsidRPr="00FF24AF">
      <w:rPr>
        <w:b/>
        <w:bCs/>
        <w:color w:val="299DAE" w:themeColor="accent3"/>
        <w:lang w:val="en-US"/>
      </w:rPr>
      <w:instrText xml:space="preserve"> PAGE   \* MERGEFORMAT </w:instrText>
    </w:r>
    <w:r w:rsidR="00CE3329" w:rsidRPr="00FF24AF">
      <w:rPr>
        <w:b/>
        <w:bCs/>
        <w:color w:val="299DAE" w:themeColor="accent3"/>
        <w:lang w:val="en-US"/>
      </w:rPr>
      <w:fldChar w:fldCharType="separate"/>
    </w:r>
    <w:r w:rsidR="00CE3329" w:rsidRPr="00FF24AF">
      <w:rPr>
        <w:b/>
        <w:bCs/>
        <w:noProof/>
        <w:color w:val="299DAE" w:themeColor="accent3"/>
        <w:lang w:val="en-US"/>
      </w:rPr>
      <w:t>1</w:t>
    </w:r>
    <w:r w:rsidR="00CE3329" w:rsidRPr="00FF24AF">
      <w:rPr>
        <w:b/>
        <w:bCs/>
        <w:noProof/>
        <w:color w:val="299DAE" w:themeColor="accent3"/>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2C7C" w14:textId="77777777" w:rsidR="00F457D7" w:rsidRDefault="00F457D7" w:rsidP="007B2313">
    <w:pPr>
      <w:tabs>
        <w:tab w:val="right" w:pos="8504"/>
      </w:tabs>
    </w:pPr>
    <w:r>
      <w:rPr>
        <w:noProof/>
      </w:rPr>
      <w:drawing>
        <wp:anchor distT="0" distB="0" distL="114300" distR="114300" simplePos="0" relativeHeight="251658243" behindDoc="0" locked="0" layoutInCell="1" allowOverlap="1" wp14:anchorId="315DE29C" wp14:editId="5B3EB8C7">
          <wp:simplePos x="0" y="0"/>
          <wp:positionH relativeFrom="leftMargin">
            <wp:posOffset>254635</wp:posOffset>
          </wp:positionH>
          <wp:positionV relativeFrom="page">
            <wp:posOffset>9909810</wp:posOffset>
          </wp:positionV>
          <wp:extent cx="517525" cy="574675"/>
          <wp:effectExtent l="0" t="0" r="0" b="0"/>
          <wp:wrapNone/>
          <wp:docPr id="249621772" name="Picture 1" descr="A yellow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28956" name="Picture 1" descr="A yellow and green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17525" cy="574675"/>
                  </a:xfrm>
                  <a:prstGeom prst="rect">
                    <a:avLst/>
                  </a:prstGeom>
                  <a:noFill/>
                  <a:ln>
                    <a:noFill/>
                  </a:ln>
                </pic:spPr>
              </pic:pic>
            </a:graphicData>
          </a:graphic>
          <wp14:sizeRelH relativeFrom="margin">
            <wp14:pctWidth>0</wp14:pctWidth>
          </wp14:sizeRelH>
        </wp:anchor>
      </w:drawing>
    </w:r>
    <w:proofErr w:type="gramStart"/>
    <w:r w:rsidRPr="00E2229E">
      <w:rPr>
        <w:rStyle w:val="footerChar0"/>
      </w:rPr>
      <w:t>CELA  |</w:t>
    </w:r>
    <w:proofErr w:type="gramEnd"/>
    <w:r w:rsidRPr="00E2229E">
      <w:rPr>
        <w:rStyle w:val="footerChar0"/>
      </w:rPr>
      <w:t xml:space="preserve">  200 George Street, Sydney NSW 2000 </w:t>
    </w:r>
    <w:proofErr w:type="gramStart"/>
    <w:r w:rsidRPr="00E2229E">
      <w:rPr>
        <w:rStyle w:val="footerChar0"/>
      </w:rPr>
      <w:t>AUSTRALIA  |</w:t>
    </w:r>
    <w:proofErr w:type="gramEnd"/>
    <w:r w:rsidRPr="00E2229E">
      <w:rPr>
        <w:rStyle w:val="footerChar0"/>
      </w:rPr>
      <w:t xml:space="preserve">  1800 157 </w:t>
    </w:r>
    <w:proofErr w:type="gramStart"/>
    <w:r w:rsidRPr="00E2229E">
      <w:rPr>
        <w:rStyle w:val="footerChar0"/>
      </w:rPr>
      <w:t>818  |</w:t>
    </w:r>
    <w:proofErr w:type="gramEnd"/>
    <w:r w:rsidRPr="00E2229E">
      <w:rPr>
        <w:rStyle w:val="footerChar0"/>
      </w:rPr>
      <w:t xml:space="preserve">  </w:t>
    </w:r>
    <w:hyperlink r:id="rId2" w:history="1">
      <w:r w:rsidRPr="00E2229E">
        <w:rPr>
          <w:rStyle w:val="footerChar0"/>
        </w:rPr>
        <w:t>cela.org.au</w:t>
      </w:r>
    </w:hyperlink>
    <w:r>
      <w:rPr>
        <w:lang w:val="en-US"/>
      </w:rPr>
      <w:tab/>
    </w:r>
    <w:r w:rsidRPr="00FF24AF">
      <w:rPr>
        <w:b/>
        <w:bCs/>
        <w:color w:val="299DAE" w:themeColor="accent3"/>
        <w:lang w:val="en-US"/>
      </w:rPr>
      <w:fldChar w:fldCharType="begin"/>
    </w:r>
    <w:r w:rsidRPr="00FF24AF">
      <w:rPr>
        <w:b/>
        <w:bCs/>
        <w:color w:val="299DAE" w:themeColor="accent3"/>
        <w:lang w:val="en-US"/>
      </w:rPr>
      <w:instrText xml:space="preserve"> PAGE   \* MERGEFORMAT </w:instrText>
    </w:r>
    <w:r w:rsidRPr="00FF24AF">
      <w:rPr>
        <w:b/>
        <w:bCs/>
        <w:color w:val="299DAE" w:themeColor="accent3"/>
        <w:lang w:val="en-US"/>
      </w:rPr>
      <w:fldChar w:fldCharType="separate"/>
    </w:r>
    <w:r>
      <w:rPr>
        <w:b/>
        <w:bCs/>
        <w:color w:val="299DAE" w:themeColor="accent3"/>
        <w:lang w:val="en-US"/>
      </w:rPr>
      <w:t>2</w:t>
    </w:r>
    <w:r w:rsidRPr="00FF24AF">
      <w:rPr>
        <w:b/>
        <w:bCs/>
        <w:noProof/>
        <w:color w:val="299DAE" w:themeColor="accent3"/>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61F8" w14:textId="77777777" w:rsidR="00B45F1F" w:rsidRDefault="00B45F1F" w:rsidP="0025670E">
      <w:r>
        <w:separator/>
      </w:r>
    </w:p>
  </w:footnote>
  <w:footnote w:type="continuationSeparator" w:id="0">
    <w:p w14:paraId="439A0A00" w14:textId="77777777" w:rsidR="00B45F1F" w:rsidRDefault="00B45F1F" w:rsidP="0025670E">
      <w:r>
        <w:continuationSeparator/>
      </w:r>
    </w:p>
  </w:footnote>
  <w:footnote w:type="continuationNotice" w:id="1">
    <w:p w14:paraId="190028B0" w14:textId="77777777" w:rsidR="00B45F1F" w:rsidRDefault="00B45F1F" w:rsidP="003849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A3E5" w14:textId="77777777" w:rsidR="00471531" w:rsidRDefault="00854BDB" w:rsidP="0025670E">
    <w:pPr>
      <w:pStyle w:val="Header"/>
    </w:pPr>
    <w:r>
      <w:rPr>
        <w:noProof/>
      </w:rPr>
      <mc:AlternateContent>
        <mc:Choice Requires="wps">
          <w:drawing>
            <wp:anchor distT="0" distB="0" distL="0" distR="0" simplePos="0" relativeHeight="251658241" behindDoc="0" locked="0" layoutInCell="1" allowOverlap="1" wp14:anchorId="269DC287" wp14:editId="0B93CB99">
              <wp:simplePos x="0" y="0"/>
              <wp:positionH relativeFrom="page">
                <wp:posOffset>470081</wp:posOffset>
              </wp:positionH>
              <wp:positionV relativeFrom="page">
                <wp:posOffset>22135</wp:posOffset>
              </wp:positionV>
              <wp:extent cx="50800" cy="4320540"/>
              <wp:effectExtent l="0" t="0" r="6350" b="381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4320540"/>
                      </a:xfrm>
                      <a:custGeom>
                        <a:avLst/>
                        <a:gdLst/>
                        <a:ahLst/>
                        <a:cxnLst/>
                        <a:rect l="l" t="t" r="r" b="b"/>
                        <a:pathLst>
                          <a:path w="50800" h="4320540">
                            <a:moveTo>
                              <a:pt x="0" y="4319997"/>
                            </a:moveTo>
                            <a:lnTo>
                              <a:pt x="50800" y="4319997"/>
                            </a:lnTo>
                            <a:lnTo>
                              <a:pt x="50800" y="0"/>
                            </a:lnTo>
                            <a:lnTo>
                              <a:pt x="0" y="0"/>
                            </a:lnTo>
                            <a:lnTo>
                              <a:pt x="0" y="4319997"/>
                            </a:lnTo>
                            <a:close/>
                          </a:path>
                        </a:pathLst>
                      </a:custGeom>
                      <a:solidFill>
                        <a:schemeClr val="accent1"/>
                      </a:solidFill>
                    </wps:spPr>
                    <wps:bodyPr wrap="square" lIns="0" tIns="0" rIns="0" bIns="0" rtlCol="0">
                      <a:prstTxWarp prst="textNoShape">
                        <a:avLst/>
                      </a:prstTxWarp>
                      <a:noAutofit/>
                    </wps:bodyPr>
                  </wps:wsp>
                </a:graphicData>
              </a:graphic>
            </wp:anchor>
          </w:drawing>
        </mc:Choice>
        <mc:Fallback>
          <w:pict>
            <v:shape w14:anchorId="5581B5C1" id="Graphic 45" o:spid="_x0000_s1026" style="position:absolute;margin-left:37pt;margin-top:1.75pt;width:4pt;height:340.2pt;z-index:251658241;visibility:visible;mso-wrap-style:square;mso-wrap-distance-left:0;mso-wrap-distance-top:0;mso-wrap-distance-right:0;mso-wrap-distance-bottom:0;mso-position-horizontal:absolute;mso-position-horizontal-relative:page;mso-position-vertical:absolute;mso-position-vertical-relative:page;v-text-anchor:top" coordsize="50800,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" path="m,4319997r50800,l50800,,,,,4319997xe" fillcolor="#543195 [3204]"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1F85" w14:textId="77777777" w:rsidR="00F457D7" w:rsidRDefault="00F01DDF">
    <w:pPr>
      <w:pStyle w:val="Header"/>
    </w:pPr>
    <w:r>
      <w:rPr>
        <w:noProof/>
      </w:rPr>
      <w:drawing>
        <wp:anchor distT="0" distB="0" distL="114300" distR="114300" simplePos="0" relativeHeight="251660292" behindDoc="0" locked="0" layoutInCell="1" allowOverlap="1" wp14:anchorId="303417F9" wp14:editId="4EFCDEEB">
          <wp:simplePos x="0" y="0"/>
          <wp:positionH relativeFrom="column">
            <wp:posOffset>4598515</wp:posOffset>
          </wp:positionH>
          <wp:positionV relativeFrom="paragraph">
            <wp:posOffset>-140113</wp:posOffset>
          </wp:positionV>
          <wp:extent cx="966818" cy="1073426"/>
          <wp:effectExtent l="0" t="0" r="5080" b="0"/>
          <wp:wrapNone/>
          <wp:docPr id="301450544" name="Picture 4" descr="A yellow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95648" name="Picture 4" descr="A yellow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9221" cy="1076094"/>
                  </a:xfrm>
                  <a:prstGeom prst="rect">
                    <a:avLst/>
                  </a:prstGeom>
                </pic:spPr>
              </pic:pic>
            </a:graphicData>
          </a:graphic>
          <wp14:sizeRelH relativeFrom="margin">
            <wp14:pctWidth>0</wp14:pctWidth>
          </wp14:sizeRelH>
          <wp14:sizeRelV relativeFrom="margin">
            <wp14:pctHeight>0</wp14:pctHeight>
          </wp14:sizeRelV>
        </wp:anchor>
      </w:drawing>
    </w:r>
    <w:r w:rsidR="00F457D7">
      <w:rPr>
        <w:noProof/>
      </w:rPr>
      <mc:AlternateContent>
        <mc:Choice Requires="wps">
          <w:drawing>
            <wp:anchor distT="0" distB="0" distL="0" distR="0" simplePos="0" relativeHeight="251658242" behindDoc="0" locked="0" layoutInCell="1" allowOverlap="1" wp14:anchorId="634F5C4C" wp14:editId="737DC835">
              <wp:simplePos x="0" y="0"/>
              <wp:positionH relativeFrom="page">
                <wp:posOffset>471805</wp:posOffset>
              </wp:positionH>
              <wp:positionV relativeFrom="page">
                <wp:posOffset>21590</wp:posOffset>
              </wp:positionV>
              <wp:extent cx="50400" cy="4320000"/>
              <wp:effectExtent l="0" t="0" r="26035" b="23495"/>
              <wp:wrapNone/>
              <wp:docPr id="17074548"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00" cy="4320000"/>
                      </a:xfrm>
                      <a:custGeom>
                        <a:avLst/>
                        <a:gdLst/>
                        <a:ahLst/>
                        <a:cxnLst/>
                        <a:rect l="l" t="t" r="r" b="b"/>
                        <a:pathLst>
                          <a:path w="50800" h="4320540">
                            <a:moveTo>
                              <a:pt x="0" y="4319997"/>
                            </a:moveTo>
                            <a:lnTo>
                              <a:pt x="50800" y="4319997"/>
                            </a:lnTo>
                            <a:lnTo>
                              <a:pt x="50800" y="0"/>
                            </a:lnTo>
                            <a:lnTo>
                              <a:pt x="0" y="0"/>
                            </a:lnTo>
                            <a:lnTo>
                              <a:pt x="0" y="4319997"/>
                            </a:lnTo>
                            <a:close/>
                          </a:path>
                        </a:pathLst>
                      </a:custGeom>
                      <a:solidFill>
                        <a:schemeClr val="accent1"/>
                      </a:solidFill>
                      <a:ln>
                        <a:solidFill>
                          <a:schemeClr val="accent1"/>
                        </a:solidFill>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4F7D6" id="Graphic 45" o:spid="_x0000_s1026" style="position:absolute;margin-left:37.15pt;margin-top:1.7pt;width:3.95pt;height:340.15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0800,43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" path="m,4319997r50800,l50800,,,,,4319997xe" fillcolor="#543195 [3204]" strokecolor="#543195 [3204]">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AD34"/>
    <w:multiLevelType w:val="hybridMultilevel"/>
    <w:tmpl w:val="4F20001C"/>
    <w:lvl w:ilvl="0" w:tplc="773250F2">
      <w:start w:val="1"/>
      <w:numFmt w:val="bullet"/>
      <w:lvlText w:val="-"/>
      <w:lvlJc w:val="left"/>
      <w:pPr>
        <w:ind w:left="1069" w:hanging="360"/>
      </w:pPr>
      <w:rPr>
        <w:rFonts w:ascii="Aptos" w:hAnsi="Aptos" w:hint="default"/>
      </w:rPr>
    </w:lvl>
    <w:lvl w:ilvl="1" w:tplc="D7D49652">
      <w:start w:val="1"/>
      <w:numFmt w:val="bullet"/>
      <w:lvlText w:val="o"/>
      <w:lvlJc w:val="left"/>
      <w:pPr>
        <w:ind w:left="1789" w:hanging="360"/>
      </w:pPr>
      <w:rPr>
        <w:rFonts w:ascii="Courier New" w:hAnsi="Courier New" w:hint="default"/>
      </w:rPr>
    </w:lvl>
    <w:lvl w:ilvl="2" w:tplc="4FA03502">
      <w:start w:val="1"/>
      <w:numFmt w:val="bullet"/>
      <w:lvlText w:val=""/>
      <w:lvlJc w:val="left"/>
      <w:pPr>
        <w:ind w:left="2509" w:hanging="360"/>
      </w:pPr>
      <w:rPr>
        <w:rFonts w:ascii="Wingdings" w:hAnsi="Wingdings" w:hint="default"/>
      </w:rPr>
    </w:lvl>
    <w:lvl w:ilvl="3" w:tplc="E3480236">
      <w:start w:val="1"/>
      <w:numFmt w:val="bullet"/>
      <w:lvlText w:val=""/>
      <w:lvlJc w:val="left"/>
      <w:pPr>
        <w:ind w:left="3229" w:hanging="360"/>
      </w:pPr>
      <w:rPr>
        <w:rFonts w:ascii="Symbol" w:hAnsi="Symbol" w:hint="default"/>
      </w:rPr>
    </w:lvl>
    <w:lvl w:ilvl="4" w:tplc="24DC7DD4">
      <w:start w:val="1"/>
      <w:numFmt w:val="bullet"/>
      <w:lvlText w:val="o"/>
      <w:lvlJc w:val="left"/>
      <w:pPr>
        <w:ind w:left="3949" w:hanging="360"/>
      </w:pPr>
      <w:rPr>
        <w:rFonts w:ascii="Courier New" w:hAnsi="Courier New" w:hint="default"/>
      </w:rPr>
    </w:lvl>
    <w:lvl w:ilvl="5" w:tplc="A1DE3CC2">
      <w:start w:val="1"/>
      <w:numFmt w:val="bullet"/>
      <w:lvlText w:val=""/>
      <w:lvlJc w:val="left"/>
      <w:pPr>
        <w:ind w:left="4669" w:hanging="360"/>
      </w:pPr>
      <w:rPr>
        <w:rFonts w:ascii="Wingdings" w:hAnsi="Wingdings" w:hint="default"/>
      </w:rPr>
    </w:lvl>
    <w:lvl w:ilvl="6" w:tplc="2FE6F306">
      <w:start w:val="1"/>
      <w:numFmt w:val="bullet"/>
      <w:lvlText w:val=""/>
      <w:lvlJc w:val="left"/>
      <w:pPr>
        <w:ind w:left="5389" w:hanging="360"/>
      </w:pPr>
      <w:rPr>
        <w:rFonts w:ascii="Symbol" w:hAnsi="Symbol" w:hint="default"/>
      </w:rPr>
    </w:lvl>
    <w:lvl w:ilvl="7" w:tplc="BD5AB960">
      <w:start w:val="1"/>
      <w:numFmt w:val="bullet"/>
      <w:lvlText w:val="o"/>
      <w:lvlJc w:val="left"/>
      <w:pPr>
        <w:ind w:left="6109" w:hanging="360"/>
      </w:pPr>
      <w:rPr>
        <w:rFonts w:ascii="Courier New" w:hAnsi="Courier New" w:hint="default"/>
      </w:rPr>
    </w:lvl>
    <w:lvl w:ilvl="8" w:tplc="08223CCC">
      <w:start w:val="1"/>
      <w:numFmt w:val="bullet"/>
      <w:lvlText w:val=""/>
      <w:lvlJc w:val="left"/>
      <w:pPr>
        <w:ind w:left="6829" w:hanging="360"/>
      </w:pPr>
      <w:rPr>
        <w:rFonts w:ascii="Wingdings" w:hAnsi="Wingdings" w:hint="default"/>
      </w:rPr>
    </w:lvl>
  </w:abstractNum>
  <w:abstractNum w:abstractNumId="1" w15:restartNumberingAfterBreak="0">
    <w:nsid w:val="05BA6A4F"/>
    <w:multiLevelType w:val="hybridMultilevel"/>
    <w:tmpl w:val="B71E6742"/>
    <w:lvl w:ilvl="0" w:tplc="6D6EB830">
      <w:start w:val="6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0B2EB"/>
    <w:multiLevelType w:val="hybridMultilevel"/>
    <w:tmpl w:val="4C42E998"/>
    <w:lvl w:ilvl="0" w:tplc="1700CC8C">
      <w:start w:val="1"/>
      <w:numFmt w:val="bullet"/>
      <w:lvlText w:val="-"/>
      <w:lvlJc w:val="left"/>
      <w:pPr>
        <w:ind w:left="1069" w:hanging="360"/>
      </w:pPr>
      <w:rPr>
        <w:rFonts w:ascii="Aptos" w:hAnsi="Aptos" w:hint="default"/>
      </w:rPr>
    </w:lvl>
    <w:lvl w:ilvl="1" w:tplc="A608048C">
      <w:start w:val="1"/>
      <w:numFmt w:val="bullet"/>
      <w:lvlText w:val="o"/>
      <w:lvlJc w:val="left"/>
      <w:pPr>
        <w:ind w:left="1789" w:hanging="360"/>
      </w:pPr>
      <w:rPr>
        <w:rFonts w:ascii="Courier New" w:hAnsi="Courier New" w:hint="default"/>
      </w:rPr>
    </w:lvl>
    <w:lvl w:ilvl="2" w:tplc="EB9A30D8">
      <w:start w:val="1"/>
      <w:numFmt w:val="bullet"/>
      <w:lvlText w:val=""/>
      <w:lvlJc w:val="left"/>
      <w:pPr>
        <w:ind w:left="2509" w:hanging="360"/>
      </w:pPr>
      <w:rPr>
        <w:rFonts w:ascii="Wingdings" w:hAnsi="Wingdings" w:hint="default"/>
      </w:rPr>
    </w:lvl>
    <w:lvl w:ilvl="3" w:tplc="5002CCC0">
      <w:start w:val="1"/>
      <w:numFmt w:val="bullet"/>
      <w:lvlText w:val=""/>
      <w:lvlJc w:val="left"/>
      <w:pPr>
        <w:ind w:left="3229" w:hanging="360"/>
      </w:pPr>
      <w:rPr>
        <w:rFonts w:ascii="Symbol" w:hAnsi="Symbol" w:hint="default"/>
      </w:rPr>
    </w:lvl>
    <w:lvl w:ilvl="4" w:tplc="7F58B96E">
      <w:start w:val="1"/>
      <w:numFmt w:val="bullet"/>
      <w:lvlText w:val="o"/>
      <w:lvlJc w:val="left"/>
      <w:pPr>
        <w:ind w:left="3949" w:hanging="360"/>
      </w:pPr>
      <w:rPr>
        <w:rFonts w:ascii="Courier New" w:hAnsi="Courier New" w:hint="default"/>
      </w:rPr>
    </w:lvl>
    <w:lvl w:ilvl="5" w:tplc="481A9B4C">
      <w:start w:val="1"/>
      <w:numFmt w:val="bullet"/>
      <w:lvlText w:val=""/>
      <w:lvlJc w:val="left"/>
      <w:pPr>
        <w:ind w:left="4669" w:hanging="360"/>
      </w:pPr>
      <w:rPr>
        <w:rFonts w:ascii="Wingdings" w:hAnsi="Wingdings" w:hint="default"/>
      </w:rPr>
    </w:lvl>
    <w:lvl w:ilvl="6" w:tplc="262A60B2">
      <w:start w:val="1"/>
      <w:numFmt w:val="bullet"/>
      <w:lvlText w:val=""/>
      <w:lvlJc w:val="left"/>
      <w:pPr>
        <w:ind w:left="5389" w:hanging="360"/>
      </w:pPr>
      <w:rPr>
        <w:rFonts w:ascii="Symbol" w:hAnsi="Symbol" w:hint="default"/>
      </w:rPr>
    </w:lvl>
    <w:lvl w:ilvl="7" w:tplc="12D4CE3C">
      <w:start w:val="1"/>
      <w:numFmt w:val="bullet"/>
      <w:lvlText w:val="o"/>
      <w:lvlJc w:val="left"/>
      <w:pPr>
        <w:ind w:left="6109" w:hanging="360"/>
      </w:pPr>
      <w:rPr>
        <w:rFonts w:ascii="Courier New" w:hAnsi="Courier New" w:hint="default"/>
      </w:rPr>
    </w:lvl>
    <w:lvl w:ilvl="8" w:tplc="6756C162">
      <w:start w:val="1"/>
      <w:numFmt w:val="bullet"/>
      <w:lvlText w:val=""/>
      <w:lvlJc w:val="left"/>
      <w:pPr>
        <w:ind w:left="6829" w:hanging="360"/>
      </w:pPr>
      <w:rPr>
        <w:rFonts w:ascii="Wingdings" w:hAnsi="Wingdings" w:hint="default"/>
      </w:rPr>
    </w:lvl>
  </w:abstractNum>
  <w:abstractNum w:abstractNumId="3" w15:restartNumberingAfterBreak="0">
    <w:nsid w:val="10610CF8"/>
    <w:multiLevelType w:val="multilevel"/>
    <w:tmpl w:val="569E8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B202C"/>
    <w:multiLevelType w:val="multilevel"/>
    <w:tmpl w:val="DBB8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F8618E"/>
    <w:multiLevelType w:val="multilevel"/>
    <w:tmpl w:val="BE2662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570A078"/>
    <w:multiLevelType w:val="hybridMultilevel"/>
    <w:tmpl w:val="DF8EEF98"/>
    <w:lvl w:ilvl="0" w:tplc="5A784592">
      <w:start w:val="1"/>
      <w:numFmt w:val="bullet"/>
      <w:lvlText w:val="-"/>
      <w:lvlJc w:val="left"/>
      <w:pPr>
        <w:ind w:left="720" w:hanging="360"/>
      </w:pPr>
      <w:rPr>
        <w:rFonts w:ascii="Aptos" w:hAnsi="Aptos" w:hint="default"/>
      </w:rPr>
    </w:lvl>
    <w:lvl w:ilvl="1" w:tplc="7F4C26CC">
      <w:start w:val="1"/>
      <w:numFmt w:val="bullet"/>
      <w:lvlText w:val="o"/>
      <w:lvlJc w:val="left"/>
      <w:pPr>
        <w:ind w:left="1440" w:hanging="360"/>
      </w:pPr>
      <w:rPr>
        <w:rFonts w:ascii="Courier New" w:hAnsi="Courier New" w:hint="default"/>
      </w:rPr>
    </w:lvl>
    <w:lvl w:ilvl="2" w:tplc="C7E4F52C">
      <w:start w:val="1"/>
      <w:numFmt w:val="bullet"/>
      <w:lvlText w:val=""/>
      <w:lvlJc w:val="left"/>
      <w:pPr>
        <w:ind w:left="2160" w:hanging="360"/>
      </w:pPr>
      <w:rPr>
        <w:rFonts w:ascii="Wingdings" w:hAnsi="Wingdings" w:hint="default"/>
      </w:rPr>
    </w:lvl>
    <w:lvl w:ilvl="3" w:tplc="5442E3F4">
      <w:start w:val="1"/>
      <w:numFmt w:val="bullet"/>
      <w:lvlText w:val=""/>
      <w:lvlJc w:val="left"/>
      <w:pPr>
        <w:ind w:left="2880" w:hanging="360"/>
      </w:pPr>
      <w:rPr>
        <w:rFonts w:ascii="Symbol" w:hAnsi="Symbol" w:hint="default"/>
      </w:rPr>
    </w:lvl>
    <w:lvl w:ilvl="4" w:tplc="CBB0AAC6">
      <w:start w:val="1"/>
      <w:numFmt w:val="bullet"/>
      <w:lvlText w:val="o"/>
      <w:lvlJc w:val="left"/>
      <w:pPr>
        <w:ind w:left="3600" w:hanging="360"/>
      </w:pPr>
      <w:rPr>
        <w:rFonts w:ascii="Courier New" w:hAnsi="Courier New" w:hint="default"/>
      </w:rPr>
    </w:lvl>
    <w:lvl w:ilvl="5" w:tplc="D9CADCF0">
      <w:start w:val="1"/>
      <w:numFmt w:val="bullet"/>
      <w:lvlText w:val=""/>
      <w:lvlJc w:val="left"/>
      <w:pPr>
        <w:ind w:left="4320" w:hanging="360"/>
      </w:pPr>
      <w:rPr>
        <w:rFonts w:ascii="Wingdings" w:hAnsi="Wingdings" w:hint="default"/>
      </w:rPr>
    </w:lvl>
    <w:lvl w:ilvl="6" w:tplc="6658CF0C">
      <w:start w:val="1"/>
      <w:numFmt w:val="bullet"/>
      <w:lvlText w:val=""/>
      <w:lvlJc w:val="left"/>
      <w:pPr>
        <w:ind w:left="5040" w:hanging="360"/>
      </w:pPr>
      <w:rPr>
        <w:rFonts w:ascii="Symbol" w:hAnsi="Symbol" w:hint="default"/>
      </w:rPr>
    </w:lvl>
    <w:lvl w:ilvl="7" w:tplc="74BA9794">
      <w:start w:val="1"/>
      <w:numFmt w:val="bullet"/>
      <w:lvlText w:val="o"/>
      <w:lvlJc w:val="left"/>
      <w:pPr>
        <w:ind w:left="5760" w:hanging="360"/>
      </w:pPr>
      <w:rPr>
        <w:rFonts w:ascii="Courier New" w:hAnsi="Courier New" w:hint="default"/>
      </w:rPr>
    </w:lvl>
    <w:lvl w:ilvl="8" w:tplc="9FEEEDA2">
      <w:start w:val="1"/>
      <w:numFmt w:val="bullet"/>
      <w:lvlText w:val=""/>
      <w:lvlJc w:val="left"/>
      <w:pPr>
        <w:ind w:left="6480" w:hanging="360"/>
      </w:pPr>
      <w:rPr>
        <w:rFonts w:ascii="Wingdings" w:hAnsi="Wingdings" w:hint="default"/>
      </w:rPr>
    </w:lvl>
  </w:abstractNum>
  <w:abstractNum w:abstractNumId="7" w15:restartNumberingAfterBreak="0">
    <w:nsid w:val="169764A6"/>
    <w:multiLevelType w:val="multilevel"/>
    <w:tmpl w:val="2736CB4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A3F0B93"/>
    <w:multiLevelType w:val="hybridMultilevel"/>
    <w:tmpl w:val="141E4438"/>
    <w:lvl w:ilvl="0" w:tplc="63C885A4">
      <w:start w:val="1"/>
      <w:numFmt w:val="lowerLetter"/>
      <w:lvlText w:val="%1."/>
      <w:lvlJc w:val="left"/>
      <w:pPr>
        <w:ind w:left="1080" w:hanging="360"/>
      </w:pPr>
      <w:rPr>
        <w:rFonts w:hint="default"/>
        <w:b/>
        <w:i w:val="0"/>
        <w:color w:val="543195" w:themeColor="accent1"/>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D5907AD"/>
    <w:multiLevelType w:val="hybridMultilevel"/>
    <w:tmpl w:val="6414CE62"/>
    <w:lvl w:ilvl="0" w:tplc="1F7A0870">
      <w:start w:val="1"/>
      <w:numFmt w:val="bullet"/>
      <w:lvlText w:val="•"/>
      <w:lvlJc w:val="left"/>
      <w:pPr>
        <w:ind w:left="720" w:hanging="360"/>
      </w:pPr>
    </w:lvl>
    <w:lvl w:ilvl="1" w:tplc="2FFC2CC8">
      <w:numFmt w:val="decimal"/>
      <w:lvlText w:val=""/>
      <w:lvlJc w:val="left"/>
    </w:lvl>
    <w:lvl w:ilvl="2" w:tplc="4A96AF98">
      <w:numFmt w:val="decimal"/>
      <w:lvlText w:val=""/>
      <w:lvlJc w:val="left"/>
    </w:lvl>
    <w:lvl w:ilvl="3" w:tplc="FA38E61A">
      <w:numFmt w:val="decimal"/>
      <w:lvlText w:val=""/>
      <w:lvlJc w:val="left"/>
    </w:lvl>
    <w:lvl w:ilvl="4" w:tplc="3A1E2022">
      <w:numFmt w:val="decimal"/>
      <w:lvlText w:val=""/>
      <w:lvlJc w:val="left"/>
    </w:lvl>
    <w:lvl w:ilvl="5" w:tplc="19C6312A">
      <w:numFmt w:val="decimal"/>
      <w:lvlText w:val=""/>
      <w:lvlJc w:val="left"/>
    </w:lvl>
    <w:lvl w:ilvl="6" w:tplc="644E730C">
      <w:numFmt w:val="decimal"/>
      <w:lvlText w:val=""/>
      <w:lvlJc w:val="left"/>
    </w:lvl>
    <w:lvl w:ilvl="7" w:tplc="345C3B70">
      <w:numFmt w:val="decimal"/>
      <w:lvlText w:val=""/>
      <w:lvlJc w:val="left"/>
    </w:lvl>
    <w:lvl w:ilvl="8" w:tplc="B7E8EDD6">
      <w:numFmt w:val="decimal"/>
      <w:lvlText w:val=""/>
      <w:lvlJc w:val="left"/>
    </w:lvl>
  </w:abstractNum>
  <w:abstractNum w:abstractNumId="10" w15:restartNumberingAfterBreak="0">
    <w:nsid w:val="1DE3522B"/>
    <w:multiLevelType w:val="multilevel"/>
    <w:tmpl w:val="023037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063182"/>
    <w:multiLevelType w:val="hybridMultilevel"/>
    <w:tmpl w:val="0C1010AE"/>
    <w:lvl w:ilvl="0" w:tplc="5E0A04E8">
      <w:start w:val="1"/>
      <w:numFmt w:val="bullet"/>
      <w:lvlText w:val=""/>
      <w:lvlJc w:val="left"/>
      <w:pPr>
        <w:ind w:left="720" w:hanging="360"/>
      </w:pPr>
      <w:rPr>
        <w:rFonts w:ascii="Symbol" w:hAnsi="Symbol" w:hint="default"/>
      </w:rPr>
    </w:lvl>
    <w:lvl w:ilvl="1" w:tplc="768093E8">
      <w:start w:val="1"/>
      <w:numFmt w:val="bullet"/>
      <w:lvlText w:val="o"/>
      <w:lvlJc w:val="left"/>
      <w:pPr>
        <w:ind w:left="1440" w:hanging="360"/>
      </w:pPr>
      <w:rPr>
        <w:rFonts w:ascii="Courier New" w:hAnsi="Courier New" w:hint="default"/>
      </w:rPr>
    </w:lvl>
    <w:lvl w:ilvl="2" w:tplc="BF54A512">
      <w:start w:val="1"/>
      <w:numFmt w:val="bullet"/>
      <w:lvlText w:val=""/>
      <w:lvlJc w:val="left"/>
      <w:pPr>
        <w:ind w:left="2160" w:hanging="360"/>
      </w:pPr>
      <w:rPr>
        <w:rFonts w:ascii="Wingdings" w:hAnsi="Wingdings" w:hint="default"/>
      </w:rPr>
    </w:lvl>
    <w:lvl w:ilvl="3" w:tplc="2682A738">
      <w:start w:val="1"/>
      <w:numFmt w:val="bullet"/>
      <w:lvlText w:val=""/>
      <w:lvlJc w:val="left"/>
      <w:pPr>
        <w:ind w:left="2880" w:hanging="360"/>
      </w:pPr>
      <w:rPr>
        <w:rFonts w:ascii="Symbol" w:hAnsi="Symbol" w:hint="default"/>
      </w:rPr>
    </w:lvl>
    <w:lvl w:ilvl="4" w:tplc="BA3E636E">
      <w:start w:val="1"/>
      <w:numFmt w:val="bullet"/>
      <w:lvlText w:val="o"/>
      <w:lvlJc w:val="left"/>
      <w:pPr>
        <w:ind w:left="3600" w:hanging="360"/>
      </w:pPr>
      <w:rPr>
        <w:rFonts w:ascii="Courier New" w:hAnsi="Courier New" w:hint="default"/>
      </w:rPr>
    </w:lvl>
    <w:lvl w:ilvl="5" w:tplc="E5AC7C96">
      <w:start w:val="1"/>
      <w:numFmt w:val="bullet"/>
      <w:lvlText w:val=""/>
      <w:lvlJc w:val="left"/>
      <w:pPr>
        <w:ind w:left="4320" w:hanging="360"/>
      </w:pPr>
      <w:rPr>
        <w:rFonts w:ascii="Wingdings" w:hAnsi="Wingdings" w:hint="default"/>
      </w:rPr>
    </w:lvl>
    <w:lvl w:ilvl="6" w:tplc="04A20270">
      <w:start w:val="1"/>
      <w:numFmt w:val="bullet"/>
      <w:lvlText w:val=""/>
      <w:lvlJc w:val="left"/>
      <w:pPr>
        <w:ind w:left="5040" w:hanging="360"/>
      </w:pPr>
      <w:rPr>
        <w:rFonts w:ascii="Symbol" w:hAnsi="Symbol" w:hint="default"/>
      </w:rPr>
    </w:lvl>
    <w:lvl w:ilvl="7" w:tplc="F7700A6A">
      <w:start w:val="1"/>
      <w:numFmt w:val="bullet"/>
      <w:lvlText w:val="o"/>
      <w:lvlJc w:val="left"/>
      <w:pPr>
        <w:ind w:left="5760" w:hanging="360"/>
      </w:pPr>
      <w:rPr>
        <w:rFonts w:ascii="Courier New" w:hAnsi="Courier New" w:hint="default"/>
      </w:rPr>
    </w:lvl>
    <w:lvl w:ilvl="8" w:tplc="FE4EA6B2">
      <w:start w:val="1"/>
      <w:numFmt w:val="bullet"/>
      <w:lvlText w:val=""/>
      <w:lvlJc w:val="left"/>
      <w:pPr>
        <w:ind w:left="6480" w:hanging="360"/>
      </w:pPr>
      <w:rPr>
        <w:rFonts w:ascii="Wingdings" w:hAnsi="Wingdings" w:hint="default"/>
      </w:rPr>
    </w:lvl>
  </w:abstractNum>
  <w:abstractNum w:abstractNumId="12" w15:restartNumberingAfterBreak="0">
    <w:nsid w:val="235822BD"/>
    <w:multiLevelType w:val="hybridMultilevel"/>
    <w:tmpl w:val="D108D86E"/>
    <w:lvl w:ilvl="0" w:tplc="6EBECF78">
      <w:start w:val="1"/>
      <w:numFmt w:val="bullet"/>
      <w:lvlText w:val="•"/>
      <w:lvlJc w:val="left"/>
      <w:pPr>
        <w:ind w:left="720" w:hanging="360"/>
      </w:pPr>
    </w:lvl>
    <w:lvl w:ilvl="1" w:tplc="C9380F36">
      <w:numFmt w:val="decimal"/>
      <w:lvlText w:val=""/>
      <w:lvlJc w:val="left"/>
    </w:lvl>
    <w:lvl w:ilvl="2" w:tplc="DAF0E078">
      <w:numFmt w:val="decimal"/>
      <w:lvlText w:val=""/>
      <w:lvlJc w:val="left"/>
    </w:lvl>
    <w:lvl w:ilvl="3" w:tplc="0FA0EBEC">
      <w:numFmt w:val="decimal"/>
      <w:lvlText w:val=""/>
      <w:lvlJc w:val="left"/>
    </w:lvl>
    <w:lvl w:ilvl="4" w:tplc="7220ADEC">
      <w:numFmt w:val="decimal"/>
      <w:lvlText w:val=""/>
      <w:lvlJc w:val="left"/>
    </w:lvl>
    <w:lvl w:ilvl="5" w:tplc="E828EE30">
      <w:numFmt w:val="decimal"/>
      <w:lvlText w:val=""/>
      <w:lvlJc w:val="left"/>
    </w:lvl>
    <w:lvl w:ilvl="6" w:tplc="6B40EC46">
      <w:numFmt w:val="decimal"/>
      <w:lvlText w:val=""/>
      <w:lvlJc w:val="left"/>
    </w:lvl>
    <w:lvl w:ilvl="7" w:tplc="E9F87968">
      <w:numFmt w:val="decimal"/>
      <w:lvlText w:val=""/>
      <w:lvlJc w:val="left"/>
    </w:lvl>
    <w:lvl w:ilvl="8" w:tplc="ECFE4A86">
      <w:numFmt w:val="decimal"/>
      <w:lvlText w:val=""/>
      <w:lvlJc w:val="left"/>
    </w:lvl>
  </w:abstractNum>
  <w:abstractNum w:abstractNumId="13" w15:restartNumberingAfterBreak="0">
    <w:nsid w:val="268749BB"/>
    <w:multiLevelType w:val="hybridMultilevel"/>
    <w:tmpl w:val="5B089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C87B66"/>
    <w:multiLevelType w:val="hybridMultilevel"/>
    <w:tmpl w:val="E0522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93C06"/>
    <w:multiLevelType w:val="hybridMultilevel"/>
    <w:tmpl w:val="70C263C0"/>
    <w:lvl w:ilvl="0" w:tplc="38101884">
      <w:start w:val="1"/>
      <w:numFmt w:val="bullet"/>
      <w:lvlText w:val="-"/>
      <w:lvlJc w:val="left"/>
      <w:pPr>
        <w:ind w:left="720" w:hanging="360"/>
      </w:pPr>
      <w:rPr>
        <w:rFonts w:ascii="Aptos" w:hAnsi="Aptos" w:hint="default"/>
      </w:rPr>
    </w:lvl>
    <w:lvl w:ilvl="1" w:tplc="FEB27A84">
      <w:start w:val="1"/>
      <w:numFmt w:val="bullet"/>
      <w:lvlText w:val="o"/>
      <w:lvlJc w:val="left"/>
      <w:pPr>
        <w:ind w:left="1440" w:hanging="360"/>
      </w:pPr>
      <w:rPr>
        <w:rFonts w:ascii="Courier New" w:hAnsi="Courier New" w:hint="default"/>
      </w:rPr>
    </w:lvl>
    <w:lvl w:ilvl="2" w:tplc="9A6A6A8E">
      <w:start w:val="1"/>
      <w:numFmt w:val="bullet"/>
      <w:lvlText w:val=""/>
      <w:lvlJc w:val="left"/>
      <w:pPr>
        <w:ind w:left="2160" w:hanging="360"/>
      </w:pPr>
      <w:rPr>
        <w:rFonts w:ascii="Wingdings" w:hAnsi="Wingdings" w:hint="default"/>
      </w:rPr>
    </w:lvl>
    <w:lvl w:ilvl="3" w:tplc="20C2126C">
      <w:start w:val="1"/>
      <w:numFmt w:val="bullet"/>
      <w:lvlText w:val=""/>
      <w:lvlJc w:val="left"/>
      <w:pPr>
        <w:ind w:left="2880" w:hanging="360"/>
      </w:pPr>
      <w:rPr>
        <w:rFonts w:ascii="Symbol" w:hAnsi="Symbol" w:hint="default"/>
      </w:rPr>
    </w:lvl>
    <w:lvl w:ilvl="4" w:tplc="05140B92">
      <w:start w:val="1"/>
      <w:numFmt w:val="bullet"/>
      <w:lvlText w:val="o"/>
      <w:lvlJc w:val="left"/>
      <w:pPr>
        <w:ind w:left="3600" w:hanging="360"/>
      </w:pPr>
      <w:rPr>
        <w:rFonts w:ascii="Courier New" w:hAnsi="Courier New" w:hint="default"/>
      </w:rPr>
    </w:lvl>
    <w:lvl w:ilvl="5" w:tplc="4066D432">
      <w:start w:val="1"/>
      <w:numFmt w:val="bullet"/>
      <w:lvlText w:val=""/>
      <w:lvlJc w:val="left"/>
      <w:pPr>
        <w:ind w:left="4320" w:hanging="360"/>
      </w:pPr>
      <w:rPr>
        <w:rFonts w:ascii="Wingdings" w:hAnsi="Wingdings" w:hint="default"/>
      </w:rPr>
    </w:lvl>
    <w:lvl w:ilvl="6" w:tplc="30C20082">
      <w:start w:val="1"/>
      <w:numFmt w:val="bullet"/>
      <w:lvlText w:val=""/>
      <w:lvlJc w:val="left"/>
      <w:pPr>
        <w:ind w:left="5040" w:hanging="360"/>
      </w:pPr>
      <w:rPr>
        <w:rFonts w:ascii="Symbol" w:hAnsi="Symbol" w:hint="default"/>
      </w:rPr>
    </w:lvl>
    <w:lvl w:ilvl="7" w:tplc="B3C05E7C">
      <w:start w:val="1"/>
      <w:numFmt w:val="bullet"/>
      <w:lvlText w:val="o"/>
      <w:lvlJc w:val="left"/>
      <w:pPr>
        <w:ind w:left="5760" w:hanging="360"/>
      </w:pPr>
      <w:rPr>
        <w:rFonts w:ascii="Courier New" w:hAnsi="Courier New" w:hint="default"/>
      </w:rPr>
    </w:lvl>
    <w:lvl w:ilvl="8" w:tplc="16F870EC">
      <w:start w:val="1"/>
      <w:numFmt w:val="bullet"/>
      <w:lvlText w:val=""/>
      <w:lvlJc w:val="left"/>
      <w:pPr>
        <w:ind w:left="6480" w:hanging="360"/>
      </w:pPr>
      <w:rPr>
        <w:rFonts w:ascii="Wingdings" w:hAnsi="Wingdings" w:hint="default"/>
      </w:rPr>
    </w:lvl>
  </w:abstractNum>
  <w:abstractNum w:abstractNumId="16" w15:restartNumberingAfterBreak="0">
    <w:nsid w:val="324A74F0"/>
    <w:multiLevelType w:val="hybridMultilevel"/>
    <w:tmpl w:val="ED30D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655F8F"/>
    <w:multiLevelType w:val="hybridMultilevel"/>
    <w:tmpl w:val="4ED0F2B4"/>
    <w:lvl w:ilvl="0" w:tplc="83D05884">
      <w:start w:val="1"/>
      <w:numFmt w:val="bullet"/>
      <w:pStyle w:val="Bullet-sub"/>
      <w:lvlText w:val="»"/>
      <w:lvlJc w:val="left"/>
      <w:pPr>
        <w:ind w:left="720" w:hanging="360"/>
      </w:pPr>
      <w:rPr>
        <w:rFonts w:ascii="Aptos Light" w:hAnsi="Aptos Light" w:hint="default"/>
        <w:color w:val="543195"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2A1402"/>
    <w:multiLevelType w:val="hybridMultilevel"/>
    <w:tmpl w:val="A480302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56CF03B"/>
    <w:multiLevelType w:val="hybridMultilevel"/>
    <w:tmpl w:val="D60E6352"/>
    <w:lvl w:ilvl="0" w:tplc="BDF4D2C4">
      <w:start w:val="1"/>
      <w:numFmt w:val="bullet"/>
      <w:lvlText w:val="-"/>
      <w:lvlJc w:val="left"/>
      <w:pPr>
        <w:ind w:left="720" w:hanging="360"/>
      </w:pPr>
      <w:rPr>
        <w:rFonts w:ascii="Aptos" w:hAnsi="Aptos" w:hint="default"/>
      </w:rPr>
    </w:lvl>
    <w:lvl w:ilvl="1" w:tplc="3DCE6D9A">
      <w:start w:val="1"/>
      <w:numFmt w:val="bullet"/>
      <w:lvlText w:val="o"/>
      <w:lvlJc w:val="left"/>
      <w:pPr>
        <w:ind w:left="1440" w:hanging="360"/>
      </w:pPr>
      <w:rPr>
        <w:rFonts w:ascii="Courier New" w:hAnsi="Courier New" w:hint="default"/>
      </w:rPr>
    </w:lvl>
    <w:lvl w:ilvl="2" w:tplc="3B5CCADE">
      <w:start w:val="1"/>
      <w:numFmt w:val="bullet"/>
      <w:lvlText w:val=""/>
      <w:lvlJc w:val="left"/>
      <w:pPr>
        <w:ind w:left="2160" w:hanging="360"/>
      </w:pPr>
      <w:rPr>
        <w:rFonts w:ascii="Wingdings" w:hAnsi="Wingdings" w:hint="default"/>
      </w:rPr>
    </w:lvl>
    <w:lvl w:ilvl="3" w:tplc="209A0C54">
      <w:start w:val="1"/>
      <w:numFmt w:val="bullet"/>
      <w:lvlText w:val=""/>
      <w:lvlJc w:val="left"/>
      <w:pPr>
        <w:ind w:left="2880" w:hanging="360"/>
      </w:pPr>
      <w:rPr>
        <w:rFonts w:ascii="Symbol" w:hAnsi="Symbol" w:hint="default"/>
      </w:rPr>
    </w:lvl>
    <w:lvl w:ilvl="4" w:tplc="41583DB0">
      <w:start w:val="1"/>
      <w:numFmt w:val="bullet"/>
      <w:lvlText w:val="o"/>
      <w:lvlJc w:val="left"/>
      <w:pPr>
        <w:ind w:left="3600" w:hanging="360"/>
      </w:pPr>
      <w:rPr>
        <w:rFonts w:ascii="Courier New" w:hAnsi="Courier New" w:hint="default"/>
      </w:rPr>
    </w:lvl>
    <w:lvl w:ilvl="5" w:tplc="0D3646E2">
      <w:start w:val="1"/>
      <w:numFmt w:val="bullet"/>
      <w:lvlText w:val=""/>
      <w:lvlJc w:val="left"/>
      <w:pPr>
        <w:ind w:left="4320" w:hanging="360"/>
      </w:pPr>
      <w:rPr>
        <w:rFonts w:ascii="Wingdings" w:hAnsi="Wingdings" w:hint="default"/>
      </w:rPr>
    </w:lvl>
    <w:lvl w:ilvl="6" w:tplc="D760FE90">
      <w:start w:val="1"/>
      <w:numFmt w:val="bullet"/>
      <w:lvlText w:val=""/>
      <w:lvlJc w:val="left"/>
      <w:pPr>
        <w:ind w:left="5040" w:hanging="360"/>
      </w:pPr>
      <w:rPr>
        <w:rFonts w:ascii="Symbol" w:hAnsi="Symbol" w:hint="default"/>
      </w:rPr>
    </w:lvl>
    <w:lvl w:ilvl="7" w:tplc="67689342">
      <w:start w:val="1"/>
      <w:numFmt w:val="bullet"/>
      <w:lvlText w:val="o"/>
      <w:lvlJc w:val="left"/>
      <w:pPr>
        <w:ind w:left="5760" w:hanging="360"/>
      </w:pPr>
      <w:rPr>
        <w:rFonts w:ascii="Courier New" w:hAnsi="Courier New" w:hint="default"/>
      </w:rPr>
    </w:lvl>
    <w:lvl w:ilvl="8" w:tplc="D3B69CD6">
      <w:start w:val="1"/>
      <w:numFmt w:val="bullet"/>
      <w:lvlText w:val=""/>
      <w:lvlJc w:val="left"/>
      <w:pPr>
        <w:ind w:left="6480" w:hanging="360"/>
      </w:pPr>
      <w:rPr>
        <w:rFonts w:ascii="Wingdings" w:hAnsi="Wingdings" w:hint="default"/>
      </w:rPr>
    </w:lvl>
  </w:abstractNum>
  <w:abstractNum w:abstractNumId="20" w15:restartNumberingAfterBreak="0">
    <w:nsid w:val="46001E50"/>
    <w:multiLevelType w:val="multilevel"/>
    <w:tmpl w:val="45BE0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D34568"/>
    <w:multiLevelType w:val="hybridMultilevel"/>
    <w:tmpl w:val="B830AF2C"/>
    <w:lvl w:ilvl="0" w:tplc="DC986318">
      <w:start w:val="1"/>
      <w:numFmt w:val="bullet"/>
      <w:lvlText w:val="•"/>
      <w:lvlJc w:val="left"/>
      <w:pPr>
        <w:ind w:left="720" w:hanging="360"/>
      </w:pPr>
    </w:lvl>
    <w:lvl w:ilvl="1" w:tplc="FE78EABE">
      <w:numFmt w:val="decimal"/>
      <w:lvlText w:val=""/>
      <w:lvlJc w:val="left"/>
    </w:lvl>
    <w:lvl w:ilvl="2" w:tplc="2A8C8616">
      <w:numFmt w:val="decimal"/>
      <w:lvlText w:val=""/>
      <w:lvlJc w:val="left"/>
    </w:lvl>
    <w:lvl w:ilvl="3" w:tplc="910871BA">
      <w:numFmt w:val="decimal"/>
      <w:lvlText w:val=""/>
      <w:lvlJc w:val="left"/>
    </w:lvl>
    <w:lvl w:ilvl="4" w:tplc="71462CAC">
      <w:numFmt w:val="decimal"/>
      <w:lvlText w:val=""/>
      <w:lvlJc w:val="left"/>
    </w:lvl>
    <w:lvl w:ilvl="5" w:tplc="10DACB5C">
      <w:numFmt w:val="decimal"/>
      <w:lvlText w:val=""/>
      <w:lvlJc w:val="left"/>
    </w:lvl>
    <w:lvl w:ilvl="6" w:tplc="1B5AC352">
      <w:numFmt w:val="decimal"/>
      <w:lvlText w:val=""/>
      <w:lvlJc w:val="left"/>
    </w:lvl>
    <w:lvl w:ilvl="7" w:tplc="DC2C3BE0">
      <w:numFmt w:val="decimal"/>
      <w:lvlText w:val=""/>
      <w:lvlJc w:val="left"/>
    </w:lvl>
    <w:lvl w:ilvl="8" w:tplc="76C4BCB2">
      <w:numFmt w:val="decimal"/>
      <w:lvlText w:val=""/>
      <w:lvlJc w:val="left"/>
    </w:lvl>
  </w:abstractNum>
  <w:abstractNum w:abstractNumId="22" w15:restartNumberingAfterBreak="0">
    <w:nsid w:val="4E927D2E"/>
    <w:multiLevelType w:val="hybridMultilevel"/>
    <w:tmpl w:val="4AD0816C"/>
    <w:lvl w:ilvl="0" w:tplc="73F01AF4">
      <w:start w:val="1"/>
      <w:numFmt w:val="bullet"/>
      <w:lvlText w:val="•"/>
      <w:lvlJc w:val="left"/>
      <w:pPr>
        <w:ind w:left="720" w:hanging="360"/>
      </w:pPr>
    </w:lvl>
    <w:lvl w:ilvl="1" w:tplc="87483CC2">
      <w:numFmt w:val="decimal"/>
      <w:lvlText w:val=""/>
      <w:lvlJc w:val="left"/>
    </w:lvl>
    <w:lvl w:ilvl="2" w:tplc="3698BD2C">
      <w:numFmt w:val="decimal"/>
      <w:lvlText w:val=""/>
      <w:lvlJc w:val="left"/>
    </w:lvl>
    <w:lvl w:ilvl="3" w:tplc="C33C773A">
      <w:numFmt w:val="decimal"/>
      <w:lvlText w:val=""/>
      <w:lvlJc w:val="left"/>
    </w:lvl>
    <w:lvl w:ilvl="4" w:tplc="5D98F644">
      <w:numFmt w:val="decimal"/>
      <w:lvlText w:val=""/>
      <w:lvlJc w:val="left"/>
    </w:lvl>
    <w:lvl w:ilvl="5" w:tplc="23D8884C">
      <w:numFmt w:val="decimal"/>
      <w:lvlText w:val=""/>
      <w:lvlJc w:val="left"/>
    </w:lvl>
    <w:lvl w:ilvl="6" w:tplc="45E491F4">
      <w:numFmt w:val="decimal"/>
      <w:lvlText w:val=""/>
      <w:lvlJc w:val="left"/>
    </w:lvl>
    <w:lvl w:ilvl="7" w:tplc="D41EF970">
      <w:numFmt w:val="decimal"/>
      <w:lvlText w:val=""/>
      <w:lvlJc w:val="left"/>
    </w:lvl>
    <w:lvl w:ilvl="8" w:tplc="CCC678E6">
      <w:numFmt w:val="decimal"/>
      <w:lvlText w:val=""/>
      <w:lvlJc w:val="left"/>
    </w:lvl>
  </w:abstractNum>
  <w:abstractNum w:abstractNumId="23" w15:restartNumberingAfterBreak="0">
    <w:nsid w:val="4EAC4FA7"/>
    <w:multiLevelType w:val="hybridMultilevel"/>
    <w:tmpl w:val="CE262D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AB7845"/>
    <w:multiLevelType w:val="hybridMultilevel"/>
    <w:tmpl w:val="31808450"/>
    <w:lvl w:ilvl="0" w:tplc="99D649D6">
      <w:start w:val="1"/>
      <w:numFmt w:val="bullet"/>
      <w:pStyle w:val="Bullets"/>
      <w:lvlText w:val=""/>
      <w:lvlJc w:val="left"/>
      <w:pPr>
        <w:ind w:left="6" w:hanging="360"/>
      </w:pPr>
      <w:rPr>
        <w:rFonts w:ascii="Wingdings 3" w:hAnsi="Wingdings 3" w:hint="default"/>
        <w:color w:val="543195" w:themeColor="accent1"/>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25" w15:restartNumberingAfterBreak="0">
    <w:nsid w:val="561F3CC1"/>
    <w:multiLevelType w:val="hybridMultilevel"/>
    <w:tmpl w:val="2D0A4972"/>
    <w:lvl w:ilvl="0" w:tplc="262495D0">
      <w:start w:val="1"/>
      <w:numFmt w:val="decimal"/>
      <w:pStyle w:val="List-numbers"/>
      <w:lvlText w:val="%1."/>
      <w:lvlJc w:val="left"/>
      <w:pPr>
        <w:ind w:left="786" w:hanging="360"/>
      </w:pPr>
      <w:rPr>
        <w:rFonts w:asciiTheme="minorHAnsi" w:eastAsiaTheme="minorHAnsi" w:hAnsiTheme="minorHAnsi" w:cstheme="minorBidi" w:hint="default"/>
        <w:b/>
        <w:i w:val="0"/>
        <w:color w:val="543195" w:themeColor="accent1"/>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59C3DE59"/>
    <w:multiLevelType w:val="hybridMultilevel"/>
    <w:tmpl w:val="93CA5338"/>
    <w:lvl w:ilvl="0" w:tplc="FE048004">
      <w:start w:val="1"/>
      <w:numFmt w:val="bullet"/>
      <w:lvlText w:val=""/>
      <w:lvlJc w:val="left"/>
      <w:pPr>
        <w:ind w:left="720" w:hanging="360"/>
      </w:pPr>
      <w:rPr>
        <w:rFonts w:ascii="Symbol" w:hAnsi="Symbol" w:hint="default"/>
      </w:rPr>
    </w:lvl>
    <w:lvl w:ilvl="1" w:tplc="BEE264A8">
      <w:start w:val="1"/>
      <w:numFmt w:val="bullet"/>
      <w:lvlText w:val="o"/>
      <w:lvlJc w:val="left"/>
      <w:pPr>
        <w:ind w:left="1440" w:hanging="360"/>
      </w:pPr>
      <w:rPr>
        <w:rFonts w:ascii="Courier New" w:hAnsi="Courier New" w:hint="default"/>
      </w:rPr>
    </w:lvl>
    <w:lvl w:ilvl="2" w:tplc="0436D650">
      <w:start w:val="1"/>
      <w:numFmt w:val="bullet"/>
      <w:lvlText w:val=""/>
      <w:lvlJc w:val="left"/>
      <w:pPr>
        <w:ind w:left="2160" w:hanging="360"/>
      </w:pPr>
      <w:rPr>
        <w:rFonts w:ascii="Wingdings" w:hAnsi="Wingdings" w:hint="default"/>
      </w:rPr>
    </w:lvl>
    <w:lvl w:ilvl="3" w:tplc="75DCEACA">
      <w:start w:val="1"/>
      <w:numFmt w:val="bullet"/>
      <w:lvlText w:val=""/>
      <w:lvlJc w:val="left"/>
      <w:pPr>
        <w:ind w:left="2880" w:hanging="360"/>
      </w:pPr>
      <w:rPr>
        <w:rFonts w:ascii="Symbol" w:hAnsi="Symbol" w:hint="default"/>
      </w:rPr>
    </w:lvl>
    <w:lvl w:ilvl="4" w:tplc="E3561354">
      <w:start w:val="1"/>
      <w:numFmt w:val="bullet"/>
      <w:lvlText w:val="o"/>
      <w:lvlJc w:val="left"/>
      <w:pPr>
        <w:ind w:left="3600" w:hanging="360"/>
      </w:pPr>
      <w:rPr>
        <w:rFonts w:ascii="Courier New" w:hAnsi="Courier New" w:hint="default"/>
      </w:rPr>
    </w:lvl>
    <w:lvl w:ilvl="5" w:tplc="EC68EB76">
      <w:start w:val="1"/>
      <w:numFmt w:val="bullet"/>
      <w:lvlText w:val=""/>
      <w:lvlJc w:val="left"/>
      <w:pPr>
        <w:ind w:left="4320" w:hanging="360"/>
      </w:pPr>
      <w:rPr>
        <w:rFonts w:ascii="Wingdings" w:hAnsi="Wingdings" w:hint="default"/>
      </w:rPr>
    </w:lvl>
    <w:lvl w:ilvl="6" w:tplc="BFB065E4">
      <w:start w:val="1"/>
      <w:numFmt w:val="bullet"/>
      <w:lvlText w:val=""/>
      <w:lvlJc w:val="left"/>
      <w:pPr>
        <w:ind w:left="5040" w:hanging="360"/>
      </w:pPr>
      <w:rPr>
        <w:rFonts w:ascii="Symbol" w:hAnsi="Symbol" w:hint="default"/>
      </w:rPr>
    </w:lvl>
    <w:lvl w:ilvl="7" w:tplc="75DCDAE8">
      <w:start w:val="1"/>
      <w:numFmt w:val="bullet"/>
      <w:lvlText w:val="o"/>
      <w:lvlJc w:val="left"/>
      <w:pPr>
        <w:ind w:left="5760" w:hanging="360"/>
      </w:pPr>
      <w:rPr>
        <w:rFonts w:ascii="Courier New" w:hAnsi="Courier New" w:hint="default"/>
      </w:rPr>
    </w:lvl>
    <w:lvl w:ilvl="8" w:tplc="A2DEB714">
      <w:start w:val="1"/>
      <w:numFmt w:val="bullet"/>
      <w:lvlText w:val=""/>
      <w:lvlJc w:val="left"/>
      <w:pPr>
        <w:ind w:left="6480" w:hanging="360"/>
      </w:pPr>
      <w:rPr>
        <w:rFonts w:ascii="Wingdings" w:hAnsi="Wingdings" w:hint="default"/>
      </w:rPr>
    </w:lvl>
  </w:abstractNum>
  <w:abstractNum w:abstractNumId="27" w15:restartNumberingAfterBreak="0">
    <w:nsid w:val="5B3A0946"/>
    <w:multiLevelType w:val="multilevel"/>
    <w:tmpl w:val="F24032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C254260"/>
    <w:multiLevelType w:val="multilevel"/>
    <w:tmpl w:val="2FC6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6315F9"/>
    <w:multiLevelType w:val="hybridMultilevel"/>
    <w:tmpl w:val="64AA5DE0"/>
    <w:lvl w:ilvl="0" w:tplc="AF2EE7A8">
      <w:start w:val="1"/>
      <w:numFmt w:val="bullet"/>
      <w:lvlText w:val="•"/>
      <w:lvlJc w:val="left"/>
      <w:pPr>
        <w:ind w:left="720" w:hanging="360"/>
      </w:pPr>
    </w:lvl>
    <w:lvl w:ilvl="1" w:tplc="C31EE8F6">
      <w:numFmt w:val="decimal"/>
      <w:lvlText w:val=""/>
      <w:lvlJc w:val="left"/>
    </w:lvl>
    <w:lvl w:ilvl="2" w:tplc="D5B2A346">
      <w:numFmt w:val="decimal"/>
      <w:lvlText w:val=""/>
      <w:lvlJc w:val="left"/>
    </w:lvl>
    <w:lvl w:ilvl="3" w:tplc="2F0E7794">
      <w:numFmt w:val="decimal"/>
      <w:lvlText w:val=""/>
      <w:lvlJc w:val="left"/>
    </w:lvl>
    <w:lvl w:ilvl="4" w:tplc="0C50DBEC">
      <w:numFmt w:val="decimal"/>
      <w:lvlText w:val=""/>
      <w:lvlJc w:val="left"/>
    </w:lvl>
    <w:lvl w:ilvl="5" w:tplc="7C6A7698">
      <w:numFmt w:val="decimal"/>
      <w:lvlText w:val=""/>
      <w:lvlJc w:val="left"/>
    </w:lvl>
    <w:lvl w:ilvl="6" w:tplc="288A81C8">
      <w:numFmt w:val="decimal"/>
      <w:lvlText w:val=""/>
      <w:lvlJc w:val="left"/>
    </w:lvl>
    <w:lvl w:ilvl="7" w:tplc="59A6D052">
      <w:numFmt w:val="decimal"/>
      <w:lvlText w:val=""/>
      <w:lvlJc w:val="left"/>
    </w:lvl>
    <w:lvl w:ilvl="8" w:tplc="865E3506">
      <w:numFmt w:val="decimal"/>
      <w:lvlText w:val=""/>
      <w:lvlJc w:val="left"/>
    </w:lvl>
  </w:abstractNum>
  <w:abstractNum w:abstractNumId="30" w15:restartNumberingAfterBreak="0">
    <w:nsid w:val="5DC462FB"/>
    <w:multiLevelType w:val="hybridMultilevel"/>
    <w:tmpl w:val="E1540CC8"/>
    <w:lvl w:ilvl="0" w:tplc="C6E01752">
      <w:start w:val="1"/>
      <w:numFmt w:val="bullet"/>
      <w:lvlText w:val="•"/>
      <w:lvlJc w:val="left"/>
      <w:pPr>
        <w:ind w:left="720" w:hanging="360"/>
      </w:pPr>
    </w:lvl>
    <w:lvl w:ilvl="1" w:tplc="E4B2FBF2">
      <w:numFmt w:val="decimal"/>
      <w:lvlText w:val=""/>
      <w:lvlJc w:val="left"/>
    </w:lvl>
    <w:lvl w:ilvl="2" w:tplc="3D42A04A">
      <w:numFmt w:val="decimal"/>
      <w:lvlText w:val=""/>
      <w:lvlJc w:val="left"/>
    </w:lvl>
    <w:lvl w:ilvl="3" w:tplc="CD445A4C">
      <w:numFmt w:val="decimal"/>
      <w:lvlText w:val=""/>
      <w:lvlJc w:val="left"/>
    </w:lvl>
    <w:lvl w:ilvl="4" w:tplc="B0AAFCC6">
      <w:numFmt w:val="decimal"/>
      <w:lvlText w:val=""/>
      <w:lvlJc w:val="left"/>
    </w:lvl>
    <w:lvl w:ilvl="5" w:tplc="E7B6BC9E">
      <w:numFmt w:val="decimal"/>
      <w:lvlText w:val=""/>
      <w:lvlJc w:val="left"/>
    </w:lvl>
    <w:lvl w:ilvl="6" w:tplc="9DFC644C">
      <w:numFmt w:val="decimal"/>
      <w:lvlText w:val=""/>
      <w:lvlJc w:val="left"/>
    </w:lvl>
    <w:lvl w:ilvl="7" w:tplc="3204452E">
      <w:numFmt w:val="decimal"/>
      <w:lvlText w:val=""/>
      <w:lvlJc w:val="left"/>
    </w:lvl>
    <w:lvl w:ilvl="8" w:tplc="68002466">
      <w:numFmt w:val="decimal"/>
      <w:lvlText w:val=""/>
      <w:lvlJc w:val="left"/>
    </w:lvl>
  </w:abstractNum>
  <w:abstractNum w:abstractNumId="31" w15:restartNumberingAfterBreak="0">
    <w:nsid w:val="69D85DE1"/>
    <w:multiLevelType w:val="hybridMultilevel"/>
    <w:tmpl w:val="3586DFC2"/>
    <w:lvl w:ilvl="0" w:tplc="73BC6FBE">
      <w:start w:val="1"/>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AF2256E"/>
    <w:multiLevelType w:val="hybridMultilevel"/>
    <w:tmpl w:val="39AA840A"/>
    <w:lvl w:ilvl="0" w:tplc="FE9A0D32">
      <w:start w:val="1"/>
      <w:numFmt w:val="bullet"/>
      <w:lvlText w:val="•"/>
      <w:lvlJc w:val="left"/>
      <w:pPr>
        <w:ind w:left="720" w:hanging="360"/>
      </w:pPr>
    </w:lvl>
    <w:lvl w:ilvl="1" w:tplc="AB6E4D6A">
      <w:numFmt w:val="decimal"/>
      <w:lvlText w:val=""/>
      <w:lvlJc w:val="left"/>
    </w:lvl>
    <w:lvl w:ilvl="2" w:tplc="63C02A48">
      <w:numFmt w:val="decimal"/>
      <w:lvlText w:val=""/>
      <w:lvlJc w:val="left"/>
    </w:lvl>
    <w:lvl w:ilvl="3" w:tplc="8F0EA7B6">
      <w:numFmt w:val="decimal"/>
      <w:lvlText w:val=""/>
      <w:lvlJc w:val="left"/>
    </w:lvl>
    <w:lvl w:ilvl="4" w:tplc="8A904800">
      <w:numFmt w:val="decimal"/>
      <w:lvlText w:val=""/>
      <w:lvlJc w:val="left"/>
    </w:lvl>
    <w:lvl w:ilvl="5" w:tplc="AE5A2932">
      <w:numFmt w:val="decimal"/>
      <w:lvlText w:val=""/>
      <w:lvlJc w:val="left"/>
    </w:lvl>
    <w:lvl w:ilvl="6" w:tplc="D20CC5C0">
      <w:numFmt w:val="decimal"/>
      <w:lvlText w:val=""/>
      <w:lvlJc w:val="left"/>
    </w:lvl>
    <w:lvl w:ilvl="7" w:tplc="E1447168">
      <w:numFmt w:val="decimal"/>
      <w:lvlText w:val=""/>
      <w:lvlJc w:val="left"/>
    </w:lvl>
    <w:lvl w:ilvl="8" w:tplc="24A8AE8C">
      <w:numFmt w:val="decimal"/>
      <w:lvlText w:val=""/>
      <w:lvlJc w:val="left"/>
    </w:lvl>
  </w:abstractNum>
  <w:abstractNum w:abstractNumId="33" w15:restartNumberingAfterBreak="0">
    <w:nsid w:val="72085FEB"/>
    <w:multiLevelType w:val="multilevel"/>
    <w:tmpl w:val="F4F275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41E60DF"/>
    <w:multiLevelType w:val="hybridMultilevel"/>
    <w:tmpl w:val="44F873D2"/>
    <w:lvl w:ilvl="0" w:tplc="C3566762">
      <w:start w:val="1"/>
      <w:numFmt w:val="bullet"/>
      <w:lvlText w:val="•"/>
      <w:lvlJc w:val="left"/>
      <w:pPr>
        <w:ind w:left="720" w:hanging="360"/>
      </w:pPr>
    </w:lvl>
    <w:lvl w:ilvl="1" w:tplc="84D8DAFA">
      <w:numFmt w:val="decimal"/>
      <w:lvlText w:val=""/>
      <w:lvlJc w:val="left"/>
    </w:lvl>
    <w:lvl w:ilvl="2" w:tplc="3C3A06D0">
      <w:numFmt w:val="decimal"/>
      <w:lvlText w:val=""/>
      <w:lvlJc w:val="left"/>
    </w:lvl>
    <w:lvl w:ilvl="3" w:tplc="C3063C48">
      <w:numFmt w:val="decimal"/>
      <w:lvlText w:val=""/>
      <w:lvlJc w:val="left"/>
    </w:lvl>
    <w:lvl w:ilvl="4" w:tplc="117E4CF0">
      <w:numFmt w:val="decimal"/>
      <w:lvlText w:val=""/>
      <w:lvlJc w:val="left"/>
    </w:lvl>
    <w:lvl w:ilvl="5" w:tplc="18C454CE">
      <w:numFmt w:val="decimal"/>
      <w:lvlText w:val=""/>
      <w:lvlJc w:val="left"/>
    </w:lvl>
    <w:lvl w:ilvl="6" w:tplc="E716C542">
      <w:numFmt w:val="decimal"/>
      <w:lvlText w:val=""/>
      <w:lvlJc w:val="left"/>
    </w:lvl>
    <w:lvl w:ilvl="7" w:tplc="14706064">
      <w:numFmt w:val="decimal"/>
      <w:lvlText w:val=""/>
      <w:lvlJc w:val="left"/>
    </w:lvl>
    <w:lvl w:ilvl="8" w:tplc="462444E2">
      <w:numFmt w:val="decimal"/>
      <w:lvlText w:val=""/>
      <w:lvlJc w:val="left"/>
    </w:lvl>
  </w:abstractNum>
  <w:abstractNum w:abstractNumId="35" w15:restartNumberingAfterBreak="0">
    <w:nsid w:val="744F4DE9"/>
    <w:multiLevelType w:val="multilevel"/>
    <w:tmpl w:val="47AE50C2"/>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6C649ED"/>
    <w:multiLevelType w:val="hybridMultilevel"/>
    <w:tmpl w:val="11EAADE4"/>
    <w:lvl w:ilvl="0" w:tplc="636C91B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DA6AFA"/>
    <w:multiLevelType w:val="hybridMultilevel"/>
    <w:tmpl w:val="90E4EF22"/>
    <w:lvl w:ilvl="0" w:tplc="A7A4C8A4">
      <w:start w:val="1"/>
      <w:numFmt w:val="bullet"/>
      <w:pStyle w:val="bullets0"/>
      <w:lvlText w:val=""/>
      <w:lvlJc w:val="left"/>
      <w:pPr>
        <w:ind w:left="720" w:hanging="360"/>
      </w:pPr>
      <w:rPr>
        <w:rFonts w:ascii="Wingdings 3" w:hAnsi="Wingdings 3" w:hint="default"/>
        <w:color w:val="3A3838"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A5251"/>
    <w:multiLevelType w:val="hybridMultilevel"/>
    <w:tmpl w:val="8C46E446"/>
    <w:lvl w:ilvl="0" w:tplc="E4E485FA">
      <w:start w:val="600"/>
      <w:numFmt w:val="bullet"/>
      <w:lvlText w:val="-"/>
      <w:lvlJc w:val="left"/>
      <w:pPr>
        <w:ind w:left="720" w:hanging="360"/>
      </w:pPr>
      <w:rPr>
        <w:rFonts w:ascii="Arial" w:hAnsi="Arial" w:hint="default"/>
      </w:rPr>
    </w:lvl>
    <w:lvl w:ilvl="1" w:tplc="2A5A25C2" w:tentative="1">
      <w:start w:val="1"/>
      <w:numFmt w:val="bullet"/>
      <w:lvlText w:val="o"/>
      <w:lvlJc w:val="left"/>
      <w:pPr>
        <w:ind w:left="1440" w:hanging="360"/>
      </w:pPr>
      <w:rPr>
        <w:rFonts w:ascii="Courier New" w:hAnsi="Courier New" w:hint="default"/>
      </w:rPr>
    </w:lvl>
    <w:lvl w:ilvl="2" w:tplc="F51CBC94" w:tentative="1">
      <w:start w:val="1"/>
      <w:numFmt w:val="bullet"/>
      <w:lvlText w:val=""/>
      <w:lvlJc w:val="left"/>
      <w:pPr>
        <w:ind w:left="2160" w:hanging="360"/>
      </w:pPr>
      <w:rPr>
        <w:rFonts w:ascii="Wingdings" w:hAnsi="Wingdings" w:hint="default"/>
      </w:rPr>
    </w:lvl>
    <w:lvl w:ilvl="3" w:tplc="1B9EC7A8" w:tentative="1">
      <w:start w:val="1"/>
      <w:numFmt w:val="bullet"/>
      <w:lvlText w:val=""/>
      <w:lvlJc w:val="left"/>
      <w:pPr>
        <w:ind w:left="2880" w:hanging="360"/>
      </w:pPr>
      <w:rPr>
        <w:rFonts w:ascii="Symbol" w:hAnsi="Symbol" w:hint="default"/>
      </w:rPr>
    </w:lvl>
    <w:lvl w:ilvl="4" w:tplc="3146BD52" w:tentative="1">
      <w:start w:val="1"/>
      <w:numFmt w:val="bullet"/>
      <w:lvlText w:val="o"/>
      <w:lvlJc w:val="left"/>
      <w:pPr>
        <w:ind w:left="3600" w:hanging="360"/>
      </w:pPr>
      <w:rPr>
        <w:rFonts w:ascii="Courier New" w:hAnsi="Courier New" w:hint="default"/>
      </w:rPr>
    </w:lvl>
    <w:lvl w:ilvl="5" w:tplc="70D88996" w:tentative="1">
      <w:start w:val="1"/>
      <w:numFmt w:val="bullet"/>
      <w:lvlText w:val=""/>
      <w:lvlJc w:val="left"/>
      <w:pPr>
        <w:ind w:left="4320" w:hanging="360"/>
      </w:pPr>
      <w:rPr>
        <w:rFonts w:ascii="Wingdings" w:hAnsi="Wingdings" w:hint="default"/>
      </w:rPr>
    </w:lvl>
    <w:lvl w:ilvl="6" w:tplc="A6F44948" w:tentative="1">
      <w:start w:val="1"/>
      <w:numFmt w:val="bullet"/>
      <w:lvlText w:val=""/>
      <w:lvlJc w:val="left"/>
      <w:pPr>
        <w:ind w:left="5040" w:hanging="360"/>
      </w:pPr>
      <w:rPr>
        <w:rFonts w:ascii="Symbol" w:hAnsi="Symbol" w:hint="default"/>
      </w:rPr>
    </w:lvl>
    <w:lvl w:ilvl="7" w:tplc="9F88AD3A" w:tentative="1">
      <w:start w:val="1"/>
      <w:numFmt w:val="bullet"/>
      <w:lvlText w:val="o"/>
      <w:lvlJc w:val="left"/>
      <w:pPr>
        <w:ind w:left="5760" w:hanging="360"/>
      </w:pPr>
      <w:rPr>
        <w:rFonts w:ascii="Courier New" w:hAnsi="Courier New" w:hint="default"/>
      </w:rPr>
    </w:lvl>
    <w:lvl w:ilvl="8" w:tplc="F8267DBA" w:tentative="1">
      <w:start w:val="1"/>
      <w:numFmt w:val="bullet"/>
      <w:lvlText w:val=""/>
      <w:lvlJc w:val="left"/>
      <w:pPr>
        <w:ind w:left="6480" w:hanging="360"/>
      </w:pPr>
      <w:rPr>
        <w:rFonts w:ascii="Wingdings" w:hAnsi="Wingdings" w:hint="default"/>
      </w:rPr>
    </w:lvl>
  </w:abstractNum>
  <w:num w:numId="1" w16cid:durableId="1717578783">
    <w:abstractNumId w:val="24"/>
  </w:num>
  <w:num w:numId="2" w16cid:durableId="265190145">
    <w:abstractNumId w:val="16"/>
  </w:num>
  <w:num w:numId="3" w16cid:durableId="1810632605">
    <w:abstractNumId w:val="17"/>
  </w:num>
  <w:num w:numId="4" w16cid:durableId="2008164638">
    <w:abstractNumId w:val="4"/>
  </w:num>
  <w:num w:numId="5" w16cid:durableId="290017730">
    <w:abstractNumId w:val="2"/>
  </w:num>
  <w:num w:numId="6" w16cid:durableId="1516193514">
    <w:abstractNumId w:val="0"/>
  </w:num>
  <w:num w:numId="7" w16cid:durableId="1669363439">
    <w:abstractNumId w:val="6"/>
  </w:num>
  <w:num w:numId="8" w16cid:durableId="2146965376">
    <w:abstractNumId w:val="10"/>
  </w:num>
  <w:num w:numId="9" w16cid:durableId="159396212">
    <w:abstractNumId w:val="20"/>
  </w:num>
  <w:num w:numId="10" w16cid:durableId="1793597754">
    <w:abstractNumId w:val="27"/>
  </w:num>
  <w:num w:numId="11" w16cid:durableId="753359427">
    <w:abstractNumId w:val="33"/>
  </w:num>
  <w:num w:numId="12" w16cid:durableId="212666306">
    <w:abstractNumId w:val="5"/>
  </w:num>
  <w:num w:numId="13" w16cid:durableId="350031167">
    <w:abstractNumId w:val="28"/>
  </w:num>
  <w:num w:numId="14" w16cid:durableId="854420975">
    <w:abstractNumId w:val="1"/>
  </w:num>
  <w:num w:numId="15" w16cid:durableId="756438561">
    <w:abstractNumId w:val="14"/>
  </w:num>
  <w:num w:numId="16" w16cid:durableId="1821998331">
    <w:abstractNumId w:val="3"/>
  </w:num>
  <w:num w:numId="17" w16cid:durableId="1657608956">
    <w:abstractNumId w:val="38"/>
  </w:num>
  <w:num w:numId="18" w16cid:durableId="1970742675">
    <w:abstractNumId w:val="18"/>
  </w:num>
  <w:num w:numId="19" w16cid:durableId="1917663405">
    <w:abstractNumId w:val="35"/>
  </w:num>
  <w:num w:numId="20" w16cid:durableId="1172138438">
    <w:abstractNumId w:val="7"/>
  </w:num>
  <w:num w:numId="21" w16cid:durableId="864640046">
    <w:abstractNumId w:val="15"/>
  </w:num>
  <w:num w:numId="22" w16cid:durableId="500312142">
    <w:abstractNumId w:val="11"/>
  </w:num>
  <w:num w:numId="23" w16cid:durableId="832569611">
    <w:abstractNumId w:val="19"/>
  </w:num>
  <w:num w:numId="24" w16cid:durableId="1325432598">
    <w:abstractNumId w:val="31"/>
  </w:num>
  <w:num w:numId="25" w16cid:durableId="1629356349">
    <w:abstractNumId w:val="13"/>
  </w:num>
  <w:num w:numId="26" w16cid:durableId="1569417070">
    <w:abstractNumId w:val="36"/>
  </w:num>
  <w:num w:numId="27" w16cid:durableId="2004972774">
    <w:abstractNumId w:val="23"/>
  </w:num>
  <w:num w:numId="28" w16cid:durableId="1635064670">
    <w:abstractNumId w:val="8"/>
  </w:num>
  <w:num w:numId="29" w16cid:durableId="2103142279">
    <w:abstractNumId w:val="25"/>
  </w:num>
  <w:num w:numId="30" w16cid:durableId="675956624">
    <w:abstractNumId w:val="25"/>
    <w:lvlOverride w:ilvl="0">
      <w:startOverride w:val="1"/>
    </w:lvlOverride>
  </w:num>
  <w:num w:numId="31" w16cid:durableId="1996059504">
    <w:abstractNumId w:val="26"/>
  </w:num>
  <w:num w:numId="32" w16cid:durableId="484903207">
    <w:abstractNumId w:val="25"/>
    <w:lvlOverride w:ilvl="0">
      <w:startOverride w:val="1"/>
    </w:lvlOverride>
  </w:num>
  <w:num w:numId="33" w16cid:durableId="271864188">
    <w:abstractNumId w:val="25"/>
    <w:lvlOverride w:ilvl="0">
      <w:startOverride w:val="1"/>
    </w:lvlOverride>
  </w:num>
  <w:num w:numId="34" w16cid:durableId="1491870594">
    <w:abstractNumId w:val="12"/>
    <w:lvlOverride w:ilvl="0">
      <w:startOverride w:val="1"/>
    </w:lvlOverride>
  </w:num>
  <w:num w:numId="35" w16cid:durableId="1478641399">
    <w:abstractNumId w:val="21"/>
    <w:lvlOverride w:ilvl="0">
      <w:startOverride w:val="1"/>
    </w:lvlOverride>
  </w:num>
  <w:num w:numId="36" w16cid:durableId="847408626">
    <w:abstractNumId w:val="9"/>
    <w:lvlOverride w:ilvl="0">
      <w:startOverride w:val="1"/>
    </w:lvlOverride>
  </w:num>
  <w:num w:numId="37" w16cid:durableId="1800604558">
    <w:abstractNumId w:val="32"/>
    <w:lvlOverride w:ilvl="0">
      <w:startOverride w:val="1"/>
    </w:lvlOverride>
  </w:num>
  <w:num w:numId="38" w16cid:durableId="83577718">
    <w:abstractNumId w:val="29"/>
    <w:lvlOverride w:ilvl="0">
      <w:startOverride w:val="1"/>
    </w:lvlOverride>
  </w:num>
  <w:num w:numId="39" w16cid:durableId="1708874368">
    <w:abstractNumId w:val="34"/>
    <w:lvlOverride w:ilvl="0">
      <w:startOverride w:val="1"/>
    </w:lvlOverride>
  </w:num>
  <w:num w:numId="40" w16cid:durableId="1235433002">
    <w:abstractNumId w:val="22"/>
    <w:lvlOverride w:ilvl="0">
      <w:startOverride w:val="1"/>
    </w:lvlOverride>
  </w:num>
  <w:num w:numId="41" w16cid:durableId="442725017">
    <w:abstractNumId w:val="30"/>
    <w:lvlOverride w:ilvl="0">
      <w:startOverride w:val="1"/>
    </w:lvlOverride>
  </w:num>
  <w:num w:numId="42" w16cid:durableId="207843381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C3"/>
    <w:rsid w:val="0000276A"/>
    <w:rsid w:val="00005451"/>
    <w:rsid w:val="00024276"/>
    <w:rsid w:val="00033552"/>
    <w:rsid w:val="00041822"/>
    <w:rsid w:val="00050033"/>
    <w:rsid w:val="000558B2"/>
    <w:rsid w:val="00060369"/>
    <w:rsid w:val="000621FF"/>
    <w:rsid w:val="000622B0"/>
    <w:rsid w:val="000719B6"/>
    <w:rsid w:val="000B7D5E"/>
    <w:rsid w:val="000D0B08"/>
    <w:rsid w:val="000E22F9"/>
    <w:rsid w:val="000E43CE"/>
    <w:rsid w:val="000F5FB7"/>
    <w:rsid w:val="0010584A"/>
    <w:rsid w:val="00116725"/>
    <w:rsid w:val="00142BF7"/>
    <w:rsid w:val="00143798"/>
    <w:rsid w:val="0017169E"/>
    <w:rsid w:val="00180C48"/>
    <w:rsid w:val="00187D92"/>
    <w:rsid w:val="00193A18"/>
    <w:rsid w:val="001B4202"/>
    <w:rsid w:val="001C40D2"/>
    <w:rsid w:val="001C4B57"/>
    <w:rsid w:val="001D52EB"/>
    <w:rsid w:val="00221AF5"/>
    <w:rsid w:val="00221F57"/>
    <w:rsid w:val="00224373"/>
    <w:rsid w:val="0025670E"/>
    <w:rsid w:val="00261C65"/>
    <w:rsid w:val="00261DD7"/>
    <w:rsid w:val="00266EA5"/>
    <w:rsid w:val="0027336F"/>
    <w:rsid w:val="002A5AA5"/>
    <w:rsid w:val="002C3B15"/>
    <w:rsid w:val="002C7FFE"/>
    <w:rsid w:val="002E1BAA"/>
    <w:rsid w:val="00307ECB"/>
    <w:rsid w:val="003255BF"/>
    <w:rsid w:val="00325C8B"/>
    <w:rsid w:val="00340AC9"/>
    <w:rsid w:val="00347808"/>
    <w:rsid w:val="00347A08"/>
    <w:rsid w:val="00366D46"/>
    <w:rsid w:val="003706A2"/>
    <w:rsid w:val="00374289"/>
    <w:rsid w:val="003849FD"/>
    <w:rsid w:val="00390F10"/>
    <w:rsid w:val="00395581"/>
    <w:rsid w:val="003963F3"/>
    <w:rsid w:val="003A6AE9"/>
    <w:rsid w:val="003A74FC"/>
    <w:rsid w:val="003B021F"/>
    <w:rsid w:val="003B4F95"/>
    <w:rsid w:val="003D61F1"/>
    <w:rsid w:val="003E1E21"/>
    <w:rsid w:val="003E5C0F"/>
    <w:rsid w:val="00403F93"/>
    <w:rsid w:val="00406C2C"/>
    <w:rsid w:val="004142E4"/>
    <w:rsid w:val="00420DCC"/>
    <w:rsid w:val="00425386"/>
    <w:rsid w:val="00471531"/>
    <w:rsid w:val="00472B7A"/>
    <w:rsid w:val="00475404"/>
    <w:rsid w:val="00486310"/>
    <w:rsid w:val="00490037"/>
    <w:rsid w:val="00494BFC"/>
    <w:rsid w:val="004A196E"/>
    <w:rsid w:val="004B7F83"/>
    <w:rsid w:val="004C04A1"/>
    <w:rsid w:val="004C7C14"/>
    <w:rsid w:val="004C7F52"/>
    <w:rsid w:val="004D36B7"/>
    <w:rsid w:val="004D38C3"/>
    <w:rsid w:val="004D4683"/>
    <w:rsid w:val="004E265E"/>
    <w:rsid w:val="004E523E"/>
    <w:rsid w:val="004F59EA"/>
    <w:rsid w:val="0050246D"/>
    <w:rsid w:val="00504178"/>
    <w:rsid w:val="00514F1A"/>
    <w:rsid w:val="00514F7F"/>
    <w:rsid w:val="005206BC"/>
    <w:rsid w:val="00530134"/>
    <w:rsid w:val="005340D3"/>
    <w:rsid w:val="005504D7"/>
    <w:rsid w:val="00550E98"/>
    <w:rsid w:val="005570EB"/>
    <w:rsid w:val="00560B53"/>
    <w:rsid w:val="00561957"/>
    <w:rsid w:val="00561C5B"/>
    <w:rsid w:val="00563F6B"/>
    <w:rsid w:val="00566DF6"/>
    <w:rsid w:val="0058425B"/>
    <w:rsid w:val="00585376"/>
    <w:rsid w:val="00586F37"/>
    <w:rsid w:val="00590DB2"/>
    <w:rsid w:val="0059440B"/>
    <w:rsid w:val="005B06B6"/>
    <w:rsid w:val="005B34AC"/>
    <w:rsid w:val="005C73E0"/>
    <w:rsid w:val="005D050D"/>
    <w:rsid w:val="006017D1"/>
    <w:rsid w:val="00614263"/>
    <w:rsid w:val="00621096"/>
    <w:rsid w:val="006259FB"/>
    <w:rsid w:val="00644429"/>
    <w:rsid w:val="00653488"/>
    <w:rsid w:val="00681060"/>
    <w:rsid w:val="006908F6"/>
    <w:rsid w:val="00695558"/>
    <w:rsid w:val="00697720"/>
    <w:rsid w:val="006B23E4"/>
    <w:rsid w:val="006B4549"/>
    <w:rsid w:val="006B73F2"/>
    <w:rsid w:val="006C09F4"/>
    <w:rsid w:val="006D196C"/>
    <w:rsid w:val="006D7192"/>
    <w:rsid w:val="006F2A3B"/>
    <w:rsid w:val="006F6154"/>
    <w:rsid w:val="00705DAB"/>
    <w:rsid w:val="00713B71"/>
    <w:rsid w:val="0071697F"/>
    <w:rsid w:val="007314DD"/>
    <w:rsid w:val="00734908"/>
    <w:rsid w:val="00743959"/>
    <w:rsid w:val="007455CD"/>
    <w:rsid w:val="00745D69"/>
    <w:rsid w:val="0075120E"/>
    <w:rsid w:val="00752FB9"/>
    <w:rsid w:val="00753BBD"/>
    <w:rsid w:val="007547DF"/>
    <w:rsid w:val="00773AC1"/>
    <w:rsid w:val="00781DC8"/>
    <w:rsid w:val="00783B7C"/>
    <w:rsid w:val="007B2313"/>
    <w:rsid w:val="007B3414"/>
    <w:rsid w:val="007B73B2"/>
    <w:rsid w:val="007C1471"/>
    <w:rsid w:val="007C5ADE"/>
    <w:rsid w:val="007F20D1"/>
    <w:rsid w:val="007F43C7"/>
    <w:rsid w:val="007F4D0F"/>
    <w:rsid w:val="00805530"/>
    <w:rsid w:val="00811FBB"/>
    <w:rsid w:val="00813CFA"/>
    <w:rsid w:val="00830DAC"/>
    <w:rsid w:val="00841125"/>
    <w:rsid w:val="00842EBE"/>
    <w:rsid w:val="008450EC"/>
    <w:rsid w:val="00845702"/>
    <w:rsid w:val="00852C21"/>
    <w:rsid w:val="00854BDB"/>
    <w:rsid w:val="00860309"/>
    <w:rsid w:val="0086573B"/>
    <w:rsid w:val="008742A2"/>
    <w:rsid w:val="00882B51"/>
    <w:rsid w:val="00895950"/>
    <w:rsid w:val="008A6104"/>
    <w:rsid w:val="008B4202"/>
    <w:rsid w:val="008E1D7B"/>
    <w:rsid w:val="008E6431"/>
    <w:rsid w:val="008E6C69"/>
    <w:rsid w:val="00924933"/>
    <w:rsid w:val="00925110"/>
    <w:rsid w:val="009331D3"/>
    <w:rsid w:val="00935D46"/>
    <w:rsid w:val="00937E68"/>
    <w:rsid w:val="009440A3"/>
    <w:rsid w:val="0097123D"/>
    <w:rsid w:val="0098755A"/>
    <w:rsid w:val="00990BA4"/>
    <w:rsid w:val="009A10AD"/>
    <w:rsid w:val="009B62C3"/>
    <w:rsid w:val="009C5D12"/>
    <w:rsid w:val="009C5EDD"/>
    <w:rsid w:val="009E30D7"/>
    <w:rsid w:val="009E6880"/>
    <w:rsid w:val="009F7ACD"/>
    <w:rsid w:val="00A0095F"/>
    <w:rsid w:val="00A02061"/>
    <w:rsid w:val="00A060D6"/>
    <w:rsid w:val="00A15407"/>
    <w:rsid w:val="00A229B9"/>
    <w:rsid w:val="00A32654"/>
    <w:rsid w:val="00A3625C"/>
    <w:rsid w:val="00A50508"/>
    <w:rsid w:val="00A54753"/>
    <w:rsid w:val="00A55EC1"/>
    <w:rsid w:val="00A6601F"/>
    <w:rsid w:val="00A735E3"/>
    <w:rsid w:val="00A90D77"/>
    <w:rsid w:val="00AA3FF7"/>
    <w:rsid w:val="00AA69B9"/>
    <w:rsid w:val="00AB1EA2"/>
    <w:rsid w:val="00AC384D"/>
    <w:rsid w:val="00AC57CE"/>
    <w:rsid w:val="00AC619C"/>
    <w:rsid w:val="00AD3F31"/>
    <w:rsid w:val="00AF06E9"/>
    <w:rsid w:val="00AF269F"/>
    <w:rsid w:val="00AF683A"/>
    <w:rsid w:val="00B02637"/>
    <w:rsid w:val="00B17C6D"/>
    <w:rsid w:val="00B226BE"/>
    <w:rsid w:val="00B3028B"/>
    <w:rsid w:val="00B30CC9"/>
    <w:rsid w:val="00B32350"/>
    <w:rsid w:val="00B32FDB"/>
    <w:rsid w:val="00B3314B"/>
    <w:rsid w:val="00B45EBC"/>
    <w:rsid w:val="00B45F1F"/>
    <w:rsid w:val="00B466E4"/>
    <w:rsid w:val="00B54E44"/>
    <w:rsid w:val="00B71FED"/>
    <w:rsid w:val="00B7391A"/>
    <w:rsid w:val="00B9455D"/>
    <w:rsid w:val="00BA160D"/>
    <w:rsid w:val="00BA25A0"/>
    <w:rsid w:val="00BA57A4"/>
    <w:rsid w:val="00BB51AC"/>
    <w:rsid w:val="00BB73B4"/>
    <w:rsid w:val="00BC3D78"/>
    <w:rsid w:val="00BF7EB5"/>
    <w:rsid w:val="00C14DD9"/>
    <w:rsid w:val="00C30236"/>
    <w:rsid w:val="00C4355D"/>
    <w:rsid w:val="00C43DB0"/>
    <w:rsid w:val="00C554D5"/>
    <w:rsid w:val="00C578D8"/>
    <w:rsid w:val="00C61706"/>
    <w:rsid w:val="00C65A3C"/>
    <w:rsid w:val="00C65F77"/>
    <w:rsid w:val="00C75FC8"/>
    <w:rsid w:val="00C933E4"/>
    <w:rsid w:val="00CA18BE"/>
    <w:rsid w:val="00CA2B3F"/>
    <w:rsid w:val="00CA319D"/>
    <w:rsid w:val="00CE1B61"/>
    <w:rsid w:val="00CE3329"/>
    <w:rsid w:val="00CE55FD"/>
    <w:rsid w:val="00CF50F7"/>
    <w:rsid w:val="00CF594B"/>
    <w:rsid w:val="00D02F2D"/>
    <w:rsid w:val="00D26709"/>
    <w:rsid w:val="00D3192C"/>
    <w:rsid w:val="00D47F16"/>
    <w:rsid w:val="00D50B1A"/>
    <w:rsid w:val="00D62267"/>
    <w:rsid w:val="00D71236"/>
    <w:rsid w:val="00D77464"/>
    <w:rsid w:val="00D83BE2"/>
    <w:rsid w:val="00D857F7"/>
    <w:rsid w:val="00DB2DAD"/>
    <w:rsid w:val="00DB5E80"/>
    <w:rsid w:val="00DB62A5"/>
    <w:rsid w:val="00DD2024"/>
    <w:rsid w:val="00DE6DC4"/>
    <w:rsid w:val="00DF3DD2"/>
    <w:rsid w:val="00DF5CF0"/>
    <w:rsid w:val="00E05935"/>
    <w:rsid w:val="00E064DC"/>
    <w:rsid w:val="00E16DA5"/>
    <w:rsid w:val="00E170A5"/>
    <w:rsid w:val="00E2229E"/>
    <w:rsid w:val="00E306DB"/>
    <w:rsid w:val="00E643D1"/>
    <w:rsid w:val="00E946E2"/>
    <w:rsid w:val="00E9709F"/>
    <w:rsid w:val="00EA048E"/>
    <w:rsid w:val="00EA4288"/>
    <w:rsid w:val="00EA4298"/>
    <w:rsid w:val="00EA6F5B"/>
    <w:rsid w:val="00EB3031"/>
    <w:rsid w:val="00EC6F61"/>
    <w:rsid w:val="00ED0E70"/>
    <w:rsid w:val="00ED34C1"/>
    <w:rsid w:val="00ED3567"/>
    <w:rsid w:val="00EE0C8B"/>
    <w:rsid w:val="00F01DDF"/>
    <w:rsid w:val="00F01E32"/>
    <w:rsid w:val="00F10493"/>
    <w:rsid w:val="00F12E29"/>
    <w:rsid w:val="00F16A60"/>
    <w:rsid w:val="00F23196"/>
    <w:rsid w:val="00F4406C"/>
    <w:rsid w:val="00F450C8"/>
    <w:rsid w:val="00F457D7"/>
    <w:rsid w:val="00F46864"/>
    <w:rsid w:val="00F54467"/>
    <w:rsid w:val="00F57C76"/>
    <w:rsid w:val="00F6555E"/>
    <w:rsid w:val="00F91946"/>
    <w:rsid w:val="00F97889"/>
    <w:rsid w:val="00FC65E4"/>
    <w:rsid w:val="00FC7E2F"/>
    <w:rsid w:val="00FD1C41"/>
    <w:rsid w:val="00FE0E78"/>
    <w:rsid w:val="00FF24A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52612"/>
  <w15:chartTrackingRefBased/>
  <w15:docId w15:val="{2F116B1E-6F6D-4411-80A8-A594B508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9FD"/>
    <w:pPr>
      <w:spacing w:line="288" w:lineRule="auto"/>
    </w:pPr>
    <w:rPr>
      <w:sz w:val="20"/>
      <w:szCs w:val="20"/>
    </w:rPr>
  </w:style>
  <w:style w:type="paragraph" w:styleId="Heading1">
    <w:name w:val="heading 1"/>
    <w:basedOn w:val="Normal"/>
    <w:next w:val="Normal"/>
    <w:link w:val="Heading1Char"/>
    <w:uiPriority w:val="9"/>
    <w:qFormat/>
    <w:rsid w:val="00E064DC"/>
    <w:pPr>
      <w:keepNext/>
      <w:keepLines/>
      <w:spacing w:before="480" w:after="80"/>
      <w:outlineLvl w:val="0"/>
    </w:pPr>
    <w:rPr>
      <w:rFonts w:ascii="Aptos ExtraBold" w:eastAsiaTheme="majorEastAsia" w:hAnsi="Aptos ExtraBold" w:cstheme="majorBidi"/>
      <w:color w:val="228290"/>
      <w:sz w:val="40"/>
      <w:szCs w:val="40"/>
    </w:rPr>
  </w:style>
  <w:style w:type="paragraph" w:styleId="Heading2">
    <w:name w:val="heading 2"/>
    <w:basedOn w:val="Normal"/>
    <w:next w:val="Normal"/>
    <w:link w:val="Heading2Char"/>
    <w:uiPriority w:val="9"/>
    <w:unhideWhenUsed/>
    <w:qFormat/>
    <w:rsid w:val="00D77464"/>
    <w:pPr>
      <w:keepNext/>
      <w:keepLines/>
      <w:pBdr>
        <w:bottom w:val="single" w:sz="2" w:space="1" w:color="228290"/>
      </w:pBdr>
      <w:spacing w:before="600" w:after="240"/>
      <w:outlineLvl w:val="1"/>
    </w:pPr>
    <w:rPr>
      <w:rFonts w:ascii="Aptos SemiBold" w:eastAsiaTheme="majorEastAsia" w:hAnsi="Aptos SemiBold" w:cstheme="majorBidi"/>
      <w:color w:val="171717" w:themeColor="background2" w:themeShade="1A"/>
      <w:sz w:val="28"/>
      <w:szCs w:val="28"/>
    </w:rPr>
  </w:style>
  <w:style w:type="paragraph" w:styleId="Heading3">
    <w:name w:val="heading 3"/>
    <w:basedOn w:val="Normal"/>
    <w:next w:val="Normal"/>
    <w:link w:val="Heading3Char"/>
    <w:uiPriority w:val="9"/>
    <w:unhideWhenUsed/>
    <w:qFormat/>
    <w:rsid w:val="003D61F1"/>
    <w:pPr>
      <w:keepNext/>
      <w:keepLines/>
      <w:spacing w:before="360" w:after="80"/>
      <w:outlineLvl w:val="2"/>
    </w:pPr>
    <w:rPr>
      <w:rFonts w:ascii="Aptos SemiBold" w:eastAsiaTheme="majorEastAsia" w:hAnsi="Aptos SemiBold" w:cstheme="majorBidi"/>
      <w:color w:val="228290"/>
      <w:sz w:val="24"/>
      <w:szCs w:val="24"/>
    </w:rPr>
  </w:style>
  <w:style w:type="paragraph" w:styleId="Heading4">
    <w:name w:val="heading 4"/>
    <w:next w:val="Normal"/>
    <w:link w:val="Heading4Char"/>
    <w:uiPriority w:val="9"/>
    <w:unhideWhenUsed/>
    <w:qFormat/>
    <w:rsid w:val="00AF683A"/>
    <w:pPr>
      <w:spacing w:before="240" w:after="0"/>
      <w:outlineLvl w:val="3"/>
    </w:pPr>
    <w:rPr>
      <w:rFonts w:ascii="Aptos SemiBold" w:eastAsiaTheme="majorEastAsia" w:hAnsi="Aptos SemiBold" w:cstheme="majorBidi"/>
      <w:color w:val="171717" w:themeColor="background2" w:themeShade="1A"/>
      <w:sz w:val="22"/>
      <w:szCs w:val="22"/>
    </w:rPr>
  </w:style>
  <w:style w:type="paragraph" w:styleId="Heading5">
    <w:name w:val="heading 5"/>
    <w:basedOn w:val="Normal"/>
    <w:next w:val="Normal"/>
    <w:link w:val="Heading5Char"/>
    <w:uiPriority w:val="9"/>
    <w:unhideWhenUsed/>
    <w:qFormat/>
    <w:rsid w:val="00AF683A"/>
    <w:pPr>
      <w:keepNext/>
      <w:keepLines/>
      <w:spacing w:before="80" w:after="40"/>
      <w:outlineLvl w:val="4"/>
    </w:pPr>
    <w:rPr>
      <w:rFonts w:ascii="Aptos SemiBold" w:eastAsiaTheme="majorEastAsia" w:hAnsi="Aptos SemiBold" w:cstheme="majorBidi"/>
      <w:color w:val="3E246F" w:themeColor="accent1" w:themeShade="BF"/>
    </w:rPr>
  </w:style>
  <w:style w:type="paragraph" w:styleId="Heading6">
    <w:name w:val="heading 6"/>
    <w:basedOn w:val="Normal"/>
    <w:next w:val="Normal"/>
    <w:link w:val="Heading6Char"/>
    <w:uiPriority w:val="9"/>
    <w:unhideWhenUsed/>
    <w:qFormat/>
    <w:rsid w:val="009440A3"/>
    <w:pPr>
      <w:keepNext/>
      <w:keepLines/>
      <w:spacing w:before="40" w:after="0"/>
      <w:outlineLvl w:val="5"/>
    </w:pPr>
    <w:rPr>
      <w:rFonts w:eastAsiaTheme="majorEastAsia" w:cstheme="majorBidi"/>
      <w:i/>
      <w:iCs/>
      <w:color w:val="7C7C7C" w:themeColor="text1" w:themeTint="A6"/>
    </w:rPr>
  </w:style>
  <w:style w:type="paragraph" w:styleId="Heading7">
    <w:name w:val="heading 7"/>
    <w:basedOn w:val="Normal"/>
    <w:next w:val="Normal"/>
    <w:link w:val="Heading7Char"/>
    <w:uiPriority w:val="9"/>
    <w:semiHidden/>
    <w:unhideWhenUsed/>
    <w:qFormat/>
    <w:rsid w:val="009440A3"/>
    <w:pPr>
      <w:keepNext/>
      <w:keepLines/>
      <w:spacing w:before="40" w:after="0"/>
      <w:outlineLvl w:val="6"/>
    </w:pPr>
    <w:rPr>
      <w:rFonts w:eastAsiaTheme="majorEastAsia" w:cstheme="majorBidi"/>
      <w:color w:val="7C7C7C" w:themeColor="text1" w:themeTint="A6"/>
    </w:rPr>
  </w:style>
  <w:style w:type="paragraph" w:styleId="Heading8">
    <w:name w:val="heading 8"/>
    <w:basedOn w:val="Normal"/>
    <w:next w:val="Normal"/>
    <w:link w:val="Heading8Char"/>
    <w:uiPriority w:val="9"/>
    <w:semiHidden/>
    <w:unhideWhenUsed/>
    <w:qFormat/>
    <w:rsid w:val="009440A3"/>
    <w:pPr>
      <w:keepNext/>
      <w:keepLines/>
      <w:spacing w:after="0"/>
      <w:outlineLvl w:val="7"/>
    </w:pPr>
    <w:rPr>
      <w:rFonts w:eastAsiaTheme="majorEastAsia" w:cstheme="majorBidi"/>
      <w:i/>
      <w:iCs/>
      <w:color w:val="545454" w:themeColor="text1" w:themeTint="D8"/>
    </w:rPr>
  </w:style>
  <w:style w:type="paragraph" w:styleId="Heading9">
    <w:name w:val="heading 9"/>
    <w:basedOn w:val="Normal"/>
    <w:next w:val="Normal"/>
    <w:link w:val="Heading9Char"/>
    <w:uiPriority w:val="9"/>
    <w:semiHidden/>
    <w:unhideWhenUsed/>
    <w:qFormat/>
    <w:rsid w:val="009440A3"/>
    <w:pPr>
      <w:keepNext/>
      <w:keepLines/>
      <w:spacing w:after="0"/>
      <w:outlineLvl w:val="8"/>
    </w:pPr>
    <w:rPr>
      <w:rFonts w:eastAsiaTheme="majorEastAsia" w:cstheme="majorBidi"/>
      <w:color w:val="54545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4DC"/>
    <w:rPr>
      <w:rFonts w:ascii="Aptos ExtraBold" w:eastAsiaTheme="majorEastAsia" w:hAnsi="Aptos ExtraBold" w:cstheme="majorBidi"/>
      <w:color w:val="228290"/>
      <w:sz w:val="40"/>
      <w:szCs w:val="40"/>
    </w:rPr>
  </w:style>
  <w:style w:type="character" w:customStyle="1" w:styleId="Heading2Char">
    <w:name w:val="Heading 2 Char"/>
    <w:basedOn w:val="DefaultParagraphFont"/>
    <w:link w:val="Heading2"/>
    <w:uiPriority w:val="9"/>
    <w:rsid w:val="00D77464"/>
    <w:rPr>
      <w:rFonts w:ascii="Aptos SemiBold" w:eastAsiaTheme="majorEastAsia" w:hAnsi="Aptos SemiBold" w:cstheme="majorBidi"/>
      <w:color w:val="171717" w:themeColor="background2" w:themeShade="1A"/>
      <w:sz w:val="28"/>
      <w:szCs w:val="28"/>
    </w:rPr>
  </w:style>
  <w:style w:type="character" w:customStyle="1" w:styleId="Heading3Char">
    <w:name w:val="Heading 3 Char"/>
    <w:basedOn w:val="DefaultParagraphFont"/>
    <w:link w:val="Heading3"/>
    <w:uiPriority w:val="9"/>
    <w:rsid w:val="003D61F1"/>
    <w:rPr>
      <w:rFonts w:ascii="Aptos SemiBold" w:eastAsiaTheme="majorEastAsia" w:hAnsi="Aptos SemiBold" w:cstheme="majorBidi"/>
      <w:color w:val="228290"/>
    </w:rPr>
  </w:style>
  <w:style w:type="character" w:customStyle="1" w:styleId="Heading4Char">
    <w:name w:val="Heading 4 Char"/>
    <w:basedOn w:val="DefaultParagraphFont"/>
    <w:link w:val="Heading4"/>
    <w:uiPriority w:val="9"/>
    <w:rsid w:val="00AF683A"/>
    <w:rPr>
      <w:rFonts w:ascii="Aptos SemiBold" w:eastAsiaTheme="majorEastAsia" w:hAnsi="Aptos SemiBold" w:cstheme="majorBidi"/>
      <w:color w:val="171717" w:themeColor="background2" w:themeShade="1A"/>
      <w:sz w:val="22"/>
      <w:szCs w:val="22"/>
    </w:rPr>
  </w:style>
  <w:style w:type="character" w:customStyle="1" w:styleId="Heading5Char">
    <w:name w:val="Heading 5 Char"/>
    <w:basedOn w:val="DefaultParagraphFont"/>
    <w:link w:val="Heading5"/>
    <w:uiPriority w:val="9"/>
    <w:rsid w:val="00AF683A"/>
    <w:rPr>
      <w:rFonts w:ascii="Aptos SemiBold" w:eastAsiaTheme="majorEastAsia" w:hAnsi="Aptos SemiBold" w:cstheme="majorBidi"/>
      <w:color w:val="3E246F" w:themeColor="accent1" w:themeShade="BF"/>
      <w:sz w:val="20"/>
      <w:szCs w:val="20"/>
    </w:rPr>
  </w:style>
  <w:style w:type="character" w:customStyle="1" w:styleId="Heading6Char">
    <w:name w:val="Heading 6 Char"/>
    <w:basedOn w:val="DefaultParagraphFont"/>
    <w:link w:val="Heading6"/>
    <w:uiPriority w:val="9"/>
    <w:rsid w:val="009440A3"/>
    <w:rPr>
      <w:rFonts w:eastAsiaTheme="majorEastAsia" w:cstheme="majorBidi"/>
      <w:i/>
      <w:iCs/>
      <w:color w:val="7C7C7C" w:themeColor="text1" w:themeTint="A6"/>
    </w:rPr>
  </w:style>
  <w:style w:type="character" w:customStyle="1" w:styleId="Heading7Char">
    <w:name w:val="Heading 7 Char"/>
    <w:basedOn w:val="DefaultParagraphFont"/>
    <w:link w:val="Heading7"/>
    <w:uiPriority w:val="9"/>
    <w:semiHidden/>
    <w:rsid w:val="009440A3"/>
    <w:rPr>
      <w:rFonts w:eastAsiaTheme="majorEastAsia" w:cstheme="majorBidi"/>
      <w:color w:val="7C7C7C" w:themeColor="text1" w:themeTint="A6"/>
    </w:rPr>
  </w:style>
  <w:style w:type="character" w:customStyle="1" w:styleId="Heading8Char">
    <w:name w:val="Heading 8 Char"/>
    <w:basedOn w:val="DefaultParagraphFont"/>
    <w:link w:val="Heading8"/>
    <w:uiPriority w:val="9"/>
    <w:semiHidden/>
    <w:rsid w:val="009440A3"/>
    <w:rPr>
      <w:rFonts w:eastAsiaTheme="majorEastAsia" w:cstheme="majorBidi"/>
      <w:i/>
      <w:iCs/>
      <w:color w:val="545454" w:themeColor="text1" w:themeTint="D8"/>
    </w:rPr>
  </w:style>
  <w:style w:type="character" w:customStyle="1" w:styleId="Heading9Char">
    <w:name w:val="Heading 9 Char"/>
    <w:basedOn w:val="DefaultParagraphFont"/>
    <w:link w:val="Heading9"/>
    <w:uiPriority w:val="9"/>
    <w:semiHidden/>
    <w:rsid w:val="009440A3"/>
    <w:rPr>
      <w:rFonts w:eastAsiaTheme="majorEastAsia" w:cstheme="majorBidi"/>
      <w:color w:val="545454" w:themeColor="text1" w:themeTint="D8"/>
    </w:rPr>
  </w:style>
  <w:style w:type="paragraph" w:styleId="Title">
    <w:name w:val="Title"/>
    <w:basedOn w:val="Normal"/>
    <w:next w:val="Normal"/>
    <w:link w:val="TitleChar"/>
    <w:uiPriority w:val="10"/>
    <w:qFormat/>
    <w:rsid w:val="00E2229E"/>
    <w:pPr>
      <w:widowControl w:val="0"/>
      <w:pBdr>
        <w:bottom w:val="single" w:sz="24" w:space="20" w:color="FFFFFF"/>
      </w:pBdr>
      <w:autoSpaceDE w:val="0"/>
      <w:autoSpaceDN w:val="0"/>
      <w:spacing w:before="219" w:after="0" w:line="223" w:lineRule="auto"/>
      <w:ind w:left="-567" w:right="-502"/>
    </w:pPr>
    <w:rPr>
      <w:rFonts w:ascii="Aptos ExtraBold" w:eastAsia="Aptos" w:hAnsi="Aptos" w:cs="Aptos"/>
      <w:b/>
      <w:color w:val="FFFFFF"/>
      <w:spacing w:val="-2"/>
      <w:kern w:val="0"/>
      <w:sz w:val="80"/>
      <w:szCs w:val="80"/>
      <w:lang w:val="en-US" w:eastAsia="en-US"/>
      <w14:ligatures w14:val="none"/>
    </w:rPr>
  </w:style>
  <w:style w:type="character" w:customStyle="1" w:styleId="TitleChar">
    <w:name w:val="Title Char"/>
    <w:basedOn w:val="DefaultParagraphFont"/>
    <w:link w:val="Title"/>
    <w:uiPriority w:val="10"/>
    <w:rsid w:val="00E2229E"/>
    <w:rPr>
      <w:rFonts w:ascii="Aptos ExtraBold" w:eastAsia="Aptos" w:hAnsi="Aptos" w:cs="Aptos"/>
      <w:b/>
      <w:color w:val="FFFFFF"/>
      <w:spacing w:val="-2"/>
      <w:kern w:val="0"/>
      <w:sz w:val="80"/>
      <w:szCs w:val="80"/>
      <w:lang w:val="en-US" w:eastAsia="en-US"/>
      <w14:ligatures w14:val="none"/>
    </w:rPr>
  </w:style>
  <w:style w:type="paragraph" w:styleId="Subtitle">
    <w:name w:val="Subtitle"/>
    <w:basedOn w:val="Title"/>
    <w:next w:val="Normal"/>
    <w:link w:val="SubtitleChar"/>
    <w:uiPriority w:val="11"/>
    <w:qFormat/>
    <w:rsid w:val="00681060"/>
    <w:rPr>
      <w:rFonts w:ascii="Aptos Light" w:hAnsi="Aptos Light"/>
      <w:sz w:val="52"/>
      <w:szCs w:val="52"/>
    </w:rPr>
  </w:style>
  <w:style w:type="character" w:customStyle="1" w:styleId="SubtitleChar">
    <w:name w:val="Subtitle Char"/>
    <w:basedOn w:val="DefaultParagraphFont"/>
    <w:link w:val="Subtitle"/>
    <w:uiPriority w:val="11"/>
    <w:rsid w:val="00681060"/>
    <w:rPr>
      <w:rFonts w:ascii="Aptos Light" w:eastAsia="Aptos" w:hAnsi="Aptos Light" w:cs="Aptos"/>
      <w:b/>
      <w:color w:val="FFFFFF"/>
      <w:spacing w:val="-2"/>
      <w:kern w:val="0"/>
      <w:sz w:val="52"/>
      <w:szCs w:val="52"/>
      <w:lang w:val="en-US" w:eastAsia="en-US"/>
      <w14:ligatures w14:val="none"/>
    </w:rPr>
  </w:style>
  <w:style w:type="paragraph" w:styleId="Quote">
    <w:name w:val="Quote"/>
    <w:basedOn w:val="Normal"/>
    <w:next w:val="Normal"/>
    <w:link w:val="QuoteChar"/>
    <w:uiPriority w:val="29"/>
    <w:qFormat/>
    <w:rsid w:val="009440A3"/>
    <w:pPr>
      <w:spacing w:before="160"/>
      <w:jc w:val="center"/>
    </w:pPr>
    <w:rPr>
      <w:i/>
      <w:iCs/>
      <w:color w:val="686868" w:themeColor="text1" w:themeTint="BF"/>
    </w:rPr>
  </w:style>
  <w:style w:type="character" w:customStyle="1" w:styleId="QuoteChar">
    <w:name w:val="Quote Char"/>
    <w:basedOn w:val="DefaultParagraphFont"/>
    <w:link w:val="Quote"/>
    <w:uiPriority w:val="29"/>
    <w:rsid w:val="009440A3"/>
    <w:rPr>
      <w:i/>
      <w:iCs/>
      <w:color w:val="686868" w:themeColor="text1" w:themeTint="BF"/>
    </w:rPr>
  </w:style>
  <w:style w:type="paragraph" w:styleId="ListParagraph">
    <w:name w:val="List Paragraph"/>
    <w:basedOn w:val="Normal"/>
    <w:link w:val="ListParagraphChar"/>
    <w:qFormat/>
    <w:rsid w:val="009440A3"/>
    <w:pPr>
      <w:ind w:left="720"/>
      <w:contextualSpacing/>
    </w:pPr>
  </w:style>
  <w:style w:type="character" w:styleId="IntenseEmphasis">
    <w:name w:val="Intense Emphasis"/>
    <w:basedOn w:val="DefaultParagraphFont"/>
    <w:uiPriority w:val="21"/>
    <w:qFormat/>
    <w:rsid w:val="009440A3"/>
    <w:rPr>
      <w:i/>
      <w:iCs/>
      <w:color w:val="3E246F" w:themeColor="accent1" w:themeShade="BF"/>
    </w:rPr>
  </w:style>
  <w:style w:type="paragraph" w:styleId="IntenseQuote">
    <w:name w:val="Intense Quote"/>
    <w:basedOn w:val="Normal"/>
    <w:next w:val="Normal"/>
    <w:link w:val="IntenseQuoteChar"/>
    <w:uiPriority w:val="30"/>
    <w:qFormat/>
    <w:rsid w:val="009440A3"/>
    <w:pPr>
      <w:pBdr>
        <w:top w:val="single" w:sz="4" w:space="10" w:color="3E246F" w:themeColor="accent1" w:themeShade="BF"/>
        <w:bottom w:val="single" w:sz="4" w:space="10" w:color="3E246F" w:themeColor="accent1" w:themeShade="BF"/>
      </w:pBdr>
      <w:spacing w:before="360" w:after="360"/>
      <w:ind w:left="864" w:right="864"/>
      <w:jc w:val="center"/>
    </w:pPr>
    <w:rPr>
      <w:i/>
      <w:iCs/>
      <w:color w:val="3E246F" w:themeColor="accent1" w:themeShade="BF"/>
    </w:rPr>
  </w:style>
  <w:style w:type="character" w:customStyle="1" w:styleId="IntenseQuoteChar">
    <w:name w:val="Intense Quote Char"/>
    <w:basedOn w:val="DefaultParagraphFont"/>
    <w:link w:val="IntenseQuote"/>
    <w:uiPriority w:val="30"/>
    <w:rsid w:val="009440A3"/>
    <w:rPr>
      <w:i/>
      <w:iCs/>
      <w:color w:val="3E246F" w:themeColor="accent1" w:themeShade="BF"/>
    </w:rPr>
  </w:style>
  <w:style w:type="character" w:styleId="IntenseReference">
    <w:name w:val="Intense Reference"/>
    <w:basedOn w:val="DefaultParagraphFont"/>
    <w:uiPriority w:val="32"/>
    <w:qFormat/>
    <w:rsid w:val="009440A3"/>
    <w:rPr>
      <w:b/>
      <w:bCs/>
      <w:smallCaps/>
      <w:color w:val="3E246F" w:themeColor="accent1" w:themeShade="BF"/>
      <w:spacing w:val="5"/>
    </w:rPr>
  </w:style>
  <w:style w:type="paragraph" w:styleId="Header">
    <w:name w:val="header"/>
    <w:basedOn w:val="Normal"/>
    <w:link w:val="HeaderChar"/>
    <w:uiPriority w:val="99"/>
    <w:unhideWhenUsed/>
    <w:rsid w:val="00471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531"/>
  </w:style>
  <w:style w:type="paragraph" w:styleId="Footer">
    <w:name w:val="footer"/>
    <w:basedOn w:val="Normal"/>
    <w:link w:val="FooterChar"/>
    <w:uiPriority w:val="99"/>
    <w:unhideWhenUsed/>
    <w:rsid w:val="00471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531"/>
  </w:style>
  <w:style w:type="paragraph" w:customStyle="1" w:styleId="Body">
    <w:name w:val="Body"/>
    <w:basedOn w:val="Normal"/>
    <w:uiPriority w:val="99"/>
    <w:rsid w:val="0025670E"/>
    <w:pPr>
      <w:suppressAutoHyphens/>
      <w:autoSpaceDE w:val="0"/>
      <w:autoSpaceDN w:val="0"/>
      <w:adjustRightInd w:val="0"/>
      <w:spacing w:after="170" w:line="300" w:lineRule="atLeast"/>
      <w:textAlignment w:val="center"/>
    </w:pPr>
    <w:rPr>
      <w:rFonts w:cs="Aptos Light"/>
      <w:color w:val="000000"/>
      <w:kern w:val="0"/>
      <w:lang w:val="en-US"/>
    </w:rPr>
  </w:style>
  <w:style w:type="paragraph" w:customStyle="1" w:styleId="Bodytext-greybox">
    <w:name w:val="Body text - grey box"/>
    <w:basedOn w:val="Normal"/>
    <w:link w:val="Bodytext-greyboxChar"/>
    <w:qFormat/>
    <w:rsid w:val="00AF269F"/>
    <w:pPr>
      <w:pBdr>
        <w:top w:val="single" w:sz="48" w:space="1" w:color="D9D9D9" w:themeColor="background1" w:themeShade="D9"/>
        <w:left w:val="single" w:sz="48" w:space="4" w:color="D9D9D9" w:themeColor="background1" w:themeShade="D9"/>
        <w:bottom w:val="single" w:sz="48" w:space="1" w:color="D9D9D9" w:themeColor="background1" w:themeShade="D9"/>
        <w:right w:val="single" w:sz="48" w:space="4" w:color="D9D9D9" w:themeColor="background1" w:themeShade="D9"/>
      </w:pBdr>
      <w:shd w:val="solid" w:color="D9D9D9" w:themeColor="background1" w:themeShade="D9" w:fill="auto"/>
      <w:ind w:left="142"/>
    </w:pPr>
  </w:style>
  <w:style w:type="character" w:customStyle="1" w:styleId="Bodytext-greyboxChar">
    <w:name w:val="Body text - grey box Char"/>
    <w:basedOn w:val="DefaultParagraphFont"/>
    <w:link w:val="Bodytext-greybox"/>
    <w:rsid w:val="00AF269F"/>
    <w:rPr>
      <w:rFonts w:ascii="Aptos Light" w:hAnsi="Aptos Light"/>
      <w:sz w:val="20"/>
      <w:szCs w:val="20"/>
      <w:shd w:val="solid" w:color="D9D9D9" w:themeColor="background1" w:themeShade="D9" w:fill="auto"/>
    </w:rPr>
  </w:style>
  <w:style w:type="paragraph" w:customStyle="1" w:styleId="Bullets">
    <w:name w:val="Bullets"/>
    <w:basedOn w:val="ListParagraph"/>
    <w:link w:val="BulletsChar"/>
    <w:qFormat/>
    <w:rsid w:val="002E1BAA"/>
    <w:pPr>
      <w:numPr>
        <w:numId w:val="1"/>
      </w:numPr>
      <w:spacing w:after="120"/>
      <w:ind w:left="714" w:hanging="357"/>
      <w:contextualSpacing w:val="0"/>
    </w:pPr>
  </w:style>
  <w:style w:type="character" w:customStyle="1" w:styleId="ListParagraphChar">
    <w:name w:val="List Paragraph Char"/>
    <w:basedOn w:val="DefaultParagraphFont"/>
    <w:link w:val="ListParagraph"/>
    <w:uiPriority w:val="34"/>
    <w:rsid w:val="007B73B2"/>
    <w:rPr>
      <w:rFonts w:ascii="Aptos Light" w:hAnsi="Aptos Light"/>
      <w:sz w:val="20"/>
      <w:szCs w:val="20"/>
    </w:rPr>
  </w:style>
  <w:style w:type="character" w:customStyle="1" w:styleId="BulletsChar">
    <w:name w:val="Bullets Char"/>
    <w:basedOn w:val="ListParagraphChar"/>
    <w:link w:val="Bullets"/>
    <w:rsid w:val="002E1BAA"/>
    <w:rPr>
      <w:rFonts w:ascii="Aptos Light" w:hAnsi="Aptos Light"/>
      <w:sz w:val="20"/>
      <w:szCs w:val="20"/>
    </w:rPr>
  </w:style>
  <w:style w:type="paragraph" w:customStyle="1" w:styleId="Bullet-sub">
    <w:name w:val="Bullet - sub"/>
    <w:basedOn w:val="ListParagraph"/>
    <w:link w:val="Bullet-subChar"/>
    <w:rsid w:val="00845702"/>
    <w:pPr>
      <w:numPr>
        <w:numId w:val="3"/>
      </w:numPr>
      <w:ind w:left="1134"/>
    </w:pPr>
  </w:style>
  <w:style w:type="character" w:customStyle="1" w:styleId="Bullet-subChar">
    <w:name w:val="Bullet - sub Char"/>
    <w:basedOn w:val="BulletsChar"/>
    <w:link w:val="Bullet-sub"/>
    <w:rsid w:val="00845702"/>
    <w:rPr>
      <w:rFonts w:ascii="Aptos Light" w:hAnsi="Aptos Light"/>
      <w:sz w:val="20"/>
      <w:szCs w:val="20"/>
    </w:rPr>
  </w:style>
  <w:style w:type="paragraph" w:customStyle="1" w:styleId="Title-subhead">
    <w:name w:val="Title - sub head"/>
    <w:basedOn w:val="Normal"/>
    <w:link w:val="Title-subheadChar"/>
    <w:qFormat/>
    <w:rsid w:val="00CF594B"/>
    <w:pPr>
      <w:widowControl w:val="0"/>
      <w:autoSpaceDE w:val="0"/>
      <w:autoSpaceDN w:val="0"/>
      <w:spacing w:before="219" w:after="0" w:line="280" w:lineRule="auto"/>
      <w:ind w:left="-567" w:right="1022"/>
    </w:pPr>
    <w:rPr>
      <w:rFonts w:eastAsia="Aptos Light" w:cs="Aptos Light"/>
      <w:color w:val="FFFFFF"/>
      <w:spacing w:val="-2"/>
      <w:w w:val="95"/>
      <w:kern w:val="0"/>
      <w:sz w:val="34"/>
      <w:lang w:val="en-US" w:eastAsia="en-US"/>
      <w14:ligatures w14:val="none"/>
    </w:rPr>
  </w:style>
  <w:style w:type="character" w:customStyle="1" w:styleId="Title-subheadChar">
    <w:name w:val="Title - sub head Char"/>
    <w:basedOn w:val="DefaultParagraphFont"/>
    <w:link w:val="Title-subhead"/>
    <w:rsid w:val="00CF594B"/>
    <w:rPr>
      <w:rFonts w:ascii="Aptos Light" w:eastAsia="Aptos Light" w:hAnsi="Aptos Light" w:cs="Aptos Light"/>
      <w:color w:val="FFFFFF"/>
      <w:spacing w:val="-2"/>
      <w:w w:val="95"/>
      <w:kern w:val="0"/>
      <w:sz w:val="34"/>
      <w:szCs w:val="20"/>
      <w:lang w:val="en-US" w:eastAsia="en-US"/>
      <w14:ligatures w14:val="none"/>
    </w:rPr>
  </w:style>
  <w:style w:type="paragraph" w:customStyle="1" w:styleId="Footer1">
    <w:name w:val="Footer1"/>
    <w:basedOn w:val="Normal"/>
    <w:link w:val="footerChar0"/>
    <w:qFormat/>
    <w:rsid w:val="00E2229E"/>
    <w:rPr>
      <w:sz w:val="15"/>
      <w:szCs w:val="15"/>
      <w:lang w:val="en-US"/>
    </w:rPr>
  </w:style>
  <w:style w:type="character" w:customStyle="1" w:styleId="footerChar0">
    <w:name w:val="footer Char"/>
    <w:basedOn w:val="DefaultParagraphFont"/>
    <w:link w:val="Footer1"/>
    <w:rsid w:val="00E2229E"/>
    <w:rPr>
      <w:rFonts w:ascii="Aptos Light" w:hAnsi="Aptos Light"/>
      <w:sz w:val="15"/>
      <w:szCs w:val="15"/>
      <w:lang w:val="en-US"/>
    </w:rPr>
  </w:style>
  <w:style w:type="paragraph" w:styleId="TOC1">
    <w:name w:val="toc 1"/>
    <w:basedOn w:val="Normal"/>
    <w:next w:val="Normal"/>
    <w:autoRedefine/>
    <w:uiPriority w:val="39"/>
    <w:unhideWhenUsed/>
    <w:rsid w:val="008B4202"/>
    <w:pPr>
      <w:tabs>
        <w:tab w:val="right" w:leader="dot" w:pos="8494"/>
      </w:tabs>
      <w:spacing w:before="240" w:after="120"/>
    </w:pPr>
    <w:rPr>
      <w:rFonts w:ascii="Aptos SemiBold" w:hAnsi="Aptos SemiBold"/>
      <w:bCs/>
      <w:sz w:val="22"/>
      <w:szCs w:val="24"/>
    </w:rPr>
  </w:style>
  <w:style w:type="paragraph" w:styleId="TOC2">
    <w:name w:val="toc 2"/>
    <w:basedOn w:val="Normal"/>
    <w:next w:val="Normal"/>
    <w:autoRedefine/>
    <w:uiPriority w:val="39"/>
    <w:unhideWhenUsed/>
    <w:rsid w:val="00221AF5"/>
    <w:pPr>
      <w:tabs>
        <w:tab w:val="right" w:leader="dot" w:pos="8494"/>
      </w:tabs>
      <w:spacing w:before="80" w:after="0"/>
      <w:ind w:left="567"/>
    </w:pPr>
    <w:rPr>
      <w:bCs/>
      <w:noProof/>
    </w:rPr>
  </w:style>
  <w:style w:type="paragraph" w:styleId="TOC3">
    <w:name w:val="toc 3"/>
    <w:basedOn w:val="Normal"/>
    <w:next w:val="Normal"/>
    <w:autoRedefine/>
    <w:uiPriority w:val="39"/>
    <w:unhideWhenUsed/>
    <w:rsid w:val="00F12E29"/>
    <w:pPr>
      <w:spacing w:after="0"/>
      <w:ind w:left="200"/>
    </w:pPr>
  </w:style>
  <w:style w:type="paragraph" w:styleId="TOC4">
    <w:name w:val="toc 4"/>
    <w:basedOn w:val="Normal"/>
    <w:next w:val="Normal"/>
    <w:autoRedefine/>
    <w:uiPriority w:val="39"/>
    <w:unhideWhenUsed/>
    <w:rsid w:val="00F12E29"/>
    <w:pPr>
      <w:spacing w:after="0"/>
      <w:ind w:left="400"/>
    </w:pPr>
  </w:style>
  <w:style w:type="paragraph" w:styleId="TOC5">
    <w:name w:val="toc 5"/>
    <w:basedOn w:val="Normal"/>
    <w:next w:val="Normal"/>
    <w:autoRedefine/>
    <w:uiPriority w:val="39"/>
    <w:unhideWhenUsed/>
    <w:rsid w:val="00F12E29"/>
    <w:pPr>
      <w:spacing w:after="0"/>
      <w:ind w:left="600"/>
    </w:pPr>
  </w:style>
  <w:style w:type="paragraph" w:styleId="TOC6">
    <w:name w:val="toc 6"/>
    <w:basedOn w:val="Normal"/>
    <w:next w:val="Normal"/>
    <w:autoRedefine/>
    <w:uiPriority w:val="39"/>
    <w:unhideWhenUsed/>
    <w:rsid w:val="00F12E29"/>
    <w:pPr>
      <w:spacing w:after="0"/>
      <w:ind w:left="800"/>
    </w:pPr>
  </w:style>
  <w:style w:type="paragraph" w:styleId="TOC7">
    <w:name w:val="toc 7"/>
    <w:basedOn w:val="Normal"/>
    <w:next w:val="Normal"/>
    <w:autoRedefine/>
    <w:uiPriority w:val="39"/>
    <w:unhideWhenUsed/>
    <w:rsid w:val="00F12E29"/>
    <w:pPr>
      <w:spacing w:after="0"/>
      <w:ind w:left="1000"/>
    </w:pPr>
  </w:style>
  <w:style w:type="paragraph" w:styleId="TOC8">
    <w:name w:val="toc 8"/>
    <w:basedOn w:val="Normal"/>
    <w:next w:val="Normal"/>
    <w:autoRedefine/>
    <w:uiPriority w:val="39"/>
    <w:unhideWhenUsed/>
    <w:rsid w:val="00F12E29"/>
    <w:pPr>
      <w:spacing w:after="0"/>
      <w:ind w:left="1200"/>
    </w:pPr>
  </w:style>
  <w:style w:type="paragraph" w:styleId="TOC9">
    <w:name w:val="toc 9"/>
    <w:basedOn w:val="Normal"/>
    <w:next w:val="Normal"/>
    <w:autoRedefine/>
    <w:uiPriority w:val="39"/>
    <w:unhideWhenUsed/>
    <w:rsid w:val="00F12E29"/>
    <w:pPr>
      <w:spacing w:after="0"/>
      <w:ind w:left="1400"/>
    </w:pPr>
  </w:style>
  <w:style w:type="character" w:styleId="Hyperlink">
    <w:name w:val="Hyperlink"/>
    <w:basedOn w:val="DefaultParagraphFont"/>
    <w:uiPriority w:val="99"/>
    <w:unhideWhenUsed/>
    <w:rsid w:val="00E170A5"/>
    <w:rPr>
      <w:color w:val="543195" w:themeColor="hyperlink"/>
      <w:u w:val="single"/>
    </w:rPr>
  </w:style>
  <w:style w:type="table" w:styleId="TableGrid">
    <w:name w:val="Table Grid"/>
    <w:basedOn w:val="TableNormal"/>
    <w:uiPriority w:val="39"/>
    <w:rsid w:val="00734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D7192"/>
    <w:rPr>
      <w:color w:val="605E5C"/>
      <w:shd w:val="clear" w:color="auto" w:fill="E1DFDD"/>
    </w:rPr>
  </w:style>
  <w:style w:type="paragraph" w:styleId="NoSpacing">
    <w:name w:val="No Spacing"/>
    <w:link w:val="NoSpacingChar"/>
    <w:uiPriority w:val="1"/>
    <w:qFormat/>
    <w:rsid w:val="000E22F9"/>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0E22F9"/>
    <w:rPr>
      <w:kern w:val="0"/>
      <w:sz w:val="22"/>
      <w:szCs w:val="22"/>
      <w:lang w:val="en-US" w:eastAsia="en-US"/>
      <w14:ligatures w14:val="none"/>
    </w:rPr>
  </w:style>
  <w:style w:type="character" w:styleId="CommentReference">
    <w:name w:val="annotation reference"/>
    <w:basedOn w:val="DefaultParagraphFont"/>
    <w:uiPriority w:val="99"/>
    <w:semiHidden/>
    <w:unhideWhenUsed/>
    <w:rsid w:val="004A196E"/>
    <w:rPr>
      <w:sz w:val="16"/>
      <w:szCs w:val="16"/>
    </w:rPr>
  </w:style>
  <w:style w:type="paragraph" w:styleId="CommentText">
    <w:name w:val="annotation text"/>
    <w:basedOn w:val="Normal"/>
    <w:link w:val="CommentTextChar"/>
    <w:uiPriority w:val="99"/>
    <w:unhideWhenUsed/>
    <w:rsid w:val="004A196E"/>
    <w:pPr>
      <w:spacing w:line="240" w:lineRule="auto"/>
    </w:pPr>
  </w:style>
  <w:style w:type="character" w:customStyle="1" w:styleId="CommentTextChar">
    <w:name w:val="Comment Text Char"/>
    <w:basedOn w:val="DefaultParagraphFont"/>
    <w:link w:val="CommentText"/>
    <w:uiPriority w:val="99"/>
    <w:rsid w:val="004A196E"/>
    <w:rPr>
      <w:rFonts w:ascii="Aptos Light" w:hAnsi="Aptos Light"/>
      <w:sz w:val="20"/>
      <w:szCs w:val="20"/>
    </w:rPr>
  </w:style>
  <w:style w:type="paragraph" w:styleId="CommentSubject">
    <w:name w:val="annotation subject"/>
    <w:basedOn w:val="CommentText"/>
    <w:next w:val="CommentText"/>
    <w:link w:val="CommentSubjectChar"/>
    <w:uiPriority w:val="99"/>
    <w:semiHidden/>
    <w:unhideWhenUsed/>
    <w:rsid w:val="004A196E"/>
    <w:rPr>
      <w:b/>
      <w:bCs/>
    </w:rPr>
  </w:style>
  <w:style w:type="character" w:customStyle="1" w:styleId="CommentSubjectChar">
    <w:name w:val="Comment Subject Char"/>
    <w:basedOn w:val="CommentTextChar"/>
    <w:link w:val="CommentSubject"/>
    <w:uiPriority w:val="99"/>
    <w:semiHidden/>
    <w:rsid w:val="004A196E"/>
    <w:rPr>
      <w:rFonts w:ascii="Aptos Light" w:hAnsi="Aptos Light"/>
      <w:b/>
      <w:bCs/>
      <w:sz w:val="20"/>
      <w:szCs w:val="20"/>
    </w:rPr>
  </w:style>
  <w:style w:type="table" w:styleId="ListTable3-Accent3">
    <w:name w:val="List Table 3 Accent 3"/>
    <w:basedOn w:val="TableNormal"/>
    <w:uiPriority w:val="48"/>
    <w:rsid w:val="009331D3"/>
    <w:pPr>
      <w:spacing w:after="0" w:line="240" w:lineRule="auto"/>
    </w:pPr>
    <w:tblPr>
      <w:tblStyleRowBandSize w:val="1"/>
      <w:tblStyleColBandSize w:val="1"/>
      <w:tblBorders>
        <w:top w:val="single" w:sz="4" w:space="0" w:color="299DAE" w:themeColor="accent3"/>
        <w:left w:val="single" w:sz="4" w:space="0" w:color="299DAE" w:themeColor="accent3"/>
        <w:bottom w:val="single" w:sz="4" w:space="0" w:color="299DAE" w:themeColor="accent3"/>
        <w:right w:val="single" w:sz="4" w:space="0" w:color="299DAE" w:themeColor="accent3"/>
      </w:tblBorders>
      <w:tblCellMar>
        <w:top w:w="113" w:type="dxa"/>
        <w:bottom w:w="113" w:type="dxa"/>
      </w:tblCellMar>
    </w:tblPr>
    <w:tblStylePr w:type="firstRow">
      <w:rPr>
        <w:b/>
        <w:bCs/>
        <w:color w:val="FFFFFF" w:themeColor="background1"/>
      </w:rPr>
      <w:tblPr/>
      <w:tcPr>
        <w:shd w:val="clear" w:color="auto" w:fill="299DAE" w:themeFill="accent3"/>
      </w:tcPr>
    </w:tblStylePr>
    <w:tblStylePr w:type="lastRow">
      <w:rPr>
        <w:b/>
        <w:bCs/>
      </w:rPr>
      <w:tblPr/>
      <w:tcPr>
        <w:tcBorders>
          <w:top w:val="double" w:sz="4" w:space="0" w:color="299D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9DAE" w:themeColor="accent3"/>
          <w:right w:val="single" w:sz="4" w:space="0" w:color="299DAE" w:themeColor="accent3"/>
        </w:tcBorders>
      </w:tcPr>
    </w:tblStylePr>
    <w:tblStylePr w:type="band1Horz">
      <w:tblPr/>
      <w:tcPr>
        <w:tcBorders>
          <w:top w:val="single" w:sz="4" w:space="0" w:color="299DAE" w:themeColor="accent3"/>
          <w:bottom w:val="single" w:sz="4" w:space="0" w:color="299D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9DAE" w:themeColor="accent3"/>
          <w:left w:val="nil"/>
        </w:tcBorders>
      </w:tcPr>
    </w:tblStylePr>
    <w:tblStylePr w:type="swCell">
      <w:tblPr/>
      <w:tcPr>
        <w:tcBorders>
          <w:top w:val="double" w:sz="4" w:space="0" w:color="299DAE" w:themeColor="accent3"/>
          <w:right w:val="nil"/>
        </w:tcBorders>
      </w:tcPr>
    </w:tblStylePr>
  </w:style>
  <w:style w:type="paragraph" w:styleId="TOCHeading">
    <w:name w:val="TOC Heading"/>
    <w:basedOn w:val="Heading1"/>
    <w:next w:val="Normal"/>
    <w:uiPriority w:val="39"/>
    <w:unhideWhenUsed/>
    <w:qFormat/>
    <w:rsid w:val="000558B2"/>
    <w:pPr>
      <w:spacing w:before="240" w:after="0" w:line="259" w:lineRule="auto"/>
      <w:outlineLvl w:val="9"/>
    </w:pPr>
    <w:rPr>
      <w:rFonts w:asciiTheme="majorHAnsi" w:hAnsiTheme="majorHAnsi"/>
      <w:color w:val="3E246F" w:themeColor="accent1" w:themeShade="BF"/>
      <w:kern w:val="0"/>
      <w:sz w:val="32"/>
      <w:szCs w:val="32"/>
      <w:lang w:val="en-US" w:eastAsia="en-US"/>
      <w14:ligatures w14:val="none"/>
    </w:rPr>
  </w:style>
  <w:style w:type="paragraph" w:customStyle="1" w:styleId="List-numbers">
    <w:name w:val="List - numbers"/>
    <w:basedOn w:val="Bullets"/>
    <w:link w:val="List-numbersChar"/>
    <w:qFormat/>
    <w:rsid w:val="00A060D6"/>
    <w:pPr>
      <w:numPr>
        <w:numId w:val="29"/>
      </w:numPr>
      <w:ind w:left="709" w:hanging="283"/>
    </w:pPr>
  </w:style>
  <w:style w:type="character" w:customStyle="1" w:styleId="List-numbersChar">
    <w:name w:val="List - numbers Char"/>
    <w:basedOn w:val="ListParagraphChar"/>
    <w:link w:val="List-numbers"/>
    <w:rsid w:val="00A060D6"/>
    <w:rPr>
      <w:rFonts w:ascii="Aptos Light" w:hAnsi="Aptos Light"/>
      <w:sz w:val="20"/>
      <w:szCs w:val="20"/>
    </w:rPr>
  </w:style>
  <w:style w:type="paragraph" w:customStyle="1" w:styleId="Bodytext-purplebox">
    <w:name w:val="Body text - purple box"/>
    <w:basedOn w:val="Bodytext-greybox"/>
    <w:link w:val="Bodytext-purpleboxChar"/>
    <w:qFormat/>
    <w:rsid w:val="00B45EBC"/>
    <w:pPr>
      <w:pBdr>
        <w:top w:val="single" w:sz="48" w:space="1" w:color="EDE8F8"/>
        <w:left w:val="single" w:sz="48" w:space="4" w:color="EDE8F8"/>
        <w:bottom w:val="single" w:sz="48" w:space="1" w:color="EDE8F8"/>
        <w:right w:val="single" w:sz="48" w:space="4" w:color="EDE8F8"/>
      </w:pBdr>
      <w:shd w:val="clear" w:color="auto" w:fill="EDE8F8"/>
    </w:pPr>
  </w:style>
  <w:style w:type="character" w:customStyle="1" w:styleId="Bodytext-purpleboxChar">
    <w:name w:val="Body text - purple box Char"/>
    <w:basedOn w:val="Bodytext-greyboxChar"/>
    <w:link w:val="Bodytext-purplebox"/>
    <w:rsid w:val="00B45EBC"/>
    <w:rPr>
      <w:rFonts w:ascii="Aptos Light" w:hAnsi="Aptos Light"/>
      <w:sz w:val="20"/>
      <w:szCs w:val="20"/>
      <w:shd w:val="clear" w:color="auto" w:fill="EDE8F8"/>
    </w:rPr>
  </w:style>
  <w:style w:type="paragraph" w:customStyle="1" w:styleId="tableheading">
    <w:name w:val="table heading"/>
    <w:basedOn w:val="Normal"/>
    <w:link w:val="tableheadingChar"/>
    <w:qFormat/>
    <w:rsid w:val="009331D3"/>
    <w:pPr>
      <w:spacing w:after="0"/>
    </w:pPr>
    <w:rPr>
      <w:b/>
      <w:bCs/>
      <w:color w:val="FFFFFF" w:themeColor="background1"/>
      <w:sz w:val="22"/>
      <w:szCs w:val="22"/>
    </w:rPr>
  </w:style>
  <w:style w:type="character" w:customStyle="1" w:styleId="tableheadingChar">
    <w:name w:val="table heading Char"/>
    <w:basedOn w:val="DefaultParagraphFont"/>
    <w:link w:val="tableheading"/>
    <w:rsid w:val="009331D3"/>
    <w:rPr>
      <w:rFonts w:ascii="Aptos Light" w:hAnsi="Aptos Light"/>
      <w:b/>
      <w:bCs/>
      <w:color w:val="FFFFFF" w:themeColor="background1"/>
      <w:sz w:val="22"/>
      <w:szCs w:val="22"/>
    </w:rPr>
  </w:style>
  <w:style w:type="paragraph" w:styleId="Revision">
    <w:name w:val="Revision"/>
    <w:hidden/>
    <w:uiPriority w:val="99"/>
    <w:semiHidden/>
    <w:rsid w:val="00DF5CF0"/>
    <w:pPr>
      <w:spacing w:after="0" w:line="240" w:lineRule="auto"/>
    </w:pPr>
    <w:rPr>
      <w:rFonts w:ascii="Aptos Light" w:hAnsi="Aptos Light"/>
      <w:sz w:val="20"/>
      <w:szCs w:val="20"/>
    </w:rPr>
  </w:style>
  <w:style w:type="character" w:styleId="Mention">
    <w:name w:val="Mention"/>
    <w:basedOn w:val="DefaultParagraphFont"/>
    <w:uiPriority w:val="99"/>
    <w:unhideWhenUsed/>
    <w:rsid w:val="00841125"/>
    <w:rPr>
      <w:color w:val="2B579A"/>
      <w:shd w:val="clear" w:color="auto" w:fill="E6E6E6"/>
    </w:rPr>
  </w:style>
  <w:style w:type="paragraph" w:customStyle="1" w:styleId="Bullets-2ndlevel">
    <w:name w:val="Bullets - 2nd level"/>
    <w:basedOn w:val="Bullet-sub"/>
    <w:link w:val="Bullets-2ndlevelChar"/>
    <w:qFormat/>
    <w:rsid w:val="00F10493"/>
    <w:pPr>
      <w:ind w:left="993" w:hanging="284"/>
    </w:pPr>
  </w:style>
  <w:style w:type="character" w:customStyle="1" w:styleId="Bullets-2ndlevelChar">
    <w:name w:val="Bullets - 2nd level Char"/>
    <w:basedOn w:val="BulletsChar"/>
    <w:link w:val="Bullets-2ndlevel"/>
    <w:rsid w:val="00F10493"/>
    <w:rPr>
      <w:rFonts w:ascii="Aptos Light" w:hAnsi="Aptos Light"/>
      <w:sz w:val="20"/>
      <w:szCs w:val="20"/>
    </w:rPr>
  </w:style>
  <w:style w:type="paragraph" w:customStyle="1" w:styleId="Title2-purple">
    <w:name w:val="Title 2 - purple"/>
    <w:basedOn w:val="Heading1"/>
    <w:link w:val="Title2-purpleChar"/>
    <w:qFormat/>
    <w:rsid w:val="007B2313"/>
    <w:rPr>
      <w:color w:val="543195" w:themeColor="accent1"/>
      <w:sz w:val="72"/>
      <w:szCs w:val="72"/>
    </w:rPr>
  </w:style>
  <w:style w:type="character" w:customStyle="1" w:styleId="Title2-purpleChar">
    <w:name w:val="Title 2 - purple Char"/>
    <w:basedOn w:val="Heading1Char"/>
    <w:link w:val="Title2-purple"/>
    <w:rsid w:val="007B2313"/>
    <w:rPr>
      <w:rFonts w:ascii="Aptos ExtraBold" w:eastAsiaTheme="majorEastAsia" w:hAnsi="Aptos ExtraBold" w:cstheme="majorBidi"/>
      <w:color w:val="543195" w:themeColor="accent1"/>
      <w:sz w:val="72"/>
      <w:szCs w:val="72"/>
    </w:rPr>
  </w:style>
  <w:style w:type="paragraph" w:customStyle="1" w:styleId="bullets0">
    <w:name w:val="bullets"/>
    <w:basedOn w:val="ListParagraph"/>
    <w:link w:val="bulletsChar0"/>
    <w:qFormat/>
    <w:rsid w:val="00B9455D"/>
    <w:pPr>
      <w:numPr>
        <w:numId w:val="42"/>
      </w:numPr>
      <w:spacing w:after="120" w:line="276" w:lineRule="auto"/>
      <w:contextualSpacing w:val="0"/>
    </w:pPr>
    <w:rPr>
      <w:rFonts w:eastAsiaTheme="minorHAnsi"/>
      <w:bCs/>
      <w:kern w:val="0"/>
      <w:lang w:val="en-US" w:eastAsia="en-AU"/>
      <w14:ligatures w14:val="none"/>
    </w:rPr>
  </w:style>
  <w:style w:type="character" w:customStyle="1" w:styleId="bulletsChar0">
    <w:name w:val="bullets Char"/>
    <w:basedOn w:val="DefaultParagraphFont"/>
    <w:link w:val="bullets0"/>
    <w:rsid w:val="00B9455D"/>
    <w:rPr>
      <w:rFonts w:eastAsiaTheme="minorHAnsi"/>
      <w:bCs/>
      <w:kern w:val="0"/>
      <w:sz w:val="20"/>
      <w:szCs w:val="20"/>
      <w:lang w:val="en-US" w:eastAsia="en-AU"/>
      <w14:ligatures w14:val="none"/>
    </w:rPr>
  </w:style>
  <w:style w:type="paragraph" w:customStyle="1" w:styleId="Bullet-noindent">
    <w:name w:val="Bullet - no indent"/>
    <w:basedOn w:val="bullets0"/>
    <w:qFormat/>
    <w:rsid w:val="00A90D77"/>
    <w:pPr>
      <w:numPr>
        <w:numId w:val="0"/>
      </w:numPr>
      <w:ind w:left="6" w:hanging="360"/>
    </w:pPr>
    <w:rPr>
      <w:rFonts w:asci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s://www.cela.org.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cela.org.au/"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EW CELA Corporate colours">
      <a:dk1>
        <a:srgbClr val="363636"/>
      </a:dk1>
      <a:lt1>
        <a:sysClr val="window" lastClr="FFFFFF"/>
      </a:lt1>
      <a:dk2>
        <a:srgbClr val="3A3838"/>
      </a:dk2>
      <a:lt2>
        <a:srgbClr val="E7E6E6"/>
      </a:lt2>
      <a:accent1>
        <a:srgbClr val="543195"/>
      </a:accent1>
      <a:accent2>
        <a:srgbClr val="249081"/>
      </a:accent2>
      <a:accent3>
        <a:srgbClr val="299DAE"/>
      </a:accent3>
      <a:accent4>
        <a:srgbClr val="FF4D6C"/>
      </a:accent4>
      <a:accent5>
        <a:srgbClr val="DC7509"/>
      </a:accent5>
      <a:accent6>
        <a:srgbClr val="E6BA00"/>
      </a:accent6>
      <a:hlink>
        <a:srgbClr val="543195"/>
      </a:hlink>
      <a:folHlink>
        <a:srgbClr val="5431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EA89A6CC65544EAC784BC73890EE89" ma:contentTypeVersion="0" ma:contentTypeDescription="Create a new document." ma:contentTypeScope="" ma:versionID="9a23f881062f374ee22872f55f9568e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9E304-8F24-4F25-8A18-96BDF51E65E8}">
  <ds:schemaRefs>
    <ds:schemaRef ds:uri="http://schemas.microsoft.com/sharepoint/v3/contenttype/forms"/>
  </ds:schemaRefs>
</ds:datastoreItem>
</file>

<file path=customXml/itemProps2.xml><?xml version="1.0" encoding="utf-8"?>
<ds:datastoreItem xmlns:ds="http://schemas.openxmlformats.org/officeDocument/2006/customXml" ds:itemID="{CF4DB976-180D-4F9C-80A0-23E58BF0D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A86B8C5-EEB6-4A03-8D0D-3E890EC404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7BDDDE-2CD1-4F8A-A275-1847E9432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2387</Words>
  <Characters>13608</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Carnegie</dc:creator>
  <cp:keywords/>
  <dc:description/>
  <cp:lastModifiedBy>Lisa Morell</cp:lastModifiedBy>
  <cp:revision>2</cp:revision>
  <dcterms:created xsi:type="dcterms:W3CDTF">2026-10-27T05:21:00Z</dcterms:created>
  <dcterms:modified xsi:type="dcterms:W3CDTF">2026-10-27T05:21:00Z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0x0101007AEA89A6CC65544EAC784BC73890EE89</vt:lpwstr>
  </property>
  <property fmtid="{D5CDD505-2E9C-101B-9397-08002B2CF9AE}" pid="4" name="GrammarlyDocumentId">
    <vt:lpwstr>048ccab9-2549-4b07-bed5-1ba8ca121047</vt:lpwstr>
  </property>
</Properties>
</file>