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E839D" w14:textId="77777777" w:rsidR="00B52566" w:rsidRPr="00B52566" w:rsidRDefault="00B52566" w:rsidP="003317E5">
      <w:pPr>
        <w:shd w:val="clear" w:color="auto" w:fill="FFFFFF" w:themeFill="background1"/>
        <w:spacing w:after="0" w:line="240" w:lineRule="auto"/>
        <w:rPr>
          <w:rFonts w:ascii="Times New Roman" w:eastAsia="Times New Roman" w:hAnsi="Times New Roman" w:cs="Times New Roman"/>
          <w:color w:val="auto"/>
          <w:szCs w:val="24"/>
          <w:lang w:eastAsia="en-AU"/>
        </w:rPr>
      </w:pPr>
    </w:p>
    <w:p w14:paraId="138BFACD" w14:textId="6F05D45D" w:rsidR="00B52566" w:rsidRPr="003317E5" w:rsidRDefault="00AC6085" w:rsidP="003317E5">
      <w:pPr>
        <w:shd w:val="clear" w:color="auto" w:fill="FFFFFF" w:themeFill="background1"/>
        <w:spacing w:after="0" w:line="240" w:lineRule="auto"/>
        <w:rPr>
          <w:rFonts w:ascii="Calibri" w:eastAsia="Times New Roman" w:hAnsi="Calibri" w:cs="Calibri"/>
          <w:b/>
          <w:bCs/>
          <w:color w:val="614393"/>
          <w:sz w:val="44"/>
          <w:szCs w:val="44"/>
          <w:lang w:eastAsia="en-AU"/>
        </w:rPr>
      </w:pPr>
      <w:r w:rsidRPr="003317E5">
        <w:rPr>
          <w:rFonts w:ascii="Calibri" w:eastAsia="Times New Roman" w:hAnsi="Calibri" w:cs="Calibri"/>
          <w:b/>
          <w:bCs/>
          <w:color w:val="614393"/>
          <w:sz w:val="44"/>
          <w:szCs w:val="44"/>
          <w:lang w:eastAsia="en-AU"/>
        </w:rPr>
        <w:t>Senior Research Officer</w:t>
      </w:r>
      <w:r w:rsidR="000B3C54" w:rsidRPr="003317E5">
        <w:rPr>
          <w:rFonts w:ascii="Calibri" w:eastAsia="Times New Roman" w:hAnsi="Calibri" w:cs="Calibri"/>
          <w:b/>
          <w:bCs/>
          <w:color w:val="614393"/>
          <w:sz w:val="44"/>
          <w:szCs w:val="44"/>
          <w:lang w:eastAsia="en-AU"/>
        </w:rPr>
        <w:t> </w:t>
      </w:r>
      <w:r w:rsidR="006F3948" w:rsidRPr="003317E5">
        <w:rPr>
          <w:rFonts w:ascii="Calibri" w:eastAsia="Times New Roman" w:hAnsi="Calibri" w:cs="Calibri"/>
          <w:b/>
          <w:bCs/>
          <w:color w:val="614393"/>
          <w:sz w:val="44"/>
          <w:szCs w:val="44"/>
          <w:lang w:eastAsia="en-AU"/>
        </w:rPr>
        <w:t>Position Description</w:t>
      </w:r>
    </w:p>
    <w:p w14:paraId="43C34DCF" w14:textId="77777777" w:rsidR="00842A83" w:rsidRPr="003317E5" w:rsidRDefault="00842A83" w:rsidP="003317E5">
      <w:pPr>
        <w:shd w:val="clear" w:color="auto" w:fill="FFFFFF" w:themeFill="background1"/>
        <w:spacing w:after="0" w:line="240" w:lineRule="auto"/>
        <w:rPr>
          <w:rFonts w:ascii="Calibri" w:eastAsia="Times New Roman" w:hAnsi="Calibri" w:cs="Calibri"/>
          <w:b/>
          <w:bCs/>
          <w:color w:val="000000"/>
          <w:szCs w:val="24"/>
          <w:lang w:eastAsia="en-AU"/>
        </w:rPr>
      </w:pPr>
    </w:p>
    <w:p w14:paraId="7A857F91" w14:textId="4DB0E441" w:rsidR="00362543" w:rsidRPr="003317E5" w:rsidRDefault="000B3C54" w:rsidP="003317E5">
      <w:pPr>
        <w:shd w:val="clear" w:color="auto" w:fill="FFFFFF" w:themeFill="background1"/>
        <w:spacing w:after="0" w:line="240" w:lineRule="auto"/>
        <w:rPr>
          <w:rFonts w:ascii="Calibri" w:eastAsia="Times New Roman" w:hAnsi="Calibri" w:cs="Calibri"/>
          <w:color w:val="000000"/>
          <w:lang w:eastAsia="en-AU"/>
        </w:rPr>
      </w:pPr>
      <w:r w:rsidRPr="003317E5">
        <w:rPr>
          <w:rFonts w:ascii="Calibri" w:eastAsia="Times New Roman" w:hAnsi="Calibri" w:cs="Calibri"/>
          <w:b/>
          <w:color w:val="000000" w:themeColor="text2"/>
          <w:lang w:eastAsia="en-AU"/>
        </w:rPr>
        <w:t>Job title:</w:t>
      </w:r>
      <w:r w:rsidRPr="003317E5">
        <w:rPr>
          <w:rFonts w:ascii="Calibri" w:eastAsia="Times New Roman" w:hAnsi="Calibri" w:cs="Calibri"/>
          <w:color w:val="000000" w:themeColor="text2"/>
          <w:lang w:eastAsia="en-AU"/>
        </w:rPr>
        <w:t xml:space="preserve"> </w:t>
      </w:r>
      <w:r w:rsidR="00AE3366" w:rsidRPr="003317E5">
        <w:rPr>
          <w:rFonts w:ascii="Calibri" w:eastAsia="Times New Roman" w:hAnsi="Calibri" w:cs="Calibri"/>
          <w:color w:val="000000" w:themeColor="text2"/>
          <w:lang w:eastAsia="en-AU"/>
        </w:rPr>
        <w:t>S</w:t>
      </w:r>
      <w:r w:rsidR="00AE3366" w:rsidRPr="003317E5">
        <w:rPr>
          <w:rFonts w:ascii="Calibri" w:eastAsia="Times New Roman" w:hAnsi="Calibri" w:cs="Calibri"/>
          <w:color w:val="000000"/>
          <w:szCs w:val="24"/>
          <w:lang w:eastAsia="en-AU"/>
        </w:rPr>
        <w:t>enior Research Officer</w:t>
      </w:r>
    </w:p>
    <w:p w14:paraId="56E11E53" w14:textId="05CC2229" w:rsidR="00653405" w:rsidRPr="003317E5" w:rsidRDefault="000B3C54" w:rsidP="003317E5">
      <w:pPr>
        <w:shd w:val="clear" w:color="auto" w:fill="FFFFFF" w:themeFill="background1"/>
        <w:spacing w:after="0" w:line="240" w:lineRule="auto"/>
        <w:rPr>
          <w:rFonts w:ascii="Calibri" w:eastAsia="Times New Roman" w:hAnsi="Calibri" w:cs="Calibri"/>
          <w:color w:val="000000" w:themeColor="text2"/>
          <w:lang w:eastAsia="en-AU"/>
        </w:rPr>
      </w:pPr>
      <w:r w:rsidRPr="003317E5">
        <w:rPr>
          <w:rFonts w:ascii="Calibri" w:eastAsia="Times New Roman" w:hAnsi="Calibri" w:cs="Calibri"/>
          <w:b/>
          <w:bCs/>
          <w:color w:val="000000" w:themeColor="text2"/>
          <w:lang w:eastAsia="en-AU"/>
        </w:rPr>
        <w:t>Reporting to:</w:t>
      </w:r>
      <w:r w:rsidRPr="003317E5">
        <w:rPr>
          <w:rFonts w:ascii="Calibri" w:eastAsia="Times New Roman" w:hAnsi="Calibri" w:cs="Calibri"/>
          <w:color w:val="000000" w:themeColor="text2"/>
          <w:lang w:eastAsia="en-AU"/>
        </w:rPr>
        <w:t xml:space="preserve"> </w:t>
      </w:r>
      <w:r w:rsidR="009B3AAA" w:rsidRPr="003317E5">
        <w:rPr>
          <w:rFonts w:ascii="Calibri" w:eastAsia="Times New Roman" w:hAnsi="Calibri" w:cs="Calibri"/>
          <w:color w:val="000000" w:themeColor="text2"/>
          <w:lang w:eastAsia="en-AU"/>
        </w:rPr>
        <w:t>Chief Executive Officer</w:t>
      </w:r>
    </w:p>
    <w:p w14:paraId="012502D1" w14:textId="1382A897" w:rsidR="002127F2" w:rsidRPr="003317E5" w:rsidRDefault="000B3C54" w:rsidP="003317E5">
      <w:pPr>
        <w:shd w:val="clear" w:color="auto" w:fill="FFFFFF" w:themeFill="background1"/>
        <w:spacing w:after="0" w:line="240" w:lineRule="auto"/>
        <w:rPr>
          <w:rFonts w:ascii="Calibri" w:eastAsia="Times New Roman" w:hAnsi="Calibri" w:cs="Calibri"/>
          <w:color w:val="000000"/>
          <w:szCs w:val="24"/>
          <w:lang w:eastAsia="en-AU"/>
        </w:rPr>
      </w:pPr>
      <w:r w:rsidRPr="003317E5">
        <w:rPr>
          <w:rFonts w:ascii="Calibri" w:eastAsia="Times New Roman" w:hAnsi="Calibri" w:cs="Calibri"/>
          <w:b/>
          <w:bCs/>
          <w:color w:val="000000"/>
          <w:szCs w:val="24"/>
          <w:lang w:eastAsia="en-AU"/>
        </w:rPr>
        <w:t>Direct reports</w:t>
      </w:r>
      <w:r w:rsidRPr="003317E5">
        <w:rPr>
          <w:rFonts w:ascii="Calibri" w:eastAsia="Times New Roman" w:hAnsi="Calibri" w:cs="Calibri"/>
          <w:color w:val="000000"/>
          <w:szCs w:val="24"/>
          <w:lang w:eastAsia="en-AU"/>
        </w:rPr>
        <w:t xml:space="preserve">: </w:t>
      </w:r>
      <w:r w:rsidR="0001314B" w:rsidRPr="003317E5">
        <w:rPr>
          <w:rFonts w:ascii="Calibri" w:eastAsia="Times New Roman" w:hAnsi="Calibri" w:cs="Calibri"/>
          <w:color w:val="000000"/>
          <w:szCs w:val="24"/>
          <w:lang w:eastAsia="en-AU"/>
        </w:rPr>
        <w:t xml:space="preserve">nil </w:t>
      </w:r>
    </w:p>
    <w:p w14:paraId="1F976286" w14:textId="58F1AC26" w:rsidR="00362543" w:rsidRPr="003317E5" w:rsidRDefault="000B3C54" w:rsidP="003317E5">
      <w:pPr>
        <w:shd w:val="clear" w:color="auto" w:fill="FFFFFF" w:themeFill="background1"/>
        <w:spacing w:after="0" w:line="240" w:lineRule="auto"/>
        <w:rPr>
          <w:rFonts w:ascii="Calibri" w:eastAsia="Times New Roman" w:hAnsi="Calibri" w:cs="Calibri"/>
          <w:color w:val="000000"/>
          <w:lang w:eastAsia="en-AU"/>
        </w:rPr>
      </w:pPr>
      <w:r w:rsidRPr="003317E5">
        <w:rPr>
          <w:rFonts w:ascii="Calibri" w:eastAsia="Times New Roman" w:hAnsi="Calibri" w:cs="Calibri"/>
          <w:b/>
          <w:bCs/>
          <w:color w:val="000000" w:themeColor="text2"/>
          <w:lang w:eastAsia="en-AU"/>
        </w:rPr>
        <w:t>Salary:</w:t>
      </w:r>
      <w:r w:rsidRPr="003317E5">
        <w:rPr>
          <w:rFonts w:ascii="Calibri" w:eastAsia="Times New Roman" w:hAnsi="Calibri" w:cs="Calibri"/>
          <w:color w:val="000000" w:themeColor="text2"/>
          <w:lang w:eastAsia="en-AU"/>
        </w:rPr>
        <w:t xml:space="preserve"> </w:t>
      </w:r>
      <w:r w:rsidR="00552645" w:rsidRPr="003317E5">
        <w:rPr>
          <w:rFonts w:ascii="Calibri" w:eastAsia="Times New Roman" w:hAnsi="Calibri" w:cs="Calibri"/>
          <w:color w:val="000000" w:themeColor="text2"/>
          <w:lang w:eastAsia="en-AU"/>
        </w:rPr>
        <w:t xml:space="preserve">This is a Level </w:t>
      </w:r>
      <w:r w:rsidR="00EA581C" w:rsidRPr="003317E5">
        <w:rPr>
          <w:rFonts w:ascii="Calibri" w:eastAsia="Times New Roman" w:hAnsi="Calibri" w:cs="Calibri"/>
          <w:color w:val="000000" w:themeColor="text2"/>
          <w:lang w:eastAsia="en-AU"/>
        </w:rPr>
        <w:t xml:space="preserve">6 </w:t>
      </w:r>
      <w:r w:rsidR="00552645" w:rsidRPr="003317E5">
        <w:rPr>
          <w:rFonts w:ascii="Calibri" w:eastAsia="Times New Roman" w:hAnsi="Calibri" w:cs="Calibri"/>
          <w:color w:val="000000" w:themeColor="text2"/>
          <w:lang w:eastAsia="en-AU"/>
        </w:rPr>
        <w:t xml:space="preserve">role with the Social, Community, Home Care and Disability Services (SCHADS) Award </w:t>
      </w:r>
      <w:r w:rsidR="008A31C6" w:rsidRPr="003317E5">
        <w:rPr>
          <w:rFonts w:ascii="Calibri" w:eastAsia="Times New Roman" w:hAnsi="Calibri" w:cs="Calibri"/>
          <w:color w:val="000000" w:themeColor="text2"/>
          <w:lang w:eastAsia="en-AU"/>
        </w:rPr>
        <w:t>(</w:t>
      </w:r>
      <w:r w:rsidR="00627051" w:rsidRPr="003317E5">
        <w:rPr>
          <w:rFonts w:ascii="Calibri" w:eastAsia="Times New Roman" w:hAnsi="Calibri" w:cs="Calibri"/>
          <w:color w:val="000000" w:themeColor="text2"/>
          <w:lang w:eastAsia="en-AU"/>
        </w:rPr>
        <w:t>$</w:t>
      </w:r>
      <w:r w:rsidR="00007754" w:rsidRPr="003317E5">
        <w:rPr>
          <w:rFonts w:ascii="Calibri" w:eastAsia="Times New Roman" w:hAnsi="Calibri" w:cs="Calibri"/>
          <w:color w:val="000000" w:themeColor="text2"/>
          <w:lang w:eastAsia="en-AU"/>
        </w:rPr>
        <w:t>115</w:t>
      </w:r>
      <w:r w:rsidR="00627051" w:rsidRPr="003317E5">
        <w:rPr>
          <w:rFonts w:ascii="Calibri" w:eastAsia="Times New Roman" w:hAnsi="Calibri" w:cs="Calibri"/>
          <w:color w:val="000000" w:themeColor="text2"/>
          <w:lang w:eastAsia="en-AU"/>
        </w:rPr>
        <w:t>,344</w:t>
      </w:r>
      <w:r w:rsidR="00471244" w:rsidRPr="003317E5">
        <w:rPr>
          <w:rFonts w:ascii="Calibri" w:eastAsia="Times New Roman" w:hAnsi="Calibri" w:cs="Calibri"/>
          <w:color w:val="000000" w:themeColor="text2"/>
          <w:lang w:eastAsia="en-AU"/>
        </w:rPr>
        <w:t xml:space="preserve"> to </w:t>
      </w:r>
      <w:r w:rsidR="00627051" w:rsidRPr="003317E5">
        <w:rPr>
          <w:rFonts w:ascii="Calibri" w:eastAsia="Times New Roman" w:hAnsi="Calibri" w:cs="Calibri"/>
          <w:color w:val="000000" w:themeColor="text2"/>
          <w:lang w:eastAsia="en-AU"/>
        </w:rPr>
        <w:t>$120,440</w:t>
      </w:r>
      <w:r w:rsidR="003317E5" w:rsidRPr="003317E5">
        <w:rPr>
          <w:rFonts w:ascii="Calibri" w:eastAsia="Times New Roman" w:hAnsi="Calibri" w:cs="Calibri"/>
          <w:color w:val="000000" w:themeColor="text2"/>
          <w:lang w:eastAsia="en-AU"/>
        </w:rPr>
        <w:t>)</w:t>
      </w:r>
      <w:r w:rsidR="00552645" w:rsidRPr="003317E5">
        <w:rPr>
          <w:rFonts w:ascii="Calibri" w:eastAsia="Times New Roman" w:hAnsi="Calibri" w:cs="Calibri"/>
          <w:color w:val="000000" w:themeColor="text2"/>
          <w:lang w:eastAsia="en-AU"/>
        </w:rPr>
        <w:t xml:space="preserve"> </w:t>
      </w:r>
      <w:r w:rsidR="00552645" w:rsidRPr="003317E5">
        <w:rPr>
          <w:rFonts w:ascii="Calibri" w:eastAsia="Times New Roman" w:hAnsi="Calibri" w:cs="Calibri"/>
          <w:b/>
          <w:bCs/>
          <w:color w:val="000000" w:themeColor="text2"/>
          <w:lang w:eastAsia="en-AU"/>
        </w:rPr>
        <w:t>pro rata</w:t>
      </w:r>
      <w:r w:rsidR="00FA1677" w:rsidRPr="003317E5">
        <w:rPr>
          <w:rFonts w:ascii="Calibri" w:eastAsia="Times New Roman" w:hAnsi="Calibri" w:cs="Calibri"/>
          <w:b/>
          <w:bCs/>
          <w:color w:val="000000" w:themeColor="text2"/>
          <w:lang w:eastAsia="en-AU"/>
        </w:rPr>
        <w:t>,</w:t>
      </w:r>
      <w:r w:rsidR="00FA1677" w:rsidRPr="003317E5">
        <w:rPr>
          <w:rFonts w:ascii="Calibri" w:eastAsia="Times New Roman" w:hAnsi="Calibri" w:cs="Calibri"/>
          <w:color w:val="000000" w:themeColor="text2"/>
          <w:lang w:eastAsia="en-AU"/>
        </w:rPr>
        <w:t xml:space="preserve"> plus </w:t>
      </w:r>
      <w:r w:rsidR="001D5F86" w:rsidRPr="003317E5">
        <w:rPr>
          <w:rFonts w:ascii="Calibri" w:eastAsia="Times New Roman" w:hAnsi="Calibri" w:cs="Calibri"/>
          <w:color w:val="000000" w:themeColor="text2"/>
          <w:lang w:eastAsia="en-AU"/>
        </w:rPr>
        <w:t>12</w:t>
      </w:r>
      <w:r w:rsidR="005B79F0" w:rsidRPr="003317E5">
        <w:rPr>
          <w:rFonts w:ascii="Calibri" w:eastAsia="Times New Roman" w:hAnsi="Calibri" w:cs="Calibri"/>
          <w:color w:val="000000" w:themeColor="text2"/>
          <w:lang w:eastAsia="en-AU"/>
        </w:rPr>
        <w:t>%</w:t>
      </w:r>
      <w:r w:rsidR="005627E5" w:rsidRPr="003317E5">
        <w:rPr>
          <w:rFonts w:ascii="Calibri" w:eastAsia="Times New Roman" w:hAnsi="Calibri" w:cs="Calibri"/>
          <w:color w:val="000000" w:themeColor="text2"/>
          <w:lang w:eastAsia="en-AU"/>
        </w:rPr>
        <w:t xml:space="preserve"> </w:t>
      </w:r>
      <w:r w:rsidR="005B79F0" w:rsidRPr="003317E5">
        <w:rPr>
          <w:rFonts w:ascii="Calibri" w:eastAsia="Times New Roman" w:hAnsi="Calibri" w:cs="Calibri"/>
          <w:color w:val="000000" w:themeColor="text2"/>
          <w:lang w:eastAsia="en-AU"/>
        </w:rPr>
        <w:t>superannuation</w:t>
      </w:r>
      <w:r w:rsidR="00284896" w:rsidRPr="003317E5">
        <w:rPr>
          <w:rFonts w:ascii="Calibri" w:eastAsia="Times New Roman" w:hAnsi="Calibri" w:cs="Calibri"/>
          <w:color w:val="000000" w:themeColor="text2"/>
          <w:lang w:eastAsia="en-AU"/>
        </w:rPr>
        <w:t xml:space="preserve"> </w:t>
      </w:r>
      <w:r w:rsidR="00756F16" w:rsidRPr="003317E5">
        <w:rPr>
          <w:rFonts w:ascii="Calibri" w:eastAsia="Times New Roman" w:hAnsi="Calibri" w:cs="Calibri"/>
          <w:color w:val="000000" w:themeColor="text2"/>
          <w:lang w:eastAsia="en-AU"/>
        </w:rPr>
        <w:t>and salary packaging</w:t>
      </w:r>
    </w:p>
    <w:p w14:paraId="0DAB750A" w14:textId="375FC670" w:rsidR="00362543" w:rsidRPr="003317E5" w:rsidRDefault="000B3C54" w:rsidP="003317E5">
      <w:pPr>
        <w:shd w:val="clear" w:color="auto" w:fill="FFFFFF" w:themeFill="background1"/>
        <w:spacing w:after="0" w:line="240" w:lineRule="auto"/>
        <w:rPr>
          <w:rFonts w:ascii="Calibri" w:eastAsia="Times New Roman" w:hAnsi="Calibri" w:cs="Calibri"/>
          <w:color w:val="000000"/>
          <w:lang w:eastAsia="en-AU"/>
        </w:rPr>
      </w:pPr>
      <w:r w:rsidRPr="003317E5">
        <w:rPr>
          <w:rFonts w:ascii="Calibri" w:eastAsia="Times New Roman" w:hAnsi="Calibri" w:cs="Calibri"/>
          <w:b/>
          <w:color w:val="000000" w:themeColor="text2"/>
          <w:lang w:eastAsia="en-AU"/>
        </w:rPr>
        <w:t>Full-time equivalent</w:t>
      </w:r>
      <w:r w:rsidR="005627E5" w:rsidRPr="003317E5">
        <w:rPr>
          <w:rFonts w:ascii="Calibri" w:eastAsia="Times New Roman" w:hAnsi="Calibri" w:cs="Calibri"/>
          <w:b/>
          <w:color w:val="000000" w:themeColor="text2"/>
          <w:lang w:eastAsia="en-AU"/>
        </w:rPr>
        <w:t xml:space="preserve">: </w:t>
      </w:r>
      <w:r w:rsidR="00ED0B8D" w:rsidRPr="003317E5">
        <w:rPr>
          <w:rFonts w:ascii="Calibri" w:eastAsia="Times New Roman" w:hAnsi="Calibri" w:cs="Calibri"/>
          <w:color w:val="000000" w:themeColor="text2"/>
          <w:lang w:eastAsia="en-AU"/>
        </w:rPr>
        <w:t>0.</w:t>
      </w:r>
      <w:r w:rsidR="003975FA" w:rsidRPr="003317E5">
        <w:rPr>
          <w:rFonts w:ascii="Calibri" w:eastAsia="Times New Roman" w:hAnsi="Calibri" w:cs="Calibri"/>
          <w:color w:val="000000" w:themeColor="text2"/>
          <w:lang w:eastAsia="en-AU"/>
        </w:rPr>
        <w:t>2 – 0.4</w:t>
      </w:r>
      <w:r w:rsidR="009222F3" w:rsidRPr="003317E5">
        <w:rPr>
          <w:rFonts w:ascii="Calibri" w:eastAsia="Times New Roman" w:hAnsi="Calibri" w:cs="Calibri"/>
          <w:color w:val="000000" w:themeColor="text2"/>
          <w:lang w:eastAsia="en-AU"/>
        </w:rPr>
        <w:t xml:space="preserve"> FTE</w:t>
      </w:r>
      <w:r w:rsidR="00ED0B8D" w:rsidRPr="003317E5">
        <w:rPr>
          <w:rFonts w:ascii="Calibri" w:eastAsia="Times New Roman" w:hAnsi="Calibri" w:cs="Calibri"/>
          <w:color w:val="000000" w:themeColor="text2"/>
          <w:lang w:eastAsia="en-AU"/>
        </w:rPr>
        <w:t xml:space="preserve"> part time</w:t>
      </w:r>
      <w:r w:rsidR="009222F3" w:rsidRPr="003317E5">
        <w:rPr>
          <w:rFonts w:ascii="Calibri" w:eastAsia="Times New Roman" w:hAnsi="Calibri" w:cs="Calibri"/>
          <w:color w:val="000000" w:themeColor="text2"/>
          <w:lang w:eastAsia="en-AU"/>
        </w:rPr>
        <w:t>,</w:t>
      </w:r>
      <w:r w:rsidR="00C8564F" w:rsidRPr="003317E5">
        <w:rPr>
          <w:rFonts w:ascii="Calibri" w:eastAsia="Times New Roman" w:hAnsi="Calibri" w:cs="Calibri"/>
          <w:color w:val="000000" w:themeColor="text2"/>
          <w:lang w:eastAsia="en-AU"/>
        </w:rPr>
        <w:t xml:space="preserve"> flexible hours</w:t>
      </w:r>
      <w:r w:rsidR="00FD7A74" w:rsidRPr="003317E5">
        <w:rPr>
          <w:rFonts w:ascii="Calibri" w:eastAsia="Times New Roman" w:hAnsi="Calibri" w:cs="Calibri"/>
          <w:color w:val="000000" w:themeColor="text2"/>
          <w:lang w:eastAsia="en-AU"/>
        </w:rPr>
        <w:t xml:space="preserve"> </w:t>
      </w:r>
      <w:r w:rsidR="002E2F47" w:rsidRPr="003317E5">
        <w:rPr>
          <w:rFonts w:ascii="Calibri" w:eastAsia="Times New Roman" w:hAnsi="Calibri" w:cs="Calibri"/>
          <w:color w:val="000000" w:themeColor="text2"/>
          <w:lang w:eastAsia="en-AU"/>
        </w:rPr>
        <w:t>(</w:t>
      </w:r>
      <w:r w:rsidR="00647735" w:rsidRPr="003317E5">
        <w:rPr>
          <w:rFonts w:ascii="Calibri" w:eastAsia="Times New Roman" w:hAnsi="Calibri" w:cs="Calibri"/>
          <w:color w:val="000000" w:themeColor="text2"/>
          <w:lang w:eastAsia="en-AU"/>
        </w:rPr>
        <w:t xml:space="preserve">Fixed term to </w:t>
      </w:r>
      <w:r w:rsidR="00756F16" w:rsidRPr="003317E5">
        <w:rPr>
          <w:rFonts w:ascii="Calibri" w:eastAsia="Times New Roman" w:hAnsi="Calibri" w:cs="Calibri"/>
          <w:color w:val="000000" w:themeColor="text2"/>
          <w:lang w:eastAsia="en-AU"/>
        </w:rPr>
        <w:t>30 June 202</w:t>
      </w:r>
      <w:r w:rsidR="003975FA" w:rsidRPr="003317E5">
        <w:rPr>
          <w:rFonts w:ascii="Calibri" w:eastAsia="Times New Roman" w:hAnsi="Calibri" w:cs="Calibri"/>
          <w:color w:val="000000" w:themeColor="text2"/>
          <w:lang w:eastAsia="en-AU"/>
        </w:rPr>
        <w:t>7</w:t>
      </w:r>
      <w:r w:rsidR="009F5591" w:rsidRPr="003317E5">
        <w:rPr>
          <w:rFonts w:ascii="Calibri" w:eastAsia="Times New Roman" w:hAnsi="Calibri" w:cs="Calibri"/>
          <w:color w:val="000000" w:themeColor="text2"/>
          <w:lang w:eastAsia="en-AU"/>
        </w:rPr>
        <w:t xml:space="preserve">, </w:t>
      </w:r>
      <w:r w:rsidR="002D4DF5" w:rsidRPr="003317E5">
        <w:rPr>
          <w:rFonts w:ascii="Calibri" w:eastAsia="Times New Roman" w:hAnsi="Calibri" w:cs="Calibri"/>
          <w:color w:val="000000" w:themeColor="text2"/>
          <w:lang w:eastAsia="en-AU"/>
        </w:rPr>
        <w:t>with possibility of extension subject to funding</w:t>
      </w:r>
      <w:r w:rsidR="002E2F47" w:rsidRPr="003317E5">
        <w:rPr>
          <w:rFonts w:ascii="Calibri" w:eastAsia="Times New Roman" w:hAnsi="Calibri" w:cs="Calibri"/>
          <w:color w:val="000000"/>
          <w:szCs w:val="24"/>
          <w:lang w:eastAsia="en-AU"/>
        </w:rPr>
        <w:t>)</w:t>
      </w:r>
    </w:p>
    <w:p w14:paraId="219BC724" w14:textId="71F62D46" w:rsidR="006F3948" w:rsidRPr="003317E5" w:rsidRDefault="000B3C54" w:rsidP="003317E5">
      <w:pPr>
        <w:shd w:val="clear" w:color="auto" w:fill="FFFFFF" w:themeFill="background1"/>
        <w:spacing w:after="0" w:line="240" w:lineRule="auto"/>
        <w:rPr>
          <w:rFonts w:ascii="Calibri" w:eastAsia="Times New Roman" w:hAnsi="Calibri" w:cs="Calibri"/>
          <w:color w:val="000000"/>
          <w:szCs w:val="24"/>
          <w:lang w:eastAsia="en-AU"/>
        </w:rPr>
      </w:pPr>
      <w:r w:rsidRPr="003317E5">
        <w:rPr>
          <w:rFonts w:ascii="Calibri" w:eastAsia="Times New Roman" w:hAnsi="Calibri" w:cs="Calibri"/>
          <w:b/>
          <w:bCs/>
          <w:color w:val="000000" w:themeColor="text2"/>
          <w:lang w:eastAsia="en-AU"/>
        </w:rPr>
        <w:t>Location:</w:t>
      </w:r>
      <w:r w:rsidRPr="003317E5">
        <w:rPr>
          <w:rFonts w:ascii="Calibri" w:eastAsia="Times New Roman" w:hAnsi="Calibri" w:cs="Calibri"/>
          <w:color w:val="000000" w:themeColor="text2"/>
          <w:lang w:eastAsia="en-AU"/>
        </w:rPr>
        <w:t xml:space="preserve"> </w:t>
      </w:r>
      <w:r w:rsidR="000E28D6" w:rsidRPr="003317E5">
        <w:rPr>
          <w:rFonts w:ascii="Calibri" w:eastAsia="Times New Roman" w:hAnsi="Calibri" w:cs="Calibri"/>
          <w:color w:val="000000" w:themeColor="text2"/>
          <w:lang w:eastAsia="en-AU"/>
        </w:rPr>
        <w:t>Work from home, a</w:t>
      </w:r>
      <w:r w:rsidR="00FA1677" w:rsidRPr="003317E5">
        <w:rPr>
          <w:rFonts w:ascii="Calibri" w:eastAsia="Times New Roman" w:hAnsi="Calibri" w:cs="Calibri"/>
          <w:color w:val="000000" w:themeColor="text2"/>
          <w:lang w:eastAsia="en-AU"/>
        </w:rPr>
        <w:t>nywhere in Australia</w:t>
      </w:r>
    </w:p>
    <w:p w14:paraId="5FA5D463" w14:textId="77777777" w:rsidR="00842A83" w:rsidRPr="003317E5" w:rsidRDefault="00842A83" w:rsidP="003317E5">
      <w:pPr>
        <w:shd w:val="clear" w:color="auto" w:fill="FFFFFF" w:themeFill="background1"/>
        <w:spacing w:after="0" w:line="240" w:lineRule="auto"/>
        <w:rPr>
          <w:rFonts w:ascii="Calibri" w:eastAsia="Times New Roman" w:hAnsi="Calibri" w:cs="Calibri"/>
          <w:color w:val="000000"/>
          <w:lang w:eastAsia="en-AU"/>
        </w:rPr>
      </w:pPr>
    </w:p>
    <w:p w14:paraId="2748C094" w14:textId="77777777" w:rsidR="00514BD8" w:rsidRPr="003317E5" w:rsidRDefault="000B3C54" w:rsidP="003317E5">
      <w:pPr>
        <w:shd w:val="clear" w:color="auto" w:fill="FFFFFF" w:themeFill="background1"/>
        <w:spacing w:line="240" w:lineRule="auto"/>
        <w:outlineLvl w:val="1"/>
        <w:rPr>
          <w:rFonts w:ascii="Calibri" w:eastAsia="Times New Roman" w:hAnsi="Calibri" w:cs="Calibri"/>
          <w:b/>
          <w:bCs/>
          <w:color w:val="2C3949"/>
          <w:sz w:val="36"/>
          <w:szCs w:val="36"/>
          <w:lang w:eastAsia="en-AU"/>
        </w:rPr>
      </w:pPr>
      <w:r w:rsidRPr="003317E5">
        <w:rPr>
          <w:rFonts w:ascii="Calibri" w:eastAsia="Times New Roman" w:hAnsi="Calibri" w:cs="Calibri"/>
          <w:b/>
          <w:bCs/>
          <w:color w:val="2C3949"/>
          <w:sz w:val="36"/>
          <w:szCs w:val="36"/>
          <w:lang w:eastAsia="en-AU"/>
        </w:rPr>
        <w:t>About the NDRP</w:t>
      </w:r>
    </w:p>
    <w:p w14:paraId="2D10A271" w14:textId="1A9BAB6B" w:rsidR="00514BD8" w:rsidRPr="003317E5" w:rsidRDefault="000B3C54" w:rsidP="003317E5">
      <w:pPr>
        <w:shd w:val="clear" w:color="auto" w:fill="FFFFFF" w:themeFill="background1"/>
        <w:spacing w:line="240" w:lineRule="auto"/>
        <w:rPr>
          <w:rFonts w:asciiTheme="minorHAnsi" w:eastAsia="Times New Roman" w:hAnsiTheme="minorHAnsi"/>
          <w:color w:val="auto"/>
          <w:lang w:eastAsia="en-AU"/>
        </w:rPr>
      </w:pPr>
      <w:r w:rsidRPr="003317E5">
        <w:rPr>
          <w:rFonts w:asciiTheme="minorHAnsi" w:eastAsia="Times New Roman" w:hAnsiTheme="minorHAnsi"/>
          <w:color w:val="000000" w:themeColor="text2"/>
          <w:lang w:eastAsia="en-AU"/>
        </w:rPr>
        <w:t xml:space="preserve">The National Disability Research Partnership (NDRP) </w:t>
      </w:r>
      <w:r w:rsidR="00FF2E02" w:rsidRPr="003317E5">
        <w:rPr>
          <w:rFonts w:asciiTheme="minorHAnsi" w:eastAsia="Times New Roman" w:hAnsiTheme="minorHAnsi"/>
          <w:color w:val="000000" w:themeColor="text2"/>
          <w:lang w:eastAsia="en-AU"/>
        </w:rPr>
        <w:t>funds</w:t>
      </w:r>
      <w:r w:rsidRPr="003317E5">
        <w:rPr>
          <w:rFonts w:asciiTheme="minorHAnsi" w:eastAsia="Times New Roman" w:hAnsiTheme="minorHAnsi"/>
          <w:color w:val="000000" w:themeColor="text2"/>
          <w:lang w:eastAsia="en-AU"/>
        </w:rPr>
        <w:t xml:space="preserve"> research led by and with people with disability. It </w:t>
      </w:r>
      <w:r w:rsidR="00C7738E" w:rsidRPr="003317E5">
        <w:rPr>
          <w:rFonts w:asciiTheme="minorHAnsi" w:eastAsia="Times New Roman" w:hAnsiTheme="minorHAnsi"/>
          <w:color w:val="000000" w:themeColor="text2"/>
          <w:lang w:eastAsia="en-AU"/>
        </w:rPr>
        <w:t>supports a</w:t>
      </w:r>
      <w:r w:rsidRPr="003317E5">
        <w:rPr>
          <w:rFonts w:asciiTheme="minorHAnsi" w:eastAsia="Times New Roman" w:hAnsiTheme="minorHAnsi"/>
          <w:color w:val="000000" w:themeColor="text2"/>
          <w:lang w:eastAsia="en-AU"/>
        </w:rPr>
        <w:t xml:space="preserve"> collaborative and inclusive disability research program that builds evidence for successful policy and practice. It is guided by the </w:t>
      </w:r>
      <w:hyperlink r:id="rId11" w:history="1">
        <w:r w:rsidR="5905AFD6" w:rsidRPr="003317E5">
          <w:rPr>
            <w:rStyle w:val="Hyperlink"/>
            <w:rFonts w:asciiTheme="minorHAnsi" w:eastAsia="Times New Roman" w:hAnsiTheme="minorHAnsi"/>
            <w:lang w:eastAsia="en-AU"/>
          </w:rPr>
          <w:t xml:space="preserve">NDRP </w:t>
        </w:r>
        <w:r w:rsidR="00065679" w:rsidRPr="003317E5">
          <w:rPr>
            <w:rStyle w:val="Hyperlink"/>
            <w:rFonts w:asciiTheme="minorHAnsi" w:eastAsia="Times New Roman" w:hAnsiTheme="minorHAnsi"/>
            <w:lang w:eastAsia="en-AU"/>
          </w:rPr>
          <w:t>g</w:t>
        </w:r>
        <w:r w:rsidR="5905AFD6" w:rsidRPr="003317E5">
          <w:rPr>
            <w:rStyle w:val="Hyperlink"/>
            <w:rFonts w:asciiTheme="minorHAnsi" w:eastAsia="Times New Roman" w:hAnsiTheme="minorHAnsi"/>
            <w:lang w:eastAsia="en-AU"/>
          </w:rPr>
          <w:t xml:space="preserve">uiding </w:t>
        </w:r>
        <w:r w:rsidR="00065679" w:rsidRPr="003317E5">
          <w:rPr>
            <w:rStyle w:val="Hyperlink"/>
            <w:rFonts w:asciiTheme="minorHAnsi" w:eastAsia="Times New Roman" w:hAnsiTheme="minorHAnsi"/>
            <w:lang w:eastAsia="en-AU"/>
          </w:rPr>
          <w:t>p</w:t>
        </w:r>
        <w:r w:rsidR="5905AFD6" w:rsidRPr="003317E5">
          <w:rPr>
            <w:rStyle w:val="Hyperlink"/>
            <w:rFonts w:asciiTheme="minorHAnsi" w:eastAsia="Times New Roman" w:hAnsiTheme="minorHAnsi"/>
            <w:lang w:eastAsia="en-AU"/>
          </w:rPr>
          <w:t>rinciples</w:t>
        </w:r>
      </w:hyperlink>
      <w:r w:rsidRPr="003317E5">
        <w:rPr>
          <w:rFonts w:asciiTheme="minorHAnsi" w:eastAsia="Times New Roman" w:hAnsiTheme="minorHAnsi"/>
          <w:color w:val="0070C0"/>
          <w:lang w:eastAsia="en-AU"/>
        </w:rPr>
        <w:t>. </w:t>
      </w:r>
    </w:p>
    <w:p w14:paraId="72349720" w14:textId="77777777" w:rsidR="00514BD8" w:rsidRPr="003317E5" w:rsidRDefault="000B3C54" w:rsidP="003317E5">
      <w:pPr>
        <w:shd w:val="clear" w:color="auto" w:fill="FFFFFF" w:themeFill="background1"/>
        <w:spacing w:line="240" w:lineRule="auto"/>
        <w:rPr>
          <w:rFonts w:asciiTheme="minorHAnsi" w:eastAsia="Times New Roman" w:hAnsiTheme="minorHAnsi"/>
          <w:color w:val="000000"/>
          <w:lang w:eastAsia="en-AU"/>
        </w:rPr>
      </w:pPr>
      <w:r w:rsidRPr="003317E5">
        <w:rPr>
          <w:rFonts w:asciiTheme="minorHAnsi" w:eastAsia="Times New Roman" w:hAnsiTheme="minorHAnsi"/>
          <w:color w:val="000000" w:themeColor="text2"/>
          <w:lang w:eastAsia="en-AU"/>
        </w:rPr>
        <w:t>The NDRP is a key initiative under </w:t>
      </w:r>
      <w:hyperlink r:id="rId12">
        <w:r w:rsidRPr="003317E5">
          <w:rPr>
            <w:rFonts w:asciiTheme="minorHAnsi" w:eastAsia="Times New Roman" w:hAnsiTheme="minorHAnsi"/>
            <w:color w:val="0070C0"/>
            <w:u w:val="single"/>
            <w:lang w:eastAsia="en-AU"/>
          </w:rPr>
          <w:t>Australia’s Disability Strategy 2021-2031</w:t>
        </w:r>
      </w:hyperlink>
      <w:r w:rsidRPr="003317E5">
        <w:rPr>
          <w:rFonts w:asciiTheme="minorHAnsi" w:eastAsia="Times New Roman" w:hAnsiTheme="minorHAnsi"/>
          <w:color w:val="000000" w:themeColor="text2"/>
          <w:lang w:eastAsia="en-AU"/>
        </w:rPr>
        <w:t>. It will be instrumental in building the evidence base for the Strategy and beyond to improve outcomes for people with disability. </w:t>
      </w:r>
    </w:p>
    <w:p w14:paraId="3F9C0C95" w14:textId="77777777" w:rsidR="00C946C9" w:rsidRPr="003317E5" w:rsidRDefault="00C946C9" w:rsidP="003317E5">
      <w:pPr>
        <w:shd w:val="clear" w:color="auto" w:fill="FFFFFF" w:themeFill="background1"/>
        <w:spacing w:line="240" w:lineRule="auto"/>
        <w:rPr>
          <w:rFonts w:asciiTheme="minorHAnsi" w:eastAsia="Times New Roman" w:hAnsiTheme="minorHAnsi"/>
          <w:b/>
          <w:color w:val="000000"/>
          <w:lang w:eastAsia="en-AU"/>
        </w:rPr>
      </w:pPr>
      <w:r w:rsidRPr="003317E5">
        <w:rPr>
          <w:rFonts w:asciiTheme="minorHAnsi" w:eastAsia="Times New Roman" w:hAnsiTheme="minorHAnsi"/>
          <w:b/>
          <w:color w:val="000000" w:themeColor="text2"/>
          <w:lang w:eastAsia="en-AU"/>
        </w:rPr>
        <w:t>NDRP values</w:t>
      </w:r>
    </w:p>
    <w:p w14:paraId="609B8F10" w14:textId="77777777" w:rsidR="00C946C9" w:rsidRPr="003317E5" w:rsidRDefault="00C946C9" w:rsidP="003317E5">
      <w:pPr>
        <w:shd w:val="clear" w:color="auto" w:fill="FFFFFF" w:themeFill="background1"/>
        <w:spacing w:line="240" w:lineRule="auto"/>
        <w:rPr>
          <w:rFonts w:asciiTheme="minorHAnsi" w:eastAsia="Times New Roman" w:hAnsiTheme="minorHAnsi"/>
          <w:color w:val="auto"/>
          <w:lang w:eastAsia="en-AU"/>
        </w:rPr>
      </w:pPr>
      <w:r w:rsidRPr="003317E5">
        <w:rPr>
          <w:rFonts w:asciiTheme="minorHAnsi" w:eastAsia="Times New Roman" w:hAnsiTheme="minorHAnsi"/>
          <w:b/>
          <w:color w:val="auto"/>
          <w:lang w:eastAsia="en-AU"/>
        </w:rPr>
        <w:t>Inclusion</w:t>
      </w:r>
      <w:r w:rsidRPr="003317E5">
        <w:rPr>
          <w:rFonts w:asciiTheme="minorHAnsi" w:eastAsia="Times New Roman" w:hAnsiTheme="minorHAnsi"/>
          <w:color w:val="auto"/>
          <w:lang w:eastAsia="en-AU"/>
        </w:rPr>
        <w:t xml:space="preserve"> We promote inclusion through non-discrimination, accessibility and support. We continue to learn and improve our ways of working and actions.</w:t>
      </w:r>
    </w:p>
    <w:p w14:paraId="4ACC37F9" w14:textId="77777777" w:rsidR="00C946C9" w:rsidRPr="003317E5" w:rsidRDefault="00C946C9" w:rsidP="003317E5">
      <w:pPr>
        <w:shd w:val="clear" w:color="auto" w:fill="FFFFFF" w:themeFill="background1"/>
        <w:spacing w:line="240" w:lineRule="auto"/>
        <w:rPr>
          <w:rFonts w:asciiTheme="minorHAnsi" w:eastAsia="Times New Roman" w:hAnsiTheme="minorHAnsi"/>
          <w:color w:val="auto"/>
          <w:lang w:eastAsia="en-AU"/>
        </w:rPr>
      </w:pPr>
      <w:r w:rsidRPr="003317E5">
        <w:rPr>
          <w:rFonts w:asciiTheme="minorHAnsi" w:eastAsia="Times New Roman" w:hAnsiTheme="minorHAnsi"/>
          <w:b/>
          <w:color w:val="auto"/>
          <w:lang w:eastAsia="en-AU"/>
        </w:rPr>
        <w:t xml:space="preserve">Integrity </w:t>
      </w:r>
      <w:r w:rsidRPr="003317E5">
        <w:rPr>
          <w:rFonts w:asciiTheme="minorHAnsi" w:eastAsia="Times New Roman" w:hAnsiTheme="minorHAnsi"/>
          <w:color w:val="auto"/>
          <w:lang w:eastAsia="en-AU"/>
        </w:rPr>
        <w:t xml:space="preserve">We are open, honest and transparent. We build trust and are open to new ideas and feedback. We are ethical in our approach and committed to our guiding principles. </w:t>
      </w:r>
    </w:p>
    <w:p w14:paraId="178C1929" w14:textId="77777777" w:rsidR="00C946C9" w:rsidRPr="003317E5" w:rsidRDefault="00C946C9" w:rsidP="003317E5">
      <w:pPr>
        <w:shd w:val="clear" w:color="auto" w:fill="FFFFFF" w:themeFill="background1"/>
        <w:spacing w:line="240" w:lineRule="auto"/>
        <w:rPr>
          <w:rFonts w:asciiTheme="minorHAnsi" w:eastAsia="Times New Roman" w:hAnsiTheme="minorHAnsi"/>
          <w:color w:val="auto"/>
          <w:lang w:eastAsia="en-AU"/>
        </w:rPr>
      </w:pPr>
      <w:r w:rsidRPr="003317E5">
        <w:rPr>
          <w:rFonts w:asciiTheme="minorHAnsi" w:eastAsia="Times New Roman" w:hAnsiTheme="minorHAnsi"/>
          <w:b/>
          <w:color w:val="auto"/>
          <w:lang w:eastAsia="en-AU"/>
        </w:rPr>
        <w:t>Respect</w:t>
      </w:r>
      <w:r w:rsidRPr="003317E5">
        <w:rPr>
          <w:rFonts w:asciiTheme="minorHAnsi" w:eastAsia="Times New Roman" w:hAnsiTheme="minorHAnsi"/>
          <w:color w:val="auto"/>
          <w:lang w:eastAsia="en-AU"/>
        </w:rPr>
        <w:t xml:space="preserve"> We listen to and learn from people with diverse perspectives and ways of knowing. We value different experiences and opinions. We respect people, country and culture. </w:t>
      </w:r>
    </w:p>
    <w:p w14:paraId="74ADFB3B" w14:textId="77777777" w:rsidR="00C946C9" w:rsidRPr="003317E5" w:rsidRDefault="00C946C9" w:rsidP="003317E5">
      <w:pPr>
        <w:shd w:val="clear" w:color="auto" w:fill="FFFFFF" w:themeFill="background1"/>
        <w:spacing w:line="240" w:lineRule="auto"/>
        <w:rPr>
          <w:rFonts w:asciiTheme="minorHAnsi" w:eastAsia="Times New Roman" w:hAnsiTheme="minorHAnsi"/>
          <w:color w:val="auto"/>
          <w:lang w:eastAsia="en-AU"/>
        </w:rPr>
      </w:pPr>
      <w:r w:rsidRPr="003317E5">
        <w:rPr>
          <w:rFonts w:asciiTheme="minorHAnsi" w:eastAsia="Times New Roman" w:hAnsiTheme="minorHAnsi"/>
          <w:b/>
          <w:color w:val="auto"/>
          <w:lang w:eastAsia="en-AU"/>
        </w:rPr>
        <w:t>Excellence</w:t>
      </w:r>
      <w:r w:rsidRPr="003317E5">
        <w:rPr>
          <w:rFonts w:asciiTheme="minorHAnsi" w:eastAsia="Times New Roman" w:hAnsiTheme="minorHAnsi"/>
          <w:color w:val="auto"/>
          <w:lang w:eastAsia="en-AU"/>
        </w:rPr>
        <w:t xml:space="preserve"> We are rigorous and strive for excellence in our work by learning, reviewing and evaluating process, outputs and outcomes </w:t>
      </w:r>
    </w:p>
    <w:p w14:paraId="518BEF42" w14:textId="77777777" w:rsidR="00C946C9" w:rsidRPr="003317E5" w:rsidRDefault="00C946C9" w:rsidP="003317E5">
      <w:pPr>
        <w:shd w:val="clear" w:color="auto" w:fill="FFFFFF" w:themeFill="background1"/>
        <w:spacing w:line="240" w:lineRule="auto"/>
        <w:rPr>
          <w:rFonts w:asciiTheme="minorHAnsi" w:eastAsia="Times New Roman" w:hAnsiTheme="minorHAnsi"/>
          <w:color w:val="auto"/>
          <w:lang w:eastAsia="en-AU"/>
        </w:rPr>
      </w:pPr>
      <w:r w:rsidRPr="003317E5">
        <w:rPr>
          <w:rFonts w:asciiTheme="minorHAnsi" w:eastAsia="Times New Roman" w:hAnsiTheme="minorHAnsi"/>
          <w:b/>
          <w:color w:val="auto"/>
          <w:lang w:eastAsia="en-AU"/>
        </w:rPr>
        <w:t>Collaboration</w:t>
      </w:r>
      <w:r w:rsidRPr="003317E5">
        <w:rPr>
          <w:rFonts w:asciiTheme="minorHAnsi" w:eastAsia="Times New Roman" w:hAnsiTheme="minorHAnsi"/>
          <w:color w:val="auto"/>
          <w:lang w:eastAsia="en-AU"/>
        </w:rPr>
        <w:t xml:space="preserve"> We work together, collaborate and draw on each other’s strengths to achieve our vision and purpose.</w:t>
      </w:r>
    </w:p>
    <w:p w14:paraId="4AA5E282" w14:textId="77777777" w:rsidR="00C946C9" w:rsidRPr="003317E5" w:rsidRDefault="00C946C9" w:rsidP="003317E5">
      <w:pPr>
        <w:shd w:val="clear" w:color="auto" w:fill="FFFFFF" w:themeFill="background1"/>
        <w:spacing w:line="240" w:lineRule="auto"/>
        <w:rPr>
          <w:rFonts w:asciiTheme="minorHAnsi" w:eastAsia="Times New Roman" w:hAnsiTheme="minorHAnsi" w:cstheme="minorHAnsi"/>
          <w:color w:val="auto"/>
          <w:szCs w:val="24"/>
          <w:lang w:eastAsia="en-AU"/>
        </w:rPr>
      </w:pPr>
    </w:p>
    <w:p w14:paraId="0934B445" w14:textId="77777777" w:rsidR="00471244" w:rsidRPr="003317E5" w:rsidRDefault="00471244" w:rsidP="003317E5">
      <w:pPr>
        <w:shd w:val="clear" w:color="auto" w:fill="FFFFFF" w:themeFill="background1"/>
        <w:ind w:firstLine="360"/>
        <w:rPr>
          <w:rFonts w:ascii="Calibri" w:eastAsia="Times New Roman" w:hAnsi="Calibri" w:cs="Calibri"/>
          <w:b/>
          <w:bCs/>
          <w:color w:val="2C3949"/>
          <w:sz w:val="36"/>
          <w:szCs w:val="36"/>
          <w:lang w:eastAsia="en-AU"/>
        </w:rPr>
      </w:pPr>
      <w:r w:rsidRPr="003317E5">
        <w:rPr>
          <w:rFonts w:ascii="Calibri" w:eastAsia="Times New Roman" w:hAnsi="Calibri" w:cs="Calibri"/>
          <w:b/>
          <w:bCs/>
          <w:color w:val="2C3949"/>
          <w:sz w:val="36"/>
          <w:szCs w:val="36"/>
          <w:lang w:eastAsia="en-AU"/>
        </w:rPr>
        <w:br w:type="page"/>
      </w:r>
    </w:p>
    <w:p w14:paraId="7C213900" w14:textId="63FC6806" w:rsidR="00B52566" w:rsidRPr="003317E5" w:rsidRDefault="000B3C54" w:rsidP="003317E5">
      <w:pPr>
        <w:shd w:val="clear" w:color="auto" w:fill="FFFFFF" w:themeFill="background1"/>
        <w:spacing w:line="240" w:lineRule="auto"/>
        <w:outlineLvl w:val="1"/>
        <w:rPr>
          <w:rFonts w:ascii="Calibri" w:eastAsia="Times New Roman" w:hAnsi="Calibri" w:cs="Calibri"/>
          <w:b/>
          <w:bCs/>
          <w:color w:val="2C3949"/>
          <w:sz w:val="36"/>
          <w:szCs w:val="36"/>
          <w:lang w:eastAsia="en-AU"/>
        </w:rPr>
      </w:pPr>
      <w:r w:rsidRPr="003317E5">
        <w:rPr>
          <w:rFonts w:ascii="Calibri" w:eastAsia="Times New Roman" w:hAnsi="Calibri" w:cs="Calibri"/>
          <w:b/>
          <w:bCs/>
          <w:color w:val="2C3949"/>
          <w:sz w:val="36"/>
          <w:szCs w:val="36"/>
          <w:lang w:eastAsia="en-AU"/>
        </w:rPr>
        <w:lastRenderedPageBreak/>
        <w:t>About the role</w:t>
      </w:r>
    </w:p>
    <w:p w14:paraId="1284F2DF" w14:textId="7A4C89FF" w:rsidR="002D4DF5" w:rsidRPr="003317E5" w:rsidRDefault="002D4DF5" w:rsidP="003317E5">
      <w:pPr>
        <w:shd w:val="clear" w:color="auto" w:fill="FFFFFF" w:themeFill="background1"/>
        <w:spacing w:line="240" w:lineRule="auto"/>
        <w:rPr>
          <w:rFonts w:ascii="Calibri" w:eastAsia="Times New Roman" w:hAnsi="Calibri" w:cs="Calibri"/>
          <w:color w:val="000000" w:themeColor="text2"/>
          <w:lang w:eastAsia="en-AU"/>
        </w:rPr>
      </w:pPr>
      <w:r w:rsidRPr="003317E5">
        <w:rPr>
          <w:rFonts w:ascii="Calibri" w:eastAsia="Times New Roman" w:hAnsi="Calibri" w:cs="Calibri"/>
          <w:color w:val="000000" w:themeColor="text2"/>
          <w:lang w:eastAsia="en-AU"/>
        </w:rPr>
        <w:t xml:space="preserve">This role </w:t>
      </w:r>
      <w:r w:rsidR="00FD5404" w:rsidRPr="003317E5">
        <w:rPr>
          <w:rFonts w:ascii="Calibri" w:eastAsia="Times New Roman" w:hAnsi="Calibri" w:cs="Calibri"/>
          <w:color w:val="000000" w:themeColor="text2"/>
          <w:lang w:eastAsia="en-AU"/>
        </w:rPr>
        <w:t xml:space="preserve">is responsible </w:t>
      </w:r>
      <w:r w:rsidR="00554995" w:rsidRPr="003317E5">
        <w:rPr>
          <w:rFonts w:ascii="Calibri" w:eastAsia="Times New Roman" w:hAnsi="Calibri" w:cs="Calibri"/>
          <w:color w:val="000000" w:themeColor="text2"/>
          <w:lang w:eastAsia="en-AU"/>
        </w:rPr>
        <w:t xml:space="preserve">for the </w:t>
      </w:r>
      <w:r w:rsidR="00B905C7" w:rsidRPr="003317E5">
        <w:rPr>
          <w:rFonts w:ascii="Calibri" w:eastAsia="Times New Roman" w:hAnsi="Calibri" w:cs="Calibri"/>
          <w:color w:val="000000" w:themeColor="text2"/>
          <w:lang w:eastAsia="en-AU"/>
        </w:rPr>
        <w:t>management and coordination of NDRP’</w:t>
      </w:r>
      <w:r w:rsidR="003317E5">
        <w:rPr>
          <w:rFonts w:ascii="Calibri" w:eastAsia="Times New Roman" w:hAnsi="Calibri" w:cs="Calibri"/>
          <w:color w:val="000000" w:themeColor="text2"/>
          <w:lang w:eastAsia="en-AU"/>
        </w:rPr>
        <w:t>s</w:t>
      </w:r>
      <w:r w:rsidR="00B905C7" w:rsidRPr="003317E5">
        <w:rPr>
          <w:rFonts w:ascii="Calibri" w:eastAsia="Times New Roman" w:hAnsi="Calibri" w:cs="Calibri"/>
          <w:color w:val="000000" w:themeColor="text2"/>
          <w:lang w:eastAsia="en-AU"/>
        </w:rPr>
        <w:t xml:space="preserve"> commissioned and rapid policy research projects, working in partnership with </w:t>
      </w:r>
      <w:r w:rsidR="002B75A5" w:rsidRPr="003317E5">
        <w:rPr>
          <w:rFonts w:ascii="Calibri" w:eastAsia="Times New Roman" w:hAnsi="Calibri" w:cs="Calibri"/>
          <w:color w:val="000000" w:themeColor="text2"/>
          <w:lang w:eastAsia="en-AU"/>
        </w:rPr>
        <w:t>the Head of Policy Research to</w:t>
      </w:r>
      <w:r w:rsidRPr="003317E5">
        <w:rPr>
          <w:rFonts w:ascii="Calibri" w:eastAsia="Times New Roman" w:hAnsi="Calibri" w:cs="Calibri"/>
          <w:color w:val="000000" w:themeColor="text2"/>
          <w:lang w:eastAsia="en-AU"/>
        </w:rPr>
        <w:t xml:space="preserve"> deliver </w:t>
      </w:r>
      <w:r w:rsidR="00114090" w:rsidRPr="003317E5">
        <w:rPr>
          <w:rFonts w:ascii="Calibri" w:eastAsia="Times New Roman" w:hAnsi="Calibri" w:cs="Calibri"/>
          <w:color w:val="000000" w:themeColor="text2"/>
          <w:lang w:eastAsia="en-AU"/>
        </w:rPr>
        <w:t>the</w:t>
      </w:r>
      <w:r w:rsidR="00B55562" w:rsidRPr="003317E5">
        <w:rPr>
          <w:rFonts w:ascii="Calibri" w:eastAsia="Times New Roman" w:hAnsi="Calibri" w:cs="Calibri"/>
          <w:color w:val="000000" w:themeColor="text2"/>
          <w:lang w:eastAsia="en-AU"/>
        </w:rPr>
        <w:t xml:space="preserve"> </w:t>
      </w:r>
      <w:r w:rsidRPr="003317E5">
        <w:rPr>
          <w:rFonts w:ascii="Calibri" w:eastAsia="Times New Roman" w:hAnsi="Calibri" w:cs="Calibri"/>
          <w:color w:val="000000" w:themeColor="text2"/>
          <w:lang w:eastAsia="en-AU"/>
        </w:rPr>
        <w:t>research program</w:t>
      </w:r>
      <w:r w:rsidR="00996F54" w:rsidRPr="003317E5">
        <w:rPr>
          <w:rFonts w:ascii="Calibri" w:eastAsia="Times New Roman" w:hAnsi="Calibri" w:cs="Calibri"/>
          <w:color w:val="000000" w:themeColor="text2"/>
          <w:lang w:eastAsia="en-AU"/>
        </w:rPr>
        <w:t xml:space="preserve"> </w:t>
      </w:r>
      <w:r w:rsidR="00114090" w:rsidRPr="003317E5">
        <w:rPr>
          <w:rFonts w:ascii="Calibri" w:eastAsia="Times New Roman" w:hAnsi="Calibri" w:cs="Calibri"/>
          <w:color w:val="000000" w:themeColor="text2"/>
          <w:lang w:eastAsia="en-AU"/>
        </w:rPr>
        <w:t xml:space="preserve">in accordance with organisational </w:t>
      </w:r>
      <w:r w:rsidR="00CA09C8" w:rsidRPr="003317E5">
        <w:rPr>
          <w:rFonts w:ascii="Calibri" w:eastAsia="Times New Roman" w:hAnsi="Calibri" w:cs="Calibri"/>
          <w:color w:val="000000" w:themeColor="text2"/>
          <w:lang w:eastAsia="en-AU"/>
        </w:rPr>
        <w:t>priorities</w:t>
      </w:r>
      <w:r w:rsidR="00114090" w:rsidRPr="003317E5">
        <w:rPr>
          <w:rFonts w:ascii="Calibri" w:eastAsia="Times New Roman" w:hAnsi="Calibri" w:cs="Calibri"/>
          <w:color w:val="000000" w:themeColor="text2"/>
          <w:lang w:eastAsia="en-AU"/>
        </w:rPr>
        <w:t xml:space="preserve">, strategic objectives and </w:t>
      </w:r>
      <w:r w:rsidR="00996F54" w:rsidRPr="003317E5">
        <w:rPr>
          <w:rFonts w:ascii="Calibri" w:eastAsia="Times New Roman" w:hAnsi="Calibri" w:cs="Calibri"/>
          <w:color w:val="000000" w:themeColor="text2"/>
          <w:lang w:eastAsia="en-AU"/>
        </w:rPr>
        <w:t xml:space="preserve">governance </w:t>
      </w:r>
      <w:r w:rsidR="00CA09C8" w:rsidRPr="003317E5">
        <w:rPr>
          <w:rFonts w:ascii="Calibri" w:eastAsia="Times New Roman" w:hAnsi="Calibri" w:cs="Calibri"/>
          <w:color w:val="000000" w:themeColor="text2"/>
          <w:lang w:eastAsia="en-AU"/>
        </w:rPr>
        <w:t>requirements.</w:t>
      </w:r>
      <w:r w:rsidR="00996F54" w:rsidRPr="003317E5">
        <w:rPr>
          <w:rFonts w:ascii="Calibri" w:eastAsia="Times New Roman" w:hAnsi="Calibri" w:cs="Calibri"/>
          <w:color w:val="000000" w:themeColor="text2"/>
          <w:lang w:eastAsia="en-AU"/>
        </w:rPr>
        <w:t xml:space="preserve"> </w:t>
      </w:r>
      <w:r w:rsidR="00CA09C8" w:rsidRPr="003317E5">
        <w:rPr>
          <w:rFonts w:ascii="Calibri" w:eastAsia="Times New Roman" w:hAnsi="Calibri" w:cs="Calibri"/>
          <w:color w:val="000000" w:themeColor="text2"/>
          <w:lang w:eastAsia="en-AU"/>
        </w:rPr>
        <w:t>The role exercises initiative and sound judgement by managing project delivery, procurement and governance processes</w:t>
      </w:r>
      <w:r w:rsidR="00562E63" w:rsidRPr="003317E5">
        <w:rPr>
          <w:rFonts w:ascii="Calibri" w:eastAsia="Times New Roman" w:hAnsi="Calibri" w:cs="Calibri"/>
          <w:color w:val="000000" w:themeColor="text2"/>
          <w:lang w:eastAsia="en-AU"/>
        </w:rPr>
        <w:t xml:space="preserve"> and </w:t>
      </w:r>
      <w:r w:rsidR="00427F99" w:rsidRPr="003317E5">
        <w:rPr>
          <w:rFonts w:ascii="Calibri" w:eastAsia="Times New Roman" w:hAnsi="Calibri" w:cs="Calibri"/>
          <w:color w:val="000000" w:themeColor="text2"/>
          <w:lang w:eastAsia="en-AU"/>
        </w:rPr>
        <w:t>facilitating</w:t>
      </w:r>
      <w:r w:rsidR="00562E63" w:rsidRPr="003317E5">
        <w:rPr>
          <w:rFonts w:ascii="Calibri" w:eastAsia="Times New Roman" w:hAnsi="Calibri" w:cs="Calibri"/>
          <w:color w:val="000000" w:themeColor="text2"/>
          <w:lang w:eastAsia="en-AU"/>
        </w:rPr>
        <w:t xml:space="preserve"> effective collaboration between </w:t>
      </w:r>
      <w:r w:rsidR="00427F99" w:rsidRPr="003317E5">
        <w:rPr>
          <w:rFonts w:ascii="Calibri" w:eastAsia="Times New Roman" w:hAnsi="Calibri" w:cs="Calibri"/>
          <w:color w:val="000000" w:themeColor="text2"/>
          <w:lang w:eastAsia="en-AU"/>
        </w:rPr>
        <w:t>researchers</w:t>
      </w:r>
      <w:r w:rsidR="00562E63" w:rsidRPr="003317E5">
        <w:rPr>
          <w:rFonts w:ascii="Calibri" w:eastAsia="Times New Roman" w:hAnsi="Calibri" w:cs="Calibri"/>
          <w:color w:val="000000" w:themeColor="text2"/>
          <w:lang w:eastAsia="en-AU"/>
        </w:rPr>
        <w:t>, policymakers and disability community</w:t>
      </w:r>
      <w:r w:rsidR="009D2928" w:rsidRPr="003317E5">
        <w:rPr>
          <w:rFonts w:ascii="Calibri" w:eastAsia="Times New Roman" w:hAnsi="Calibri" w:cs="Calibri"/>
          <w:color w:val="000000" w:themeColor="text2"/>
          <w:lang w:eastAsia="en-AU"/>
        </w:rPr>
        <w:t>.</w:t>
      </w:r>
      <w:r w:rsidRPr="003317E5">
        <w:rPr>
          <w:rFonts w:ascii="Calibri" w:eastAsia="Times New Roman" w:hAnsi="Calibri" w:cs="Calibri"/>
          <w:color w:val="000000" w:themeColor="text2"/>
          <w:lang w:eastAsia="en-AU"/>
        </w:rPr>
        <w:t xml:space="preserve"> </w:t>
      </w:r>
    </w:p>
    <w:p w14:paraId="59BF3706" w14:textId="250427D3" w:rsidR="00FA3B37" w:rsidRPr="003317E5" w:rsidRDefault="00FA3B37" w:rsidP="003317E5">
      <w:pPr>
        <w:shd w:val="clear" w:color="auto" w:fill="FFFFFF" w:themeFill="background1"/>
        <w:spacing w:line="240" w:lineRule="auto"/>
        <w:rPr>
          <w:rFonts w:ascii="Calibri" w:eastAsia="Times New Roman" w:hAnsi="Calibri" w:cs="Calibri"/>
          <w:color w:val="000000" w:themeColor="text2"/>
          <w:lang w:eastAsia="en-AU"/>
        </w:rPr>
      </w:pPr>
      <w:r w:rsidRPr="003317E5">
        <w:rPr>
          <w:rFonts w:ascii="Calibri" w:eastAsia="Times New Roman" w:hAnsi="Calibri" w:cs="Calibri"/>
          <w:color w:val="000000" w:themeColor="text2"/>
          <w:lang w:eastAsia="en-AU"/>
        </w:rPr>
        <w:t xml:space="preserve">The NDRP, as part of its funding from the </w:t>
      </w:r>
      <w:r w:rsidR="002452BA" w:rsidRPr="003317E5">
        <w:rPr>
          <w:rFonts w:ascii="Calibri" w:eastAsia="Times New Roman" w:hAnsi="Calibri" w:cs="Calibri"/>
          <w:color w:val="000000" w:themeColor="text2"/>
          <w:lang w:eastAsia="en-AU"/>
        </w:rPr>
        <w:t>Department of Health, Disability and Ageing (DHDA)</w:t>
      </w:r>
      <w:r w:rsidRPr="003317E5">
        <w:rPr>
          <w:rFonts w:ascii="Calibri" w:eastAsia="Times New Roman" w:hAnsi="Calibri" w:cs="Calibri"/>
          <w:color w:val="000000" w:themeColor="text2"/>
          <w:lang w:eastAsia="en-AU"/>
        </w:rPr>
        <w:t>, is trialling and evaluating a commissioned research project and approach, and rapid policy research collaboration approach. When commissioned to undertake a disability research project that is national in scope and complex, the NDRP can facilitate access to the right people, coordinate a multidisciplinary partnership project, manage timelines and deliver outcome reports that are evidence-based, targeted and practical. The NDRP seeks to add value by working with the funder to understand the issue in question and get the research question right, draw on its extensive network of researchers and the disability community, and provide oversight of the program.</w:t>
      </w:r>
    </w:p>
    <w:p w14:paraId="011B1106" w14:textId="417B62CD" w:rsidR="00FF579A" w:rsidRPr="003317E5" w:rsidRDefault="00FF579A" w:rsidP="003317E5">
      <w:pPr>
        <w:shd w:val="clear" w:color="auto" w:fill="FFFFFF" w:themeFill="background1"/>
        <w:spacing w:line="240" w:lineRule="auto"/>
        <w:rPr>
          <w:rFonts w:asciiTheme="minorHAnsi" w:hAnsiTheme="minorHAnsi"/>
          <w:lang w:eastAsia="en-AU"/>
        </w:rPr>
      </w:pPr>
      <w:r w:rsidRPr="003317E5">
        <w:rPr>
          <w:rFonts w:asciiTheme="minorHAnsi" w:hAnsiTheme="minorHAnsi"/>
        </w:rPr>
        <w:t>Additionally, the NDRP’S Rapid Policy Research Collaboration complements our open funding and commissioned research by enabling rapid generation of evidence to support emerging disability reform priorities. The NDRP Rapid Policy Research Collaboration will act as a proof of concept by demonstrating that the NDRP can rapidly procure policy-ready evidence that accelerates evidence-to-action</w:t>
      </w:r>
      <w:r w:rsidR="526B08C4" w:rsidRPr="003317E5">
        <w:rPr>
          <w:rFonts w:asciiTheme="minorHAnsi" w:hAnsiTheme="minorHAnsi"/>
        </w:rPr>
        <w:t>.</w:t>
      </w:r>
    </w:p>
    <w:p w14:paraId="4CE5A04E" w14:textId="77777777" w:rsidR="00471244" w:rsidRPr="003317E5" w:rsidRDefault="000B3C54" w:rsidP="003317E5">
      <w:pPr>
        <w:shd w:val="clear" w:color="auto" w:fill="FFFFFF" w:themeFill="background1"/>
        <w:spacing w:line="240" w:lineRule="auto"/>
        <w:rPr>
          <w:rFonts w:ascii="Calibri" w:eastAsia="Times New Roman" w:hAnsi="Calibri" w:cs="Calibri"/>
          <w:color w:val="000000" w:themeColor="text2"/>
          <w:lang w:eastAsia="en-AU"/>
        </w:rPr>
      </w:pPr>
      <w:r w:rsidRPr="003317E5">
        <w:rPr>
          <w:rFonts w:ascii="Calibri" w:eastAsia="Times New Roman" w:hAnsi="Calibri" w:cs="Calibri"/>
          <w:color w:val="000000" w:themeColor="text2"/>
          <w:lang w:eastAsia="en-AU"/>
        </w:rPr>
        <w:t xml:space="preserve">The NDRP is building a diverse team and strongly encourages people with disability to apply. This is a flexible, work from home position </w:t>
      </w:r>
      <w:r w:rsidR="00900E2F" w:rsidRPr="003317E5">
        <w:rPr>
          <w:rFonts w:ascii="Calibri" w:eastAsia="Times New Roman" w:hAnsi="Calibri" w:cs="Calibri"/>
          <w:color w:val="000000" w:themeColor="text2"/>
          <w:lang w:eastAsia="en-AU"/>
        </w:rPr>
        <w:t>and the NDRP actively supports</w:t>
      </w:r>
      <w:r w:rsidR="00AD53C6" w:rsidRPr="003317E5">
        <w:rPr>
          <w:rFonts w:ascii="Calibri" w:eastAsia="Times New Roman" w:hAnsi="Calibri" w:cs="Calibri"/>
          <w:color w:val="000000" w:themeColor="text2"/>
          <w:lang w:eastAsia="en-AU"/>
        </w:rPr>
        <w:t xml:space="preserve"> </w:t>
      </w:r>
      <w:r w:rsidR="002B44EA" w:rsidRPr="003317E5">
        <w:rPr>
          <w:rFonts w:ascii="Calibri" w:eastAsia="Times New Roman" w:hAnsi="Calibri" w:cs="Calibri"/>
          <w:color w:val="000000" w:themeColor="text2"/>
          <w:lang w:eastAsia="en-AU"/>
        </w:rPr>
        <w:t>inclusion and</w:t>
      </w:r>
      <w:r w:rsidR="001D6051" w:rsidRPr="003317E5">
        <w:rPr>
          <w:rFonts w:ascii="Calibri" w:eastAsia="Times New Roman" w:hAnsi="Calibri" w:cs="Calibri"/>
          <w:color w:val="000000" w:themeColor="text2"/>
          <w:lang w:eastAsia="en-AU"/>
        </w:rPr>
        <w:t xml:space="preserve"> </w:t>
      </w:r>
      <w:r w:rsidR="000E3341" w:rsidRPr="003317E5">
        <w:rPr>
          <w:rFonts w:ascii="Calibri" w:eastAsia="Times New Roman" w:hAnsi="Calibri" w:cs="Calibri"/>
          <w:color w:val="000000" w:themeColor="text2"/>
          <w:lang w:eastAsia="en-AU"/>
        </w:rPr>
        <w:t>accessibility.</w:t>
      </w:r>
      <w:r w:rsidR="00FE6F07" w:rsidRPr="003317E5">
        <w:rPr>
          <w:rFonts w:ascii="Calibri" w:eastAsia="Times New Roman" w:hAnsi="Calibri" w:cs="Calibri"/>
          <w:color w:val="000000" w:themeColor="text2"/>
          <w:lang w:eastAsia="en-AU"/>
        </w:rPr>
        <w:t xml:space="preserve"> </w:t>
      </w:r>
    </w:p>
    <w:p w14:paraId="16F35872" w14:textId="64472A6D" w:rsidR="00B52566" w:rsidRPr="003317E5" w:rsidRDefault="000B3C54" w:rsidP="003317E5">
      <w:pPr>
        <w:shd w:val="clear" w:color="auto" w:fill="FFFFFF" w:themeFill="background1"/>
        <w:spacing w:line="240" w:lineRule="auto"/>
        <w:outlineLvl w:val="1"/>
        <w:rPr>
          <w:rFonts w:ascii="Calibri" w:eastAsia="Times New Roman" w:hAnsi="Calibri" w:cs="Calibri"/>
          <w:b/>
          <w:bCs/>
          <w:color w:val="2C3949"/>
          <w:sz w:val="36"/>
          <w:szCs w:val="36"/>
          <w:lang w:eastAsia="en-AU"/>
        </w:rPr>
      </w:pPr>
      <w:r w:rsidRPr="003317E5">
        <w:rPr>
          <w:rFonts w:ascii="Calibri" w:eastAsia="Times New Roman" w:hAnsi="Calibri" w:cs="Calibri"/>
          <w:b/>
          <w:bCs/>
          <w:color w:val="2C3949"/>
          <w:sz w:val="36"/>
          <w:szCs w:val="36"/>
          <w:lang w:eastAsia="en-AU"/>
        </w:rPr>
        <w:t>Key responsibilities</w:t>
      </w:r>
    </w:p>
    <w:p w14:paraId="224FD5CC" w14:textId="7D1422CA" w:rsidR="00914CE2" w:rsidRPr="003317E5" w:rsidRDefault="000B3C54" w:rsidP="003317E5">
      <w:pPr>
        <w:shd w:val="clear" w:color="auto" w:fill="FFFFFF" w:themeFill="background1"/>
        <w:spacing w:line="240" w:lineRule="auto"/>
        <w:outlineLvl w:val="1"/>
        <w:rPr>
          <w:rFonts w:asciiTheme="minorHAnsi" w:eastAsia="Times New Roman" w:hAnsiTheme="minorHAnsi"/>
          <w:color w:val="000000"/>
          <w:lang w:eastAsia="en-AU"/>
        </w:rPr>
      </w:pPr>
      <w:r w:rsidRPr="003317E5">
        <w:rPr>
          <w:rFonts w:asciiTheme="minorHAnsi" w:eastAsia="Times New Roman" w:hAnsiTheme="minorHAnsi"/>
          <w:color w:val="000000" w:themeColor="text2"/>
          <w:lang w:eastAsia="en-AU"/>
        </w:rPr>
        <w:t xml:space="preserve">This position description is a guide </w:t>
      </w:r>
      <w:r w:rsidR="00CB3D8B" w:rsidRPr="003317E5">
        <w:rPr>
          <w:rFonts w:asciiTheme="minorHAnsi" w:eastAsia="Times New Roman" w:hAnsiTheme="minorHAnsi"/>
          <w:color w:val="000000" w:themeColor="text2"/>
          <w:lang w:eastAsia="en-AU"/>
        </w:rPr>
        <w:t>to the main responsibilities of this role. It is not a complete list of ever</w:t>
      </w:r>
      <w:r w:rsidR="0017260A" w:rsidRPr="003317E5">
        <w:rPr>
          <w:rFonts w:asciiTheme="minorHAnsi" w:eastAsia="Times New Roman" w:hAnsiTheme="minorHAnsi"/>
          <w:color w:val="000000" w:themeColor="text2"/>
          <w:lang w:eastAsia="en-AU"/>
        </w:rPr>
        <w:t xml:space="preserve">y task. In addition to the list below, the role may involve additional duties that are within the scope and experience level. </w:t>
      </w:r>
    </w:p>
    <w:p w14:paraId="63FDDEFA" w14:textId="1CB08A37" w:rsidR="00FB1CB7" w:rsidRPr="003317E5" w:rsidRDefault="0022579C" w:rsidP="003317E5">
      <w:pPr>
        <w:shd w:val="clear" w:color="auto" w:fill="FFFFFF" w:themeFill="background1"/>
        <w:spacing w:before="120"/>
        <w:rPr>
          <w:rFonts w:asciiTheme="minorHAnsi" w:hAnsiTheme="minorHAnsi" w:cstheme="minorHAnsi"/>
          <w:b/>
          <w:bCs/>
        </w:rPr>
      </w:pPr>
      <w:r w:rsidRPr="003317E5">
        <w:rPr>
          <w:rFonts w:asciiTheme="minorHAnsi" w:hAnsiTheme="minorHAnsi" w:cstheme="minorHAnsi"/>
          <w:b/>
          <w:bCs/>
        </w:rPr>
        <w:t>Support for Commissioned and Rapid Policy Research projects</w:t>
      </w:r>
    </w:p>
    <w:p w14:paraId="2C1ED4B8" w14:textId="14C350BC" w:rsidR="00F6742F" w:rsidRPr="003317E5" w:rsidRDefault="00562E63" w:rsidP="003317E5">
      <w:pPr>
        <w:pStyle w:val="ListParagraph"/>
        <w:shd w:val="clear" w:color="auto" w:fill="FFFFFF" w:themeFill="background1"/>
      </w:pPr>
      <w:r w:rsidRPr="003317E5">
        <w:t xml:space="preserve">Undertake and coordinate policy research </w:t>
      </w:r>
      <w:r w:rsidR="00236A37" w:rsidRPr="003317E5">
        <w:t>and desktop</w:t>
      </w:r>
      <w:r w:rsidR="00F6742F" w:rsidRPr="003317E5">
        <w:t xml:space="preserve"> reviews, stakeholder consultations and other project activities to support the delivery of commissioned and rapid policy research.</w:t>
      </w:r>
    </w:p>
    <w:p w14:paraId="16C1B905" w14:textId="7A391E53" w:rsidR="008D4683" w:rsidRPr="003317E5" w:rsidRDefault="008D4683" w:rsidP="003317E5">
      <w:pPr>
        <w:pStyle w:val="ListParagraph"/>
        <w:shd w:val="clear" w:color="auto" w:fill="FFFFFF" w:themeFill="background1"/>
      </w:pPr>
      <w:r w:rsidRPr="003317E5">
        <w:t>Develop</w:t>
      </w:r>
      <w:r w:rsidR="00562E63" w:rsidRPr="003317E5">
        <w:t>, implement and</w:t>
      </w:r>
      <w:r w:rsidRPr="003317E5">
        <w:t xml:space="preserve"> maintain </w:t>
      </w:r>
      <w:r w:rsidR="00562E63" w:rsidRPr="003317E5">
        <w:t xml:space="preserve">comprehensive </w:t>
      </w:r>
      <w:r w:rsidRPr="003317E5">
        <w:t>project</w:t>
      </w:r>
      <w:r w:rsidR="00562E63" w:rsidRPr="003317E5">
        <w:t xml:space="preserve"> management frameworks, including</w:t>
      </w:r>
      <w:r w:rsidRPr="003317E5">
        <w:t xml:space="preserve"> plans, timelines and risk registers for commissioned and rapid research projects.</w:t>
      </w:r>
    </w:p>
    <w:p w14:paraId="20E3A66C" w14:textId="3EA32B0C" w:rsidR="008D4683" w:rsidRPr="003317E5" w:rsidRDefault="00EA71B9" w:rsidP="003317E5">
      <w:pPr>
        <w:pStyle w:val="ListParagraph"/>
        <w:shd w:val="clear" w:color="auto" w:fill="FFFFFF" w:themeFill="background1"/>
      </w:pPr>
      <w:r w:rsidRPr="003317E5">
        <w:t xml:space="preserve">Manage and oversee </w:t>
      </w:r>
      <w:r w:rsidR="008D4683" w:rsidRPr="003317E5">
        <w:t>project milestones, deliverables and reporting requirements and escalate risks or issues as required.</w:t>
      </w:r>
    </w:p>
    <w:p w14:paraId="18EA3063" w14:textId="0B1E9136" w:rsidR="00DA2CD7" w:rsidRPr="003317E5" w:rsidRDefault="0093786A" w:rsidP="003317E5">
      <w:pPr>
        <w:pStyle w:val="ListParagraph"/>
        <w:shd w:val="clear" w:color="auto" w:fill="FFFFFF" w:themeFill="background1"/>
      </w:pPr>
      <w:r w:rsidRPr="003317E5">
        <w:t xml:space="preserve">Prepare </w:t>
      </w:r>
      <w:r w:rsidR="00EA71B9" w:rsidRPr="003317E5">
        <w:t>and coordinat</w:t>
      </w:r>
      <w:r w:rsidRPr="003317E5">
        <w:t>e</w:t>
      </w:r>
      <w:r w:rsidR="00EA71B9" w:rsidRPr="003317E5">
        <w:t xml:space="preserve"> </w:t>
      </w:r>
      <w:r w:rsidR="00DA2CD7" w:rsidRPr="003317E5">
        <w:t>governance and reporting materials for the Research Committee, Board and other governance forums as required.</w:t>
      </w:r>
    </w:p>
    <w:p w14:paraId="455F593A" w14:textId="2ED879DA" w:rsidR="008D4683" w:rsidRPr="003317E5" w:rsidRDefault="00EA71B9" w:rsidP="003317E5">
      <w:pPr>
        <w:pStyle w:val="ListParagraph"/>
        <w:shd w:val="clear" w:color="auto" w:fill="FFFFFF" w:themeFill="background1"/>
      </w:pPr>
      <w:r w:rsidRPr="003317E5">
        <w:lastRenderedPageBreak/>
        <w:t xml:space="preserve">Plan, </w:t>
      </w:r>
      <w:r w:rsidR="0093786A" w:rsidRPr="003317E5">
        <w:t xml:space="preserve">and </w:t>
      </w:r>
      <w:r w:rsidRPr="003317E5">
        <w:t>c</w:t>
      </w:r>
      <w:r w:rsidR="008D4683" w:rsidRPr="003317E5">
        <w:t>oordinate project meetings,</w:t>
      </w:r>
      <w:r w:rsidRPr="003317E5">
        <w:t xml:space="preserve"> stakeholder</w:t>
      </w:r>
      <w:r w:rsidR="008D4683" w:rsidRPr="003317E5">
        <w:t xml:space="preserve"> consultations </w:t>
      </w:r>
      <w:r w:rsidR="00236A37" w:rsidRPr="003317E5">
        <w:t>and engagement</w:t>
      </w:r>
      <w:r w:rsidR="008D4683" w:rsidRPr="003317E5">
        <w:t xml:space="preserve"> activities</w:t>
      </w:r>
      <w:r w:rsidR="00866656" w:rsidRPr="003317E5">
        <w:t>, ensuring effective participation, appropriate preparation and timely follow up</w:t>
      </w:r>
    </w:p>
    <w:p w14:paraId="5F769FD6" w14:textId="6DB168E5" w:rsidR="000720E6" w:rsidRPr="003317E5" w:rsidRDefault="00866656" w:rsidP="003317E5">
      <w:pPr>
        <w:pStyle w:val="ListParagraph"/>
        <w:shd w:val="clear" w:color="auto" w:fill="FFFFFF" w:themeFill="background1"/>
      </w:pPr>
      <w:r w:rsidRPr="003317E5">
        <w:t>Contribute to</w:t>
      </w:r>
      <w:r w:rsidR="0093786A" w:rsidRPr="003317E5">
        <w:t xml:space="preserve"> </w:t>
      </w:r>
      <w:r w:rsidR="003B4CC0" w:rsidRPr="003317E5">
        <w:t>the development</w:t>
      </w:r>
      <w:r w:rsidR="0053627F" w:rsidRPr="003317E5">
        <w:t xml:space="preserve"> </w:t>
      </w:r>
      <w:r w:rsidR="0057177C" w:rsidRPr="003317E5">
        <w:t>of Funding Policy and Guidelines to enable the procurement of research teams.</w:t>
      </w:r>
    </w:p>
    <w:p w14:paraId="3FD57DAA" w14:textId="1CF0E71F" w:rsidR="008D4683" w:rsidRPr="003317E5" w:rsidRDefault="00427F99" w:rsidP="003317E5">
      <w:pPr>
        <w:pStyle w:val="ListParagraph"/>
        <w:shd w:val="clear" w:color="auto" w:fill="FFFFFF" w:themeFill="background1"/>
      </w:pPr>
      <w:r w:rsidRPr="003317E5">
        <w:t>Coordinate</w:t>
      </w:r>
      <w:r w:rsidR="009773AF" w:rsidRPr="003317E5">
        <w:t xml:space="preserve"> </w:t>
      </w:r>
      <w:r w:rsidR="00B06215" w:rsidRPr="003317E5">
        <w:t>the procurement</w:t>
      </w:r>
      <w:r w:rsidR="008D4683" w:rsidRPr="003317E5">
        <w:t xml:space="preserve"> processes for commissioned and rapid policy research, including preparation of documentation, coordination of assessment processes and contract administration.</w:t>
      </w:r>
    </w:p>
    <w:p w14:paraId="0532B909" w14:textId="1A327A6D" w:rsidR="0020584D" w:rsidRPr="003317E5" w:rsidRDefault="00EC61D9" w:rsidP="003317E5">
      <w:pPr>
        <w:pStyle w:val="ListParagraph"/>
        <w:shd w:val="clear" w:color="auto" w:fill="FFFFFF" w:themeFill="background1"/>
      </w:pPr>
      <w:r w:rsidRPr="003317E5">
        <w:t>Provide</w:t>
      </w:r>
      <w:r w:rsidR="009773AF" w:rsidRPr="003317E5">
        <w:t xml:space="preserve"> oversight and guidance </w:t>
      </w:r>
      <w:r w:rsidRPr="003317E5">
        <w:t xml:space="preserve">to the funded </w:t>
      </w:r>
      <w:r w:rsidR="00C16879" w:rsidRPr="003317E5">
        <w:t xml:space="preserve">research </w:t>
      </w:r>
      <w:r w:rsidRPr="003317E5">
        <w:t>team</w:t>
      </w:r>
      <w:r w:rsidR="00C16879" w:rsidRPr="003317E5">
        <w:t>(</w:t>
      </w:r>
      <w:r w:rsidRPr="003317E5">
        <w:t>s</w:t>
      </w:r>
      <w:r w:rsidR="00C16879" w:rsidRPr="003317E5">
        <w:t xml:space="preserve">) to ensure the project is developed and delivered aligned with the NDRP </w:t>
      </w:r>
      <w:r w:rsidR="00F00205" w:rsidRPr="003317E5">
        <w:t>g</w:t>
      </w:r>
      <w:r w:rsidR="00C16879" w:rsidRPr="003317E5">
        <w:t xml:space="preserve">uiding </w:t>
      </w:r>
      <w:r w:rsidR="00F00205" w:rsidRPr="003317E5">
        <w:t>p</w:t>
      </w:r>
      <w:r w:rsidR="00C16879" w:rsidRPr="003317E5">
        <w:t>rinciples</w:t>
      </w:r>
      <w:r w:rsidR="006C0893" w:rsidRPr="003317E5">
        <w:t xml:space="preserve"> and </w:t>
      </w:r>
      <w:r w:rsidR="00763B49" w:rsidRPr="003317E5">
        <w:t>the</w:t>
      </w:r>
      <w:r w:rsidR="00F00205" w:rsidRPr="003317E5">
        <w:t xml:space="preserve"> </w:t>
      </w:r>
      <w:r w:rsidR="00763B49" w:rsidRPr="003317E5">
        <w:t>research capacity strengthening and evidence for action strategic goals and objectives</w:t>
      </w:r>
      <w:r w:rsidR="00BB4F5E" w:rsidRPr="003317E5">
        <w:t>.</w:t>
      </w:r>
      <w:r w:rsidR="00C16879" w:rsidRPr="003317E5">
        <w:t xml:space="preserve"> </w:t>
      </w:r>
    </w:p>
    <w:p w14:paraId="3DFA8B24" w14:textId="5AF90D39" w:rsidR="001E2A22" w:rsidRPr="003317E5" w:rsidRDefault="0093786A" w:rsidP="003317E5">
      <w:pPr>
        <w:pStyle w:val="ListParagraph"/>
        <w:shd w:val="clear" w:color="auto" w:fill="FFFFFF" w:themeFill="background1"/>
      </w:pPr>
      <w:r w:rsidRPr="003317E5">
        <w:t>Monitor</w:t>
      </w:r>
      <w:r w:rsidR="000E2844" w:rsidRPr="003317E5">
        <w:t xml:space="preserve"> </w:t>
      </w:r>
      <w:r w:rsidR="001E2A22" w:rsidRPr="003317E5">
        <w:t xml:space="preserve">funding agreements and contracts </w:t>
      </w:r>
      <w:r w:rsidR="00870F05" w:rsidRPr="003317E5">
        <w:t>for commissioned and rapid policy research projects.</w:t>
      </w:r>
    </w:p>
    <w:p w14:paraId="2DFD8E5D" w14:textId="774BBFD2" w:rsidR="00F70F1A" w:rsidRPr="003317E5" w:rsidRDefault="00F70F1A" w:rsidP="003317E5">
      <w:pPr>
        <w:pStyle w:val="ListParagraph"/>
        <w:shd w:val="clear" w:color="auto" w:fill="FFFFFF" w:themeFill="background1"/>
      </w:pPr>
      <w:r w:rsidRPr="003317E5">
        <w:t>Support the translation of research findings into accessible products for policymakers, people with disability, service providers and other stakeholders.</w:t>
      </w:r>
    </w:p>
    <w:p w14:paraId="70B31942" w14:textId="2BFF5476" w:rsidR="00F70F1A" w:rsidRPr="003317E5" w:rsidRDefault="009C57E5" w:rsidP="003317E5">
      <w:pPr>
        <w:pStyle w:val="ListParagraph"/>
        <w:shd w:val="clear" w:color="auto" w:fill="FFFFFF" w:themeFill="background1"/>
      </w:pPr>
      <w:r w:rsidRPr="003317E5">
        <w:t>C</w:t>
      </w:r>
      <w:r w:rsidR="002A1D4E" w:rsidRPr="003317E5">
        <w:t xml:space="preserve">oordinate </w:t>
      </w:r>
      <w:r w:rsidR="00236A37" w:rsidRPr="003317E5">
        <w:t>research dissemination</w:t>
      </w:r>
      <w:r w:rsidR="00F70F1A" w:rsidRPr="003317E5">
        <w:t xml:space="preserve"> activities, including reports, presentations, briefings and stakeholder communications.</w:t>
      </w:r>
    </w:p>
    <w:p w14:paraId="4333A78B" w14:textId="554C7FE3" w:rsidR="00914B66" w:rsidRPr="003317E5" w:rsidRDefault="00914B66" w:rsidP="003317E5">
      <w:pPr>
        <w:pStyle w:val="ListParagraph"/>
        <w:shd w:val="clear" w:color="auto" w:fill="FFFFFF" w:themeFill="background1"/>
      </w:pPr>
      <w:r w:rsidRPr="003317E5">
        <w:t xml:space="preserve">Identify opportunities to improve research project management, </w:t>
      </w:r>
      <w:r w:rsidR="00427F99" w:rsidRPr="003317E5">
        <w:t>procurement</w:t>
      </w:r>
      <w:r w:rsidRPr="003317E5">
        <w:t xml:space="preserve">, governance and reporting processes, developing recommendations and contributing to the implementation of practical improvements. </w:t>
      </w:r>
    </w:p>
    <w:p w14:paraId="748E92AB" w14:textId="15E4C8D6" w:rsidR="00680FAF" w:rsidRPr="003317E5" w:rsidRDefault="001608AE" w:rsidP="003317E5">
      <w:pPr>
        <w:shd w:val="clear" w:color="auto" w:fill="FFFFFF" w:themeFill="background1"/>
        <w:spacing w:before="200"/>
        <w:rPr>
          <w:rFonts w:asciiTheme="minorHAnsi" w:hAnsiTheme="minorHAnsi" w:cstheme="minorHAnsi"/>
          <w:b/>
          <w:bCs/>
        </w:rPr>
      </w:pPr>
      <w:r w:rsidRPr="003317E5">
        <w:rPr>
          <w:rFonts w:asciiTheme="minorHAnsi" w:hAnsiTheme="minorHAnsi" w:cstheme="minorHAnsi"/>
          <w:b/>
          <w:bCs/>
        </w:rPr>
        <w:t>Relationships</w:t>
      </w:r>
    </w:p>
    <w:p w14:paraId="46B1A38B" w14:textId="6374C188" w:rsidR="00AC0F51" w:rsidRPr="003317E5" w:rsidRDefault="00AC0F51" w:rsidP="003317E5">
      <w:pPr>
        <w:pStyle w:val="ListParagraph"/>
        <w:shd w:val="clear" w:color="auto" w:fill="FFFFFF" w:themeFill="background1"/>
      </w:pPr>
      <w:r w:rsidRPr="003317E5">
        <w:t xml:space="preserve">Work </w:t>
      </w:r>
      <w:r w:rsidR="00914B66" w:rsidRPr="003317E5">
        <w:t xml:space="preserve">in close </w:t>
      </w:r>
      <w:r w:rsidR="00155771" w:rsidRPr="003317E5">
        <w:t>partnership with</w:t>
      </w:r>
      <w:r w:rsidRPr="003317E5">
        <w:t xml:space="preserve"> the Head of Policy Research so both roles together can successfully implement the policy research program of work. </w:t>
      </w:r>
    </w:p>
    <w:p w14:paraId="07A459C5" w14:textId="3C6E9C2C" w:rsidR="00C8458F" w:rsidRPr="003317E5" w:rsidRDefault="00C8458F" w:rsidP="003317E5">
      <w:pPr>
        <w:pStyle w:val="ListParagraph"/>
        <w:shd w:val="clear" w:color="auto" w:fill="FFFFFF" w:themeFill="background1"/>
      </w:pPr>
      <w:r w:rsidRPr="003317E5">
        <w:t xml:space="preserve">Provide secretariat support </w:t>
      </w:r>
      <w:r w:rsidR="00FF252D" w:rsidRPr="003317E5">
        <w:t xml:space="preserve">and governance coordination </w:t>
      </w:r>
      <w:r w:rsidRPr="003317E5">
        <w:t>for Advisory and Working Groups, actively role modelling NDRP priority for access and inclusion.</w:t>
      </w:r>
    </w:p>
    <w:p w14:paraId="4E475C29" w14:textId="11316F40" w:rsidR="004B3789" w:rsidRPr="003317E5" w:rsidRDefault="00FF252D" w:rsidP="003317E5">
      <w:pPr>
        <w:pStyle w:val="ListParagraph"/>
        <w:shd w:val="clear" w:color="auto" w:fill="FFFFFF" w:themeFill="background1"/>
      </w:pPr>
      <w:r w:rsidRPr="003317E5">
        <w:t>Develop and maintain effective working relationships</w:t>
      </w:r>
      <w:r w:rsidR="00427F99" w:rsidRPr="003317E5">
        <w:t xml:space="preserve"> </w:t>
      </w:r>
      <w:r w:rsidR="0008171B" w:rsidRPr="003317E5">
        <w:t>with researchers, people with lived experience and other stakeholders to support project delivery, consultation activities and dissemination of findings.</w:t>
      </w:r>
    </w:p>
    <w:p w14:paraId="21D65D57" w14:textId="514D279B" w:rsidR="002B3610" w:rsidRPr="003317E5" w:rsidRDefault="002B3610" w:rsidP="003317E5">
      <w:pPr>
        <w:pStyle w:val="ListParagraph"/>
        <w:shd w:val="clear" w:color="auto" w:fill="FFFFFF" w:themeFill="background1"/>
      </w:pPr>
      <w:r w:rsidRPr="003317E5">
        <w:t xml:space="preserve">Work </w:t>
      </w:r>
      <w:r w:rsidR="00C20EB7" w:rsidRPr="003317E5">
        <w:t xml:space="preserve">collaboratively across </w:t>
      </w:r>
      <w:r w:rsidRPr="003317E5">
        <w:t xml:space="preserve">NDRP to ensure </w:t>
      </w:r>
      <w:r w:rsidR="00FB060C" w:rsidRPr="003317E5">
        <w:t>c</w:t>
      </w:r>
      <w:r w:rsidRPr="003317E5">
        <w:t>ommissioned</w:t>
      </w:r>
      <w:r w:rsidR="00110D53" w:rsidRPr="003317E5">
        <w:t xml:space="preserve"> and rapid policy</w:t>
      </w:r>
      <w:r w:rsidRPr="003317E5">
        <w:t xml:space="preserve"> </w:t>
      </w:r>
      <w:r w:rsidR="00FB060C" w:rsidRPr="003317E5">
        <w:t>r</w:t>
      </w:r>
      <w:r w:rsidRPr="003317E5">
        <w:t xml:space="preserve">esearch </w:t>
      </w:r>
      <w:r w:rsidR="00FB060C" w:rsidRPr="003317E5">
        <w:t>p</w:t>
      </w:r>
      <w:r w:rsidRPr="003317E5">
        <w:t>roject</w:t>
      </w:r>
      <w:r w:rsidR="00110D53" w:rsidRPr="003317E5">
        <w:t>s</w:t>
      </w:r>
      <w:r w:rsidRPr="003317E5">
        <w:t xml:space="preserve"> </w:t>
      </w:r>
      <w:r w:rsidR="00110D53" w:rsidRPr="003317E5">
        <w:t>are</w:t>
      </w:r>
      <w:r w:rsidRPr="003317E5">
        <w:t xml:space="preserve"> well supported and aligned with the organisational priorities and governance arrangements including reporting and information for review and consideration by the Research Committee and Board.</w:t>
      </w:r>
    </w:p>
    <w:p w14:paraId="1EBF98F2" w14:textId="77777777" w:rsidR="00065679" w:rsidRPr="003317E5" w:rsidRDefault="00065679" w:rsidP="003317E5">
      <w:pPr>
        <w:pStyle w:val="ListParagraph"/>
        <w:numPr>
          <w:ilvl w:val="0"/>
          <w:numId w:val="0"/>
        </w:numPr>
        <w:shd w:val="clear" w:color="auto" w:fill="FFFFFF" w:themeFill="background1"/>
        <w:ind w:left="720"/>
      </w:pPr>
    </w:p>
    <w:p w14:paraId="197C828D" w14:textId="0727DBD8" w:rsidR="00B52566" w:rsidRPr="003317E5" w:rsidRDefault="000B3C54" w:rsidP="003317E5">
      <w:pPr>
        <w:shd w:val="clear" w:color="auto" w:fill="FFFFFF" w:themeFill="background1"/>
        <w:spacing w:line="240" w:lineRule="auto"/>
        <w:outlineLvl w:val="1"/>
        <w:rPr>
          <w:rFonts w:ascii="Times New Roman" w:eastAsia="Times New Roman" w:hAnsi="Times New Roman" w:cs="Times New Roman"/>
          <w:b/>
          <w:bCs/>
          <w:color w:val="auto"/>
          <w:sz w:val="36"/>
          <w:szCs w:val="36"/>
          <w:lang w:eastAsia="en-AU"/>
        </w:rPr>
      </w:pPr>
      <w:r w:rsidRPr="003317E5">
        <w:rPr>
          <w:rFonts w:ascii="Calibri" w:eastAsia="Times New Roman" w:hAnsi="Calibri" w:cs="Calibri"/>
          <w:b/>
          <w:bCs/>
          <w:color w:val="2C3949"/>
          <w:sz w:val="36"/>
          <w:szCs w:val="36"/>
          <w:lang w:eastAsia="en-AU"/>
        </w:rPr>
        <w:t>Selection criteria</w:t>
      </w:r>
    </w:p>
    <w:p w14:paraId="42D80A0F" w14:textId="77777777" w:rsidR="00B52566" w:rsidRPr="003317E5" w:rsidRDefault="000B3C54" w:rsidP="003317E5">
      <w:pPr>
        <w:shd w:val="clear" w:color="auto" w:fill="FFFFFF" w:themeFill="background1"/>
        <w:spacing w:after="0" w:line="240" w:lineRule="auto"/>
        <w:rPr>
          <w:rFonts w:ascii="Times New Roman" w:eastAsia="Times New Roman" w:hAnsi="Times New Roman" w:cs="Times New Roman"/>
          <w:color w:val="auto"/>
          <w:szCs w:val="24"/>
          <w:lang w:eastAsia="en-AU"/>
        </w:rPr>
      </w:pPr>
      <w:r w:rsidRPr="003317E5">
        <w:rPr>
          <w:rFonts w:ascii="Calibri" w:eastAsia="Times New Roman" w:hAnsi="Calibri" w:cs="Calibri"/>
          <w:b/>
          <w:bCs/>
          <w:color w:val="000000"/>
          <w:szCs w:val="24"/>
          <w:lang w:eastAsia="en-AU"/>
        </w:rPr>
        <w:t>Essential: </w:t>
      </w:r>
    </w:p>
    <w:p w14:paraId="3153ACCD" w14:textId="101D7357" w:rsidR="00775F20" w:rsidRPr="003317E5" w:rsidRDefault="00775F20" w:rsidP="003317E5">
      <w:pPr>
        <w:numPr>
          <w:ilvl w:val="0"/>
          <w:numId w:val="10"/>
        </w:numPr>
        <w:shd w:val="clear" w:color="auto" w:fill="FFFFFF" w:themeFill="background1"/>
        <w:spacing w:after="0" w:line="240" w:lineRule="auto"/>
        <w:textAlignment w:val="baseline"/>
        <w:rPr>
          <w:rFonts w:asciiTheme="minorHAnsi" w:eastAsia="Times New Roman" w:hAnsiTheme="minorHAnsi" w:cstheme="minorHAnsi"/>
          <w:lang w:eastAsia="en-AU"/>
        </w:rPr>
      </w:pPr>
      <w:r w:rsidRPr="003317E5">
        <w:rPr>
          <w:rFonts w:asciiTheme="minorHAnsi" w:eastAsia="Times New Roman" w:hAnsiTheme="minorHAnsi" w:cstheme="minorHAnsi"/>
          <w:lang w:eastAsia="en-AU"/>
        </w:rPr>
        <w:t>Strong understanding of and experience in the Australian disability policy</w:t>
      </w:r>
      <w:r w:rsidR="0047459C" w:rsidRPr="003317E5">
        <w:rPr>
          <w:rFonts w:asciiTheme="minorHAnsi" w:eastAsia="Times New Roman" w:hAnsiTheme="minorHAnsi" w:cstheme="minorHAnsi"/>
          <w:lang w:eastAsia="en-AU"/>
        </w:rPr>
        <w:t>,</w:t>
      </w:r>
      <w:r w:rsidRPr="003317E5">
        <w:rPr>
          <w:rFonts w:asciiTheme="minorHAnsi" w:eastAsia="Times New Roman" w:hAnsiTheme="minorHAnsi" w:cstheme="minorHAnsi"/>
          <w:lang w:eastAsia="en-AU"/>
        </w:rPr>
        <w:t xml:space="preserve"> with a particular focus on the NDIS and </w:t>
      </w:r>
      <w:r w:rsidR="0047459C" w:rsidRPr="003317E5">
        <w:rPr>
          <w:rFonts w:asciiTheme="minorHAnsi" w:eastAsia="Times New Roman" w:hAnsiTheme="minorHAnsi" w:cstheme="minorHAnsi"/>
          <w:lang w:eastAsia="en-AU"/>
        </w:rPr>
        <w:t xml:space="preserve">on </w:t>
      </w:r>
      <w:r w:rsidRPr="003317E5">
        <w:rPr>
          <w:rFonts w:asciiTheme="minorHAnsi" w:eastAsia="Times New Roman" w:hAnsiTheme="minorHAnsi" w:cstheme="minorHAnsi"/>
          <w:lang w:eastAsia="en-AU"/>
        </w:rPr>
        <w:t>support systems for people with disability outside the NDIS such as health, education and housing.</w:t>
      </w:r>
    </w:p>
    <w:p w14:paraId="154B90E7" w14:textId="7A266B2A" w:rsidR="0025539F" w:rsidRPr="003317E5" w:rsidRDefault="0025539F" w:rsidP="003317E5">
      <w:pPr>
        <w:numPr>
          <w:ilvl w:val="0"/>
          <w:numId w:val="10"/>
        </w:numPr>
        <w:shd w:val="clear" w:color="auto" w:fill="FFFFFF" w:themeFill="background1"/>
        <w:spacing w:after="0" w:line="240" w:lineRule="auto"/>
        <w:textAlignment w:val="baseline"/>
        <w:rPr>
          <w:rFonts w:asciiTheme="minorHAnsi" w:eastAsia="Times New Roman" w:hAnsiTheme="minorHAnsi" w:cstheme="minorHAnsi"/>
          <w:lang w:eastAsia="en-AU"/>
        </w:rPr>
      </w:pPr>
      <w:r w:rsidRPr="003317E5">
        <w:rPr>
          <w:rFonts w:asciiTheme="minorHAnsi" w:eastAsia="Times New Roman" w:hAnsiTheme="minorHAnsi" w:cstheme="minorHAnsi"/>
          <w:lang w:eastAsia="en-AU"/>
        </w:rPr>
        <w:t>Understanding of disability inclusive research</w:t>
      </w:r>
      <w:r w:rsidR="003E45D5" w:rsidRPr="003317E5">
        <w:rPr>
          <w:rFonts w:asciiTheme="minorHAnsi" w:eastAsia="Times New Roman" w:hAnsiTheme="minorHAnsi" w:cstheme="minorHAnsi"/>
          <w:lang w:eastAsia="en-AU"/>
        </w:rPr>
        <w:t xml:space="preserve"> practices, gained </w:t>
      </w:r>
      <w:r w:rsidR="00B814F9" w:rsidRPr="003317E5">
        <w:rPr>
          <w:rFonts w:asciiTheme="minorHAnsi" w:eastAsia="Times New Roman" w:hAnsiTheme="minorHAnsi" w:cstheme="minorHAnsi"/>
          <w:lang w:eastAsia="en-AU"/>
        </w:rPr>
        <w:t>through</w:t>
      </w:r>
      <w:r w:rsidR="003E45D5" w:rsidRPr="003317E5">
        <w:rPr>
          <w:rFonts w:asciiTheme="minorHAnsi" w:eastAsia="Times New Roman" w:hAnsiTheme="minorHAnsi" w:cstheme="minorHAnsi"/>
          <w:lang w:eastAsia="en-AU"/>
        </w:rPr>
        <w:t xml:space="preserve"> working with the disability community</w:t>
      </w:r>
      <w:r w:rsidR="000050AB" w:rsidRPr="003317E5">
        <w:rPr>
          <w:rFonts w:asciiTheme="minorHAnsi" w:eastAsia="Times New Roman" w:hAnsiTheme="minorHAnsi" w:cstheme="minorHAnsi"/>
          <w:lang w:eastAsia="en-AU"/>
        </w:rPr>
        <w:t>.</w:t>
      </w:r>
    </w:p>
    <w:p w14:paraId="651F5BB2" w14:textId="10AEDA33" w:rsidR="00DF22C5" w:rsidRPr="003317E5" w:rsidRDefault="00DF22C5" w:rsidP="003317E5">
      <w:pPr>
        <w:numPr>
          <w:ilvl w:val="0"/>
          <w:numId w:val="10"/>
        </w:numPr>
        <w:shd w:val="clear" w:color="auto" w:fill="FFFFFF" w:themeFill="background1"/>
        <w:spacing w:after="0" w:line="240" w:lineRule="auto"/>
        <w:textAlignment w:val="baseline"/>
        <w:rPr>
          <w:rFonts w:asciiTheme="minorHAnsi" w:eastAsia="Times New Roman" w:hAnsiTheme="minorHAnsi" w:cstheme="minorHAnsi"/>
          <w:lang w:eastAsia="en-AU"/>
        </w:rPr>
      </w:pPr>
      <w:r w:rsidRPr="003317E5">
        <w:rPr>
          <w:rFonts w:asciiTheme="minorHAnsi" w:eastAsia="Times New Roman" w:hAnsiTheme="minorHAnsi" w:cstheme="minorHAnsi"/>
          <w:lang w:eastAsia="en-AU"/>
        </w:rPr>
        <w:lastRenderedPageBreak/>
        <w:t xml:space="preserve">Sound knowledge of </w:t>
      </w:r>
      <w:r w:rsidR="004E1AB0" w:rsidRPr="003317E5">
        <w:rPr>
          <w:rFonts w:asciiTheme="minorHAnsi" w:eastAsia="Times New Roman" w:hAnsiTheme="minorHAnsi" w:cstheme="minorHAnsi"/>
          <w:lang w:eastAsia="en-AU"/>
        </w:rPr>
        <w:t xml:space="preserve">co-design and co-production of </w:t>
      </w:r>
      <w:r w:rsidRPr="003317E5">
        <w:rPr>
          <w:rFonts w:asciiTheme="minorHAnsi" w:eastAsia="Times New Roman" w:hAnsiTheme="minorHAnsi" w:cstheme="minorHAnsi"/>
          <w:lang w:eastAsia="en-AU"/>
        </w:rPr>
        <w:t>researc</w:t>
      </w:r>
      <w:r w:rsidR="007837A9" w:rsidRPr="003317E5">
        <w:rPr>
          <w:rFonts w:asciiTheme="minorHAnsi" w:eastAsia="Times New Roman" w:hAnsiTheme="minorHAnsi" w:cstheme="minorHAnsi"/>
          <w:lang w:eastAsia="en-AU"/>
        </w:rPr>
        <w:t>h</w:t>
      </w:r>
      <w:r w:rsidR="005D2164" w:rsidRPr="003317E5">
        <w:rPr>
          <w:rFonts w:asciiTheme="minorHAnsi" w:eastAsia="Times New Roman" w:hAnsiTheme="minorHAnsi" w:cstheme="minorHAnsi"/>
          <w:lang w:eastAsia="en-AU"/>
        </w:rPr>
        <w:t>, research</w:t>
      </w:r>
      <w:r w:rsidRPr="003317E5">
        <w:rPr>
          <w:rFonts w:asciiTheme="minorHAnsi" w:eastAsia="Times New Roman" w:hAnsiTheme="minorHAnsi" w:cstheme="minorHAnsi"/>
          <w:lang w:eastAsia="en-AU"/>
        </w:rPr>
        <w:t xml:space="preserve"> processes and practices including research ethics, methodologies, funding processes and research institution structures.</w:t>
      </w:r>
    </w:p>
    <w:p w14:paraId="03E31A1B" w14:textId="77777777" w:rsidR="00DA2CD7" w:rsidRPr="003317E5" w:rsidRDefault="00DA2CD7" w:rsidP="003317E5">
      <w:pPr>
        <w:numPr>
          <w:ilvl w:val="0"/>
          <w:numId w:val="10"/>
        </w:numPr>
        <w:shd w:val="clear" w:color="auto" w:fill="FFFFFF" w:themeFill="background1"/>
        <w:spacing w:after="0" w:line="240" w:lineRule="auto"/>
        <w:textAlignment w:val="baseline"/>
        <w:rPr>
          <w:rFonts w:asciiTheme="minorHAnsi" w:eastAsia="Times New Roman" w:hAnsiTheme="minorHAnsi" w:cstheme="minorHAnsi"/>
          <w:lang w:eastAsia="en-AU"/>
        </w:rPr>
      </w:pPr>
      <w:r w:rsidRPr="003317E5">
        <w:rPr>
          <w:rFonts w:asciiTheme="minorHAnsi" w:eastAsia="Times New Roman" w:hAnsiTheme="minorHAnsi" w:cstheme="minorHAnsi"/>
          <w:lang w:eastAsia="en-AU"/>
        </w:rPr>
        <w:t>Demonstrated ability to build productive relationships and work collaboratively with researchers, people with disability, policymakers and other stakeholders, including facilitating inclusive engagement processes.</w:t>
      </w:r>
    </w:p>
    <w:p w14:paraId="51ED73BF" w14:textId="72ECDCE4" w:rsidR="00267ABE" w:rsidRPr="003317E5" w:rsidRDefault="00267ABE" w:rsidP="003317E5">
      <w:pPr>
        <w:numPr>
          <w:ilvl w:val="0"/>
          <w:numId w:val="10"/>
        </w:numPr>
        <w:shd w:val="clear" w:color="auto" w:fill="FFFFFF" w:themeFill="background1"/>
        <w:spacing w:after="0" w:line="240" w:lineRule="auto"/>
        <w:textAlignment w:val="baseline"/>
        <w:rPr>
          <w:rFonts w:asciiTheme="minorHAnsi" w:eastAsia="Times New Roman" w:hAnsiTheme="minorHAnsi" w:cstheme="minorHAnsi"/>
          <w:lang w:eastAsia="en-AU"/>
        </w:rPr>
      </w:pPr>
      <w:r w:rsidRPr="003317E5">
        <w:rPr>
          <w:rFonts w:asciiTheme="minorHAnsi" w:eastAsia="Times New Roman" w:hAnsiTheme="minorHAnsi" w:cstheme="minorHAnsi"/>
          <w:lang w:eastAsia="en-AU"/>
        </w:rPr>
        <w:t xml:space="preserve">Experience with </w:t>
      </w:r>
      <w:r w:rsidR="00066E98" w:rsidRPr="003317E5">
        <w:rPr>
          <w:rFonts w:asciiTheme="minorHAnsi" w:eastAsia="Times New Roman" w:hAnsiTheme="minorHAnsi" w:cstheme="minorHAnsi"/>
          <w:lang w:eastAsia="en-AU"/>
        </w:rPr>
        <w:t>desktop reviews or other evidence synthesis approaches.</w:t>
      </w:r>
    </w:p>
    <w:p w14:paraId="6DAB7F6A" w14:textId="77777777" w:rsidR="001F1FCC" w:rsidRPr="003317E5" w:rsidRDefault="001F1FCC" w:rsidP="003317E5">
      <w:pPr>
        <w:numPr>
          <w:ilvl w:val="0"/>
          <w:numId w:val="10"/>
        </w:numPr>
        <w:shd w:val="clear" w:color="auto" w:fill="FFFFFF" w:themeFill="background1"/>
        <w:spacing w:after="0" w:line="240" w:lineRule="auto"/>
        <w:textAlignment w:val="baseline"/>
        <w:rPr>
          <w:rFonts w:asciiTheme="minorHAnsi" w:eastAsia="Times New Roman" w:hAnsiTheme="minorHAnsi" w:cstheme="minorHAnsi"/>
          <w:lang w:eastAsia="en-AU"/>
        </w:rPr>
      </w:pPr>
      <w:r w:rsidRPr="003317E5">
        <w:rPr>
          <w:rFonts w:asciiTheme="minorHAnsi" w:eastAsia="Times New Roman" w:hAnsiTheme="minorHAnsi" w:cstheme="minorHAnsi"/>
          <w:lang w:eastAsia="en-AU"/>
        </w:rPr>
        <w:t>An innovative approach and the ability to identify practical solutions and deliver high-quality outcomes in complex environments.</w:t>
      </w:r>
    </w:p>
    <w:p w14:paraId="3BBB2372" w14:textId="1965B3B2" w:rsidR="0025539F" w:rsidRPr="003317E5" w:rsidRDefault="00B266BE" w:rsidP="003317E5">
      <w:pPr>
        <w:numPr>
          <w:ilvl w:val="0"/>
          <w:numId w:val="10"/>
        </w:numPr>
        <w:shd w:val="clear" w:color="auto" w:fill="FFFFFF" w:themeFill="background1"/>
        <w:spacing w:after="0" w:line="240" w:lineRule="auto"/>
        <w:textAlignment w:val="baseline"/>
        <w:rPr>
          <w:rFonts w:asciiTheme="minorHAnsi" w:eastAsia="Times New Roman" w:hAnsiTheme="minorHAnsi" w:cstheme="minorHAnsi"/>
          <w:lang w:eastAsia="en-AU"/>
        </w:rPr>
      </w:pPr>
      <w:r w:rsidRPr="003317E5">
        <w:rPr>
          <w:rFonts w:asciiTheme="minorHAnsi" w:eastAsia="Times New Roman" w:hAnsiTheme="minorHAnsi" w:cstheme="minorHAnsi"/>
          <w:lang w:eastAsia="en-AU"/>
        </w:rPr>
        <w:t>E</w:t>
      </w:r>
      <w:r w:rsidR="000050AB" w:rsidRPr="003317E5">
        <w:rPr>
          <w:rFonts w:asciiTheme="minorHAnsi" w:eastAsia="Times New Roman" w:hAnsiTheme="minorHAnsi" w:cstheme="minorHAnsi"/>
          <w:lang w:eastAsia="en-AU"/>
        </w:rPr>
        <w:t xml:space="preserve">xperience in designing </w:t>
      </w:r>
      <w:r w:rsidRPr="003317E5">
        <w:rPr>
          <w:rFonts w:asciiTheme="minorHAnsi" w:eastAsia="Times New Roman" w:hAnsiTheme="minorHAnsi" w:cstheme="minorHAnsi"/>
          <w:lang w:eastAsia="en-AU"/>
        </w:rPr>
        <w:t xml:space="preserve">and implementing </w:t>
      </w:r>
      <w:r w:rsidR="000050AB" w:rsidRPr="003317E5">
        <w:rPr>
          <w:rFonts w:asciiTheme="minorHAnsi" w:eastAsia="Times New Roman" w:hAnsiTheme="minorHAnsi" w:cstheme="minorHAnsi"/>
          <w:lang w:eastAsia="en-AU"/>
        </w:rPr>
        <w:t xml:space="preserve">initiatives </w:t>
      </w:r>
      <w:r w:rsidRPr="003317E5">
        <w:rPr>
          <w:rFonts w:asciiTheme="minorHAnsi" w:eastAsia="Times New Roman" w:hAnsiTheme="minorHAnsi" w:cstheme="minorHAnsi"/>
          <w:lang w:eastAsia="en-AU"/>
        </w:rPr>
        <w:t>or projects with diverse stakeholders</w:t>
      </w:r>
      <w:r w:rsidR="00085752" w:rsidRPr="003317E5">
        <w:rPr>
          <w:rFonts w:asciiTheme="minorHAnsi" w:eastAsia="Times New Roman" w:hAnsiTheme="minorHAnsi" w:cstheme="minorHAnsi"/>
          <w:lang w:eastAsia="en-AU"/>
        </w:rPr>
        <w:t>.</w:t>
      </w:r>
    </w:p>
    <w:p w14:paraId="35869F90" w14:textId="1C1A4A95" w:rsidR="00085752" w:rsidRPr="003317E5" w:rsidRDefault="00B814F9" w:rsidP="003317E5">
      <w:pPr>
        <w:numPr>
          <w:ilvl w:val="0"/>
          <w:numId w:val="10"/>
        </w:numPr>
        <w:shd w:val="clear" w:color="auto" w:fill="FFFFFF" w:themeFill="background1"/>
        <w:spacing w:after="0" w:line="240" w:lineRule="auto"/>
        <w:textAlignment w:val="baseline"/>
        <w:rPr>
          <w:rFonts w:asciiTheme="minorHAnsi" w:eastAsia="Times New Roman" w:hAnsiTheme="minorHAnsi" w:cstheme="minorHAnsi"/>
          <w:lang w:eastAsia="en-AU"/>
        </w:rPr>
      </w:pPr>
      <w:r w:rsidRPr="003317E5">
        <w:rPr>
          <w:rFonts w:asciiTheme="minorHAnsi" w:eastAsia="Times New Roman" w:hAnsiTheme="minorHAnsi" w:cstheme="minorHAnsi"/>
          <w:lang w:eastAsia="en-AU"/>
        </w:rPr>
        <w:t xml:space="preserve">Clear </w:t>
      </w:r>
      <w:r w:rsidR="00085752" w:rsidRPr="003317E5">
        <w:rPr>
          <w:rFonts w:asciiTheme="minorHAnsi" w:eastAsia="Times New Roman" w:hAnsiTheme="minorHAnsi" w:cstheme="minorHAnsi"/>
          <w:lang w:eastAsia="en-AU"/>
        </w:rPr>
        <w:t xml:space="preserve">written </w:t>
      </w:r>
      <w:r w:rsidRPr="003317E5">
        <w:rPr>
          <w:rFonts w:asciiTheme="minorHAnsi" w:eastAsia="Times New Roman" w:hAnsiTheme="minorHAnsi" w:cstheme="minorHAnsi"/>
          <w:lang w:eastAsia="en-AU"/>
        </w:rPr>
        <w:t>communicat</w:t>
      </w:r>
      <w:r w:rsidR="001F557E" w:rsidRPr="003317E5">
        <w:rPr>
          <w:rFonts w:asciiTheme="minorHAnsi" w:eastAsia="Times New Roman" w:hAnsiTheme="minorHAnsi" w:cstheme="minorHAnsi"/>
          <w:lang w:eastAsia="en-AU"/>
        </w:rPr>
        <w:t xml:space="preserve">ion skills including </w:t>
      </w:r>
      <w:r w:rsidR="00085752" w:rsidRPr="003317E5">
        <w:rPr>
          <w:rFonts w:asciiTheme="minorHAnsi" w:eastAsia="Times New Roman" w:hAnsiTheme="minorHAnsi" w:cstheme="minorHAnsi"/>
          <w:lang w:eastAsia="en-AU"/>
        </w:rPr>
        <w:t xml:space="preserve">producing </w:t>
      </w:r>
      <w:r w:rsidR="00C50990" w:rsidRPr="003317E5">
        <w:rPr>
          <w:rFonts w:asciiTheme="minorHAnsi" w:eastAsia="Times New Roman" w:hAnsiTheme="minorHAnsi" w:cstheme="minorHAnsi"/>
          <w:lang w:eastAsia="en-AU"/>
        </w:rPr>
        <w:t xml:space="preserve">engaging </w:t>
      </w:r>
      <w:r w:rsidR="00085752" w:rsidRPr="003317E5">
        <w:rPr>
          <w:rFonts w:asciiTheme="minorHAnsi" w:eastAsia="Times New Roman" w:hAnsiTheme="minorHAnsi" w:cstheme="minorHAnsi"/>
          <w:lang w:eastAsia="en-AU"/>
        </w:rPr>
        <w:t xml:space="preserve">materials </w:t>
      </w:r>
      <w:r w:rsidR="00C50990" w:rsidRPr="003317E5">
        <w:rPr>
          <w:rFonts w:asciiTheme="minorHAnsi" w:eastAsia="Times New Roman" w:hAnsiTheme="minorHAnsi" w:cstheme="minorHAnsi"/>
          <w:lang w:eastAsia="en-AU"/>
        </w:rPr>
        <w:t xml:space="preserve">and reports </w:t>
      </w:r>
      <w:r w:rsidR="00085752" w:rsidRPr="003317E5">
        <w:rPr>
          <w:rFonts w:asciiTheme="minorHAnsi" w:eastAsia="Times New Roman" w:hAnsiTheme="minorHAnsi" w:cstheme="minorHAnsi"/>
          <w:lang w:eastAsia="en-AU"/>
        </w:rPr>
        <w:t>for a range of audiences</w:t>
      </w:r>
      <w:r w:rsidRPr="003317E5">
        <w:rPr>
          <w:rFonts w:asciiTheme="minorHAnsi" w:eastAsia="Times New Roman" w:hAnsiTheme="minorHAnsi" w:cstheme="minorHAnsi"/>
          <w:lang w:eastAsia="en-AU"/>
        </w:rPr>
        <w:t xml:space="preserve">. </w:t>
      </w:r>
    </w:p>
    <w:p w14:paraId="63228946" w14:textId="77777777" w:rsidR="00A6754A" w:rsidRPr="003317E5" w:rsidRDefault="00A6754A" w:rsidP="003317E5">
      <w:pPr>
        <w:numPr>
          <w:ilvl w:val="0"/>
          <w:numId w:val="10"/>
        </w:numPr>
        <w:shd w:val="clear" w:color="auto" w:fill="FFFFFF" w:themeFill="background1"/>
        <w:spacing w:after="0" w:line="240" w:lineRule="auto"/>
        <w:textAlignment w:val="baseline"/>
        <w:rPr>
          <w:rFonts w:asciiTheme="minorHAnsi" w:eastAsia="Times New Roman" w:hAnsiTheme="minorHAnsi" w:cstheme="minorHAnsi"/>
          <w:lang w:eastAsia="en-AU"/>
        </w:rPr>
      </w:pPr>
      <w:r w:rsidRPr="003317E5">
        <w:rPr>
          <w:rFonts w:asciiTheme="minorHAnsi" w:eastAsia="Times New Roman" w:hAnsiTheme="minorHAnsi" w:cstheme="minorHAnsi"/>
          <w:lang w:eastAsia="en-AU"/>
        </w:rPr>
        <w:t>Strong research and project management skills, including coordination of complex activities, documentation, governance and reporting.</w:t>
      </w:r>
    </w:p>
    <w:p w14:paraId="2CF3BD3C" w14:textId="0B129674" w:rsidR="00B506A3" w:rsidRPr="003317E5" w:rsidRDefault="000B3C54" w:rsidP="003317E5">
      <w:pPr>
        <w:numPr>
          <w:ilvl w:val="0"/>
          <w:numId w:val="10"/>
        </w:numPr>
        <w:shd w:val="clear" w:color="auto" w:fill="FFFFFF" w:themeFill="background1"/>
        <w:spacing w:after="0" w:line="240" w:lineRule="auto"/>
        <w:textAlignment w:val="baseline"/>
        <w:rPr>
          <w:rFonts w:asciiTheme="minorHAnsi" w:eastAsia="Times New Roman" w:hAnsiTheme="minorHAnsi" w:cstheme="minorHAnsi"/>
          <w:lang w:eastAsia="en-AU"/>
        </w:rPr>
      </w:pPr>
      <w:r w:rsidRPr="003317E5">
        <w:rPr>
          <w:rFonts w:asciiTheme="minorHAnsi" w:eastAsia="Times New Roman" w:hAnsiTheme="minorHAnsi" w:cstheme="minorHAnsi"/>
          <w:lang w:eastAsia="en-AU"/>
        </w:rPr>
        <w:t xml:space="preserve">Ability to work independently within a diverse and inclusive team, including demonstrated capacity for initiative, </w:t>
      </w:r>
      <w:r w:rsidR="00F83BB2" w:rsidRPr="003317E5">
        <w:rPr>
          <w:rFonts w:asciiTheme="minorHAnsi" w:eastAsia="Times New Roman" w:hAnsiTheme="minorHAnsi" w:cstheme="minorHAnsi"/>
          <w:lang w:eastAsia="en-AU"/>
        </w:rPr>
        <w:t>flexibility,</w:t>
      </w:r>
      <w:r w:rsidRPr="003317E5">
        <w:rPr>
          <w:rFonts w:asciiTheme="minorHAnsi" w:eastAsia="Times New Roman" w:hAnsiTheme="minorHAnsi" w:cstheme="minorHAnsi"/>
          <w:lang w:eastAsia="en-AU"/>
        </w:rPr>
        <w:t xml:space="preserve"> and creativity</w:t>
      </w:r>
      <w:r w:rsidR="00AB719D" w:rsidRPr="003317E5">
        <w:rPr>
          <w:rFonts w:asciiTheme="minorHAnsi" w:eastAsia="Times New Roman" w:hAnsiTheme="minorHAnsi" w:cstheme="minorHAnsi"/>
          <w:lang w:eastAsia="en-AU"/>
        </w:rPr>
        <w:t>.</w:t>
      </w:r>
    </w:p>
    <w:p w14:paraId="4D9C7E56" w14:textId="561E5461" w:rsidR="00B506A3" w:rsidRPr="003317E5" w:rsidRDefault="000B3C54" w:rsidP="003317E5">
      <w:pPr>
        <w:numPr>
          <w:ilvl w:val="0"/>
          <w:numId w:val="10"/>
        </w:numPr>
        <w:shd w:val="clear" w:color="auto" w:fill="FFFFFF" w:themeFill="background1"/>
        <w:spacing w:after="0" w:line="240" w:lineRule="auto"/>
        <w:textAlignment w:val="baseline"/>
        <w:rPr>
          <w:rFonts w:asciiTheme="minorHAnsi" w:eastAsia="Times New Roman" w:hAnsiTheme="minorHAnsi"/>
          <w:lang w:eastAsia="en-AU"/>
        </w:rPr>
      </w:pPr>
      <w:r w:rsidRPr="003317E5">
        <w:rPr>
          <w:rFonts w:asciiTheme="minorHAnsi" w:eastAsia="Times New Roman" w:hAnsiTheme="minorHAnsi" w:cstheme="minorHAnsi"/>
          <w:lang w:eastAsia="en-AU"/>
        </w:rPr>
        <w:t>Ability to effectively manage competing priorities and coordinate multiple activities at the same time.</w:t>
      </w:r>
    </w:p>
    <w:p w14:paraId="28185A42" w14:textId="6A1C2641" w:rsidR="00D31F7A" w:rsidRPr="003317E5" w:rsidRDefault="000B3C54" w:rsidP="003317E5">
      <w:pPr>
        <w:numPr>
          <w:ilvl w:val="0"/>
          <w:numId w:val="10"/>
        </w:numPr>
        <w:shd w:val="clear" w:color="auto" w:fill="FFFFFF" w:themeFill="background1"/>
        <w:spacing w:after="0" w:line="240" w:lineRule="auto"/>
        <w:textAlignment w:val="baseline"/>
        <w:rPr>
          <w:rFonts w:ascii="Calibri" w:eastAsia="Calibri" w:hAnsi="Calibri" w:cs="Calibri"/>
          <w:color w:val="000000" w:themeColor="text2"/>
        </w:rPr>
      </w:pPr>
      <w:r w:rsidRPr="003317E5">
        <w:rPr>
          <w:rFonts w:ascii="Calibri" w:eastAsia="Calibri" w:hAnsi="Calibri" w:cs="Calibri"/>
          <w:color w:val="000000" w:themeColor="text2"/>
        </w:rPr>
        <w:t>Commitment to a human rights-based approach and the principles of the NDRP.</w:t>
      </w:r>
    </w:p>
    <w:p w14:paraId="4B0FF806" w14:textId="61270963" w:rsidR="00941EE2" w:rsidRPr="003317E5" w:rsidRDefault="00941EE2" w:rsidP="003317E5">
      <w:pPr>
        <w:numPr>
          <w:ilvl w:val="0"/>
          <w:numId w:val="10"/>
        </w:numPr>
        <w:shd w:val="clear" w:color="auto" w:fill="FFFFFF" w:themeFill="background1"/>
        <w:spacing w:after="0" w:line="240" w:lineRule="auto"/>
        <w:textAlignment w:val="baseline"/>
        <w:rPr>
          <w:rFonts w:ascii="Calibri" w:eastAsia="Calibri" w:hAnsi="Calibri" w:cs="Calibri"/>
          <w:color w:val="000000" w:themeColor="text2"/>
        </w:rPr>
      </w:pPr>
    </w:p>
    <w:p w14:paraId="69F0BA03" w14:textId="6077F106" w:rsidR="00A20AF6" w:rsidRPr="003317E5" w:rsidRDefault="00A20AF6" w:rsidP="003317E5">
      <w:pPr>
        <w:shd w:val="clear" w:color="auto" w:fill="FFFFFF" w:themeFill="background1"/>
        <w:spacing w:after="0" w:line="240" w:lineRule="auto"/>
        <w:rPr>
          <w:rFonts w:asciiTheme="minorHAnsi" w:eastAsia="Times New Roman" w:hAnsiTheme="minorHAnsi"/>
          <w:lang w:eastAsia="en-AU"/>
        </w:rPr>
      </w:pPr>
    </w:p>
    <w:p w14:paraId="700F9474" w14:textId="69331F66" w:rsidR="006A1CE8" w:rsidRPr="003317E5" w:rsidRDefault="000B3C54" w:rsidP="003317E5">
      <w:pPr>
        <w:shd w:val="clear" w:color="auto" w:fill="FFFFFF" w:themeFill="background1"/>
        <w:spacing w:after="0" w:line="240" w:lineRule="auto"/>
        <w:rPr>
          <w:rFonts w:asciiTheme="minorHAnsi" w:eastAsia="Times New Roman" w:hAnsiTheme="minorHAnsi"/>
          <w:b/>
          <w:bCs/>
          <w:lang w:eastAsia="en-AU"/>
        </w:rPr>
      </w:pPr>
      <w:r w:rsidRPr="003317E5">
        <w:rPr>
          <w:rFonts w:asciiTheme="minorHAnsi" w:eastAsia="Times New Roman" w:hAnsiTheme="minorHAnsi"/>
          <w:b/>
          <w:bCs/>
          <w:lang w:eastAsia="en-AU"/>
        </w:rPr>
        <w:t>Desirable</w:t>
      </w:r>
      <w:r w:rsidR="00E00F29" w:rsidRPr="003317E5">
        <w:rPr>
          <w:rFonts w:asciiTheme="minorHAnsi" w:eastAsia="Times New Roman" w:hAnsiTheme="minorHAnsi"/>
          <w:b/>
          <w:bCs/>
          <w:lang w:eastAsia="en-AU"/>
        </w:rPr>
        <w:t xml:space="preserve"> but not essential</w:t>
      </w:r>
      <w:r w:rsidRPr="003317E5">
        <w:rPr>
          <w:rFonts w:asciiTheme="minorHAnsi" w:eastAsia="Times New Roman" w:hAnsiTheme="minorHAnsi"/>
          <w:b/>
          <w:bCs/>
          <w:lang w:eastAsia="en-AU"/>
        </w:rPr>
        <w:t>:</w:t>
      </w:r>
    </w:p>
    <w:p w14:paraId="66FA950D" w14:textId="3BD68BBA" w:rsidR="006A1CE8" w:rsidRPr="003317E5" w:rsidRDefault="000B3C54" w:rsidP="003317E5">
      <w:pPr>
        <w:numPr>
          <w:ilvl w:val="0"/>
          <w:numId w:val="10"/>
        </w:numPr>
        <w:shd w:val="clear" w:color="auto" w:fill="FFFFFF" w:themeFill="background1"/>
        <w:spacing w:after="0" w:line="240" w:lineRule="auto"/>
        <w:textAlignment w:val="baseline"/>
        <w:rPr>
          <w:rFonts w:asciiTheme="minorHAnsi" w:eastAsia="Times New Roman" w:hAnsiTheme="minorHAnsi" w:cstheme="minorHAnsi"/>
          <w:lang w:eastAsia="en-AU"/>
        </w:rPr>
      </w:pPr>
      <w:r w:rsidRPr="003317E5">
        <w:rPr>
          <w:rFonts w:asciiTheme="minorHAnsi" w:eastAsia="Times New Roman" w:hAnsiTheme="minorHAnsi" w:cstheme="minorHAnsi"/>
          <w:lang w:eastAsia="en-AU"/>
        </w:rPr>
        <w:t>Lived experience of disability: The NDRP strongly encourages people with disability to apply</w:t>
      </w:r>
      <w:r w:rsidR="00E85CA7" w:rsidRPr="003317E5">
        <w:rPr>
          <w:rFonts w:asciiTheme="minorHAnsi" w:eastAsia="Times New Roman" w:hAnsiTheme="minorHAnsi" w:cstheme="minorHAnsi"/>
          <w:lang w:eastAsia="en-AU"/>
        </w:rPr>
        <w:t xml:space="preserve">. </w:t>
      </w:r>
    </w:p>
    <w:p w14:paraId="2BE4C6EA" w14:textId="6783516F" w:rsidR="00041350" w:rsidRPr="003317E5" w:rsidRDefault="00E00F29" w:rsidP="003317E5">
      <w:pPr>
        <w:numPr>
          <w:ilvl w:val="0"/>
          <w:numId w:val="10"/>
        </w:numPr>
        <w:shd w:val="clear" w:color="auto" w:fill="FFFFFF" w:themeFill="background1"/>
        <w:spacing w:after="0" w:line="240" w:lineRule="auto"/>
        <w:textAlignment w:val="baseline"/>
        <w:rPr>
          <w:rFonts w:asciiTheme="minorHAnsi" w:eastAsia="Times New Roman" w:hAnsiTheme="minorHAnsi" w:cstheme="minorHAnsi"/>
          <w:lang w:eastAsia="en-AU"/>
        </w:rPr>
      </w:pPr>
      <w:r w:rsidRPr="003317E5">
        <w:rPr>
          <w:rFonts w:asciiTheme="minorHAnsi" w:eastAsia="Times New Roman" w:hAnsiTheme="minorHAnsi" w:cstheme="minorHAnsi"/>
          <w:lang w:eastAsia="en-AU"/>
        </w:rPr>
        <w:t>Experience working in a government agency or working closely with policy makers</w:t>
      </w:r>
      <w:r w:rsidR="00990AA4" w:rsidRPr="003317E5">
        <w:rPr>
          <w:rFonts w:asciiTheme="minorHAnsi" w:eastAsia="Times New Roman" w:hAnsiTheme="minorHAnsi" w:cstheme="minorHAnsi"/>
          <w:lang w:eastAsia="en-AU"/>
        </w:rPr>
        <w:t>.</w:t>
      </w:r>
    </w:p>
    <w:p w14:paraId="4BED929B" w14:textId="0F0EADF3" w:rsidR="00942BEA" w:rsidRPr="003317E5" w:rsidRDefault="00942BEA" w:rsidP="003317E5">
      <w:pPr>
        <w:numPr>
          <w:ilvl w:val="0"/>
          <w:numId w:val="10"/>
        </w:numPr>
        <w:shd w:val="clear" w:color="auto" w:fill="FFFFFF" w:themeFill="background1"/>
        <w:spacing w:after="0" w:line="240" w:lineRule="auto"/>
        <w:textAlignment w:val="baseline"/>
        <w:rPr>
          <w:rFonts w:ascii="Calibri" w:eastAsia="Calibri" w:hAnsi="Calibri" w:cs="Calibri"/>
          <w:color w:val="000000" w:themeColor="text2"/>
        </w:rPr>
      </w:pPr>
      <w:r w:rsidRPr="003317E5">
        <w:rPr>
          <w:rFonts w:ascii="Calibri" w:eastAsia="Calibri" w:hAnsi="Calibri" w:cs="Calibri"/>
          <w:color w:val="000000" w:themeColor="text2"/>
        </w:rPr>
        <w:t>Completion of, or substantial progress towards, a higher degree by research (Masters or PhD) and /or research project management experience</w:t>
      </w:r>
    </w:p>
    <w:p w14:paraId="30689C77" w14:textId="2CD8E404" w:rsidR="00A01422" w:rsidRPr="003317E5" w:rsidRDefault="00A01422" w:rsidP="003317E5">
      <w:pPr>
        <w:shd w:val="clear" w:color="auto" w:fill="FFFFFF" w:themeFill="background1"/>
        <w:spacing w:after="0" w:line="240" w:lineRule="auto"/>
        <w:textAlignment w:val="baseline"/>
        <w:rPr>
          <w:rFonts w:asciiTheme="minorHAnsi" w:eastAsia="Times New Roman" w:hAnsiTheme="minorHAnsi"/>
          <w:lang w:eastAsia="en-AU"/>
        </w:rPr>
      </w:pPr>
    </w:p>
    <w:p w14:paraId="5B6008EB" w14:textId="6EB8B979" w:rsidR="00CE0A28" w:rsidRPr="003317E5" w:rsidRDefault="000B3C54" w:rsidP="003317E5">
      <w:pPr>
        <w:shd w:val="clear" w:color="auto" w:fill="FFFFFF" w:themeFill="background1"/>
        <w:spacing w:line="240" w:lineRule="auto"/>
        <w:outlineLvl w:val="1"/>
        <w:rPr>
          <w:rFonts w:ascii="Calibri" w:eastAsia="Times New Roman" w:hAnsi="Calibri" w:cs="Calibri"/>
          <w:b/>
          <w:bCs/>
          <w:color w:val="2C3949"/>
          <w:sz w:val="36"/>
          <w:szCs w:val="36"/>
          <w:lang w:eastAsia="en-AU"/>
        </w:rPr>
      </w:pPr>
      <w:r w:rsidRPr="003317E5">
        <w:rPr>
          <w:rFonts w:ascii="Calibri" w:eastAsia="Times New Roman" w:hAnsi="Calibri" w:cs="Calibri"/>
          <w:b/>
          <w:bCs/>
          <w:color w:val="2C3949"/>
          <w:sz w:val="36"/>
          <w:szCs w:val="36"/>
          <w:lang w:eastAsia="en-AU"/>
        </w:rPr>
        <w:t>Contact</w:t>
      </w:r>
    </w:p>
    <w:p w14:paraId="10515FD9" w14:textId="77777777" w:rsidR="001F1759" w:rsidRPr="003317E5" w:rsidRDefault="000B3C54" w:rsidP="003317E5">
      <w:pPr>
        <w:shd w:val="clear" w:color="auto" w:fill="FFFFFF" w:themeFill="background1"/>
        <w:spacing w:after="0" w:line="240" w:lineRule="auto"/>
        <w:rPr>
          <w:rFonts w:ascii="Calibri" w:eastAsia="Times New Roman" w:hAnsi="Calibri" w:cs="Calibri"/>
          <w:color w:val="000000"/>
          <w:szCs w:val="24"/>
          <w:lang w:eastAsia="en-AU"/>
        </w:rPr>
      </w:pPr>
      <w:r w:rsidRPr="003317E5">
        <w:rPr>
          <w:rFonts w:ascii="Calibri" w:eastAsia="Times New Roman" w:hAnsi="Calibri" w:cs="Calibri"/>
          <w:color w:val="000000"/>
          <w:szCs w:val="24"/>
          <w:lang w:eastAsia="en-AU"/>
        </w:rPr>
        <w:t>We understand you might have unique needs during the application and interview process. If you require any accommodations or adjustments to participate fully and fairly, please let us know.</w:t>
      </w:r>
      <w:r w:rsidR="00412269" w:rsidRPr="003317E5">
        <w:rPr>
          <w:rFonts w:ascii="Calibri" w:eastAsia="Times New Roman" w:hAnsi="Calibri" w:cs="Calibri"/>
          <w:color w:val="000000"/>
          <w:szCs w:val="24"/>
          <w:lang w:eastAsia="en-AU"/>
        </w:rPr>
        <w:t xml:space="preserve"> </w:t>
      </w:r>
    </w:p>
    <w:p w14:paraId="761E88E2" w14:textId="77777777" w:rsidR="001F1759" w:rsidRPr="003317E5" w:rsidRDefault="001F1759" w:rsidP="003317E5">
      <w:pPr>
        <w:shd w:val="clear" w:color="auto" w:fill="FFFFFF" w:themeFill="background1"/>
        <w:spacing w:after="0" w:line="240" w:lineRule="auto"/>
        <w:rPr>
          <w:rFonts w:ascii="Calibri" w:eastAsia="Times New Roman" w:hAnsi="Calibri" w:cs="Calibri"/>
          <w:color w:val="000000"/>
          <w:szCs w:val="24"/>
          <w:lang w:eastAsia="en-AU"/>
        </w:rPr>
      </w:pPr>
    </w:p>
    <w:p w14:paraId="3D30F436" w14:textId="1CD6C3B4" w:rsidR="00654CC2" w:rsidRPr="003317E5" w:rsidRDefault="000B3C54" w:rsidP="003317E5">
      <w:pPr>
        <w:shd w:val="clear" w:color="auto" w:fill="FFFFFF" w:themeFill="background1"/>
        <w:spacing w:after="0" w:line="240" w:lineRule="auto"/>
        <w:rPr>
          <w:rFonts w:ascii="Calibri" w:eastAsia="Times New Roman" w:hAnsi="Calibri" w:cs="Calibri"/>
          <w:color w:val="000000"/>
          <w:lang w:eastAsia="en-AU"/>
        </w:rPr>
      </w:pPr>
      <w:r w:rsidRPr="003317E5">
        <w:rPr>
          <w:rFonts w:ascii="Calibri" w:eastAsia="Times New Roman" w:hAnsi="Calibri" w:cs="Calibri"/>
          <w:color w:val="000000" w:themeColor="text2"/>
          <w:lang w:eastAsia="en-AU"/>
        </w:rPr>
        <w:t>For more information about this position or for any accommodations or adjustments you might need throughout the application and interview process you can outline this in your covering letter, email us or have a confidential discussion about your needs:</w:t>
      </w:r>
    </w:p>
    <w:p w14:paraId="381A59A7" w14:textId="1566FABC" w:rsidR="46DBCDEC" w:rsidRPr="003317E5" w:rsidRDefault="46DBCDEC" w:rsidP="003317E5">
      <w:pPr>
        <w:shd w:val="clear" w:color="auto" w:fill="FFFFFF" w:themeFill="background1"/>
        <w:spacing w:after="0" w:line="240" w:lineRule="auto"/>
        <w:rPr>
          <w:rFonts w:ascii="Calibri" w:eastAsia="Times New Roman" w:hAnsi="Calibri" w:cs="Calibri"/>
          <w:color w:val="000000" w:themeColor="text2"/>
          <w:lang w:eastAsia="en-AU"/>
        </w:rPr>
      </w:pPr>
    </w:p>
    <w:p w14:paraId="3FA424CF" w14:textId="77777777" w:rsidR="00CD7371" w:rsidRPr="003317E5" w:rsidRDefault="009A775F" w:rsidP="003317E5">
      <w:pPr>
        <w:shd w:val="clear" w:color="auto" w:fill="FFFFFF" w:themeFill="background1"/>
        <w:spacing w:after="0" w:line="240" w:lineRule="auto"/>
        <w:rPr>
          <w:rFonts w:ascii="Calibri" w:eastAsia="Times New Roman" w:hAnsi="Calibri" w:cs="Calibri"/>
          <w:color w:val="000000"/>
          <w:szCs w:val="24"/>
          <w:lang w:eastAsia="en-AU"/>
        </w:rPr>
      </w:pPr>
      <w:r w:rsidRPr="003317E5">
        <w:rPr>
          <w:rFonts w:ascii="Calibri" w:eastAsia="Times New Roman" w:hAnsi="Calibri" w:cs="Calibri"/>
          <w:color w:val="000000"/>
          <w:szCs w:val="24"/>
          <w:lang w:eastAsia="en-AU"/>
        </w:rPr>
        <w:t xml:space="preserve">Vikki </w:t>
      </w:r>
      <w:r w:rsidR="00CD7371" w:rsidRPr="003317E5">
        <w:rPr>
          <w:rFonts w:ascii="Calibri" w:eastAsia="Times New Roman" w:hAnsi="Calibri" w:cs="Calibri"/>
          <w:color w:val="000000"/>
          <w:szCs w:val="24"/>
          <w:lang w:eastAsia="en-AU"/>
        </w:rPr>
        <w:t>Southey, Our HR</w:t>
      </w:r>
    </w:p>
    <w:p w14:paraId="5FD7532B" w14:textId="7283A6DB" w:rsidR="00133761" w:rsidRPr="003317E5" w:rsidRDefault="000B3C54" w:rsidP="003317E5">
      <w:pPr>
        <w:shd w:val="clear" w:color="auto" w:fill="FFFFFF" w:themeFill="background1"/>
        <w:spacing w:after="0" w:line="240" w:lineRule="auto"/>
        <w:rPr>
          <w:rFonts w:ascii="Calibri" w:eastAsia="Times New Roman" w:hAnsi="Calibri" w:cs="Calibri"/>
          <w:color w:val="000000"/>
          <w:szCs w:val="24"/>
          <w:lang w:eastAsia="en-AU"/>
        </w:rPr>
      </w:pPr>
      <w:r w:rsidRPr="003317E5">
        <w:rPr>
          <w:rFonts w:ascii="Calibri" w:eastAsia="Times New Roman" w:hAnsi="Calibri" w:cs="Calibri"/>
          <w:color w:val="000000"/>
          <w:szCs w:val="24"/>
          <w:lang w:eastAsia="en-AU"/>
        </w:rPr>
        <w:t xml:space="preserve">E: </w:t>
      </w:r>
      <w:r w:rsidR="0066590B" w:rsidRPr="003317E5">
        <w:rPr>
          <w:rFonts w:ascii="Calibri" w:eastAsia="Times New Roman" w:hAnsi="Calibri" w:cs="Calibri"/>
          <w:color w:val="000000"/>
          <w:szCs w:val="24"/>
          <w:lang w:eastAsia="en-AU"/>
        </w:rPr>
        <w:t>vikki@ourhr.com.au</w:t>
      </w:r>
    </w:p>
    <w:p w14:paraId="3034B2EE" w14:textId="606047E8" w:rsidR="007D73EF" w:rsidRPr="00D4198E" w:rsidRDefault="000B3C54" w:rsidP="003317E5">
      <w:pPr>
        <w:shd w:val="clear" w:color="auto" w:fill="FFFFFF" w:themeFill="background1"/>
        <w:spacing w:after="0" w:line="240" w:lineRule="auto"/>
        <w:rPr>
          <w:rFonts w:ascii="Calibri" w:eastAsia="Times New Roman" w:hAnsi="Calibri" w:cs="Calibri"/>
          <w:color w:val="000000"/>
          <w:szCs w:val="24"/>
          <w:lang w:eastAsia="en-AU"/>
        </w:rPr>
      </w:pPr>
      <w:r w:rsidRPr="003317E5">
        <w:rPr>
          <w:rFonts w:ascii="Calibri" w:eastAsia="Times New Roman" w:hAnsi="Calibri" w:cs="Calibri"/>
          <w:color w:val="000000"/>
          <w:szCs w:val="24"/>
          <w:lang w:eastAsia="en-AU"/>
        </w:rPr>
        <w:t xml:space="preserve">P: </w:t>
      </w:r>
      <w:r w:rsidR="0066590B" w:rsidRPr="003317E5">
        <w:rPr>
          <w:rFonts w:ascii="Calibri" w:eastAsia="Times New Roman" w:hAnsi="Calibri" w:cs="Calibri"/>
          <w:color w:val="000000"/>
          <w:szCs w:val="24"/>
          <w:lang w:eastAsia="en-AU"/>
        </w:rPr>
        <w:t>0404085513</w:t>
      </w:r>
    </w:p>
    <w:sectPr w:rsidR="007D73EF" w:rsidRPr="00D4198E" w:rsidSect="00D4198E">
      <w:headerReference w:type="default" r:id="rId13"/>
      <w:footerReference w:type="default" r:id="rId14"/>
      <w:headerReference w:type="first" r:id="rId15"/>
      <w:pgSz w:w="11906" w:h="16838"/>
      <w:pgMar w:top="1202" w:right="1133" w:bottom="1440" w:left="1276" w:header="0" w:footer="235"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0D338" w14:textId="77777777" w:rsidR="00CE36A2" w:rsidRDefault="00CE36A2">
      <w:pPr>
        <w:spacing w:after="0" w:line="240" w:lineRule="auto"/>
      </w:pPr>
      <w:r>
        <w:separator/>
      </w:r>
    </w:p>
  </w:endnote>
  <w:endnote w:type="continuationSeparator" w:id="0">
    <w:p w14:paraId="03A866C8" w14:textId="77777777" w:rsidR="00CE36A2" w:rsidRDefault="00CE36A2">
      <w:pPr>
        <w:spacing w:after="0" w:line="240" w:lineRule="auto"/>
      </w:pPr>
      <w:r>
        <w:continuationSeparator/>
      </w:r>
    </w:p>
  </w:endnote>
  <w:endnote w:type="continuationNotice" w:id="1">
    <w:p w14:paraId="1DB723F9" w14:textId="77777777" w:rsidR="00CE36A2" w:rsidRDefault="00CE36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Headings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5C557" w14:textId="77777777" w:rsidR="008D619C" w:rsidRDefault="008D619C" w:rsidP="00012FE6">
    <w:pPr>
      <w:pStyle w:val="Footer"/>
    </w:pPr>
  </w:p>
  <w:p w14:paraId="437083F4" w14:textId="0642343E" w:rsidR="00F51639" w:rsidRDefault="000B3C54" w:rsidP="00012FE6">
    <w:pPr>
      <w:pStyle w:val="Footer"/>
    </w:pPr>
    <w:r>
      <w:rPr>
        <w:noProof/>
      </w:rPr>
      <w:drawing>
        <wp:anchor distT="0" distB="0" distL="114300" distR="114300" simplePos="0" relativeHeight="251658241" behindDoc="1" locked="0" layoutInCell="1" allowOverlap="1" wp14:anchorId="6882A2DD" wp14:editId="76AEEFB8">
          <wp:simplePos x="0" y="0"/>
          <wp:positionH relativeFrom="column">
            <wp:posOffset>-914400</wp:posOffset>
          </wp:positionH>
          <wp:positionV relativeFrom="paragraph">
            <wp:posOffset>268084</wp:posOffset>
          </wp:positionV>
          <wp:extent cx="8351520" cy="798195"/>
          <wp:effectExtent l="0" t="0" r="5080" b="1905"/>
          <wp:wrapNone/>
          <wp:docPr id="1893364189" name="Picture 1893364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8351520" cy="798195"/>
                  </a:xfrm>
                  <a:prstGeom prst="rect">
                    <a:avLst/>
                  </a:prstGeom>
                </pic:spPr>
              </pic:pic>
            </a:graphicData>
          </a:graphic>
          <wp14:sizeRelH relativeFrom="margin">
            <wp14:pctWidth>0</wp14:pctWidth>
          </wp14:sizeRelH>
          <wp14:sizeRelV relativeFrom="margin">
            <wp14:pctHeight>0</wp14:pctHeight>
          </wp14:sizeRelV>
        </wp:anchor>
      </w:drawing>
    </w:r>
    <w:r w:rsidR="00012FE6">
      <w:rPr>
        <w:noProof/>
      </w:rPr>
      <mc:AlternateContent>
        <mc:Choice Requires="wps">
          <w:drawing>
            <wp:anchor distT="0" distB="0" distL="114300" distR="114300" simplePos="0" relativeHeight="251658240" behindDoc="0" locked="0" layoutInCell="1" allowOverlap="1" wp14:anchorId="302F5437" wp14:editId="22BE8AE3">
              <wp:simplePos x="0" y="0"/>
              <wp:positionH relativeFrom="column">
                <wp:posOffset>-31750</wp:posOffset>
              </wp:positionH>
              <wp:positionV relativeFrom="paragraph">
                <wp:posOffset>-118578</wp:posOffset>
              </wp:positionV>
              <wp:extent cx="5855368" cy="0"/>
              <wp:effectExtent l="0" t="0" r="12065" b="12700"/>
              <wp:wrapNone/>
              <wp:docPr id="1" name="Straight Connector 1"/>
              <wp:cNvGraphicFramePr/>
              <a:graphic xmlns:a="http://schemas.openxmlformats.org/drawingml/2006/main">
                <a:graphicData uri="http://schemas.microsoft.com/office/word/2010/wordprocessingShape">
                  <wps:wsp>
                    <wps:cNvCnPr/>
                    <wps:spPr>
                      <a:xfrm>
                        <a:off x="0" y="0"/>
                        <a:ext cx="5855368"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08261CB" id="Straight Connector 1"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pt,-9.35pt" to="458.5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" strokecolor="#a5a5a5 [2092]" strokeweight=".5pt">
              <v:stroke joinstyle="miter"/>
            </v:line>
          </w:pict>
        </mc:Fallback>
      </mc:AlternateContent>
    </w:r>
    <w:r w:rsidR="7B208974" w:rsidRPr="00F13926">
      <w:t>Email:</w:t>
    </w:r>
    <w:r w:rsidR="7B208974">
      <w:t xml:space="preserve"> </w:t>
    </w:r>
    <w:hyperlink r:id="rId2" w:history="1">
      <w:r w:rsidR="7B208974" w:rsidRPr="7B208974">
        <w:rPr>
          <w:rStyle w:val="Hyperlink"/>
        </w:rPr>
        <w:t>info@ndrp.org.au</w:t>
      </w:r>
    </w:hyperlink>
    <w:r w:rsidR="7B208974" w:rsidRPr="00F13926">
      <w:t xml:space="preserve">   </w:t>
    </w:r>
    <w:r>
      <w:ptab w:relativeTo="margin" w:alignment="center" w:leader="none"/>
    </w:r>
    <w:r w:rsidR="7B208974" w:rsidRPr="00F13926">
      <w:t>Phone:</w:t>
    </w:r>
    <w:r w:rsidR="7B208974">
      <w:t xml:space="preserve"> </w:t>
    </w:r>
    <w:r w:rsidR="7B208974" w:rsidRPr="00F13926">
      <w:t xml:space="preserve">03 </w:t>
    </w:r>
    <w:r w:rsidR="7B208974" w:rsidRPr="006C0FFE">
      <w:t xml:space="preserve">9000 3813   </w:t>
    </w:r>
    <w:r>
      <w:ptab w:relativeTo="margin" w:alignment="right" w:leader="none"/>
    </w:r>
    <w:hyperlink r:id="rId3" w:history="1">
      <w:r w:rsidR="7B208974" w:rsidRPr="00C068B0">
        <w:rPr>
          <w:rStyle w:val="Hyperlink"/>
        </w:rPr>
        <w:t>www.ndrp.org.au</w:t>
      </w:r>
    </w:hyperlink>
  </w:p>
  <w:p w14:paraId="4E831051" w14:textId="77777777" w:rsidR="008D619C" w:rsidRPr="00012FE6" w:rsidRDefault="008D619C" w:rsidP="008D619C">
    <w:pPr>
      <w:pStyle w:val="Footer"/>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A0498" w14:textId="77777777" w:rsidR="00CE36A2" w:rsidRDefault="00CE36A2">
      <w:pPr>
        <w:spacing w:after="0" w:line="240" w:lineRule="auto"/>
      </w:pPr>
      <w:r>
        <w:separator/>
      </w:r>
    </w:p>
  </w:footnote>
  <w:footnote w:type="continuationSeparator" w:id="0">
    <w:p w14:paraId="15B0C9DD" w14:textId="77777777" w:rsidR="00CE36A2" w:rsidRDefault="00CE36A2">
      <w:pPr>
        <w:spacing w:after="0" w:line="240" w:lineRule="auto"/>
      </w:pPr>
      <w:r>
        <w:continuationSeparator/>
      </w:r>
    </w:p>
  </w:footnote>
  <w:footnote w:type="continuationNotice" w:id="1">
    <w:p w14:paraId="4CAE5580" w14:textId="77777777" w:rsidR="00CE36A2" w:rsidRDefault="00CE36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7C81" w14:textId="77777777" w:rsidR="00F51639" w:rsidRPr="00F51639" w:rsidRDefault="000B3C54" w:rsidP="008D619C">
    <w:pPr>
      <w:pStyle w:val="Header"/>
      <w:ind w:left="-1418"/>
    </w:pPr>
    <w:r>
      <w:rPr>
        <w:noProof/>
      </w:rPr>
      <w:drawing>
        <wp:inline distT="0" distB="0" distL="0" distR="0" wp14:anchorId="79F79BAB" wp14:editId="2B1BE73C">
          <wp:extent cx="7728448" cy="1283752"/>
          <wp:effectExtent l="0" t="0" r="0" b="0"/>
          <wp:docPr id="943715901" name="Picture 943715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28448" cy="128375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6BCC" w14:textId="77777777" w:rsidR="00C748A8" w:rsidRDefault="000B3C54" w:rsidP="00FE4726">
    <w:pPr>
      <w:ind w:left="-284"/>
    </w:pPr>
    <w:r>
      <w:rPr>
        <w:noProof/>
      </w:rPr>
      <w:drawing>
        <wp:inline distT="0" distB="0" distL="0" distR="0" wp14:anchorId="02E2F631" wp14:editId="580B7377">
          <wp:extent cx="2476500" cy="735987"/>
          <wp:effectExtent l="0" t="0" r="0" b="0"/>
          <wp:docPr id="99520428" name="Picture 99520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476500" cy="735987"/>
                  </a:xfrm>
                  <a:prstGeom prst="rect">
                    <a:avLst/>
                  </a:prstGeom>
                </pic:spPr>
              </pic:pic>
            </a:graphicData>
          </a:graphic>
        </wp:inline>
      </w:drawing>
    </w:r>
    <w:r w:rsidR="00F1392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18D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BD490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BE4F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3C0E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7C86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0897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72E6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1E61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CA7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7087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FD1DF9"/>
    <w:multiLevelType w:val="multilevel"/>
    <w:tmpl w:val="B7F2327A"/>
    <w:styleLink w:val="CurrentList4"/>
    <w:lvl w:ilvl="0">
      <w:start w:val="1"/>
      <w:numFmt w:val="bullet"/>
      <w:lvlText w:val=""/>
      <w:lvlJc w:val="left"/>
      <w:pPr>
        <w:ind w:left="851" w:hanging="284"/>
      </w:pPr>
      <w:rPr>
        <w:rFonts w:ascii="Symbol" w:hAnsi="Symbol" w:hint="default"/>
        <w:color w:val="474747" w:themeColor="accent5" w:themeShade="BF"/>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11" w15:restartNumberingAfterBreak="0">
    <w:nsid w:val="08CA5B93"/>
    <w:multiLevelType w:val="hybridMultilevel"/>
    <w:tmpl w:val="565A3B82"/>
    <w:lvl w:ilvl="0" w:tplc="5DF4ED10">
      <w:start w:val="1"/>
      <w:numFmt w:val="bullet"/>
      <w:lvlText w:val=""/>
      <w:lvlJc w:val="left"/>
      <w:pPr>
        <w:ind w:left="568" w:hanging="284"/>
      </w:pPr>
      <w:rPr>
        <w:rFonts w:ascii="Symbol" w:hAnsi="Symbol" w:hint="default"/>
        <w:color w:val="A6A6A6" w:themeColor="background1" w:themeShade="A6"/>
      </w:rPr>
    </w:lvl>
    <w:lvl w:ilvl="1" w:tplc="09ECFA50">
      <w:start w:val="1"/>
      <w:numFmt w:val="bullet"/>
      <w:lvlText w:val="o"/>
      <w:lvlJc w:val="left"/>
      <w:pPr>
        <w:ind w:left="2517" w:hanging="360"/>
      </w:pPr>
      <w:rPr>
        <w:rFonts w:ascii="Courier New" w:hAnsi="Courier New" w:cs="Courier New" w:hint="default"/>
      </w:rPr>
    </w:lvl>
    <w:lvl w:ilvl="2" w:tplc="8604E324">
      <w:start w:val="1"/>
      <w:numFmt w:val="bullet"/>
      <w:lvlText w:val=""/>
      <w:lvlJc w:val="left"/>
      <w:pPr>
        <w:ind w:left="3237" w:hanging="360"/>
      </w:pPr>
      <w:rPr>
        <w:rFonts w:ascii="Wingdings" w:hAnsi="Wingdings" w:hint="default"/>
      </w:rPr>
    </w:lvl>
    <w:lvl w:ilvl="3" w:tplc="8DE03730" w:tentative="1">
      <w:start w:val="1"/>
      <w:numFmt w:val="bullet"/>
      <w:lvlText w:val=""/>
      <w:lvlJc w:val="left"/>
      <w:pPr>
        <w:ind w:left="3957" w:hanging="360"/>
      </w:pPr>
      <w:rPr>
        <w:rFonts w:ascii="Symbol" w:hAnsi="Symbol" w:hint="default"/>
      </w:rPr>
    </w:lvl>
    <w:lvl w:ilvl="4" w:tplc="7B60B40E" w:tentative="1">
      <w:start w:val="1"/>
      <w:numFmt w:val="bullet"/>
      <w:lvlText w:val="o"/>
      <w:lvlJc w:val="left"/>
      <w:pPr>
        <w:ind w:left="4677" w:hanging="360"/>
      </w:pPr>
      <w:rPr>
        <w:rFonts w:ascii="Courier New" w:hAnsi="Courier New" w:cs="Courier New" w:hint="default"/>
      </w:rPr>
    </w:lvl>
    <w:lvl w:ilvl="5" w:tplc="1C16013E" w:tentative="1">
      <w:start w:val="1"/>
      <w:numFmt w:val="bullet"/>
      <w:lvlText w:val=""/>
      <w:lvlJc w:val="left"/>
      <w:pPr>
        <w:ind w:left="5397" w:hanging="360"/>
      </w:pPr>
      <w:rPr>
        <w:rFonts w:ascii="Wingdings" w:hAnsi="Wingdings" w:hint="default"/>
      </w:rPr>
    </w:lvl>
    <w:lvl w:ilvl="6" w:tplc="11A8C3DA" w:tentative="1">
      <w:start w:val="1"/>
      <w:numFmt w:val="bullet"/>
      <w:lvlText w:val=""/>
      <w:lvlJc w:val="left"/>
      <w:pPr>
        <w:ind w:left="6117" w:hanging="360"/>
      </w:pPr>
      <w:rPr>
        <w:rFonts w:ascii="Symbol" w:hAnsi="Symbol" w:hint="default"/>
      </w:rPr>
    </w:lvl>
    <w:lvl w:ilvl="7" w:tplc="00D67C8A" w:tentative="1">
      <w:start w:val="1"/>
      <w:numFmt w:val="bullet"/>
      <w:lvlText w:val="o"/>
      <w:lvlJc w:val="left"/>
      <w:pPr>
        <w:ind w:left="6837" w:hanging="360"/>
      </w:pPr>
      <w:rPr>
        <w:rFonts w:ascii="Courier New" w:hAnsi="Courier New" w:cs="Courier New" w:hint="default"/>
      </w:rPr>
    </w:lvl>
    <w:lvl w:ilvl="8" w:tplc="4FFE328C" w:tentative="1">
      <w:start w:val="1"/>
      <w:numFmt w:val="bullet"/>
      <w:lvlText w:val=""/>
      <w:lvlJc w:val="left"/>
      <w:pPr>
        <w:ind w:left="7557" w:hanging="360"/>
      </w:pPr>
      <w:rPr>
        <w:rFonts w:ascii="Wingdings" w:hAnsi="Wingdings" w:hint="default"/>
      </w:rPr>
    </w:lvl>
  </w:abstractNum>
  <w:abstractNum w:abstractNumId="12" w15:restartNumberingAfterBreak="0">
    <w:nsid w:val="0B23001E"/>
    <w:multiLevelType w:val="multilevel"/>
    <w:tmpl w:val="18E2FA36"/>
    <w:styleLink w:val="CurrentList7"/>
    <w:lvl w:ilvl="0">
      <w:start w:val="1"/>
      <w:numFmt w:val="bullet"/>
      <w:lvlText w:val=""/>
      <w:lvlJc w:val="left"/>
      <w:pPr>
        <w:ind w:left="1571" w:hanging="284"/>
      </w:pPr>
      <w:rPr>
        <w:rFonts w:ascii="Symbol" w:hAnsi="Symbol" w:hint="default"/>
        <w:color w:val="474747" w:themeColor="accent5" w:themeShade="BF"/>
      </w:rPr>
    </w:lvl>
    <w:lvl w:ilvl="1">
      <w:start w:val="1"/>
      <w:numFmt w:val="bullet"/>
      <w:lvlText w:val="o"/>
      <w:lvlJc w:val="left"/>
      <w:pPr>
        <w:ind w:left="2517" w:hanging="360"/>
      </w:pPr>
      <w:rPr>
        <w:rFonts w:ascii="Courier New" w:hAnsi="Courier New" w:cs="Courier New" w:hint="default"/>
      </w:rPr>
    </w:lvl>
    <w:lvl w:ilvl="2">
      <w:start w:val="1"/>
      <w:numFmt w:val="bullet"/>
      <w:lvlText w:val=""/>
      <w:lvlJc w:val="left"/>
      <w:pPr>
        <w:ind w:left="3237" w:hanging="360"/>
      </w:pPr>
      <w:rPr>
        <w:rFonts w:ascii="Wingdings" w:hAnsi="Wingdings" w:hint="default"/>
      </w:rPr>
    </w:lvl>
    <w:lvl w:ilvl="3">
      <w:start w:val="1"/>
      <w:numFmt w:val="bullet"/>
      <w:lvlText w:val=""/>
      <w:lvlJc w:val="left"/>
      <w:pPr>
        <w:ind w:left="3957" w:hanging="360"/>
      </w:pPr>
      <w:rPr>
        <w:rFonts w:ascii="Symbol" w:hAnsi="Symbol" w:hint="default"/>
      </w:rPr>
    </w:lvl>
    <w:lvl w:ilvl="4">
      <w:start w:val="1"/>
      <w:numFmt w:val="bullet"/>
      <w:lvlText w:val="o"/>
      <w:lvlJc w:val="left"/>
      <w:pPr>
        <w:ind w:left="4677" w:hanging="360"/>
      </w:pPr>
      <w:rPr>
        <w:rFonts w:ascii="Courier New" w:hAnsi="Courier New" w:cs="Courier New" w:hint="default"/>
      </w:rPr>
    </w:lvl>
    <w:lvl w:ilvl="5">
      <w:start w:val="1"/>
      <w:numFmt w:val="bullet"/>
      <w:lvlText w:val=""/>
      <w:lvlJc w:val="left"/>
      <w:pPr>
        <w:ind w:left="5397" w:hanging="360"/>
      </w:pPr>
      <w:rPr>
        <w:rFonts w:ascii="Wingdings" w:hAnsi="Wingdings" w:hint="default"/>
      </w:rPr>
    </w:lvl>
    <w:lvl w:ilvl="6">
      <w:start w:val="1"/>
      <w:numFmt w:val="bullet"/>
      <w:lvlText w:val=""/>
      <w:lvlJc w:val="left"/>
      <w:pPr>
        <w:ind w:left="6117" w:hanging="360"/>
      </w:pPr>
      <w:rPr>
        <w:rFonts w:ascii="Symbol" w:hAnsi="Symbol" w:hint="default"/>
      </w:rPr>
    </w:lvl>
    <w:lvl w:ilvl="7">
      <w:start w:val="1"/>
      <w:numFmt w:val="bullet"/>
      <w:lvlText w:val="o"/>
      <w:lvlJc w:val="left"/>
      <w:pPr>
        <w:ind w:left="6837" w:hanging="360"/>
      </w:pPr>
      <w:rPr>
        <w:rFonts w:ascii="Courier New" w:hAnsi="Courier New" w:cs="Courier New" w:hint="default"/>
      </w:rPr>
    </w:lvl>
    <w:lvl w:ilvl="8">
      <w:start w:val="1"/>
      <w:numFmt w:val="bullet"/>
      <w:lvlText w:val=""/>
      <w:lvlJc w:val="left"/>
      <w:pPr>
        <w:ind w:left="7557" w:hanging="360"/>
      </w:pPr>
      <w:rPr>
        <w:rFonts w:ascii="Wingdings" w:hAnsi="Wingdings" w:hint="default"/>
      </w:rPr>
    </w:lvl>
  </w:abstractNum>
  <w:abstractNum w:abstractNumId="13" w15:restartNumberingAfterBreak="0">
    <w:nsid w:val="14454DDC"/>
    <w:multiLevelType w:val="multilevel"/>
    <w:tmpl w:val="4A8E7C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8C1C64"/>
    <w:multiLevelType w:val="hybridMultilevel"/>
    <w:tmpl w:val="BAFE1F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7C80AC0"/>
    <w:multiLevelType w:val="hybridMultilevel"/>
    <w:tmpl w:val="429CA952"/>
    <w:lvl w:ilvl="0" w:tplc="4F62DCF8">
      <w:start w:val="1"/>
      <w:numFmt w:val="bullet"/>
      <w:lvlText w:val=""/>
      <w:lvlJc w:val="left"/>
      <w:pPr>
        <w:ind w:left="1440" w:hanging="360"/>
      </w:pPr>
      <w:rPr>
        <w:rFonts w:ascii="Symbol" w:hAnsi="Symbol"/>
      </w:rPr>
    </w:lvl>
    <w:lvl w:ilvl="1" w:tplc="B85C1F10">
      <w:start w:val="1"/>
      <w:numFmt w:val="bullet"/>
      <w:lvlText w:val=""/>
      <w:lvlJc w:val="left"/>
      <w:pPr>
        <w:ind w:left="1440" w:hanging="360"/>
      </w:pPr>
      <w:rPr>
        <w:rFonts w:ascii="Symbol" w:hAnsi="Symbol"/>
      </w:rPr>
    </w:lvl>
    <w:lvl w:ilvl="2" w:tplc="1674B6CA">
      <w:start w:val="1"/>
      <w:numFmt w:val="bullet"/>
      <w:lvlText w:val=""/>
      <w:lvlJc w:val="left"/>
      <w:pPr>
        <w:ind w:left="1440" w:hanging="360"/>
      </w:pPr>
      <w:rPr>
        <w:rFonts w:ascii="Symbol" w:hAnsi="Symbol"/>
      </w:rPr>
    </w:lvl>
    <w:lvl w:ilvl="3" w:tplc="054459B2">
      <w:start w:val="1"/>
      <w:numFmt w:val="bullet"/>
      <w:lvlText w:val=""/>
      <w:lvlJc w:val="left"/>
      <w:pPr>
        <w:ind w:left="1440" w:hanging="360"/>
      </w:pPr>
      <w:rPr>
        <w:rFonts w:ascii="Symbol" w:hAnsi="Symbol"/>
      </w:rPr>
    </w:lvl>
    <w:lvl w:ilvl="4" w:tplc="55FE7916">
      <w:start w:val="1"/>
      <w:numFmt w:val="bullet"/>
      <w:lvlText w:val=""/>
      <w:lvlJc w:val="left"/>
      <w:pPr>
        <w:ind w:left="1440" w:hanging="360"/>
      </w:pPr>
      <w:rPr>
        <w:rFonts w:ascii="Symbol" w:hAnsi="Symbol"/>
      </w:rPr>
    </w:lvl>
    <w:lvl w:ilvl="5" w:tplc="CC86D0B8">
      <w:start w:val="1"/>
      <w:numFmt w:val="bullet"/>
      <w:lvlText w:val=""/>
      <w:lvlJc w:val="left"/>
      <w:pPr>
        <w:ind w:left="1440" w:hanging="360"/>
      </w:pPr>
      <w:rPr>
        <w:rFonts w:ascii="Symbol" w:hAnsi="Symbol"/>
      </w:rPr>
    </w:lvl>
    <w:lvl w:ilvl="6" w:tplc="C9C8900C">
      <w:start w:val="1"/>
      <w:numFmt w:val="bullet"/>
      <w:lvlText w:val=""/>
      <w:lvlJc w:val="left"/>
      <w:pPr>
        <w:ind w:left="1440" w:hanging="360"/>
      </w:pPr>
      <w:rPr>
        <w:rFonts w:ascii="Symbol" w:hAnsi="Symbol"/>
      </w:rPr>
    </w:lvl>
    <w:lvl w:ilvl="7" w:tplc="8AF211BC">
      <w:start w:val="1"/>
      <w:numFmt w:val="bullet"/>
      <w:lvlText w:val=""/>
      <w:lvlJc w:val="left"/>
      <w:pPr>
        <w:ind w:left="1440" w:hanging="360"/>
      </w:pPr>
      <w:rPr>
        <w:rFonts w:ascii="Symbol" w:hAnsi="Symbol"/>
      </w:rPr>
    </w:lvl>
    <w:lvl w:ilvl="8" w:tplc="B72CBFA8">
      <w:start w:val="1"/>
      <w:numFmt w:val="bullet"/>
      <w:lvlText w:val=""/>
      <w:lvlJc w:val="left"/>
      <w:pPr>
        <w:ind w:left="1440" w:hanging="360"/>
      </w:pPr>
      <w:rPr>
        <w:rFonts w:ascii="Symbol" w:hAnsi="Symbol"/>
      </w:rPr>
    </w:lvl>
  </w:abstractNum>
  <w:abstractNum w:abstractNumId="16" w15:restartNumberingAfterBreak="0">
    <w:nsid w:val="1C400A5D"/>
    <w:multiLevelType w:val="multilevel"/>
    <w:tmpl w:val="18E2FA36"/>
    <w:styleLink w:val="CurrentList6"/>
    <w:lvl w:ilvl="0">
      <w:start w:val="1"/>
      <w:numFmt w:val="bullet"/>
      <w:lvlText w:val=""/>
      <w:lvlJc w:val="left"/>
      <w:pPr>
        <w:ind w:left="1571" w:hanging="284"/>
      </w:pPr>
      <w:rPr>
        <w:rFonts w:ascii="Symbol" w:hAnsi="Symbol" w:hint="default"/>
        <w:color w:val="474747" w:themeColor="accent5" w:themeShade="BF"/>
      </w:rPr>
    </w:lvl>
    <w:lvl w:ilvl="1">
      <w:start w:val="1"/>
      <w:numFmt w:val="bullet"/>
      <w:lvlText w:val="o"/>
      <w:lvlJc w:val="left"/>
      <w:pPr>
        <w:ind w:left="2517" w:hanging="360"/>
      </w:pPr>
      <w:rPr>
        <w:rFonts w:ascii="Courier New" w:hAnsi="Courier New" w:cs="Courier New" w:hint="default"/>
      </w:rPr>
    </w:lvl>
    <w:lvl w:ilvl="2">
      <w:start w:val="1"/>
      <w:numFmt w:val="bullet"/>
      <w:lvlText w:val=""/>
      <w:lvlJc w:val="left"/>
      <w:pPr>
        <w:ind w:left="3237" w:hanging="360"/>
      </w:pPr>
      <w:rPr>
        <w:rFonts w:ascii="Wingdings" w:hAnsi="Wingdings" w:hint="default"/>
      </w:rPr>
    </w:lvl>
    <w:lvl w:ilvl="3">
      <w:start w:val="1"/>
      <w:numFmt w:val="bullet"/>
      <w:lvlText w:val=""/>
      <w:lvlJc w:val="left"/>
      <w:pPr>
        <w:ind w:left="3957" w:hanging="360"/>
      </w:pPr>
      <w:rPr>
        <w:rFonts w:ascii="Symbol" w:hAnsi="Symbol" w:hint="default"/>
      </w:rPr>
    </w:lvl>
    <w:lvl w:ilvl="4">
      <w:start w:val="1"/>
      <w:numFmt w:val="bullet"/>
      <w:lvlText w:val="o"/>
      <w:lvlJc w:val="left"/>
      <w:pPr>
        <w:ind w:left="4677" w:hanging="360"/>
      </w:pPr>
      <w:rPr>
        <w:rFonts w:ascii="Courier New" w:hAnsi="Courier New" w:cs="Courier New" w:hint="default"/>
      </w:rPr>
    </w:lvl>
    <w:lvl w:ilvl="5">
      <w:start w:val="1"/>
      <w:numFmt w:val="bullet"/>
      <w:lvlText w:val=""/>
      <w:lvlJc w:val="left"/>
      <w:pPr>
        <w:ind w:left="5397" w:hanging="360"/>
      </w:pPr>
      <w:rPr>
        <w:rFonts w:ascii="Wingdings" w:hAnsi="Wingdings" w:hint="default"/>
      </w:rPr>
    </w:lvl>
    <w:lvl w:ilvl="6">
      <w:start w:val="1"/>
      <w:numFmt w:val="bullet"/>
      <w:lvlText w:val=""/>
      <w:lvlJc w:val="left"/>
      <w:pPr>
        <w:ind w:left="6117" w:hanging="360"/>
      </w:pPr>
      <w:rPr>
        <w:rFonts w:ascii="Symbol" w:hAnsi="Symbol" w:hint="default"/>
      </w:rPr>
    </w:lvl>
    <w:lvl w:ilvl="7">
      <w:start w:val="1"/>
      <w:numFmt w:val="bullet"/>
      <w:lvlText w:val="o"/>
      <w:lvlJc w:val="left"/>
      <w:pPr>
        <w:ind w:left="6837" w:hanging="360"/>
      </w:pPr>
      <w:rPr>
        <w:rFonts w:ascii="Courier New" w:hAnsi="Courier New" w:cs="Courier New" w:hint="default"/>
      </w:rPr>
    </w:lvl>
    <w:lvl w:ilvl="8">
      <w:start w:val="1"/>
      <w:numFmt w:val="bullet"/>
      <w:lvlText w:val=""/>
      <w:lvlJc w:val="left"/>
      <w:pPr>
        <w:ind w:left="7557" w:hanging="360"/>
      </w:pPr>
      <w:rPr>
        <w:rFonts w:ascii="Wingdings" w:hAnsi="Wingdings" w:hint="default"/>
      </w:rPr>
    </w:lvl>
  </w:abstractNum>
  <w:abstractNum w:abstractNumId="17" w15:restartNumberingAfterBreak="0">
    <w:nsid w:val="279654D9"/>
    <w:multiLevelType w:val="hybridMultilevel"/>
    <w:tmpl w:val="5CFEE646"/>
    <w:lvl w:ilvl="0" w:tplc="5088D30E">
      <w:start w:val="1"/>
      <w:numFmt w:val="bullet"/>
      <w:lvlText w:val=""/>
      <w:lvlJc w:val="left"/>
      <w:pPr>
        <w:ind w:left="851" w:hanging="284"/>
      </w:pPr>
      <w:rPr>
        <w:rFonts w:ascii="Symbol" w:hAnsi="Symbol" w:hint="default"/>
        <w:color w:val="474747" w:themeColor="accent5" w:themeShade="BF"/>
      </w:rPr>
    </w:lvl>
    <w:lvl w:ilvl="1" w:tplc="77F2EE3C">
      <w:start w:val="1"/>
      <w:numFmt w:val="bullet"/>
      <w:lvlText w:val="o"/>
      <w:lvlJc w:val="left"/>
      <w:pPr>
        <w:ind w:left="1588" w:hanging="397"/>
      </w:pPr>
      <w:rPr>
        <w:rFonts w:ascii="Courier New" w:hAnsi="Courier New" w:hint="default"/>
        <w:color w:val="474747" w:themeColor="accent5" w:themeShade="BF"/>
      </w:rPr>
    </w:lvl>
    <w:lvl w:ilvl="2" w:tplc="280CDDB8">
      <w:start w:val="1"/>
      <w:numFmt w:val="bullet"/>
      <w:lvlText w:val=""/>
      <w:lvlJc w:val="left"/>
      <w:pPr>
        <w:ind w:left="2517" w:hanging="360"/>
      </w:pPr>
      <w:rPr>
        <w:rFonts w:ascii="Wingdings" w:hAnsi="Wingdings" w:hint="default"/>
      </w:rPr>
    </w:lvl>
    <w:lvl w:ilvl="3" w:tplc="6F78B0F2" w:tentative="1">
      <w:start w:val="1"/>
      <w:numFmt w:val="bullet"/>
      <w:lvlText w:val=""/>
      <w:lvlJc w:val="left"/>
      <w:pPr>
        <w:ind w:left="3237" w:hanging="360"/>
      </w:pPr>
      <w:rPr>
        <w:rFonts w:ascii="Symbol" w:hAnsi="Symbol" w:hint="default"/>
      </w:rPr>
    </w:lvl>
    <w:lvl w:ilvl="4" w:tplc="D1CE8776" w:tentative="1">
      <w:start w:val="1"/>
      <w:numFmt w:val="bullet"/>
      <w:lvlText w:val="o"/>
      <w:lvlJc w:val="left"/>
      <w:pPr>
        <w:ind w:left="3957" w:hanging="360"/>
      </w:pPr>
      <w:rPr>
        <w:rFonts w:ascii="Courier New" w:hAnsi="Courier New" w:cs="Courier New" w:hint="default"/>
      </w:rPr>
    </w:lvl>
    <w:lvl w:ilvl="5" w:tplc="33F801D4" w:tentative="1">
      <w:start w:val="1"/>
      <w:numFmt w:val="bullet"/>
      <w:lvlText w:val=""/>
      <w:lvlJc w:val="left"/>
      <w:pPr>
        <w:ind w:left="4677" w:hanging="360"/>
      </w:pPr>
      <w:rPr>
        <w:rFonts w:ascii="Wingdings" w:hAnsi="Wingdings" w:hint="default"/>
      </w:rPr>
    </w:lvl>
    <w:lvl w:ilvl="6" w:tplc="97703B3E" w:tentative="1">
      <w:start w:val="1"/>
      <w:numFmt w:val="bullet"/>
      <w:lvlText w:val=""/>
      <w:lvlJc w:val="left"/>
      <w:pPr>
        <w:ind w:left="5397" w:hanging="360"/>
      </w:pPr>
      <w:rPr>
        <w:rFonts w:ascii="Symbol" w:hAnsi="Symbol" w:hint="default"/>
      </w:rPr>
    </w:lvl>
    <w:lvl w:ilvl="7" w:tplc="311A2B38" w:tentative="1">
      <w:start w:val="1"/>
      <w:numFmt w:val="bullet"/>
      <w:lvlText w:val="o"/>
      <w:lvlJc w:val="left"/>
      <w:pPr>
        <w:ind w:left="6117" w:hanging="360"/>
      </w:pPr>
      <w:rPr>
        <w:rFonts w:ascii="Courier New" w:hAnsi="Courier New" w:cs="Courier New" w:hint="default"/>
      </w:rPr>
    </w:lvl>
    <w:lvl w:ilvl="8" w:tplc="76889988" w:tentative="1">
      <w:start w:val="1"/>
      <w:numFmt w:val="bullet"/>
      <w:lvlText w:val=""/>
      <w:lvlJc w:val="left"/>
      <w:pPr>
        <w:ind w:left="6837" w:hanging="360"/>
      </w:pPr>
      <w:rPr>
        <w:rFonts w:ascii="Wingdings" w:hAnsi="Wingdings" w:hint="default"/>
      </w:rPr>
    </w:lvl>
  </w:abstractNum>
  <w:abstractNum w:abstractNumId="18" w15:restartNumberingAfterBreak="0">
    <w:nsid w:val="27D12D1E"/>
    <w:multiLevelType w:val="multilevel"/>
    <w:tmpl w:val="45762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894831"/>
    <w:multiLevelType w:val="multilevel"/>
    <w:tmpl w:val="A4B6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7114E9"/>
    <w:multiLevelType w:val="multilevel"/>
    <w:tmpl w:val="0AC2250A"/>
    <w:styleLink w:val="CurrentList1"/>
    <w:lvl w:ilvl="0">
      <w:start w:val="1"/>
      <w:numFmt w:val="bullet"/>
      <w:lvlText w:val=""/>
      <w:lvlJc w:val="left"/>
      <w:pPr>
        <w:ind w:left="1077" w:hanging="360"/>
      </w:pPr>
      <w:rPr>
        <w:rFonts w:ascii="Symbol" w:hAnsi="Symbol"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21" w15:restartNumberingAfterBreak="0">
    <w:nsid w:val="30101E88"/>
    <w:multiLevelType w:val="multilevel"/>
    <w:tmpl w:val="B7F2327A"/>
    <w:styleLink w:val="CurrentList3"/>
    <w:lvl w:ilvl="0">
      <w:start w:val="1"/>
      <w:numFmt w:val="bullet"/>
      <w:lvlText w:val=""/>
      <w:lvlJc w:val="left"/>
      <w:pPr>
        <w:ind w:left="851" w:hanging="284"/>
      </w:pPr>
      <w:rPr>
        <w:rFonts w:ascii="Symbol" w:hAnsi="Symbol" w:hint="default"/>
        <w:color w:val="474747" w:themeColor="accent5" w:themeShade="BF"/>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22" w15:restartNumberingAfterBreak="0">
    <w:nsid w:val="3073592A"/>
    <w:multiLevelType w:val="multilevel"/>
    <w:tmpl w:val="B74C7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DC6CA4"/>
    <w:multiLevelType w:val="multilevel"/>
    <w:tmpl w:val="380EB8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1A47D3"/>
    <w:multiLevelType w:val="multilevel"/>
    <w:tmpl w:val="FC448936"/>
    <w:styleLink w:val="CurrentList2"/>
    <w:lvl w:ilvl="0">
      <w:start w:val="1"/>
      <w:numFmt w:val="bullet"/>
      <w:lvlText w:val=""/>
      <w:lvlJc w:val="left"/>
      <w:pPr>
        <w:ind w:left="680" w:hanging="113"/>
      </w:pPr>
      <w:rPr>
        <w:rFonts w:ascii="Symbol" w:hAnsi="Symbol" w:hint="default"/>
        <w:color w:val="474747" w:themeColor="accent5" w:themeShade="BF"/>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25" w15:restartNumberingAfterBreak="0">
    <w:nsid w:val="40C87E35"/>
    <w:multiLevelType w:val="multilevel"/>
    <w:tmpl w:val="F6EC69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453510"/>
    <w:multiLevelType w:val="multilevel"/>
    <w:tmpl w:val="DE6668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59652D"/>
    <w:multiLevelType w:val="hybridMultilevel"/>
    <w:tmpl w:val="8954EC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6AC7ADD"/>
    <w:multiLevelType w:val="hybridMultilevel"/>
    <w:tmpl w:val="9E20C0B8"/>
    <w:lvl w:ilvl="0" w:tplc="A6A200B0">
      <w:numFmt w:val="bullet"/>
      <w:lvlText w:val="•"/>
      <w:lvlJc w:val="left"/>
      <w:pPr>
        <w:ind w:left="108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6B00849"/>
    <w:multiLevelType w:val="multilevel"/>
    <w:tmpl w:val="FE1E71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6BA1465"/>
    <w:multiLevelType w:val="multilevel"/>
    <w:tmpl w:val="360E2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F016A9"/>
    <w:multiLevelType w:val="hybridMultilevel"/>
    <w:tmpl w:val="29DE7A86"/>
    <w:lvl w:ilvl="0" w:tplc="EC5E6314">
      <w:start w:val="1"/>
      <w:numFmt w:val="bullet"/>
      <w:lvlText w:val=""/>
      <w:lvlJc w:val="left"/>
      <w:pPr>
        <w:ind w:left="720" w:hanging="360"/>
      </w:pPr>
      <w:rPr>
        <w:rFonts w:ascii="Symbol" w:hAnsi="Symbol" w:hint="default"/>
      </w:rPr>
    </w:lvl>
    <w:lvl w:ilvl="1" w:tplc="77A8FDDC" w:tentative="1">
      <w:start w:val="1"/>
      <w:numFmt w:val="bullet"/>
      <w:lvlText w:val="o"/>
      <w:lvlJc w:val="left"/>
      <w:pPr>
        <w:ind w:left="1440" w:hanging="360"/>
      </w:pPr>
      <w:rPr>
        <w:rFonts w:ascii="Courier New" w:hAnsi="Courier New" w:cs="Courier New" w:hint="default"/>
      </w:rPr>
    </w:lvl>
    <w:lvl w:ilvl="2" w:tplc="7A2E9DA6" w:tentative="1">
      <w:start w:val="1"/>
      <w:numFmt w:val="bullet"/>
      <w:lvlText w:val=""/>
      <w:lvlJc w:val="left"/>
      <w:pPr>
        <w:ind w:left="2160" w:hanging="360"/>
      </w:pPr>
      <w:rPr>
        <w:rFonts w:ascii="Wingdings" w:hAnsi="Wingdings" w:hint="default"/>
      </w:rPr>
    </w:lvl>
    <w:lvl w:ilvl="3" w:tplc="7A14CA98" w:tentative="1">
      <w:start w:val="1"/>
      <w:numFmt w:val="bullet"/>
      <w:lvlText w:val=""/>
      <w:lvlJc w:val="left"/>
      <w:pPr>
        <w:ind w:left="2880" w:hanging="360"/>
      </w:pPr>
      <w:rPr>
        <w:rFonts w:ascii="Symbol" w:hAnsi="Symbol" w:hint="default"/>
      </w:rPr>
    </w:lvl>
    <w:lvl w:ilvl="4" w:tplc="C4E06600" w:tentative="1">
      <w:start w:val="1"/>
      <w:numFmt w:val="bullet"/>
      <w:lvlText w:val="o"/>
      <w:lvlJc w:val="left"/>
      <w:pPr>
        <w:ind w:left="3600" w:hanging="360"/>
      </w:pPr>
      <w:rPr>
        <w:rFonts w:ascii="Courier New" w:hAnsi="Courier New" w:cs="Courier New" w:hint="default"/>
      </w:rPr>
    </w:lvl>
    <w:lvl w:ilvl="5" w:tplc="877C2E70" w:tentative="1">
      <w:start w:val="1"/>
      <w:numFmt w:val="bullet"/>
      <w:lvlText w:val=""/>
      <w:lvlJc w:val="left"/>
      <w:pPr>
        <w:ind w:left="4320" w:hanging="360"/>
      </w:pPr>
      <w:rPr>
        <w:rFonts w:ascii="Wingdings" w:hAnsi="Wingdings" w:hint="default"/>
      </w:rPr>
    </w:lvl>
    <w:lvl w:ilvl="6" w:tplc="DE60882E" w:tentative="1">
      <w:start w:val="1"/>
      <w:numFmt w:val="bullet"/>
      <w:lvlText w:val=""/>
      <w:lvlJc w:val="left"/>
      <w:pPr>
        <w:ind w:left="5040" w:hanging="360"/>
      </w:pPr>
      <w:rPr>
        <w:rFonts w:ascii="Symbol" w:hAnsi="Symbol" w:hint="default"/>
      </w:rPr>
    </w:lvl>
    <w:lvl w:ilvl="7" w:tplc="C5665FDE" w:tentative="1">
      <w:start w:val="1"/>
      <w:numFmt w:val="bullet"/>
      <w:lvlText w:val="o"/>
      <w:lvlJc w:val="left"/>
      <w:pPr>
        <w:ind w:left="5760" w:hanging="360"/>
      </w:pPr>
      <w:rPr>
        <w:rFonts w:ascii="Courier New" w:hAnsi="Courier New" w:cs="Courier New" w:hint="default"/>
      </w:rPr>
    </w:lvl>
    <w:lvl w:ilvl="8" w:tplc="56DCB14C" w:tentative="1">
      <w:start w:val="1"/>
      <w:numFmt w:val="bullet"/>
      <w:lvlText w:val=""/>
      <w:lvlJc w:val="left"/>
      <w:pPr>
        <w:ind w:left="6480" w:hanging="360"/>
      </w:pPr>
      <w:rPr>
        <w:rFonts w:ascii="Wingdings" w:hAnsi="Wingdings" w:hint="default"/>
      </w:rPr>
    </w:lvl>
  </w:abstractNum>
  <w:abstractNum w:abstractNumId="32" w15:restartNumberingAfterBreak="0">
    <w:nsid w:val="4EAC543D"/>
    <w:multiLevelType w:val="hybridMultilevel"/>
    <w:tmpl w:val="693A46A0"/>
    <w:lvl w:ilvl="0" w:tplc="0DEC97F8">
      <w:start w:val="1"/>
      <w:numFmt w:val="bullet"/>
      <w:lvlText w:val=""/>
      <w:lvlJc w:val="left"/>
      <w:pPr>
        <w:ind w:left="720" w:hanging="360"/>
      </w:pPr>
      <w:rPr>
        <w:rFonts w:ascii="Symbol" w:hAnsi="Symbol" w:hint="default"/>
      </w:rPr>
    </w:lvl>
    <w:lvl w:ilvl="1" w:tplc="7480D948" w:tentative="1">
      <w:start w:val="1"/>
      <w:numFmt w:val="bullet"/>
      <w:lvlText w:val="o"/>
      <w:lvlJc w:val="left"/>
      <w:pPr>
        <w:ind w:left="1440" w:hanging="360"/>
      </w:pPr>
      <w:rPr>
        <w:rFonts w:ascii="Courier New" w:hAnsi="Courier New" w:cs="Courier New" w:hint="default"/>
      </w:rPr>
    </w:lvl>
    <w:lvl w:ilvl="2" w:tplc="3E8831EA" w:tentative="1">
      <w:start w:val="1"/>
      <w:numFmt w:val="bullet"/>
      <w:lvlText w:val=""/>
      <w:lvlJc w:val="left"/>
      <w:pPr>
        <w:ind w:left="2160" w:hanging="360"/>
      </w:pPr>
      <w:rPr>
        <w:rFonts w:ascii="Wingdings" w:hAnsi="Wingdings" w:hint="default"/>
      </w:rPr>
    </w:lvl>
    <w:lvl w:ilvl="3" w:tplc="56A2F998" w:tentative="1">
      <w:start w:val="1"/>
      <w:numFmt w:val="bullet"/>
      <w:lvlText w:val=""/>
      <w:lvlJc w:val="left"/>
      <w:pPr>
        <w:ind w:left="2880" w:hanging="360"/>
      </w:pPr>
      <w:rPr>
        <w:rFonts w:ascii="Symbol" w:hAnsi="Symbol" w:hint="default"/>
      </w:rPr>
    </w:lvl>
    <w:lvl w:ilvl="4" w:tplc="BD620CCE" w:tentative="1">
      <w:start w:val="1"/>
      <w:numFmt w:val="bullet"/>
      <w:lvlText w:val="o"/>
      <w:lvlJc w:val="left"/>
      <w:pPr>
        <w:ind w:left="3600" w:hanging="360"/>
      </w:pPr>
      <w:rPr>
        <w:rFonts w:ascii="Courier New" w:hAnsi="Courier New" w:cs="Courier New" w:hint="default"/>
      </w:rPr>
    </w:lvl>
    <w:lvl w:ilvl="5" w:tplc="AD647B9E" w:tentative="1">
      <w:start w:val="1"/>
      <w:numFmt w:val="bullet"/>
      <w:lvlText w:val=""/>
      <w:lvlJc w:val="left"/>
      <w:pPr>
        <w:ind w:left="4320" w:hanging="360"/>
      </w:pPr>
      <w:rPr>
        <w:rFonts w:ascii="Wingdings" w:hAnsi="Wingdings" w:hint="default"/>
      </w:rPr>
    </w:lvl>
    <w:lvl w:ilvl="6" w:tplc="02B05398" w:tentative="1">
      <w:start w:val="1"/>
      <w:numFmt w:val="bullet"/>
      <w:lvlText w:val=""/>
      <w:lvlJc w:val="left"/>
      <w:pPr>
        <w:ind w:left="5040" w:hanging="360"/>
      </w:pPr>
      <w:rPr>
        <w:rFonts w:ascii="Symbol" w:hAnsi="Symbol" w:hint="default"/>
      </w:rPr>
    </w:lvl>
    <w:lvl w:ilvl="7" w:tplc="79DC8B68" w:tentative="1">
      <w:start w:val="1"/>
      <w:numFmt w:val="bullet"/>
      <w:lvlText w:val="o"/>
      <w:lvlJc w:val="left"/>
      <w:pPr>
        <w:ind w:left="5760" w:hanging="360"/>
      </w:pPr>
      <w:rPr>
        <w:rFonts w:ascii="Courier New" w:hAnsi="Courier New" w:cs="Courier New" w:hint="default"/>
      </w:rPr>
    </w:lvl>
    <w:lvl w:ilvl="8" w:tplc="98822ED2" w:tentative="1">
      <w:start w:val="1"/>
      <w:numFmt w:val="bullet"/>
      <w:lvlText w:val=""/>
      <w:lvlJc w:val="left"/>
      <w:pPr>
        <w:ind w:left="6480" w:hanging="360"/>
      </w:pPr>
      <w:rPr>
        <w:rFonts w:ascii="Wingdings" w:hAnsi="Wingdings" w:hint="default"/>
      </w:rPr>
    </w:lvl>
  </w:abstractNum>
  <w:abstractNum w:abstractNumId="33" w15:restartNumberingAfterBreak="0">
    <w:nsid w:val="525F5521"/>
    <w:multiLevelType w:val="multilevel"/>
    <w:tmpl w:val="A6EAFEEC"/>
    <w:styleLink w:val="CurrentList8"/>
    <w:lvl w:ilvl="0">
      <w:start w:val="1"/>
      <w:numFmt w:val="bullet"/>
      <w:lvlText w:val=""/>
      <w:lvlJc w:val="left"/>
      <w:pPr>
        <w:ind w:left="568" w:hanging="284"/>
      </w:pPr>
      <w:rPr>
        <w:rFonts w:ascii="Symbol" w:hAnsi="Symbol" w:hint="default"/>
        <w:color w:val="9D7958"/>
      </w:rPr>
    </w:lvl>
    <w:lvl w:ilvl="1">
      <w:start w:val="1"/>
      <w:numFmt w:val="bullet"/>
      <w:lvlText w:val="o"/>
      <w:lvlJc w:val="left"/>
      <w:pPr>
        <w:ind w:left="2517" w:hanging="360"/>
      </w:pPr>
      <w:rPr>
        <w:rFonts w:ascii="Courier New" w:hAnsi="Courier New" w:cs="Courier New" w:hint="default"/>
      </w:rPr>
    </w:lvl>
    <w:lvl w:ilvl="2">
      <w:start w:val="1"/>
      <w:numFmt w:val="bullet"/>
      <w:lvlText w:val=""/>
      <w:lvlJc w:val="left"/>
      <w:pPr>
        <w:ind w:left="3237" w:hanging="360"/>
      </w:pPr>
      <w:rPr>
        <w:rFonts w:ascii="Wingdings" w:hAnsi="Wingdings" w:hint="default"/>
      </w:rPr>
    </w:lvl>
    <w:lvl w:ilvl="3">
      <w:start w:val="1"/>
      <w:numFmt w:val="bullet"/>
      <w:lvlText w:val=""/>
      <w:lvlJc w:val="left"/>
      <w:pPr>
        <w:ind w:left="3957" w:hanging="360"/>
      </w:pPr>
      <w:rPr>
        <w:rFonts w:ascii="Symbol" w:hAnsi="Symbol" w:hint="default"/>
      </w:rPr>
    </w:lvl>
    <w:lvl w:ilvl="4">
      <w:start w:val="1"/>
      <w:numFmt w:val="bullet"/>
      <w:lvlText w:val="o"/>
      <w:lvlJc w:val="left"/>
      <w:pPr>
        <w:ind w:left="4677" w:hanging="360"/>
      </w:pPr>
      <w:rPr>
        <w:rFonts w:ascii="Courier New" w:hAnsi="Courier New" w:cs="Courier New" w:hint="default"/>
      </w:rPr>
    </w:lvl>
    <w:lvl w:ilvl="5">
      <w:start w:val="1"/>
      <w:numFmt w:val="bullet"/>
      <w:lvlText w:val=""/>
      <w:lvlJc w:val="left"/>
      <w:pPr>
        <w:ind w:left="5397" w:hanging="360"/>
      </w:pPr>
      <w:rPr>
        <w:rFonts w:ascii="Wingdings" w:hAnsi="Wingdings" w:hint="default"/>
      </w:rPr>
    </w:lvl>
    <w:lvl w:ilvl="6">
      <w:start w:val="1"/>
      <w:numFmt w:val="bullet"/>
      <w:lvlText w:val=""/>
      <w:lvlJc w:val="left"/>
      <w:pPr>
        <w:ind w:left="6117" w:hanging="360"/>
      </w:pPr>
      <w:rPr>
        <w:rFonts w:ascii="Symbol" w:hAnsi="Symbol" w:hint="default"/>
      </w:rPr>
    </w:lvl>
    <w:lvl w:ilvl="7">
      <w:start w:val="1"/>
      <w:numFmt w:val="bullet"/>
      <w:lvlText w:val="o"/>
      <w:lvlJc w:val="left"/>
      <w:pPr>
        <w:ind w:left="6837" w:hanging="360"/>
      </w:pPr>
      <w:rPr>
        <w:rFonts w:ascii="Courier New" w:hAnsi="Courier New" w:cs="Courier New" w:hint="default"/>
      </w:rPr>
    </w:lvl>
    <w:lvl w:ilvl="8">
      <w:start w:val="1"/>
      <w:numFmt w:val="bullet"/>
      <w:lvlText w:val=""/>
      <w:lvlJc w:val="left"/>
      <w:pPr>
        <w:ind w:left="7557" w:hanging="360"/>
      </w:pPr>
      <w:rPr>
        <w:rFonts w:ascii="Wingdings" w:hAnsi="Wingdings" w:hint="default"/>
      </w:rPr>
    </w:lvl>
  </w:abstractNum>
  <w:abstractNum w:abstractNumId="34" w15:restartNumberingAfterBreak="0">
    <w:nsid w:val="56815A5B"/>
    <w:multiLevelType w:val="hybridMultilevel"/>
    <w:tmpl w:val="0A2A5EEC"/>
    <w:lvl w:ilvl="0" w:tplc="DA904090">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7552DD2"/>
    <w:multiLevelType w:val="multilevel"/>
    <w:tmpl w:val="0C0C9C16"/>
    <w:styleLink w:val="CurrentList5"/>
    <w:lvl w:ilvl="0">
      <w:start w:val="1"/>
      <w:numFmt w:val="bullet"/>
      <w:lvlText w:val=""/>
      <w:lvlJc w:val="left"/>
      <w:pPr>
        <w:ind w:left="851" w:hanging="284"/>
      </w:pPr>
      <w:rPr>
        <w:rFonts w:ascii="Symbol" w:hAnsi="Symbol" w:hint="default"/>
        <w:color w:val="474747" w:themeColor="accent5" w:themeShade="BF"/>
      </w:rPr>
    </w:lvl>
    <w:lvl w:ilvl="1">
      <w:start w:val="1"/>
      <w:numFmt w:val="bullet"/>
      <w:lvlText w:val="o"/>
      <w:lvlJc w:val="left"/>
      <w:pPr>
        <w:ind w:left="1588" w:hanging="341"/>
      </w:pPr>
      <w:rPr>
        <w:rFonts w:ascii="Courier New" w:hAnsi="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36" w15:restartNumberingAfterBreak="0">
    <w:nsid w:val="582E13F6"/>
    <w:multiLevelType w:val="multilevel"/>
    <w:tmpl w:val="E3A6F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4571C1"/>
    <w:multiLevelType w:val="hybridMultilevel"/>
    <w:tmpl w:val="BDD07BBA"/>
    <w:lvl w:ilvl="0" w:tplc="39DE74F0">
      <w:start w:val="1"/>
      <w:numFmt w:val="bullet"/>
      <w:lvlText w:val=""/>
      <w:lvlJc w:val="left"/>
      <w:pPr>
        <w:ind w:left="720" w:hanging="360"/>
      </w:pPr>
      <w:rPr>
        <w:rFonts w:ascii="Symbol" w:hAnsi="Symbol" w:hint="default"/>
      </w:rPr>
    </w:lvl>
    <w:lvl w:ilvl="1" w:tplc="BF001DD6" w:tentative="1">
      <w:start w:val="1"/>
      <w:numFmt w:val="bullet"/>
      <w:lvlText w:val="o"/>
      <w:lvlJc w:val="left"/>
      <w:pPr>
        <w:ind w:left="1440" w:hanging="360"/>
      </w:pPr>
      <w:rPr>
        <w:rFonts w:ascii="Courier New" w:hAnsi="Courier New" w:cs="Courier New" w:hint="default"/>
      </w:rPr>
    </w:lvl>
    <w:lvl w:ilvl="2" w:tplc="2534AFB8" w:tentative="1">
      <w:start w:val="1"/>
      <w:numFmt w:val="bullet"/>
      <w:lvlText w:val=""/>
      <w:lvlJc w:val="left"/>
      <w:pPr>
        <w:ind w:left="2160" w:hanging="360"/>
      </w:pPr>
      <w:rPr>
        <w:rFonts w:ascii="Wingdings" w:hAnsi="Wingdings" w:hint="default"/>
      </w:rPr>
    </w:lvl>
    <w:lvl w:ilvl="3" w:tplc="BFD0004A" w:tentative="1">
      <w:start w:val="1"/>
      <w:numFmt w:val="bullet"/>
      <w:lvlText w:val=""/>
      <w:lvlJc w:val="left"/>
      <w:pPr>
        <w:ind w:left="2880" w:hanging="360"/>
      </w:pPr>
      <w:rPr>
        <w:rFonts w:ascii="Symbol" w:hAnsi="Symbol" w:hint="default"/>
      </w:rPr>
    </w:lvl>
    <w:lvl w:ilvl="4" w:tplc="9992133A" w:tentative="1">
      <w:start w:val="1"/>
      <w:numFmt w:val="bullet"/>
      <w:lvlText w:val="o"/>
      <w:lvlJc w:val="left"/>
      <w:pPr>
        <w:ind w:left="3600" w:hanging="360"/>
      </w:pPr>
      <w:rPr>
        <w:rFonts w:ascii="Courier New" w:hAnsi="Courier New" w:cs="Courier New" w:hint="default"/>
      </w:rPr>
    </w:lvl>
    <w:lvl w:ilvl="5" w:tplc="E054B30C" w:tentative="1">
      <w:start w:val="1"/>
      <w:numFmt w:val="bullet"/>
      <w:lvlText w:val=""/>
      <w:lvlJc w:val="left"/>
      <w:pPr>
        <w:ind w:left="4320" w:hanging="360"/>
      </w:pPr>
      <w:rPr>
        <w:rFonts w:ascii="Wingdings" w:hAnsi="Wingdings" w:hint="default"/>
      </w:rPr>
    </w:lvl>
    <w:lvl w:ilvl="6" w:tplc="563A4688" w:tentative="1">
      <w:start w:val="1"/>
      <w:numFmt w:val="bullet"/>
      <w:lvlText w:val=""/>
      <w:lvlJc w:val="left"/>
      <w:pPr>
        <w:ind w:left="5040" w:hanging="360"/>
      </w:pPr>
      <w:rPr>
        <w:rFonts w:ascii="Symbol" w:hAnsi="Symbol" w:hint="default"/>
      </w:rPr>
    </w:lvl>
    <w:lvl w:ilvl="7" w:tplc="2A847252" w:tentative="1">
      <w:start w:val="1"/>
      <w:numFmt w:val="bullet"/>
      <w:lvlText w:val="o"/>
      <w:lvlJc w:val="left"/>
      <w:pPr>
        <w:ind w:left="5760" w:hanging="360"/>
      </w:pPr>
      <w:rPr>
        <w:rFonts w:ascii="Courier New" w:hAnsi="Courier New" w:cs="Courier New" w:hint="default"/>
      </w:rPr>
    </w:lvl>
    <w:lvl w:ilvl="8" w:tplc="5888C4D2" w:tentative="1">
      <w:start w:val="1"/>
      <w:numFmt w:val="bullet"/>
      <w:lvlText w:val=""/>
      <w:lvlJc w:val="left"/>
      <w:pPr>
        <w:ind w:left="6480" w:hanging="360"/>
      </w:pPr>
      <w:rPr>
        <w:rFonts w:ascii="Wingdings" w:hAnsi="Wingdings" w:hint="default"/>
      </w:rPr>
    </w:lvl>
  </w:abstractNum>
  <w:abstractNum w:abstractNumId="38" w15:restartNumberingAfterBreak="0">
    <w:nsid w:val="65BB0584"/>
    <w:multiLevelType w:val="hybridMultilevel"/>
    <w:tmpl w:val="C5E20492"/>
    <w:lvl w:ilvl="0" w:tplc="24F07274">
      <w:start w:val="1"/>
      <w:numFmt w:val="bullet"/>
      <w:lvlText w:val=""/>
      <w:lvlJc w:val="left"/>
      <w:pPr>
        <w:ind w:left="851" w:hanging="284"/>
      </w:pPr>
      <w:rPr>
        <w:rFonts w:ascii="Symbol" w:hAnsi="Symbol" w:hint="default"/>
        <w:color w:val="474747" w:themeColor="accent5" w:themeShade="BF"/>
      </w:rPr>
    </w:lvl>
    <w:lvl w:ilvl="1" w:tplc="3E8622BA">
      <w:start w:val="1"/>
      <w:numFmt w:val="bullet"/>
      <w:lvlText w:val="o"/>
      <w:lvlJc w:val="left"/>
      <w:pPr>
        <w:ind w:left="1247" w:hanging="226"/>
      </w:pPr>
      <w:rPr>
        <w:rFonts w:ascii="Courier New" w:hAnsi="Courier New" w:hint="default"/>
      </w:rPr>
    </w:lvl>
    <w:lvl w:ilvl="2" w:tplc="C52CA9D8">
      <w:start w:val="1"/>
      <w:numFmt w:val="bullet"/>
      <w:lvlText w:val=""/>
      <w:lvlJc w:val="left"/>
      <w:pPr>
        <w:ind w:left="2517" w:hanging="360"/>
      </w:pPr>
      <w:rPr>
        <w:rFonts w:ascii="Wingdings" w:hAnsi="Wingdings" w:hint="default"/>
      </w:rPr>
    </w:lvl>
    <w:lvl w:ilvl="3" w:tplc="6DAA91E4" w:tentative="1">
      <w:start w:val="1"/>
      <w:numFmt w:val="bullet"/>
      <w:lvlText w:val=""/>
      <w:lvlJc w:val="left"/>
      <w:pPr>
        <w:ind w:left="3237" w:hanging="360"/>
      </w:pPr>
      <w:rPr>
        <w:rFonts w:ascii="Symbol" w:hAnsi="Symbol" w:hint="default"/>
      </w:rPr>
    </w:lvl>
    <w:lvl w:ilvl="4" w:tplc="720213C0" w:tentative="1">
      <w:start w:val="1"/>
      <w:numFmt w:val="bullet"/>
      <w:lvlText w:val="o"/>
      <w:lvlJc w:val="left"/>
      <w:pPr>
        <w:ind w:left="3957" w:hanging="360"/>
      </w:pPr>
      <w:rPr>
        <w:rFonts w:ascii="Courier New" w:hAnsi="Courier New" w:cs="Courier New" w:hint="default"/>
      </w:rPr>
    </w:lvl>
    <w:lvl w:ilvl="5" w:tplc="EB76917C" w:tentative="1">
      <w:start w:val="1"/>
      <w:numFmt w:val="bullet"/>
      <w:lvlText w:val=""/>
      <w:lvlJc w:val="left"/>
      <w:pPr>
        <w:ind w:left="4677" w:hanging="360"/>
      </w:pPr>
      <w:rPr>
        <w:rFonts w:ascii="Wingdings" w:hAnsi="Wingdings" w:hint="default"/>
      </w:rPr>
    </w:lvl>
    <w:lvl w:ilvl="6" w:tplc="C0D066EE" w:tentative="1">
      <w:start w:val="1"/>
      <w:numFmt w:val="bullet"/>
      <w:lvlText w:val=""/>
      <w:lvlJc w:val="left"/>
      <w:pPr>
        <w:ind w:left="5397" w:hanging="360"/>
      </w:pPr>
      <w:rPr>
        <w:rFonts w:ascii="Symbol" w:hAnsi="Symbol" w:hint="default"/>
      </w:rPr>
    </w:lvl>
    <w:lvl w:ilvl="7" w:tplc="53FEBC82" w:tentative="1">
      <w:start w:val="1"/>
      <w:numFmt w:val="bullet"/>
      <w:lvlText w:val="o"/>
      <w:lvlJc w:val="left"/>
      <w:pPr>
        <w:ind w:left="6117" w:hanging="360"/>
      </w:pPr>
      <w:rPr>
        <w:rFonts w:ascii="Courier New" w:hAnsi="Courier New" w:cs="Courier New" w:hint="default"/>
      </w:rPr>
    </w:lvl>
    <w:lvl w:ilvl="8" w:tplc="82767624" w:tentative="1">
      <w:start w:val="1"/>
      <w:numFmt w:val="bullet"/>
      <w:lvlText w:val=""/>
      <w:lvlJc w:val="left"/>
      <w:pPr>
        <w:ind w:left="6837" w:hanging="360"/>
      </w:pPr>
      <w:rPr>
        <w:rFonts w:ascii="Wingdings" w:hAnsi="Wingdings" w:hint="default"/>
      </w:rPr>
    </w:lvl>
  </w:abstractNum>
  <w:abstractNum w:abstractNumId="39" w15:restartNumberingAfterBreak="0">
    <w:nsid w:val="6EC96EFB"/>
    <w:multiLevelType w:val="multilevel"/>
    <w:tmpl w:val="CA80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857F74"/>
    <w:multiLevelType w:val="multilevel"/>
    <w:tmpl w:val="9BEA0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2B79A8"/>
    <w:multiLevelType w:val="hybridMultilevel"/>
    <w:tmpl w:val="E84EA32E"/>
    <w:lvl w:ilvl="0" w:tplc="BD96D774">
      <w:start w:val="1"/>
      <w:numFmt w:val="bullet"/>
      <w:lvlText w:val=""/>
      <w:lvlJc w:val="left"/>
      <w:pPr>
        <w:ind w:left="1440" w:hanging="360"/>
      </w:pPr>
      <w:rPr>
        <w:rFonts w:ascii="Symbol" w:hAnsi="Symbol"/>
      </w:rPr>
    </w:lvl>
    <w:lvl w:ilvl="1" w:tplc="0D78318C">
      <w:start w:val="1"/>
      <w:numFmt w:val="bullet"/>
      <w:lvlText w:val=""/>
      <w:lvlJc w:val="left"/>
      <w:pPr>
        <w:ind w:left="1440" w:hanging="360"/>
      </w:pPr>
      <w:rPr>
        <w:rFonts w:ascii="Symbol" w:hAnsi="Symbol"/>
      </w:rPr>
    </w:lvl>
    <w:lvl w:ilvl="2" w:tplc="3772949E">
      <w:start w:val="1"/>
      <w:numFmt w:val="bullet"/>
      <w:lvlText w:val=""/>
      <w:lvlJc w:val="left"/>
      <w:pPr>
        <w:ind w:left="1440" w:hanging="360"/>
      </w:pPr>
      <w:rPr>
        <w:rFonts w:ascii="Symbol" w:hAnsi="Symbol"/>
      </w:rPr>
    </w:lvl>
    <w:lvl w:ilvl="3" w:tplc="0FA0EF94">
      <w:start w:val="1"/>
      <w:numFmt w:val="bullet"/>
      <w:lvlText w:val=""/>
      <w:lvlJc w:val="left"/>
      <w:pPr>
        <w:ind w:left="1440" w:hanging="360"/>
      </w:pPr>
      <w:rPr>
        <w:rFonts w:ascii="Symbol" w:hAnsi="Symbol"/>
      </w:rPr>
    </w:lvl>
    <w:lvl w:ilvl="4" w:tplc="801AED1A">
      <w:start w:val="1"/>
      <w:numFmt w:val="bullet"/>
      <w:lvlText w:val=""/>
      <w:lvlJc w:val="left"/>
      <w:pPr>
        <w:ind w:left="1440" w:hanging="360"/>
      </w:pPr>
      <w:rPr>
        <w:rFonts w:ascii="Symbol" w:hAnsi="Symbol"/>
      </w:rPr>
    </w:lvl>
    <w:lvl w:ilvl="5" w:tplc="8E8AC110">
      <w:start w:val="1"/>
      <w:numFmt w:val="bullet"/>
      <w:lvlText w:val=""/>
      <w:lvlJc w:val="left"/>
      <w:pPr>
        <w:ind w:left="1440" w:hanging="360"/>
      </w:pPr>
      <w:rPr>
        <w:rFonts w:ascii="Symbol" w:hAnsi="Symbol"/>
      </w:rPr>
    </w:lvl>
    <w:lvl w:ilvl="6" w:tplc="FE56E008">
      <w:start w:val="1"/>
      <w:numFmt w:val="bullet"/>
      <w:lvlText w:val=""/>
      <w:lvlJc w:val="left"/>
      <w:pPr>
        <w:ind w:left="1440" w:hanging="360"/>
      </w:pPr>
      <w:rPr>
        <w:rFonts w:ascii="Symbol" w:hAnsi="Symbol"/>
      </w:rPr>
    </w:lvl>
    <w:lvl w:ilvl="7" w:tplc="477A69E4">
      <w:start w:val="1"/>
      <w:numFmt w:val="bullet"/>
      <w:lvlText w:val=""/>
      <w:lvlJc w:val="left"/>
      <w:pPr>
        <w:ind w:left="1440" w:hanging="360"/>
      </w:pPr>
      <w:rPr>
        <w:rFonts w:ascii="Symbol" w:hAnsi="Symbol"/>
      </w:rPr>
    </w:lvl>
    <w:lvl w:ilvl="8" w:tplc="E38E694E">
      <w:start w:val="1"/>
      <w:numFmt w:val="bullet"/>
      <w:lvlText w:val=""/>
      <w:lvlJc w:val="left"/>
      <w:pPr>
        <w:ind w:left="1440" w:hanging="360"/>
      </w:pPr>
      <w:rPr>
        <w:rFonts w:ascii="Symbol" w:hAnsi="Symbol"/>
      </w:rPr>
    </w:lvl>
  </w:abstractNum>
  <w:abstractNum w:abstractNumId="42" w15:restartNumberingAfterBreak="0">
    <w:nsid w:val="71D970D8"/>
    <w:multiLevelType w:val="multilevel"/>
    <w:tmpl w:val="D01C6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1D6C1C"/>
    <w:multiLevelType w:val="hybridMultilevel"/>
    <w:tmpl w:val="0C0C9C16"/>
    <w:lvl w:ilvl="0" w:tplc="1354C122">
      <w:start w:val="1"/>
      <w:numFmt w:val="bullet"/>
      <w:lvlText w:val=""/>
      <w:lvlJc w:val="left"/>
      <w:pPr>
        <w:ind w:left="851" w:hanging="284"/>
      </w:pPr>
      <w:rPr>
        <w:rFonts w:ascii="Symbol" w:hAnsi="Symbol" w:hint="default"/>
        <w:color w:val="474747" w:themeColor="accent5" w:themeShade="BF"/>
      </w:rPr>
    </w:lvl>
    <w:lvl w:ilvl="1" w:tplc="CD0E1F18">
      <w:start w:val="1"/>
      <w:numFmt w:val="bullet"/>
      <w:lvlText w:val="o"/>
      <w:lvlJc w:val="left"/>
      <w:pPr>
        <w:ind w:left="1588" w:hanging="341"/>
      </w:pPr>
      <w:rPr>
        <w:rFonts w:ascii="Courier New" w:hAnsi="Courier New" w:hint="default"/>
      </w:rPr>
    </w:lvl>
    <w:lvl w:ilvl="2" w:tplc="2D847532">
      <w:start w:val="1"/>
      <w:numFmt w:val="bullet"/>
      <w:lvlText w:val=""/>
      <w:lvlJc w:val="left"/>
      <w:pPr>
        <w:ind w:left="2517" w:hanging="360"/>
      </w:pPr>
      <w:rPr>
        <w:rFonts w:ascii="Wingdings" w:hAnsi="Wingdings" w:hint="default"/>
      </w:rPr>
    </w:lvl>
    <w:lvl w:ilvl="3" w:tplc="71368106" w:tentative="1">
      <w:start w:val="1"/>
      <w:numFmt w:val="bullet"/>
      <w:lvlText w:val=""/>
      <w:lvlJc w:val="left"/>
      <w:pPr>
        <w:ind w:left="3237" w:hanging="360"/>
      </w:pPr>
      <w:rPr>
        <w:rFonts w:ascii="Symbol" w:hAnsi="Symbol" w:hint="default"/>
      </w:rPr>
    </w:lvl>
    <w:lvl w:ilvl="4" w:tplc="67AED6C6" w:tentative="1">
      <w:start w:val="1"/>
      <w:numFmt w:val="bullet"/>
      <w:lvlText w:val="o"/>
      <w:lvlJc w:val="left"/>
      <w:pPr>
        <w:ind w:left="3957" w:hanging="360"/>
      </w:pPr>
      <w:rPr>
        <w:rFonts w:ascii="Courier New" w:hAnsi="Courier New" w:cs="Courier New" w:hint="default"/>
      </w:rPr>
    </w:lvl>
    <w:lvl w:ilvl="5" w:tplc="29F29A16" w:tentative="1">
      <w:start w:val="1"/>
      <w:numFmt w:val="bullet"/>
      <w:lvlText w:val=""/>
      <w:lvlJc w:val="left"/>
      <w:pPr>
        <w:ind w:left="4677" w:hanging="360"/>
      </w:pPr>
      <w:rPr>
        <w:rFonts w:ascii="Wingdings" w:hAnsi="Wingdings" w:hint="default"/>
      </w:rPr>
    </w:lvl>
    <w:lvl w:ilvl="6" w:tplc="C3CCDE0E" w:tentative="1">
      <w:start w:val="1"/>
      <w:numFmt w:val="bullet"/>
      <w:lvlText w:val=""/>
      <w:lvlJc w:val="left"/>
      <w:pPr>
        <w:ind w:left="5397" w:hanging="360"/>
      </w:pPr>
      <w:rPr>
        <w:rFonts w:ascii="Symbol" w:hAnsi="Symbol" w:hint="default"/>
      </w:rPr>
    </w:lvl>
    <w:lvl w:ilvl="7" w:tplc="65F284C4" w:tentative="1">
      <w:start w:val="1"/>
      <w:numFmt w:val="bullet"/>
      <w:lvlText w:val="o"/>
      <w:lvlJc w:val="left"/>
      <w:pPr>
        <w:ind w:left="6117" w:hanging="360"/>
      </w:pPr>
      <w:rPr>
        <w:rFonts w:ascii="Courier New" w:hAnsi="Courier New" w:cs="Courier New" w:hint="default"/>
      </w:rPr>
    </w:lvl>
    <w:lvl w:ilvl="8" w:tplc="D09208FC" w:tentative="1">
      <w:start w:val="1"/>
      <w:numFmt w:val="bullet"/>
      <w:lvlText w:val=""/>
      <w:lvlJc w:val="left"/>
      <w:pPr>
        <w:ind w:left="6837" w:hanging="360"/>
      </w:pPr>
      <w:rPr>
        <w:rFonts w:ascii="Wingdings" w:hAnsi="Wingdings" w:hint="default"/>
      </w:rPr>
    </w:lvl>
  </w:abstractNum>
  <w:abstractNum w:abstractNumId="44" w15:restartNumberingAfterBreak="0">
    <w:nsid w:val="7363645A"/>
    <w:multiLevelType w:val="multilevel"/>
    <w:tmpl w:val="CC64C01C"/>
    <w:styleLink w:val="CurrentList9"/>
    <w:lvl w:ilvl="0">
      <w:start w:val="1"/>
      <w:numFmt w:val="bullet"/>
      <w:lvlText w:val=""/>
      <w:lvlJc w:val="left"/>
      <w:pPr>
        <w:ind w:left="568" w:hanging="284"/>
      </w:pPr>
      <w:rPr>
        <w:rFonts w:ascii="Symbol" w:hAnsi="Symbol" w:hint="default"/>
        <w:color w:val="9D7958"/>
      </w:rPr>
    </w:lvl>
    <w:lvl w:ilvl="1">
      <w:start w:val="1"/>
      <w:numFmt w:val="bullet"/>
      <w:lvlText w:val="o"/>
      <w:lvlJc w:val="left"/>
      <w:pPr>
        <w:ind w:left="2517" w:hanging="360"/>
      </w:pPr>
      <w:rPr>
        <w:rFonts w:ascii="Courier New" w:hAnsi="Courier New" w:cs="Courier New" w:hint="default"/>
      </w:rPr>
    </w:lvl>
    <w:lvl w:ilvl="2">
      <w:start w:val="1"/>
      <w:numFmt w:val="bullet"/>
      <w:lvlText w:val=""/>
      <w:lvlJc w:val="left"/>
      <w:pPr>
        <w:ind w:left="3237" w:hanging="360"/>
      </w:pPr>
      <w:rPr>
        <w:rFonts w:ascii="Wingdings" w:hAnsi="Wingdings" w:hint="default"/>
      </w:rPr>
    </w:lvl>
    <w:lvl w:ilvl="3">
      <w:start w:val="1"/>
      <w:numFmt w:val="bullet"/>
      <w:lvlText w:val=""/>
      <w:lvlJc w:val="left"/>
      <w:pPr>
        <w:ind w:left="3957" w:hanging="360"/>
      </w:pPr>
      <w:rPr>
        <w:rFonts w:ascii="Symbol" w:hAnsi="Symbol" w:hint="default"/>
      </w:rPr>
    </w:lvl>
    <w:lvl w:ilvl="4">
      <w:start w:val="1"/>
      <w:numFmt w:val="bullet"/>
      <w:lvlText w:val="o"/>
      <w:lvlJc w:val="left"/>
      <w:pPr>
        <w:ind w:left="4677" w:hanging="360"/>
      </w:pPr>
      <w:rPr>
        <w:rFonts w:ascii="Courier New" w:hAnsi="Courier New" w:cs="Courier New" w:hint="default"/>
      </w:rPr>
    </w:lvl>
    <w:lvl w:ilvl="5">
      <w:start w:val="1"/>
      <w:numFmt w:val="bullet"/>
      <w:lvlText w:val=""/>
      <w:lvlJc w:val="left"/>
      <w:pPr>
        <w:ind w:left="5397" w:hanging="360"/>
      </w:pPr>
      <w:rPr>
        <w:rFonts w:ascii="Wingdings" w:hAnsi="Wingdings" w:hint="default"/>
      </w:rPr>
    </w:lvl>
    <w:lvl w:ilvl="6">
      <w:start w:val="1"/>
      <w:numFmt w:val="bullet"/>
      <w:lvlText w:val=""/>
      <w:lvlJc w:val="left"/>
      <w:pPr>
        <w:ind w:left="6117" w:hanging="360"/>
      </w:pPr>
      <w:rPr>
        <w:rFonts w:ascii="Symbol" w:hAnsi="Symbol" w:hint="default"/>
      </w:rPr>
    </w:lvl>
    <w:lvl w:ilvl="7">
      <w:start w:val="1"/>
      <w:numFmt w:val="bullet"/>
      <w:lvlText w:val="o"/>
      <w:lvlJc w:val="left"/>
      <w:pPr>
        <w:ind w:left="6837" w:hanging="360"/>
      </w:pPr>
      <w:rPr>
        <w:rFonts w:ascii="Courier New" w:hAnsi="Courier New" w:cs="Courier New" w:hint="default"/>
      </w:rPr>
    </w:lvl>
    <w:lvl w:ilvl="8">
      <w:start w:val="1"/>
      <w:numFmt w:val="bullet"/>
      <w:lvlText w:val=""/>
      <w:lvlJc w:val="left"/>
      <w:pPr>
        <w:ind w:left="7557" w:hanging="360"/>
      </w:pPr>
      <w:rPr>
        <w:rFonts w:ascii="Wingdings" w:hAnsi="Wingdings" w:hint="default"/>
      </w:rPr>
    </w:lvl>
  </w:abstractNum>
  <w:abstractNum w:abstractNumId="45" w15:restartNumberingAfterBreak="0">
    <w:nsid w:val="79911088"/>
    <w:multiLevelType w:val="hybridMultilevel"/>
    <w:tmpl w:val="B89254AA"/>
    <w:lvl w:ilvl="0" w:tplc="30B86268">
      <w:start w:val="1"/>
      <w:numFmt w:val="bullet"/>
      <w:lvlText w:val=""/>
      <w:lvlJc w:val="left"/>
      <w:pPr>
        <w:ind w:left="1440" w:hanging="360"/>
      </w:pPr>
      <w:rPr>
        <w:rFonts w:ascii="Symbol" w:hAnsi="Symbol" w:hint="default"/>
      </w:rPr>
    </w:lvl>
    <w:lvl w:ilvl="1" w:tplc="C27A5BFA" w:tentative="1">
      <w:start w:val="1"/>
      <w:numFmt w:val="bullet"/>
      <w:lvlText w:val="o"/>
      <w:lvlJc w:val="left"/>
      <w:pPr>
        <w:ind w:left="1440" w:hanging="360"/>
      </w:pPr>
      <w:rPr>
        <w:rFonts w:ascii="Courier New" w:hAnsi="Courier New" w:cs="Courier New" w:hint="default"/>
      </w:rPr>
    </w:lvl>
    <w:lvl w:ilvl="2" w:tplc="EC0068DA" w:tentative="1">
      <w:start w:val="1"/>
      <w:numFmt w:val="bullet"/>
      <w:lvlText w:val=""/>
      <w:lvlJc w:val="left"/>
      <w:pPr>
        <w:ind w:left="2160" w:hanging="360"/>
      </w:pPr>
      <w:rPr>
        <w:rFonts w:ascii="Wingdings" w:hAnsi="Wingdings" w:hint="default"/>
      </w:rPr>
    </w:lvl>
    <w:lvl w:ilvl="3" w:tplc="DC6827E0" w:tentative="1">
      <w:start w:val="1"/>
      <w:numFmt w:val="bullet"/>
      <w:lvlText w:val=""/>
      <w:lvlJc w:val="left"/>
      <w:pPr>
        <w:ind w:left="2880" w:hanging="360"/>
      </w:pPr>
      <w:rPr>
        <w:rFonts w:ascii="Symbol" w:hAnsi="Symbol" w:hint="default"/>
      </w:rPr>
    </w:lvl>
    <w:lvl w:ilvl="4" w:tplc="22F80746" w:tentative="1">
      <w:start w:val="1"/>
      <w:numFmt w:val="bullet"/>
      <w:lvlText w:val="o"/>
      <w:lvlJc w:val="left"/>
      <w:pPr>
        <w:ind w:left="3600" w:hanging="360"/>
      </w:pPr>
      <w:rPr>
        <w:rFonts w:ascii="Courier New" w:hAnsi="Courier New" w:cs="Courier New" w:hint="default"/>
      </w:rPr>
    </w:lvl>
    <w:lvl w:ilvl="5" w:tplc="48321D86" w:tentative="1">
      <w:start w:val="1"/>
      <w:numFmt w:val="bullet"/>
      <w:lvlText w:val=""/>
      <w:lvlJc w:val="left"/>
      <w:pPr>
        <w:ind w:left="4320" w:hanging="360"/>
      </w:pPr>
      <w:rPr>
        <w:rFonts w:ascii="Wingdings" w:hAnsi="Wingdings" w:hint="default"/>
      </w:rPr>
    </w:lvl>
    <w:lvl w:ilvl="6" w:tplc="EDC0948E" w:tentative="1">
      <w:start w:val="1"/>
      <w:numFmt w:val="bullet"/>
      <w:lvlText w:val=""/>
      <w:lvlJc w:val="left"/>
      <w:pPr>
        <w:ind w:left="5040" w:hanging="360"/>
      </w:pPr>
      <w:rPr>
        <w:rFonts w:ascii="Symbol" w:hAnsi="Symbol" w:hint="default"/>
      </w:rPr>
    </w:lvl>
    <w:lvl w:ilvl="7" w:tplc="B72E070A" w:tentative="1">
      <w:start w:val="1"/>
      <w:numFmt w:val="bullet"/>
      <w:lvlText w:val="o"/>
      <w:lvlJc w:val="left"/>
      <w:pPr>
        <w:ind w:left="5760" w:hanging="360"/>
      </w:pPr>
      <w:rPr>
        <w:rFonts w:ascii="Courier New" w:hAnsi="Courier New" w:cs="Courier New" w:hint="default"/>
      </w:rPr>
    </w:lvl>
    <w:lvl w:ilvl="8" w:tplc="597206B0" w:tentative="1">
      <w:start w:val="1"/>
      <w:numFmt w:val="bullet"/>
      <w:lvlText w:val=""/>
      <w:lvlJc w:val="left"/>
      <w:pPr>
        <w:ind w:left="6480" w:hanging="360"/>
      </w:pPr>
      <w:rPr>
        <w:rFonts w:ascii="Wingdings" w:hAnsi="Wingdings" w:hint="default"/>
      </w:rPr>
    </w:lvl>
  </w:abstractNum>
  <w:abstractNum w:abstractNumId="46" w15:restartNumberingAfterBreak="0">
    <w:nsid w:val="7AE45EE3"/>
    <w:multiLevelType w:val="hybridMultilevel"/>
    <w:tmpl w:val="A9E66ED6"/>
    <w:lvl w:ilvl="0" w:tplc="7812CFF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E472F33"/>
    <w:multiLevelType w:val="multilevel"/>
    <w:tmpl w:val="FD7899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4607465">
    <w:abstractNumId w:val="20"/>
  </w:num>
  <w:num w:numId="2" w16cid:durableId="17196199">
    <w:abstractNumId w:val="24"/>
  </w:num>
  <w:num w:numId="3" w16cid:durableId="1517187559">
    <w:abstractNumId w:val="21"/>
  </w:num>
  <w:num w:numId="4" w16cid:durableId="1576629822">
    <w:abstractNumId w:val="10"/>
  </w:num>
  <w:num w:numId="5" w16cid:durableId="1846287803">
    <w:abstractNumId w:val="35"/>
  </w:num>
  <w:num w:numId="6" w16cid:durableId="2060662574">
    <w:abstractNumId w:val="16"/>
  </w:num>
  <w:num w:numId="7" w16cid:durableId="697925287">
    <w:abstractNumId w:val="12"/>
  </w:num>
  <w:num w:numId="8" w16cid:durableId="100729901">
    <w:abstractNumId w:val="33"/>
  </w:num>
  <w:num w:numId="9" w16cid:durableId="856385031">
    <w:abstractNumId w:val="44"/>
  </w:num>
  <w:num w:numId="10" w16cid:durableId="245845795">
    <w:abstractNumId w:val="30"/>
  </w:num>
  <w:num w:numId="11" w16cid:durableId="1422264956">
    <w:abstractNumId w:val="34"/>
  </w:num>
  <w:num w:numId="12" w16cid:durableId="403452348">
    <w:abstractNumId w:val="45"/>
  </w:num>
  <w:num w:numId="13" w16cid:durableId="2011907646">
    <w:abstractNumId w:val="11"/>
  </w:num>
  <w:num w:numId="14" w16cid:durableId="1901595499">
    <w:abstractNumId w:val="17"/>
  </w:num>
  <w:num w:numId="15" w16cid:durableId="366878065">
    <w:abstractNumId w:val="43"/>
  </w:num>
  <w:num w:numId="16" w16cid:durableId="2125534738">
    <w:abstractNumId w:val="38"/>
  </w:num>
  <w:num w:numId="17" w16cid:durableId="1525746550">
    <w:abstractNumId w:val="0"/>
  </w:num>
  <w:num w:numId="18" w16cid:durableId="1021853998">
    <w:abstractNumId w:val="1"/>
  </w:num>
  <w:num w:numId="19" w16cid:durableId="1150900198">
    <w:abstractNumId w:val="2"/>
  </w:num>
  <w:num w:numId="20" w16cid:durableId="893469017">
    <w:abstractNumId w:val="3"/>
  </w:num>
  <w:num w:numId="21" w16cid:durableId="912395230">
    <w:abstractNumId w:val="8"/>
  </w:num>
  <w:num w:numId="22" w16cid:durableId="733814096">
    <w:abstractNumId w:val="4"/>
  </w:num>
  <w:num w:numId="23" w16cid:durableId="1467355825">
    <w:abstractNumId w:val="5"/>
  </w:num>
  <w:num w:numId="24" w16cid:durableId="2046443424">
    <w:abstractNumId w:val="6"/>
  </w:num>
  <w:num w:numId="25" w16cid:durableId="1250575771">
    <w:abstractNumId w:val="7"/>
  </w:num>
  <w:num w:numId="26" w16cid:durableId="890045670">
    <w:abstractNumId w:val="9"/>
  </w:num>
  <w:num w:numId="27" w16cid:durableId="1825392172">
    <w:abstractNumId w:val="11"/>
    <w:lvlOverride w:ilvl="0">
      <w:startOverride w:val="1"/>
    </w:lvlOverride>
  </w:num>
  <w:num w:numId="28" w16cid:durableId="1461798170">
    <w:abstractNumId w:val="22"/>
  </w:num>
  <w:num w:numId="29" w16cid:durableId="1005979235">
    <w:abstractNumId w:val="18"/>
  </w:num>
  <w:num w:numId="30" w16cid:durableId="884947771">
    <w:abstractNumId w:val="13"/>
    <w:lvlOverride w:ilvl="0">
      <w:lvl w:ilvl="0">
        <w:numFmt w:val="decimal"/>
        <w:lvlText w:val="%1."/>
        <w:lvlJc w:val="left"/>
      </w:lvl>
    </w:lvlOverride>
  </w:num>
  <w:num w:numId="31" w16cid:durableId="520750556">
    <w:abstractNumId w:val="29"/>
    <w:lvlOverride w:ilvl="0">
      <w:lvl w:ilvl="0">
        <w:numFmt w:val="decimal"/>
        <w:lvlText w:val="%1."/>
        <w:lvlJc w:val="left"/>
      </w:lvl>
    </w:lvlOverride>
  </w:num>
  <w:num w:numId="32" w16cid:durableId="498543157">
    <w:abstractNumId w:val="25"/>
    <w:lvlOverride w:ilvl="0">
      <w:lvl w:ilvl="0">
        <w:numFmt w:val="decimal"/>
        <w:lvlText w:val="%1."/>
        <w:lvlJc w:val="left"/>
      </w:lvl>
    </w:lvlOverride>
  </w:num>
  <w:num w:numId="33" w16cid:durableId="1348601986">
    <w:abstractNumId w:val="23"/>
    <w:lvlOverride w:ilvl="0">
      <w:lvl w:ilvl="0">
        <w:numFmt w:val="decimal"/>
        <w:lvlText w:val="%1."/>
        <w:lvlJc w:val="left"/>
      </w:lvl>
    </w:lvlOverride>
  </w:num>
  <w:num w:numId="34" w16cid:durableId="1321420339">
    <w:abstractNumId w:val="47"/>
    <w:lvlOverride w:ilvl="0">
      <w:lvl w:ilvl="0">
        <w:numFmt w:val="decimal"/>
        <w:lvlText w:val="%1."/>
        <w:lvlJc w:val="left"/>
      </w:lvl>
    </w:lvlOverride>
  </w:num>
  <w:num w:numId="35" w16cid:durableId="1393890208">
    <w:abstractNumId w:val="26"/>
    <w:lvlOverride w:ilvl="0">
      <w:lvl w:ilvl="0">
        <w:numFmt w:val="decimal"/>
        <w:lvlText w:val="%1."/>
        <w:lvlJc w:val="left"/>
      </w:lvl>
    </w:lvlOverride>
  </w:num>
  <w:num w:numId="36" w16cid:durableId="244455347">
    <w:abstractNumId w:val="19"/>
  </w:num>
  <w:num w:numId="37" w16cid:durableId="246572272">
    <w:abstractNumId w:val="36"/>
  </w:num>
  <w:num w:numId="38" w16cid:durableId="1159617958">
    <w:abstractNumId w:val="40"/>
  </w:num>
  <w:num w:numId="39" w16cid:durableId="1440567746">
    <w:abstractNumId w:val="32"/>
  </w:num>
  <w:num w:numId="40" w16cid:durableId="301006922">
    <w:abstractNumId w:val="42"/>
  </w:num>
  <w:num w:numId="41" w16cid:durableId="1650818003">
    <w:abstractNumId w:val="37"/>
  </w:num>
  <w:num w:numId="42" w16cid:durableId="1005547379">
    <w:abstractNumId w:val="39"/>
  </w:num>
  <w:num w:numId="43" w16cid:durableId="316737260">
    <w:abstractNumId w:val="31"/>
  </w:num>
  <w:num w:numId="44" w16cid:durableId="221598224">
    <w:abstractNumId w:val="46"/>
  </w:num>
  <w:num w:numId="45" w16cid:durableId="2006662782">
    <w:abstractNumId w:val="14"/>
  </w:num>
  <w:num w:numId="46" w16cid:durableId="2090425268">
    <w:abstractNumId w:val="28"/>
  </w:num>
  <w:num w:numId="47" w16cid:durableId="441267196">
    <w:abstractNumId w:val="41"/>
  </w:num>
  <w:num w:numId="48" w16cid:durableId="256796492">
    <w:abstractNumId w:val="15"/>
  </w:num>
  <w:num w:numId="49" w16cid:durableId="740105862">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566"/>
    <w:rsid w:val="000017C8"/>
    <w:rsid w:val="0000226C"/>
    <w:rsid w:val="00003050"/>
    <w:rsid w:val="00004190"/>
    <w:rsid w:val="000046C6"/>
    <w:rsid w:val="00004EE8"/>
    <w:rsid w:val="000050AB"/>
    <w:rsid w:val="00007754"/>
    <w:rsid w:val="00010BD5"/>
    <w:rsid w:val="00011F16"/>
    <w:rsid w:val="00012FE6"/>
    <w:rsid w:val="0001314B"/>
    <w:rsid w:val="00013766"/>
    <w:rsid w:val="0001467F"/>
    <w:rsid w:val="000165BF"/>
    <w:rsid w:val="000165C0"/>
    <w:rsid w:val="00017661"/>
    <w:rsid w:val="000214C7"/>
    <w:rsid w:val="00022798"/>
    <w:rsid w:val="000248E4"/>
    <w:rsid w:val="000255C6"/>
    <w:rsid w:val="00031012"/>
    <w:rsid w:val="00031384"/>
    <w:rsid w:val="00033B09"/>
    <w:rsid w:val="00040FFF"/>
    <w:rsid w:val="00041350"/>
    <w:rsid w:val="000428CE"/>
    <w:rsid w:val="00046EF8"/>
    <w:rsid w:val="00047256"/>
    <w:rsid w:val="00047FA1"/>
    <w:rsid w:val="00051449"/>
    <w:rsid w:val="0005252A"/>
    <w:rsid w:val="0005263F"/>
    <w:rsid w:val="00054F8C"/>
    <w:rsid w:val="00057067"/>
    <w:rsid w:val="000638C1"/>
    <w:rsid w:val="00065679"/>
    <w:rsid w:val="00065E22"/>
    <w:rsid w:val="00066E98"/>
    <w:rsid w:val="000716C2"/>
    <w:rsid w:val="000720E6"/>
    <w:rsid w:val="00076C08"/>
    <w:rsid w:val="00077C01"/>
    <w:rsid w:val="0008171B"/>
    <w:rsid w:val="00081A4B"/>
    <w:rsid w:val="000824EB"/>
    <w:rsid w:val="0008559E"/>
    <w:rsid w:val="00085752"/>
    <w:rsid w:val="00086721"/>
    <w:rsid w:val="00086B85"/>
    <w:rsid w:val="00087BE0"/>
    <w:rsid w:val="0009034F"/>
    <w:rsid w:val="000903EA"/>
    <w:rsid w:val="0009091E"/>
    <w:rsid w:val="000978E0"/>
    <w:rsid w:val="000A00B8"/>
    <w:rsid w:val="000A1D82"/>
    <w:rsid w:val="000A35D3"/>
    <w:rsid w:val="000A3B34"/>
    <w:rsid w:val="000A4524"/>
    <w:rsid w:val="000A62B6"/>
    <w:rsid w:val="000A6A08"/>
    <w:rsid w:val="000A726C"/>
    <w:rsid w:val="000B24D9"/>
    <w:rsid w:val="000B33C0"/>
    <w:rsid w:val="000B3C54"/>
    <w:rsid w:val="000C0AD0"/>
    <w:rsid w:val="000C0EAB"/>
    <w:rsid w:val="000C5127"/>
    <w:rsid w:val="000D0C55"/>
    <w:rsid w:val="000D25CD"/>
    <w:rsid w:val="000D367F"/>
    <w:rsid w:val="000D7651"/>
    <w:rsid w:val="000E2844"/>
    <w:rsid w:val="000E28D6"/>
    <w:rsid w:val="000E3341"/>
    <w:rsid w:val="000E42B4"/>
    <w:rsid w:val="000E4D65"/>
    <w:rsid w:val="000E6553"/>
    <w:rsid w:val="000F04B2"/>
    <w:rsid w:val="000F1235"/>
    <w:rsid w:val="000F2CFF"/>
    <w:rsid w:val="000F367D"/>
    <w:rsid w:val="000F6C2D"/>
    <w:rsid w:val="000F7678"/>
    <w:rsid w:val="00100674"/>
    <w:rsid w:val="00100794"/>
    <w:rsid w:val="00102FC6"/>
    <w:rsid w:val="00103304"/>
    <w:rsid w:val="00104E96"/>
    <w:rsid w:val="00106B9D"/>
    <w:rsid w:val="00110D53"/>
    <w:rsid w:val="001133DC"/>
    <w:rsid w:val="00114090"/>
    <w:rsid w:val="00115F4B"/>
    <w:rsid w:val="00117092"/>
    <w:rsid w:val="0011751B"/>
    <w:rsid w:val="0012040D"/>
    <w:rsid w:val="00120E73"/>
    <w:rsid w:val="00122EA5"/>
    <w:rsid w:val="0012419A"/>
    <w:rsid w:val="00125B4A"/>
    <w:rsid w:val="00130AAC"/>
    <w:rsid w:val="001315E0"/>
    <w:rsid w:val="00133761"/>
    <w:rsid w:val="00133D84"/>
    <w:rsid w:val="001354F8"/>
    <w:rsid w:val="00140678"/>
    <w:rsid w:val="00140E64"/>
    <w:rsid w:val="00151494"/>
    <w:rsid w:val="0015310E"/>
    <w:rsid w:val="001539FD"/>
    <w:rsid w:val="00155771"/>
    <w:rsid w:val="00156421"/>
    <w:rsid w:val="00160802"/>
    <w:rsid w:val="001608AE"/>
    <w:rsid w:val="00164E7B"/>
    <w:rsid w:val="00166209"/>
    <w:rsid w:val="0016733A"/>
    <w:rsid w:val="00171DA7"/>
    <w:rsid w:val="0017260A"/>
    <w:rsid w:val="00172FCE"/>
    <w:rsid w:val="00173498"/>
    <w:rsid w:val="0017438C"/>
    <w:rsid w:val="001755BD"/>
    <w:rsid w:val="00175BB3"/>
    <w:rsid w:val="00181471"/>
    <w:rsid w:val="00183026"/>
    <w:rsid w:val="001832DF"/>
    <w:rsid w:val="0018395F"/>
    <w:rsid w:val="00191BE8"/>
    <w:rsid w:val="001930FE"/>
    <w:rsid w:val="001948D5"/>
    <w:rsid w:val="00194DCD"/>
    <w:rsid w:val="00196402"/>
    <w:rsid w:val="001A0D84"/>
    <w:rsid w:val="001A1096"/>
    <w:rsid w:val="001A1606"/>
    <w:rsid w:val="001A226F"/>
    <w:rsid w:val="001A4E89"/>
    <w:rsid w:val="001A5E3E"/>
    <w:rsid w:val="001B0EFF"/>
    <w:rsid w:val="001B6879"/>
    <w:rsid w:val="001B6D9B"/>
    <w:rsid w:val="001B7E78"/>
    <w:rsid w:val="001C14A0"/>
    <w:rsid w:val="001C26B7"/>
    <w:rsid w:val="001C3ED8"/>
    <w:rsid w:val="001C4FC8"/>
    <w:rsid w:val="001C6205"/>
    <w:rsid w:val="001D253D"/>
    <w:rsid w:val="001D58F4"/>
    <w:rsid w:val="001D5F86"/>
    <w:rsid w:val="001D6051"/>
    <w:rsid w:val="001D6ED2"/>
    <w:rsid w:val="001D71C3"/>
    <w:rsid w:val="001D7E38"/>
    <w:rsid w:val="001E29DC"/>
    <w:rsid w:val="001E2A22"/>
    <w:rsid w:val="001E398F"/>
    <w:rsid w:val="001E3F16"/>
    <w:rsid w:val="001E3FFC"/>
    <w:rsid w:val="001E4B63"/>
    <w:rsid w:val="001E5BEC"/>
    <w:rsid w:val="001F0B73"/>
    <w:rsid w:val="001F1759"/>
    <w:rsid w:val="001F1FCC"/>
    <w:rsid w:val="001F557E"/>
    <w:rsid w:val="001F5768"/>
    <w:rsid w:val="001F5BDA"/>
    <w:rsid w:val="001F771E"/>
    <w:rsid w:val="00204D57"/>
    <w:rsid w:val="0020584D"/>
    <w:rsid w:val="00206DDC"/>
    <w:rsid w:val="00211845"/>
    <w:rsid w:val="00211D7C"/>
    <w:rsid w:val="00212620"/>
    <w:rsid w:val="002127CA"/>
    <w:rsid w:val="002127F2"/>
    <w:rsid w:val="00214817"/>
    <w:rsid w:val="00214EE1"/>
    <w:rsid w:val="00216AA8"/>
    <w:rsid w:val="002210A7"/>
    <w:rsid w:val="002256A6"/>
    <w:rsid w:val="0022579C"/>
    <w:rsid w:val="00225D66"/>
    <w:rsid w:val="00232A14"/>
    <w:rsid w:val="00232E7E"/>
    <w:rsid w:val="0023338B"/>
    <w:rsid w:val="00236A37"/>
    <w:rsid w:val="0024371E"/>
    <w:rsid w:val="00244440"/>
    <w:rsid w:val="002452BA"/>
    <w:rsid w:val="002460FA"/>
    <w:rsid w:val="0025027B"/>
    <w:rsid w:val="00251D4E"/>
    <w:rsid w:val="0025539F"/>
    <w:rsid w:val="0026061D"/>
    <w:rsid w:val="00266E67"/>
    <w:rsid w:val="00267ABE"/>
    <w:rsid w:val="00267CAA"/>
    <w:rsid w:val="00272F9E"/>
    <w:rsid w:val="002739BD"/>
    <w:rsid w:val="00273A49"/>
    <w:rsid w:val="00273F54"/>
    <w:rsid w:val="00275017"/>
    <w:rsid w:val="00276F09"/>
    <w:rsid w:val="0027711D"/>
    <w:rsid w:val="0028256F"/>
    <w:rsid w:val="002845A8"/>
    <w:rsid w:val="00284896"/>
    <w:rsid w:val="00292EC2"/>
    <w:rsid w:val="00296FC1"/>
    <w:rsid w:val="00297B74"/>
    <w:rsid w:val="00297E69"/>
    <w:rsid w:val="002A0097"/>
    <w:rsid w:val="002A182E"/>
    <w:rsid w:val="002A1D4E"/>
    <w:rsid w:val="002A42BD"/>
    <w:rsid w:val="002A7012"/>
    <w:rsid w:val="002B3610"/>
    <w:rsid w:val="002B4265"/>
    <w:rsid w:val="002B44EA"/>
    <w:rsid w:val="002B5BDA"/>
    <w:rsid w:val="002B6F9D"/>
    <w:rsid w:val="002B75A5"/>
    <w:rsid w:val="002C3168"/>
    <w:rsid w:val="002C40EA"/>
    <w:rsid w:val="002C5115"/>
    <w:rsid w:val="002C6A41"/>
    <w:rsid w:val="002C7076"/>
    <w:rsid w:val="002D4DF5"/>
    <w:rsid w:val="002D5E59"/>
    <w:rsid w:val="002E2F47"/>
    <w:rsid w:val="002E442D"/>
    <w:rsid w:val="002E53CE"/>
    <w:rsid w:val="002F0643"/>
    <w:rsid w:val="002F42AD"/>
    <w:rsid w:val="002F4367"/>
    <w:rsid w:val="002F6BE1"/>
    <w:rsid w:val="0030051C"/>
    <w:rsid w:val="00310AFB"/>
    <w:rsid w:val="003114FA"/>
    <w:rsid w:val="00315B31"/>
    <w:rsid w:val="00316114"/>
    <w:rsid w:val="003166B3"/>
    <w:rsid w:val="00316F61"/>
    <w:rsid w:val="0032051B"/>
    <w:rsid w:val="00323D9E"/>
    <w:rsid w:val="00326153"/>
    <w:rsid w:val="00326A81"/>
    <w:rsid w:val="003317E5"/>
    <w:rsid w:val="00334B48"/>
    <w:rsid w:val="00335767"/>
    <w:rsid w:val="00341934"/>
    <w:rsid w:val="00341B34"/>
    <w:rsid w:val="00344082"/>
    <w:rsid w:val="00350830"/>
    <w:rsid w:val="00351DA2"/>
    <w:rsid w:val="00352107"/>
    <w:rsid w:val="003530F6"/>
    <w:rsid w:val="003544D3"/>
    <w:rsid w:val="00354A99"/>
    <w:rsid w:val="00354BF8"/>
    <w:rsid w:val="003565FC"/>
    <w:rsid w:val="00356AAF"/>
    <w:rsid w:val="00360211"/>
    <w:rsid w:val="00360708"/>
    <w:rsid w:val="0036139F"/>
    <w:rsid w:val="00362543"/>
    <w:rsid w:val="003629EA"/>
    <w:rsid w:val="00362C90"/>
    <w:rsid w:val="00364027"/>
    <w:rsid w:val="00367630"/>
    <w:rsid w:val="0037055F"/>
    <w:rsid w:val="00373252"/>
    <w:rsid w:val="00377E6E"/>
    <w:rsid w:val="0038226C"/>
    <w:rsid w:val="00383D6F"/>
    <w:rsid w:val="003871CA"/>
    <w:rsid w:val="003914CD"/>
    <w:rsid w:val="00392B6C"/>
    <w:rsid w:val="003942FB"/>
    <w:rsid w:val="00394E7A"/>
    <w:rsid w:val="00396F2F"/>
    <w:rsid w:val="003975AE"/>
    <w:rsid w:val="003975FA"/>
    <w:rsid w:val="003A158E"/>
    <w:rsid w:val="003A677E"/>
    <w:rsid w:val="003A6F01"/>
    <w:rsid w:val="003B0376"/>
    <w:rsid w:val="003B4CC0"/>
    <w:rsid w:val="003B5ABF"/>
    <w:rsid w:val="003B65E9"/>
    <w:rsid w:val="003B692A"/>
    <w:rsid w:val="003B7840"/>
    <w:rsid w:val="003C2BED"/>
    <w:rsid w:val="003C725D"/>
    <w:rsid w:val="003D4037"/>
    <w:rsid w:val="003D4F1F"/>
    <w:rsid w:val="003D58FF"/>
    <w:rsid w:val="003E45D5"/>
    <w:rsid w:val="003E7C9B"/>
    <w:rsid w:val="003F4CA0"/>
    <w:rsid w:val="003F51FE"/>
    <w:rsid w:val="003F5215"/>
    <w:rsid w:val="004000EB"/>
    <w:rsid w:val="004002B5"/>
    <w:rsid w:val="004012CF"/>
    <w:rsid w:val="00404379"/>
    <w:rsid w:val="00406EDA"/>
    <w:rsid w:val="0041036C"/>
    <w:rsid w:val="00412269"/>
    <w:rsid w:val="00414684"/>
    <w:rsid w:val="00414BB9"/>
    <w:rsid w:val="004166DA"/>
    <w:rsid w:val="00416BBC"/>
    <w:rsid w:val="00416DE6"/>
    <w:rsid w:val="00417FE0"/>
    <w:rsid w:val="004225B0"/>
    <w:rsid w:val="00423637"/>
    <w:rsid w:val="00424FE6"/>
    <w:rsid w:val="00427F99"/>
    <w:rsid w:val="0043104F"/>
    <w:rsid w:val="004312AF"/>
    <w:rsid w:val="004336DB"/>
    <w:rsid w:val="004343D2"/>
    <w:rsid w:val="00437759"/>
    <w:rsid w:val="004410E1"/>
    <w:rsid w:val="00446771"/>
    <w:rsid w:val="00446CF9"/>
    <w:rsid w:val="004472C2"/>
    <w:rsid w:val="0044740A"/>
    <w:rsid w:val="00450EEA"/>
    <w:rsid w:val="004510CE"/>
    <w:rsid w:val="004567A8"/>
    <w:rsid w:val="00457EE0"/>
    <w:rsid w:val="00460392"/>
    <w:rsid w:val="004603A4"/>
    <w:rsid w:val="00462384"/>
    <w:rsid w:val="004640B3"/>
    <w:rsid w:val="004645CA"/>
    <w:rsid w:val="0046508F"/>
    <w:rsid w:val="0046511E"/>
    <w:rsid w:val="00465613"/>
    <w:rsid w:val="004659F9"/>
    <w:rsid w:val="00467088"/>
    <w:rsid w:val="00471244"/>
    <w:rsid w:val="0047214B"/>
    <w:rsid w:val="00472A81"/>
    <w:rsid w:val="0047459C"/>
    <w:rsid w:val="00474F61"/>
    <w:rsid w:val="0047505F"/>
    <w:rsid w:val="00475A51"/>
    <w:rsid w:val="00476D25"/>
    <w:rsid w:val="00477942"/>
    <w:rsid w:val="00482BFB"/>
    <w:rsid w:val="0048465B"/>
    <w:rsid w:val="00484B05"/>
    <w:rsid w:val="00485B64"/>
    <w:rsid w:val="00487DC0"/>
    <w:rsid w:val="00490555"/>
    <w:rsid w:val="00490DE7"/>
    <w:rsid w:val="004931D6"/>
    <w:rsid w:val="004959EA"/>
    <w:rsid w:val="00497BB5"/>
    <w:rsid w:val="004A0A48"/>
    <w:rsid w:val="004A43FC"/>
    <w:rsid w:val="004B284E"/>
    <w:rsid w:val="004B3789"/>
    <w:rsid w:val="004C087E"/>
    <w:rsid w:val="004C3F1A"/>
    <w:rsid w:val="004C6129"/>
    <w:rsid w:val="004C61EE"/>
    <w:rsid w:val="004C7607"/>
    <w:rsid w:val="004D3C94"/>
    <w:rsid w:val="004D4818"/>
    <w:rsid w:val="004D48D0"/>
    <w:rsid w:val="004D4DDF"/>
    <w:rsid w:val="004D5ECA"/>
    <w:rsid w:val="004D718A"/>
    <w:rsid w:val="004E114E"/>
    <w:rsid w:val="004E1612"/>
    <w:rsid w:val="004E1AB0"/>
    <w:rsid w:val="004E3178"/>
    <w:rsid w:val="004E64AF"/>
    <w:rsid w:val="004E69A4"/>
    <w:rsid w:val="004E7A47"/>
    <w:rsid w:val="004F0931"/>
    <w:rsid w:val="004F2394"/>
    <w:rsid w:val="004F629C"/>
    <w:rsid w:val="00503241"/>
    <w:rsid w:val="00503D81"/>
    <w:rsid w:val="005065A7"/>
    <w:rsid w:val="00506CA1"/>
    <w:rsid w:val="0051179A"/>
    <w:rsid w:val="00514BD8"/>
    <w:rsid w:val="00515CBE"/>
    <w:rsid w:val="005179C0"/>
    <w:rsid w:val="005274F7"/>
    <w:rsid w:val="00527E02"/>
    <w:rsid w:val="005315D8"/>
    <w:rsid w:val="00535082"/>
    <w:rsid w:val="0053627F"/>
    <w:rsid w:val="0054280D"/>
    <w:rsid w:val="005500E7"/>
    <w:rsid w:val="00551AEE"/>
    <w:rsid w:val="00551EA7"/>
    <w:rsid w:val="00552645"/>
    <w:rsid w:val="00554995"/>
    <w:rsid w:val="00554B7B"/>
    <w:rsid w:val="00556256"/>
    <w:rsid w:val="00556972"/>
    <w:rsid w:val="00556B29"/>
    <w:rsid w:val="0055727C"/>
    <w:rsid w:val="00560C9F"/>
    <w:rsid w:val="00562407"/>
    <w:rsid w:val="005627E5"/>
    <w:rsid w:val="00562912"/>
    <w:rsid w:val="00562E63"/>
    <w:rsid w:val="00566E48"/>
    <w:rsid w:val="0057031D"/>
    <w:rsid w:val="0057177C"/>
    <w:rsid w:val="00571FB3"/>
    <w:rsid w:val="005722BF"/>
    <w:rsid w:val="00575730"/>
    <w:rsid w:val="0057573C"/>
    <w:rsid w:val="00575E95"/>
    <w:rsid w:val="0057724A"/>
    <w:rsid w:val="00580E4F"/>
    <w:rsid w:val="00581733"/>
    <w:rsid w:val="005833F6"/>
    <w:rsid w:val="00583826"/>
    <w:rsid w:val="00585D00"/>
    <w:rsid w:val="00585D32"/>
    <w:rsid w:val="005861FD"/>
    <w:rsid w:val="005877B9"/>
    <w:rsid w:val="00592190"/>
    <w:rsid w:val="005945EB"/>
    <w:rsid w:val="0059499C"/>
    <w:rsid w:val="00597D68"/>
    <w:rsid w:val="005A08CB"/>
    <w:rsid w:val="005A2953"/>
    <w:rsid w:val="005A4693"/>
    <w:rsid w:val="005A7901"/>
    <w:rsid w:val="005A7B82"/>
    <w:rsid w:val="005B4162"/>
    <w:rsid w:val="005B5E64"/>
    <w:rsid w:val="005B6685"/>
    <w:rsid w:val="005B79F0"/>
    <w:rsid w:val="005C2E27"/>
    <w:rsid w:val="005C3746"/>
    <w:rsid w:val="005C524A"/>
    <w:rsid w:val="005C5493"/>
    <w:rsid w:val="005C5F3A"/>
    <w:rsid w:val="005C752D"/>
    <w:rsid w:val="005D0A50"/>
    <w:rsid w:val="005D2164"/>
    <w:rsid w:val="005D3713"/>
    <w:rsid w:val="005D4417"/>
    <w:rsid w:val="005D475E"/>
    <w:rsid w:val="005D6667"/>
    <w:rsid w:val="005D7FC6"/>
    <w:rsid w:val="005E06E0"/>
    <w:rsid w:val="005E613E"/>
    <w:rsid w:val="005E78D4"/>
    <w:rsid w:val="005F0067"/>
    <w:rsid w:val="005F119B"/>
    <w:rsid w:val="005F2BA0"/>
    <w:rsid w:val="005F5F35"/>
    <w:rsid w:val="005F64CF"/>
    <w:rsid w:val="005F6AE9"/>
    <w:rsid w:val="006055E1"/>
    <w:rsid w:val="00607BD0"/>
    <w:rsid w:val="00607D6C"/>
    <w:rsid w:val="0061010B"/>
    <w:rsid w:val="00610F14"/>
    <w:rsid w:val="00612D23"/>
    <w:rsid w:val="00616454"/>
    <w:rsid w:val="006202CA"/>
    <w:rsid w:val="00623A17"/>
    <w:rsid w:val="00627051"/>
    <w:rsid w:val="0062791B"/>
    <w:rsid w:val="00633467"/>
    <w:rsid w:val="006347E0"/>
    <w:rsid w:val="006360C1"/>
    <w:rsid w:val="00636B38"/>
    <w:rsid w:val="00641885"/>
    <w:rsid w:val="00645162"/>
    <w:rsid w:val="00646D39"/>
    <w:rsid w:val="00647735"/>
    <w:rsid w:val="00650467"/>
    <w:rsid w:val="00651663"/>
    <w:rsid w:val="00653405"/>
    <w:rsid w:val="00653575"/>
    <w:rsid w:val="00654CC2"/>
    <w:rsid w:val="006556EE"/>
    <w:rsid w:val="0065771C"/>
    <w:rsid w:val="00657F6A"/>
    <w:rsid w:val="006605AA"/>
    <w:rsid w:val="0066590B"/>
    <w:rsid w:val="00666DBF"/>
    <w:rsid w:val="00670352"/>
    <w:rsid w:val="0067170D"/>
    <w:rsid w:val="00674E60"/>
    <w:rsid w:val="006752CD"/>
    <w:rsid w:val="00680FAF"/>
    <w:rsid w:val="00686BC2"/>
    <w:rsid w:val="006878DB"/>
    <w:rsid w:val="006917B6"/>
    <w:rsid w:val="0069667D"/>
    <w:rsid w:val="0069727A"/>
    <w:rsid w:val="006A1CE8"/>
    <w:rsid w:val="006A275E"/>
    <w:rsid w:val="006A3018"/>
    <w:rsid w:val="006A3639"/>
    <w:rsid w:val="006A59EF"/>
    <w:rsid w:val="006B12C2"/>
    <w:rsid w:val="006B5AB6"/>
    <w:rsid w:val="006C0893"/>
    <w:rsid w:val="006C0D8C"/>
    <w:rsid w:val="006C0FFE"/>
    <w:rsid w:val="006C1F2C"/>
    <w:rsid w:val="006C2305"/>
    <w:rsid w:val="006C2EEA"/>
    <w:rsid w:val="006C3BF2"/>
    <w:rsid w:val="006C4A15"/>
    <w:rsid w:val="006C4C2A"/>
    <w:rsid w:val="006C699A"/>
    <w:rsid w:val="006C7054"/>
    <w:rsid w:val="006C7DC6"/>
    <w:rsid w:val="006D1255"/>
    <w:rsid w:val="006D1809"/>
    <w:rsid w:val="006D2ED4"/>
    <w:rsid w:val="006D3E12"/>
    <w:rsid w:val="006D4701"/>
    <w:rsid w:val="006D4BFE"/>
    <w:rsid w:val="006E0514"/>
    <w:rsid w:val="006E3DEC"/>
    <w:rsid w:val="006E42C1"/>
    <w:rsid w:val="006E4C05"/>
    <w:rsid w:val="006E54A7"/>
    <w:rsid w:val="006F3948"/>
    <w:rsid w:val="006F4718"/>
    <w:rsid w:val="006F5325"/>
    <w:rsid w:val="006F6080"/>
    <w:rsid w:val="00700506"/>
    <w:rsid w:val="00703F4D"/>
    <w:rsid w:val="00704893"/>
    <w:rsid w:val="00706B40"/>
    <w:rsid w:val="00707E50"/>
    <w:rsid w:val="0071074A"/>
    <w:rsid w:val="00713017"/>
    <w:rsid w:val="00716038"/>
    <w:rsid w:val="00716466"/>
    <w:rsid w:val="00721432"/>
    <w:rsid w:val="00722B47"/>
    <w:rsid w:val="0073063A"/>
    <w:rsid w:val="00730C50"/>
    <w:rsid w:val="00732B1F"/>
    <w:rsid w:val="0073352F"/>
    <w:rsid w:val="00735A60"/>
    <w:rsid w:val="00737149"/>
    <w:rsid w:val="0074512F"/>
    <w:rsid w:val="00750891"/>
    <w:rsid w:val="007519D6"/>
    <w:rsid w:val="00752F7E"/>
    <w:rsid w:val="0075652C"/>
    <w:rsid w:val="00756F16"/>
    <w:rsid w:val="007578FC"/>
    <w:rsid w:val="00761921"/>
    <w:rsid w:val="00761922"/>
    <w:rsid w:val="0076337D"/>
    <w:rsid w:val="00763B49"/>
    <w:rsid w:val="00764128"/>
    <w:rsid w:val="0077437F"/>
    <w:rsid w:val="00774F02"/>
    <w:rsid w:val="00775F20"/>
    <w:rsid w:val="0078000F"/>
    <w:rsid w:val="00782382"/>
    <w:rsid w:val="007837A9"/>
    <w:rsid w:val="007872B8"/>
    <w:rsid w:val="00790995"/>
    <w:rsid w:val="0079249A"/>
    <w:rsid w:val="00795360"/>
    <w:rsid w:val="00797A77"/>
    <w:rsid w:val="007A13B9"/>
    <w:rsid w:val="007A2140"/>
    <w:rsid w:val="007A2FB3"/>
    <w:rsid w:val="007A3B9F"/>
    <w:rsid w:val="007A6693"/>
    <w:rsid w:val="007B126E"/>
    <w:rsid w:val="007B1A15"/>
    <w:rsid w:val="007B3032"/>
    <w:rsid w:val="007B4199"/>
    <w:rsid w:val="007B6FC6"/>
    <w:rsid w:val="007B7983"/>
    <w:rsid w:val="007B7B61"/>
    <w:rsid w:val="007B7D10"/>
    <w:rsid w:val="007C2277"/>
    <w:rsid w:val="007C402C"/>
    <w:rsid w:val="007C4E40"/>
    <w:rsid w:val="007C6AAE"/>
    <w:rsid w:val="007C6BC0"/>
    <w:rsid w:val="007D3C72"/>
    <w:rsid w:val="007D62A0"/>
    <w:rsid w:val="007D6F2B"/>
    <w:rsid w:val="007D73EF"/>
    <w:rsid w:val="007E34A4"/>
    <w:rsid w:val="007E5813"/>
    <w:rsid w:val="007E660D"/>
    <w:rsid w:val="007F0151"/>
    <w:rsid w:val="007F0883"/>
    <w:rsid w:val="007F7014"/>
    <w:rsid w:val="00801966"/>
    <w:rsid w:val="00802BFD"/>
    <w:rsid w:val="00804057"/>
    <w:rsid w:val="00805E6D"/>
    <w:rsid w:val="00807911"/>
    <w:rsid w:val="008111D3"/>
    <w:rsid w:val="00811E9B"/>
    <w:rsid w:val="0081326E"/>
    <w:rsid w:val="00813926"/>
    <w:rsid w:val="00814057"/>
    <w:rsid w:val="00815D2E"/>
    <w:rsid w:val="00822989"/>
    <w:rsid w:val="00824F3B"/>
    <w:rsid w:val="008252E8"/>
    <w:rsid w:val="008252F8"/>
    <w:rsid w:val="00826ED3"/>
    <w:rsid w:val="0082750C"/>
    <w:rsid w:val="00831AD6"/>
    <w:rsid w:val="0083268B"/>
    <w:rsid w:val="00832E9B"/>
    <w:rsid w:val="00832F81"/>
    <w:rsid w:val="00835BAF"/>
    <w:rsid w:val="008379B3"/>
    <w:rsid w:val="008420E5"/>
    <w:rsid w:val="00842A83"/>
    <w:rsid w:val="00844572"/>
    <w:rsid w:val="0084545D"/>
    <w:rsid w:val="00846784"/>
    <w:rsid w:val="00847E4E"/>
    <w:rsid w:val="00851A7F"/>
    <w:rsid w:val="00851D7E"/>
    <w:rsid w:val="00851ED5"/>
    <w:rsid w:val="008554B0"/>
    <w:rsid w:val="00857C39"/>
    <w:rsid w:val="00860B74"/>
    <w:rsid w:val="00861CC6"/>
    <w:rsid w:val="00866656"/>
    <w:rsid w:val="0086797F"/>
    <w:rsid w:val="00870F05"/>
    <w:rsid w:val="00877181"/>
    <w:rsid w:val="008778B7"/>
    <w:rsid w:val="00877E11"/>
    <w:rsid w:val="008810D8"/>
    <w:rsid w:val="008819A7"/>
    <w:rsid w:val="00882DD8"/>
    <w:rsid w:val="008855FA"/>
    <w:rsid w:val="0088638C"/>
    <w:rsid w:val="0089256B"/>
    <w:rsid w:val="0089287F"/>
    <w:rsid w:val="00894131"/>
    <w:rsid w:val="00896A43"/>
    <w:rsid w:val="008A0D85"/>
    <w:rsid w:val="008A1942"/>
    <w:rsid w:val="008A31C6"/>
    <w:rsid w:val="008A72F9"/>
    <w:rsid w:val="008A7A1C"/>
    <w:rsid w:val="008A7CE1"/>
    <w:rsid w:val="008B0B53"/>
    <w:rsid w:val="008B1BAE"/>
    <w:rsid w:val="008B3472"/>
    <w:rsid w:val="008B3BD4"/>
    <w:rsid w:val="008C101F"/>
    <w:rsid w:val="008C59D4"/>
    <w:rsid w:val="008D307E"/>
    <w:rsid w:val="008D4683"/>
    <w:rsid w:val="008D619C"/>
    <w:rsid w:val="008E46ED"/>
    <w:rsid w:val="008E74DB"/>
    <w:rsid w:val="008F24BA"/>
    <w:rsid w:val="008F65BC"/>
    <w:rsid w:val="008F7F6A"/>
    <w:rsid w:val="00900E2F"/>
    <w:rsid w:val="00914AF6"/>
    <w:rsid w:val="00914B66"/>
    <w:rsid w:val="00914CE2"/>
    <w:rsid w:val="00914D8F"/>
    <w:rsid w:val="009172EF"/>
    <w:rsid w:val="0092039F"/>
    <w:rsid w:val="00921E81"/>
    <w:rsid w:val="009222F3"/>
    <w:rsid w:val="00923A22"/>
    <w:rsid w:val="00930FA7"/>
    <w:rsid w:val="009310B7"/>
    <w:rsid w:val="00932B64"/>
    <w:rsid w:val="00933D42"/>
    <w:rsid w:val="00935FE7"/>
    <w:rsid w:val="0093786A"/>
    <w:rsid w:val="00941EE2"/>
    <w:rsid w:val="00942BEA"/>
    <w:rsid w:val="00943406"/>
    <w:rsid w:val="00946391"/>
    <w:rsid w:val="0094650E"/>
    <w:rsid w:val="00946C7F"/>
    <w:rsid w:val="00947C0D"/>
    <w:rsid w:val="00953B0B"/>
    <w:rsid w:val="0095444B"/>
    <w:rsid w:val="00954860"/>
    <w:rsid w:val="00955458"/>
    <w:rsid w:val="00960425"/>
    <w:rsid w:val="00960C02"/>
    <w:rsid w:val="00963458"/>
    <w:rsid w:val="00965BB0"/>
    <w:rsid w:val="00965E4A"/>
    <w:rsid w:val="00965E93"/>
    <w:rsid w:val="0096650B"/>
    <w:rsid w:val="0097114E"/>
    <w:rsid w:val="009773AF"/>
    <w:rsid w:val="009825E4"/>
    <w:rsid w:val="00982B6C"/>
    <w:rsid w:val="00983CE0"/>
    <w:rsid w:val="00985887"/>
    <w:rsid w:val="00985BD9"/>
    <w:rsid w:val="00985D74"/>
    <w:rsid w:val="00986FF5"/>
    <w:rsid w:val="009908C2"/>
    <w:rsid w:val="00990AA4"/>
    <w:rsid w:val="00991425"/>
    <w:rsid w:val="00994F98"/>
    <w:rsid w:val="00994FA8"/>
    <w:rsid w:val="00996D65"/>
    <w:rsid w:val="00996F54"/>
    <w:rsid w:val="009A09B7"/>
    <w:rsid w:val="009A2CE6"/>
    <w:rsid w:val="009A340D"/>
    <w:rsid w:val="009A572E"/>
    <w:rsid w:val="009A6913"/>
    <w:rsid w:val="009A775F"/>
    <w:rsid w:val="009A7B93"/>
    <w:rsid w:val="009B02F8"/>
    <w:rsid w:val="009B2DF1"/>
    <w:rsid w:val="009B3AAA"/>
    <w:rsid w:val="009B4736"/>
    <w:rsid w:val="009B7250"/>
    <w:rsid w:val="009C0D0A"/>
    <w:rsid w:val="009C1414"/>
    <w:rsid w:val="009C1E54"/>
    <w:rsid w:val="009C3A36"/>
    <w:rsid w:val="009C4D4E"/>
    <w:rsid w:val="009C5171"/>
    <w:rsid w:val="009C57E5"/>
    <w:rsid w:val="009C6733"/>
    <w:rsid w:val="009C7988"/>
    <w:rsid w:val="009D1126"/>
    <w:rsid w:val="009D14FE"/>
    <w:rsid w:val="009D2928"/>
    <w:rsid w:val="009D3328"/>
    <w:rsid w:val="009D48BE"/>
    <w:rsid w:val="009D5CFF"/>
    <w:rsid w:val="009D6315"/>
    <w:rsid w:val="009D7121"/>
    <w:rsid w:val="009D7767"/>
    <w:rsid w:val="009E4D1A"/>
    <w:rsid w:val="009E64A7"/>
    <w:rsid w:val="009F5591"/>
    <w:rsid w:val="009F55D7"/>
    <w:rsid w:val="009F5C98"/>
    <w:rsid w:val="009F689D"/>
    <w:rsid w:val="009F68C8"/>
    <w:rsid w:val="009F69C8"/>
    <w:rsid w:val="00A000A0"/>
    <w:rsid w:val="00A0052A"/>
    <w:rsid w:val="00A01422"/>
    <w:rsid w:val="00A02DF3"/>
    <w:rsid w:val="00A108AC"/>
    <w:rsid w:val="00A109E2"/>
    <w:rsid w:val="00A11D06"/>
    <w:rsid w:val="00A14B06"/>
    <w:rsid w:val="00A15598"/>
    <w:rsid w:val="00A158B4"/>
    <w:rsid w:val="00A1608C"/>
    <w:rsid w:val="00A2010C"/>
    <w:rsid w:val="00A20AF6"/>
    <w:rsid w:val="00A2353D"/>
    <w:rsid w:val="00A23EEE"/>
    <w:rsid w:val="00A245A9"/>
    <w:rsid w:val="00A26F1A"/>
    <w:rsid w:val="00A311B9"/>
    <w:rsid w:val="00A3228D"/>
    <w:rsid w:val="00A3252F"/>
    <w:rsid w:val="00A36F0D"/>
    <w:rsid w:val="00A44390"/>
    <w:rsid w:val="00A44AF5"/>
    <w:rsid w:val="00A45A47"/>
    <w:rsid w:val="00A45C71"/>
    <w:rsid w:val="00A55124"/>
    <w:rsid w:val="00A6156F"/>
    <w:rsid w:val="00A627D9"/>
    <w:rsid w:val="00A62980"/>
    <w:rsid w:val="00A63C00"/>
    <w:rsid w:val="00A66F37"/>
    <w:rsid w:val="00A6754A"/>
    <w:rsid w:val="00A67D16"/>
    <w:rsid w:val="00A71BA7"/>
    <w:rsid w:val="00A7209A"/>
    <w:rsid w:val="00A73E0E"/>
    <w:rsid w:val="00A744AC"/>
    <w:rsid w:val="00A74665"/>
    <w:rsid w:val="00A81325"/>
    <w:rsid w:val="00A82071"/>
    <w:rsid w:val="00A858A8"/>
    <w:rsid w:val="00A90735"/>
    <w:rsid w:val="00A911D6"/>
    <w:rsid w:val="00A94EF3"/>
    <w:rsid w:val="00A97FD9"/>
    <w:rsid w:val="00AA4D02"/>
    <w:rsid w:val="00AA535A"/>
    <w:rsid w:val="00AA603D"/>
    <w:rsid w:val="00AB16D8"/>
    <w:rsid w:val="00AB719D"/>
    <w:rsid w:val="00AB7624"/>
    <w:rsid w:val="00AB78C5"/>
    <w:rsid w:val="00AC0F51"/>
    <w:rsid w:val="00AC1B99"/>
    <w:rsid w:val="00AC3C69"/>
    <w:rsid w:val="00AC47A4"/>
    <w:rsid w:val="00AC6085"/>
    <w:rsid w:val="00AC74DF"/>
    <w:rsid w:val="00AC7CC0"/>
    <w:rsid w:val="00AD1209"/>
    <w:rsid w:val="00AD1B1A"/>
    <w:rsid w:val="00AD53C6"/>
    <w:rsid w:val="00AD6069"/>
    <w:rsid w:val="00AE1B99"/>
    <w:rsid w:val="00AE3366"/>
    <w:rsid w:val="00AE336F"/>
    <w:rsid w:val="00AE53E4"/>
    <w:rsid w:val="00AE65E6"/>
    <w:rsid w:val="00AF08B0"/>
    <w:rsid w:val="00AF60B2"/>
    <w:rsid w:val="00AF7731"/>
    <w:rsid w:val="00B00FF1"/>
    <w:rsid w:val="00B06215"/>
    <w:rsid w:val="00B0735C"/>
    <w:rsid w:val="00B10EA4"/>
    <w:rsid w:val="00B11B8B"/>
    <w:rsid w:val="00B1236F"/>
    <w:rsid w:val="00B12E9E"/>
    <w:rsid w:val="00B1562A"/>
    <w:rsid w:val="00B16C22"/>
    <w:rsid w:val="00B172AA"/>
    <w:rsid w:val="00B20DD9"/>
    <w:rsid w:val="00B21B12"/>
    <w:rsid w:val="00B22E04"/>
    <w:rsid w:val="00B25BC7"/>
    <w:rsid w:val="00B266BE"/>
    <w:rsid w:val="00B30682"/>
    <w:rsid w:val="00B3148A"/>
    <w:rsid w:val="00B31865"/>
    <w:rsid w:val="00B31E7A"/>
    <w:rsid w:val="00B329BE"/>
    <w:rsid w:val="00B40709"/>
    <w:rsid w:val="00B4192D"/>
    <w:rsid w:val="00B42C47"/>
    <w:rsid w:val="00B44AD7"/>
    <w:rsid w:val="00B44EF0"/>
    <w:rsid w:val="00B46064"/>
    <w:rsid w:val="00B47435"/>
    <w:rsid w:val="00B506A3"/>
    <w:rsid w:val="00B5119B"/>
    <w:rsid w:val="00B5244A"/>
    <w:rsid w:val="00B52566"/>
    <w:rsid w:val="00B52B2E"/>
    <w:rsid w:val="00B539FF"/>
    <w:rsid w:val="00B5406D"/>
    <w:rsid w:val="00B55562"/>
    <w:rsid w:val="00B567D9"/>
    <w:rsid w:val="00B57B58"/>
    <w:rsid w:val="00B57B7F"/>
    <w:rsid w:val="00B60EC4"/>
    <w:rsid w:val="00B6740B"/>
    <w:rsid w:val="00B7432A"/>
    <w:rsid w:val="00B814F9"/>
    <w:rsid w:val="00B87980"/>
    <w:rsid w:val="00B905C7"/>
    <w:rsid w:val="00B907F7"/>
    <w:rsid w:val="00B963EA"/>
    <w:rsid w:val="00BA1224"/>
    <w:rsid w:val="00BA1F33"/>
    <w:rsid w:val="00BA2DA5"/>
    <w:rsid w:val="00BA3A77"/>
    <w:rsid w:val="00BB3FE5"/>
    <w:rsid w:val="00BB4F5E"/>
    <w:rsid w:val="00BB7C78"/>
    <w:rsid w:val="00BC15EB"/>
    <w:rsid w:val="00BC1D40"/>
    <w:rsid w:val="00BC3EB3"/>
    <w:rsid w:val="00BC45E7"/>
    <w:rsid w:val="00BC54D5"/>
    <w:rsid w:val="00BC6085"/>
    <w:rsid w:val="00BD09F4"/>
    <w:rsid w:val="00BD10F5"/>
    <w:rsid w:val="00BD13D4"/>
    <w:rsid w:val="00BD26D1"/>
    <w:rsid w:val="00BD2F20"/>
    <w:rsid w:val="00BD4490"/>
    <w:rsid w:val="00BD5B7D"/>
    <w:rsid w:val="00BD6811"/>
    <w:rsid w:val="00BD684B"/>
    <w:rsid w:val="00BE402D"/>
    <w:rsid w:val="00BE4DEB"/>
    <w:rsid w:val="00BE6028"/>
    <w:rsid w:val="00BE795F"/>
    <w:rsid w:val="00BF0DB1"/>
    <w:rsid w:val="00BF13D2"/>
    <w:rsid w:val="00BF2154"/>
    <w:rsid w:val="00BF24F0"/>
    <w:rsid w:val="00BF256A"/>
    <w:rsid w:val="00C025A3"/>
    <w:rsid w:val="00C03048"/>
    <w:rsid w:val="00C03631"/>
    <w:rsid w:val="00C03696"/>
    <w:rsid w:val="00C068B0"/>
    <w:rsid w:val="00C108AD"/>
    <w:rsid w:val="00C11988"/>
    <w:rsid w:val="00C12045"/>
    <w:rsid w:val="00C13CD0"/>
    <w:rsid w:val="00C14A88"/>
    <w:rsid w:val="00C16879"/>
    <w:rsid w:val="00C173CD"/>
    <w:rsid w:val="00C20EB7"/>
    <w:rsid w:val="00C2463B"/>
    <w:rsid w:val="00C26138"/>
    <w:rsid w:val="00C271AB"/>
    <w:rsid w:val="00C34C18"/>
    <w:rsid w:val="00C35B6D"/>
    <w:rsid w:val="00C36197"/>
    <w:rsid w:val="00C364D1"/>
    <w:rsid w:val="00C36850"/>
    <w:rsid w:val="00C3716A"/>
    <w:rsid w:val="00C37395"/>
    <w:rsid w:val="00C40DE2"/>
    <w:rsid w:val="00C427B0"/>
    <w:rsid w:val="00C4667D"/>
    <w:rsid w:val="00C4776C"/>
    <w:rsid w:val="00C50990"/>
    <w:rsid w:val="00C52ADC"/>
    <w:rsid w:val="00C5394D"/>
    <w:rsid w:val="00C55847"/>
    <w:rsid w:val="00C56AE1"/>
    <w:rsid w:val="00C627FC"/>
    <w:rsid w:val="00C62ACE"/>
    <w:rsid w:val="00C6359E"/>
    <w:rsid w:val="00C65A07"/>
    <w:rsid w:val="00C66487"/>
    <w:rsid w:val="00C70048"/>
    <w:rsid w:val="00C70287"/>
    <w:rsid w:val="00C734B5"/>
    <w:rsid w:val="00C748A8"/>
    <w:rsid w:val="00C74D8A"/>
    <w:rsid w:val="00C77084"/>
    <w:rsid w:val="00C7738E"/>
    <w:rsid w:val="00C80E66"/>
    <w:rsid w:val="00C82926"/>
    <w:rsid w:val="00C8458F"/>
    <w:rsid w:val="00C84D10"/>
    <w:rsid w:val="00C8564F"/>
    <w:rsid w:val="00C85910"/>
    <w:rsid w:val="00C90C92"/>
    <w:rsid w:val="00C91256"/>
    <w:rsid w:val="00C93892"/>
    <w:rsid w:val="00C9447C"/>
    <w:rsid w:val="00C946C9"/>
    <w:rsid w:val="00C96600"/>
    <w:rsid w:val="00CA09C8"/>
    <w:rsid w:val="00CA0E34"/>
    <w:rsid w:val="00CA4650"/>
    <w:rsid w:val="00CA7488"/>
    <w:rsid w:val="00CB0D04"/>
    <w:rsid w:val="00CB14E8"/>
    <w:rsid w:val="00CB2020"/>
    <w:rsid w:val="00CB2335"/>
    <w:rsid w:val="00CB393E"/>
    <w:rsid w:val="00CB3D8B"/>
    <w:rsid w:val="00CB59CB"/>
    <w:rsid w:val="00CB62D5"/>
    <w:rsid w:val="00CB677E"/>
    <w:rsid w:val="00CB6E6C"/>
    <w:rsid w:val="00CC11D7"/>
    <w:rsid w:val="00CC1859"/>
    <w:rsid w:val="00CC2224"/>
    <w:rsid w:val="00CC6288"/>
    <w:rsid w:val="00CD0BE7"/>
    <w:rsid w:val="00CD2397"/>
    <w:rsid w:val="00CD7371"/>
    <w:rsid w:val="00CE0A28"/>
    <w:rsid w:val="00CE0F83"/>
    <w:rsid w:val="00CE1D0D"/>
    <w:rsid w:val="00CE36A2"/>
    <w:rsid w:val="00CE451C"/>
    <w:rsid w:val="00CE7565"/>
    <w:rsid w:val="00CF3462"/>
    <w:rsid w:val="00CF5E0F"/>
    <w:rsid w:val="00CF6BAE"/>
    <w:rsid w:val="00CF7DBB"/>
    <w:rsid w:val="00D007C3"/>
    <w:rsid w:val="00D02D64"/>
    <w:rsid w:val="00D04D56"/>
    <w:rsid w:val="00D05336"/>
    <w:rsid w:val="00D06784"/>
    <w:rsid w:val="00D118EA"/>
    <w:rsid w:val="00D11D88"/>
    <w:rsid w:val="00D13A7D"/>
    <w:rsid w:val="00D158CD"/>
    <w:rsid w:val="00D22259"/>
    <w:rsid w:val="00D23184"/>
    <w:rsid w:val="00D23186"/>
    <w:rsid w:val="00D24D7E"/>
    <w:rsid w:val="00D264BD"/>
    <w:rsid w:val="00D31F7A"/>
    <w:rsid w:val="00D35DE4"/>
    <w:rsid w:val="00D4198E"/>
    <w:rsid w:val="00D4226E"/>
    <w:rsid w:val="00D4344E"/>
    <w:rsid w:val="00D4407F"/>
    <w:rsid w:val="00D50BF6"/>
    <w:rsid w:val="00D516D8"/>
    <w:rsid w:val="00D54D16"/>
    <w:rsid w:val="00D60A46"/>
    <w:rsid w:val="00D63767"/>
    <w:rsid w:val="00D67556"/>
    <w:rsid w:val="00D707E8"/>
    <w:rsid w:val="00D72A92"/>
    <w:rsid w:val="00D773D1"/>
    <w:rsid w:val="00D77825"/>
    <w:rsid w:val="00D853D7"/>
    <w:rsid w:val="00D862D1"/>
    <w:rsid w:val="00D8677A"/>
    <w:rsid w:val="00D9047A"/>
    <w:rsid w:val="00D90DFA"/>
    <w:rsid w:val="00D9174F"/>
    <w:rsid w:val="00D926E9"/>
    <w:rsid w:val="00D9293D"/>
    <w:rsid w:val="00D94B63"/>
    <w:rsid w:val="00D951DB"/>
    <w:rsid w:val="00D97423"/>
    <w:rsid w:val="00DA2CD7"/>
    <w:rsid w:val="00DA34EE"/>
    <w:rsid w:val="00DA5950"/>
    <w:rsid w:val="00DA631D"/>
    <w:rsid w:val="00DA73FE"/>
    <w:rsid w:val="00DB126E"/>
    <w:rsid w:val="00DB395C"/>
    <w:rsid w:val="00DB4C78"/>
    <w:rsid w:val="00DB6CEE"/>
    <w:rsid w:val="00DC16DA"/>
    <w:rsid w:val="00DC1E76"/>
    <w:rsid w:val="00DC1F28"/>
    <w:rsid w:val="00DC298A"/>
    <w:rsid w:val="00DC312F"/>
    <w:rsid w:val="00DC3DC4"/>
    <w:rsid w:val="00DC40B6"/>
    <w:rsid w:val="00DC5042"/>
    <w:rsid w:val="00DC52DA"/>
    <w:rsid w:val="00DC60E1"/>
    <w:rsid w:val="00DD0AEB"/>
    <w:rsid w:val="00DD1F99"/>
    <w:rsid w:val="00DD32BE"/>
    <w:rsid w:val="00DD3B56"/>
    <w:rsid w:val="00DD659A"/>
    <w:rsid w:val="00DD6634"/>
    <w:rsid w:val="00DD6E21"/>
    <w:rsid w:val="00DD756A"/>
    <w:rsid w:val="00DE151B"/>
    <w:rsid w:val="00DE1C0D"/>
    <w:rsid w:val="00DE7946"/>
    <w:rsid w:val="00DF108F"/>
    <w:rsid w:val="00DF22C5"/>
    <w:rsid w:val="00DF564A"/>
    <w:rsid w:val="00E00F29"/>
    <w:rsid w:val="00E0186B"/>
    <w:rsid w:val="00E1144B"/>
    <w:rsid w:val="00E138D8"/>
    <w:rsid w:val="00E13A9A"/>
    <w:rsid w:val="00E14B55"/>
    <w:rsid w:val="00E2636B"/>
    <w:rsid w:val="00E27D51"/>
    <w:rsid w:val="00E31320"/>
    <w:rsid w:val="00E3197C"/>
    <w:rsid w:val="00E323E6"/>
    <w:rsid w:val="00E36ACA"/>
    <w:rsid w:val="00E42B3D"/>
    <w:rsid w:val="00E42CB7"/>
    <w:rsid w:val="00E434A6"/>
    <w:rsid w:val="00E52757"/>
    <w:rsid w:val="00E53728"/>
    <w:rsid w:val="00E54DEE"/>
    <w:rsid w:val="00E575B1"/>
    <w:rsid w:val="00E60A18"/>
    <w:rsid w:val="00E62388"/>
    <w:rsid w:val="00E628BA"/>
    <w:rsid w:val="00E6675E"/>
    <w:rsid w:val="00E733B2"/>
    <w:rsid w:val="00E74DED"/>
    <w:rsid w:val="00E76079"/>
    <w:rsid w:val="00E767EB"/>
    <w:rsid w:val="00E80253"/>
    <w:rsid w:val="00E83EA2"/>
    <w:rsid w:val="00E8527E"/>
    <w:rsid w:val="00E85BB3"/>
    <w:rsid w:val="00E85CA7"/>
    <w:rsid w:val="00E8680E"/>
    <w:rsid w:val="00E92D5F"/>
    <w:rsid w:val="00E9380F"/>
    <w:rsid w:val="00E94FF4"/>
    <w:rsid w:val="00EA3DFA"/>
    <w:rsid w:val="00EA4672"/>
    <w:rsid w:val="00EA518C"/>
    <w:rsid w:val="00EA581C"/>
    <w:rsid w:val="00EA714B"/>
    <w:rsid w:val="00EA71B9"/>
    <w:rsid w:val="00EB0AFD"/>
    <w:rsid w:val="00EB3533"/>
    <w:rsid w:val="00EB45B7"/>
    <w:rsid w:val="00EB4696"/>
    <w:rsid w:val="00EB798B"/>
    <w:rsid w:val="00EC2A4D"/>
    <w:rsid w:val="00EC2D06"/>
    <w:rsid w:val="00EC61D9"/>
    <w:rsid w:val="00EC7AB6"/>
    <w:rsid w:val="00ED0B8D"/>
    <w:rsid w:val="00ED0E10"/>
    <w:rsid w:val="00ED241D"/>
    <w:rsid w:val="00ED634A"/>
    <w:rsid w:val="00ED7523"/>
    <w:rsid w:val="00EE1871"/>
    <w:rsid w:val="00EE2668"/>
    <w:rsid w:val="00EE2A85"/>
    <w:rsid w:val="00EE4F1D"/>
    <w:rsid w:val="00EE5936"/>
    <w:rsid w:val="00EE5A30"/>
    <w:rsid w:val="00EE6EF1"/>
    <w:rsid w:val="00EF2C3D"/>
    <w:rsid w:val="00EF46C6"/>
    <w:rsid w:val="00F00205"/>
    <w:rsid w:val="00F036FC"/>
    <w:rsid w:val="00F04605"/>
    <w:rsid w:val="00F0702D"/>
    <w:rsid w:val="00F07664"/>
    <w:rsid w:val="00F07CC3"/>
    <w:rsid w:val="00F1115B"/>
    <w:rsid w:val="00F12CAA"/>
    <w:rsid w:val="00F13926"/>
    <w:rsid w:val="00F1448F"/>
    <w:rsid w:val="00F1713B"/>
    <w:rsid w:val="00F23155"/>
    <w:rsid w:val="00F23F76"/>
    <w:rsid w:val="00F24055"/>
    <w:rsid w:val="00F268E7"/>
    <w:rsid w:val="00F26EB2"/>
    <w:rsid w:val="00F2750D"/>
    <w:rsid w:val="00F2763B"/>
    <w:rsid w:val="00F27AFA"/>
    <w:rsid w:val="00F3192D"/>
    <w:rsid w:val="00F33A1C"/>
    <w:rsid w:val="00F34004"/>
    <w:rsid w:val="00F35738"/>
    <w:rsid w:val="00F37E06"/>
    <w:rsid w:val="00F42A6C"/>
    <w:rsid w:val="00F476BE"/>
    <w:rsid w:val="00F50726"/>
    <w:rsid w:val="00F50819"/>
    <w:rsid w:val="00F51639"/>
    <w:rsid w:val="00F56593"/>
    <w:rsid w:val="00F57C96"/>
    <w:rsid w:val="00F6346A"/>
    <w:rsid w:val="00F6691C"/>
    <w:rsid w:val="00F6742F"/>
    <w:rsid w:val="00F70CE8"/>
    <w:rsid w:val="00F70E37"/>
    <w:rsid w:val="00F70F1A"/>
    <w:rsid w:val="00F73D46"/>
    <w:rsid w:val="00F7443F"/>
    <w:rsid w:val="00F74479"/>
    <w:rsid w:val="00F74E79"/>
    <w:rsid w:val="00F77DF9"/>
    <w:rsid w:val="00F803B9"/>
    <w:rsid w:val="00F808B6"/>
    <w:rsid w:val="00F80962"/>
    <w:rsid w:val="00F80CD7"/>
    <w:rsid w:val="00F83BB2"/>
    <w:rsid w:val="00F85397"/>
    <w:rsid w:val="00F86777"/>
    <w:rsid w:val="00F871E7"/>
    <w:rsid w:val="00F90D99"/>
    <w:rsid w:val="00F92131"/>
    <w:rsid w:val="00F94882"/>
    <w:rsid w:val="00F9518B"/>
    <w:rsid w:val="00F957E8"/>
    <w:rsid w:val="00F95C64"/>
    <w:rsid w:val="00F960F3"/>
    <w:rsid w:val="00FA0635"/>
    <w:rsid w:val="00FA1677"/>
    <w:rsid w:val="00FA1861"/>
    <w:rsid w:val="00FA210F"/>
    <w:rsid w:val="00FA2C6A"/>
    <w:rsid w:val="00FA2D27"/>
    <w:rsid w:val="00FA3B37"/>
    <w:rsid w:val="00FA3EC3"/>
    <w:rsid w:val="00FA4F4B"/>
    <w:rsid w:val="00FA6578"/>
    <w:rsid w:val="00FB060C"/>
    <w:rsid w:val="00FB06EC"/>
    <w:rsid w:val="00FB086A"/>
    <w:rsid w:val="00FB15AA"/>
    <w:rsid w:val="00FB1CB7"/>
    <w:rsid w:val="00FB3105"/>
    <w:rsid w:val="00FB4BB7"/>
    <w:rsid w:val="00FB598E"/>
    <w:rsid w:val="00FB6117"/>
    <w:rsid w:val="00FB73A4"/>
    <w:rsid w:val="00FC0312"/>
    <w:rsid w:val="00FC3865"/>
    <w:rsid w:val="00FC51A6"/>
    <w:rsid w:val="00FC59B2"/>
    <w:rsid w:val="00FD04E5"/>
    <w:rsid w:val="00FD078A"/>
    <w:rsid w:val="00FD0E4C"/>
    <w:rsid w:val="00FD4AE3"/>
    <w:rsid w:val="00FD4C2D"/>
    <w:rsid w:val="00FD5404"/>
    <w:rsid w:val="00FD579A"/>
    <w:rsid w:val="00FD7A74"/>
    <w:rsid w:val="00FD7C4D"/>
    <w:rsid w:val="00FE370E"/>
    <w:rsid w:val="00FE4726"/>
    <w:rsid w:val="00FE59BE"/>
    <w:rsid w:val="00FE6F07"/>
    <w:rsid w:val="00FE7925"/>
    <w:rsid w:val="00FF1573"/>
    <w:rsid w:val="00FF19B6"/>
    <w:rsid w:val="00FF252D"/>
    <w:rsid w:val="00FF2E02"/>
    <w:rsid w:val="00FF3A45"/>
    <w:rsid w:val="00FF50D4"/>
    <w:rsid w:val="00FF579A"/>
    <w:rsid w:val="00FF6A33"/>
    <w:rsid w:val="0258ED19"/>
    <w:rsid w:val="048809EF"/>
    <w:rsid w:val="058F81AF"/>
    <w:rsid w:val="0B5520F3"/>
    <w:rsid w:val="0B9A4194"/>
    <w:rsid w:val="0C163D4B"/>
    <w:rsid w:val="0E270016"/>
    <w:rsid w:val="10E93F72"/>
    <w:rsid w:val="148B215C"/>
    <w:rsid w:val="1574B389"/>
    <w:rsid w:val="158EACC7"/>
    <w:rsid w:val="1860859B"/>
    <w:rsid w:val="1919427C"/>
    <w:rsid w:val="19ED5378"/>
    <w:rsid w:val="1C3F3F4C"/>
    <w:rsid w:val="1CE47785"/>
    <w:rsid w:val="1EE73BCF"/>
    <w:rsid w:val="1FC12F1B"/>
    <w:rsid w:val="24382211"/>
    <w:rsid w:val="272E953A"/>
    <w:rsid w:val="29598E00"/>
    <w:rsid w:val="2A250305"/>
    <w:rsid w:val="2B1FB3C7"/>
    <w:rsid w:val="31B3740A"/>
    <w:rsid w:val="321C2AAD"/>
    <w:rsid w:val="32FB096D"/>
    <w:rsid w:val="37328839"/>
    <w:rsid w:val="384066CE"/>
    <w:rsid w:val="38F45E3C"/>
    <w:rsid w:val="3B89979F"/>
    <w:rsid w:val="3BE6EF5E"/>
    <w:rsid w:val="3C81994E"/>
    <w:rsid w:val="3DC39939"/>
    <w:rsid w:val="3ED705BD"/>
    <w:rsid w:val="3F10690D"/>
    <w:rsid w:val="46DB78DE"/>
    <w:rsid w:val="46DBCDEC"/>
    <w:rsid w:val="46DFE22E"/>
    <w:rsid w:val="4994C5E1"/>
    <w:rsid w:val="4A4BB1AD"/>
    <w:rsid w:val="4D31AD28"/>
    <w:rsid w:val="4D5E1247"/>
    <w:rsid w:val="4E9082F3"/>
    <w:rsid w:val="508AF6F0"/>
    <w:rsid w:val="526B08C4"/>
    <w:rsid w:val="53C6B7F8"/>
    <w:rsid w:val="54BA04D4"/>
    <w:rsid w:val="55595D75"/>
    <w:rsid w:val="55B29CA4"/>
    <w:rsid w:val="56076AC1"/>
    <w:rsid w:val="58A3DBA7"/>
    <w:rsid w:val="5905AFD6"/>
    <w:rsid w:val="59987524"/>
    <w:rsid w:val="5ACAC60A"/>
    <w:rsid w:val="5E528A52"/>
    <w:rsid w:val="5E576809"/>
    <w:rsid w:val="5F91ECBA"/>
    <w:rsid w:val="61E1429D"/>
    <w:rsid w:val="63F81703"/>
    <w:rsid w:val="64E3A7E2"/>
    <w:rsid w:val="669A7B76"/>
    <w:rsid w:val="66D29187"/>
    <w:rsid w:val="69D32C25"/>
    <w:rsid w:val="6C1E4F93"/>
    <w:rsid w:val="6D763481"/>
    <w:rsid w:val="6DB288B8"/>
    <w:rsid w:val="6DC4AD27"/>
    <w:rsid w:val="708F52A2"/>
    <w:rsid w:val="7371DD8F"/>
    <w:rsid w:val="73E0605A"/>
    <w:rsid w:val="74E62862"/>
    <w:rsid w:val="7902C018"/>
    <w:rsid w:val="7B208974"/>
    <w:rsid w:val="7B9DB814"/>
    <w:rsid w:val="7F3F07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43947"/>
  <w15:chartTrackingRefBased/>
  <w15:docId w15:val="{0AA22142-3067-47EE-A31B-BEB80435C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200" w:line="276"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DRP Body"/>
    <w:qFormat/>
    <w:rsid w:val="0059499C"/>
    <w:pPr>
      <w:ind w:firstLine="0"/>
    </w:pPr>
    <w:rPr>
      <w:rFonts w:asciiTheme="majorHAnsi" w:hAnsiTheme="majorHAnsi"/>
      <w:color w:val="000000" w:themeColor="text1"/>
      <w:sz w:val="24"/>
      <w:szCs w:val="28"/>
    </w:rPr>
  </w:style>
  <w:style w:type="paragraph" w:styleId="Heading1">
    <w:name w:val="heading 1"/>
    <w:basedOn w:val="Normal"/>
    <w:next w:val="Normal"/>
    <w:link w:val="Heading1Char"/>
    <w:uiPriority w:val="9"/>
    <w:qFormat/>
    <w:rsid w:val="00A97FD9"/>
    <w:pPr>
      <w:spacing w:before="120" w:after="0" w:line="240" w:lineRule="auto"/>
      <w:outlineLvl w:val="0"/>
    </w:pPr>
    <w:rPr>
      <w:rFonts w:eastAsiaTheme="majorEastAsia" w:cstheme="majorHAnsi"/>
      <w:color w:val="00345E"/>
      <w:sz w:val="48"/>
      <w:szCs w:val="48"/>
      <w:lang w:val="en-US"/>
    </w:rPr>
  </w:style>
  <w:style w:type="paragraph" w:styleId="Heading2">
    <w:name w:val="heading 2"/>
    <w:aliases w:val="H2-NDRP"/>
    <w:next w:val="Normal"/>
    <w:link w:val="Heading2Char"/>
    <w:autoRedefine/>
    <w:uiPriority w:val="9"/>
    <w:unhideWhenUsed/>
    <w:qFormat/>
    <w:rsid w:val="00140678"/>
    <w:pPr>
      <w:framePr w:wrap="notBeside" w:vAnchor="text" w:hAnchor="text" w:y="1"/>
      <w:spacing w:before="240"/>
      <w:ind w:firstLine="0"/>
      <w:outlineLvl w:val="1"/>
    </w:pPr>
    <w:rPr>
      <w:rFonts w:eastAsiaTheme="majorEastAsia" w:cstheme="minorHAnsi"/>
      <w:b/>
      <w:bCs/>
      <w:color w:val="2C3949"/>
      <w:sz w:val="36"/>
      <w:szCs w:val="36"/>
      <w:lang w:val="en-US"/>
    </w:rPr>
  </w:style>
  <w:style w:type="paragraph" w:styleId="Heading3">
    <w:name w:val="heading 3"/>
    <w:aliases w:val="H3 NDRP"/>
    <w:basedOn w:val="Heading2"/>
    <w:next w:val="Normal"/>
    <w:link w:val="Heading3Char"/>
    <w:autoRedefine/>
    <w:uiPriority w:val="9"/>
    <w:unhideWhenUsed/>
    <w:qFormat/>
    <w:rsid w:val="00140678"/>
    <w:pPr>
      <w:framePr w:wrap="notBeside"/>
      <w:outlineLvl w:val="2"/>
    </w:pPr>
    <w:rPr>
      <w:sz w:val="32"/>
      <w:szCs w:val="32"/>
    </w:rPr>
  </w:style>
  <w:style w:type="paragraph" w:styleId="Heading4">
    <w:name w:val="heading 4"/>
    <w:aliases w:val="H4 NDRP"/>
    <w:basedOn w:val="Heading3"/>
    <w:next w:val="Normal"/>
    <w:link w:val="Heading4Char"/>
    <w:autoRedefine/>
    <w:uiPriority w:val="9"/>
    <w:unhideWhenUsed/>
    <w:qFormat/>
    <w:rsid w:val="00140678"/>
    <w:pPr>
      <w:framePr w:wrap="notBeside"/>
      <w:outlineLvl w:val="3"/>
    </w:pPr>
    <w:rPr>
      <w:sz w:val="28"/>
      <w:szCs w:val="28"/>
    </w:rPr>
  </w:style>
  <w:style w:type="paragraph" w:styleId="Heading5">
    <w:name w:val="heading 5"/>
    <w:basedOn w:val="Heading2"/>
    <w:next w:val="Normal"/>
    <w:link w:val="Heading5Char"/>
    <w:uiPriority w:val="9"/>
    <w:unhideWhenUsed/>
    <w:qFormat/>
    <w:rsid w:val="00A94EF3"/>
    <w:pPr>
      <w:framePr w:wrap="notBeside"/>
      <w:spacing w:before="360"/>
      <w:outlineLvl w:val="4"/>
    </w:pPr>
    <w:rPr>
      <w:b w:val="0"/>
      <w:bCs w:val="0"/>
      <w:sz w:val="28"/>
      <w:szCs w:val="28"/>
    </w:rPr>
  </w:style>
  <w:style w:type="paragraph" w:styleId="Heading6">
    <w:name w:val="heading 6"/>
    <w:basedOn w:val="Heading5"/>
    <w:next w:val="Normal"/>
    <w:link w:val="Heading6Char"/>
    <w:uiPriority w:val="9"/>
    <w:unhideWhenUsed/>
    <w:qFormat/>
    <w:rsid w:val="003F4CA0"/>
    <w:pPr>
      <w:framePr w:wrap="notBeside"/>
      <w:outlineLvl w:val="5"/>
    </w:pPr>
  </w:style>
  <w:style w:type="paragraph" w:styleId="Heading7">
    <w:name w:val="heading 7"/>
    <w:basedOn w:val="Normal"/>
    <w:next w:val="Normal"/>
    <w:link w:val="Heading7Char"/>
    <w:uiPriority w:val="9"/>
    <w:unhideWhenUsed/>
    <w:rsid w:val="00BB3FE5"/>
    <w:pPr>
      <w:spacing w:before="320" w:after="100"/>
      <w:outlineLvl w:val="6"/>
    </w:pPr>
    <w:rPr>
      <w:rFonts w:eastAsiaTheme="majorEastAsia" w:cstheme="majorBidi"/>
      <w:b/>
      <w:bCs/>
      <w:color w:val="969696" w:themeColor="accent3"/>
      <w:sz w:val="20"/>
      <w:szCs w:val="20"/>
    </w:rPr>
  </w:style>
  <w:style w:type="paragraph" w:styleId="Heading8">
    <w:name w:val="heading 8"/>
    <w:basedOn w:val="Normal"/>
    <w:next w:val="Normal"/>
    <w:link w:val="Heading8Char"/>
    <w:uiPriority w:val="9"/>
    <w:semiHidden/>
    <w:unhideWhenUsed/>
    <w:rsid w:val="00BB3FE5"/>
    <w:pPr>
      <w:spacing w:before="320" w:after="100"/>
      <w:outlineLvl w:val="7"/>
    </w:pPr>
    <w:rPr>
      <w:rFonts w:eastAsiaTheme="majorEastAsia" w:cstheme="majorBidi"/>
      <w:b/>
      <w:bCs/>
      <w:i/>
      <w:iCs/>
      <w:color w:val="969696" w:themeColor="accent3"/>
      <w:sz w:val="20"/>
      <w:szCs w:val="20"/>
    </w:rPr>
  </w:style>
  <w:style w:type="paragraph" w:styleId="Heading9">
    <w:name w:val="heading 9"/>
    <w:basedOn w:val="Normal"/>
    <w:next w:val="Normal"/>
    <w:link w:val="Heading9Char"/>
    <w:uiPriority w:val="9"/>
    <w:semiHidden/>
    <w:unhideWhenUsed/>
    <w:qFormat/>
    <w:rsid w:val="00BB3FE5"/>
    <w:pPr>
      <w:spacing w:before="320" w:after="100"/>
      <w:outlineLvl w:val="8"/>
    </w:pPr>
    <w:rPr>
      <w:rFonts w:eastAsiaTheme="majorEastAsia" w:cstheme="majorBidi"/>
      <w:i/>
      <w:iCs/>
      <w:color w:val="969696"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H1 NDRP Content Page Titles"/>
    <w:next w:val="Normal"/>
    <w:link w:val="TitleChar"/>
    <w:autoRedefine/>
    <w:uiPriority w:val="10"/>
    <w:qFormat/>
    <w:rsid w:val="00350830"/>
    <w:pPr>
      <w:pBdr>
        <w:top w:val="single" w:sz="24" w:space="0" w:color="2C3949"/>
        <w:left w:val="single" w:sz="24" w:space="4" w:color="2C3949"/>
        <w:bottom w:val="single" w:sz="24" w:space="1" w:color="2C3949"/>
        <w:right w:val="single" w:sz="24" w:space="4" w:color="2C3949"/>
      </w:pBdr>
      <w:shd w:val="clear" w:color="auto" w:fill="2C3949"/>
      <w:spacing w:after="240"/>
      <w:ind w:firstLine="0"/>
    </w:pPr>
    <w:rPr>
      <w:rFonts w:asciiTheme="majorHAnsi" w:eastAsiaTheme="majorEastAsia" w:hAnsiTheme="majorHAnsi" w:cs="Times New Roman (Headings CS)"/>
      <w:iCs/>
      <w:color w:val="FFFFFF" w:themeColor="background1"/>
      <w:sz w:val="44"/>
      <w:szCs w:val="44"/>
      <w:lang w:val="en-US"/>
    </w:rPr>
  </w:style>
  <w:style w:type="character" w:customStyle="1" w:styleId="TitleChar">
    <w:name w:val="Title Char"/>
    <w:aliases w:val="H1 NDRP Content Page Titles Char"/>
    <w:basedOn w:val="DefaultParagraphFont"/>
    <w:link w:val="Title"/>
    <w:uiPriority w:val="10"/>
    <w:rsid w:val="00350830"/>
    <w:rPr>
      <w:rFonts w:asciiTheme="majorHAnsi" w:eastAsiaTheme="majorEastAsia" w:hAnsiTheme="majorHAnsi" w:cs="Times New Roman (Headings CS)"/>
      <w:iCs/>
      <w:color w:val="FFFFFF" w:themeColor="background1"/>
      <w:sz w:val="44"/>
      <w:szCs w:val="44"/>
      <w:shd w:val="clear" w:color="auto" w:fill="2C3949"/>
      <w:lang w:val="en-US"/>
    </w:rPr>
  </w:style>
  <w:style w:type="character" w:customStyle="1" w:styleId="Heading1Char">
    <w:name w:val="Heading 1 Char"/>
    <w:basedOn w:val="DefaultParagraphFont"/>
    <w:link w:val="Heading1"/>
    <w:uiPriority w:val="9"/>
    <w:rsid w:val="00A97FD9"/>
    <w:rPr>
      <w:rFonts w:asciiTheme="majorHAnsi" w:eastAsiaTheme="majorEastAsia" w:hAnsiTheme="majorHAnsi" w:cstheme="majorHAnsi"/>
      <w:color w:val="00345E"/>
      <w:sz w:val="48"/>
      <w:szCs w:val="48"/>
      <w:lang w:val="en-US"/>
    </w:rPr>
  </w:style>
  <w:style w:type="character" w:customStyle="1" w:styleId="Heading2Char">
    <w:name w:val="Heading 2 Char"/>
    <w:aliases w:val="H2-NDRP Char"/>
    <w:basedOn w:val="DefaultParagraphFont"/>
    <w:link w:val="Heading2"/>
    <w:uiPriority w:val="9"/>
    <w:rsid w:val="00140678"/>
    <w:rPr>
      <w:rFonts w:eastAsiaTheme="majorEastAsia" w:cstheme="minorHAnsi"/>
      <w:b/>
      <w:bCs/>
      <w:color w:val="2C3949"/>
      <w:sz w:val="36"/>
      <w:szCs w:val="36"/>
      <w:lang w:val="en-US"/>
    </w:rPr>
  </w:style>
  <w:style w:type="character" w:customStyle="1" w:styleId="Heading3Char">
    <w:name w:val="Heading 3 Char"/>
    <w:aliases w:val="H3 NDRP Char"/>
    <w:basedOn w:val="DefaultParagraphFont"/>
    <w:link w:val="Heading3"/>
    <w:uiPriority w:val="9"/>
    <w:rsid w:val="00140678"/>
    <w:rPr>
      <w:rFonts w:eastAsiaTheme="majorEastAsia" w:cstheme="minorHAnsi"/>
      <w:b/>
      <w:bCs/>
      <w:color w:val="2C3949"/>
      <w:sz w:val="32"/>
      <w:szCs w:val="32"/>
      <w:lang w:val="en-US"/>
    </w:rPr>
  </w:style>
  <w:style w:type="character" w:customStyle="1" w:styleId="Heading4Char">
    <w:name w:val="Heading 4 Char"/>
    <w:aliases w:val="H4 NDRP Char"/>
    <w:basedOn w:val="DefaultParagraphFont"/>
    <w:link w:val="Heading4"/>
    <w:uiPriority w:val="9"/>
    <w:rsid w:val="00140678"/>
    <w:rPr>
      <w:rFonts w:eastAsiaTheme="majorEastAsia" w:cstheme="minorHAnsi"/>
      <w:b/>
      <w:bCs/>
      <w:color w:val="2C3949"/>
      <w:sz w:val="28"/>
      <w:szCs w:val="28"/>
      <w:lang w:val="en-US"/>
    </w:rPr>
  </w:style>
  <w:style w:type="character" w:customStyle="1" w:styleId="Heading5Char">
    <w:name w:val="Heading 5 Char"/>
    <w:basedOn w:val="DefaultParagraphFont"/>
    <w:link w:val="Heading5"/>
    <w:uiPriority w:val="9"/>
    <w:rsid w:val="00A94EF3"/>
    <w:rPr>
      <w:rFonts w:eastAsiaTheme="majorEastAsia" w:cstheme="minorHAnsi"/>
      <w:b/>
      <w:bCs/>
      <w:color w:val="00345E"/>
      <w:sz w:val="28"/>
      <w:szCs w:val="28"/>
      <w:lang w:val="en-US"/>
    </w:rPr>
  </w:style>
  <w:style w:type="character" w:customStyle="1" w:styleId="Heading6Char">
    <w:name w:val="Heading 6 Char"/>
    <w:basedOn w:val="DefaultParagraphFont"/>
    <w:link w:val="Heading6"/>
    <w:uiPriority w:val="9"/>
    <w:rsid w:val="003F4CA0"/>
    <w:rPr>
      <w:rFonts w:eastAsiaTheme="majorEastAsia" w:cstheme="minorHAnsi"/>
      <w:b/>
      <w:bCs/>
      <w:color w:val="00345E"/>
      <w:sz w:val="28"/>
      <w:szCs w:val="28"/>
      <w:lang w:val="en-US"/>
    </w:rPr>
  </w:style>
  <w:style w:type="character" w:customStyle="1" w:styleId="Heading7Char">
    <w:name w:val="Heading 7 Char"/>
    <w:basedOn w:val="DefaultParagraphFont"/>
    <w:link w:val="Heading7"/>
    <w:uiPriority w:val="9"/>
    <w:rsid w:val="00BB3FE5"/>
    <w:rPr>
      <w:rFonts w:asciiTheme="majorHAnsi" w:eastAsiaTheme="majorEastAsia" w:hAnsiTheme="majorHAnsi" w:cstheme="majorBidi"/>
      <w:b/>
      <w:bCs/>
      <w:color w:val="969696" w:themeColor="accent3"/>
      <w:sz w:val="20"/>
      <w:szCs w:val="20"/>
    </w:rPr>
  </w:style>
  <w:style w:type="character" w:customStyle="1" w:styleId="Heading8Char">
    <w:name w:val="Heading 8 Char"/>
    <w:basedOn w:val="DefaultParagraphFont"/>
    <w:link w:val="Heading8"/>
    <w:uiPriority w:val="9"/>
    <w:semiHidden/>
    <w:rsid w:val="00BB3FE5"/>
    <w:rPr>
      <w:rFonts w:asciiTheme="majorHAnsi" w:eastAsiaTheme="majorEastAsia" w:hAnsiTheme="majorHAnsi" w:cstheme="majorBidi"/>
      <w:b/>
      <w:bCs/>
      <w:i/>
      <w:iCs/>
      <w:color w:val="969696" w:themeColor="accent3"/>
      <w:sz w:val="20"/>
      <w:szCs w:val="20"/>
    </w:rPr>
  </w:style>
  <w:style w:type="character" w:customStyle="1" w:styleId="Heading9Char">
    <w:name w:val="Heading 9 Char"/>
    <w:basedOn w:val="DefaultParagraphFont"/>
    <w:link w:val="Heading9"/>
    <w:uiPriority w:val="9"/>
    <w:semiHidden/>
    <w:rsid w:val="00BB3FE5"/>
    <w:rPr>
      <w:rFonts w:asciiTheme="majorHAnsi" w:eastAsiaTheme="majorEastAsia" w:hAnsiTheme="majorHAnsi" w:cstheme="majorBidi"/>
      <w:i/>
      <w:iCs/>
      <w:color w:val="969696" w:themeColor="accent3"/>
      <w:sz w:val="20"/>
      <w:szCs w:val="20"/>
    </w:rPr>
  </w:style>
  <w:style w:type="paragraph" w:styleId="Caption">
    <w:name w:val="caption"/>
    <w:aliases w:val="NDPR Caption"/>
    <w:basedOn w:val="Footer"/>
    <w:next w:val="Normal"/>
    <w:autoRedefine/>
    <w:uiPriority w:val="35"/>
    <w:unhideWhenUsed/>
    <w:qFormat/>
    <w:rsid w:val="00350830"/>
    <w:rPr>
      <w:sz w:val="18"/>
      <w:szCs w:val="18"/>
    </w:rPr>
  </w:style>
  <w:style w:type="paragraph" w:styleId="Subtitle">
    <w:name w:val="Subtitle"/>
    <w:aliases w:val="Content Subtitles"/>
    <w:basedOn w:val="Heading4"/>
    <w:next w:val="Normal"/>
    <w:link w:val="SubtitleChar"/>
    <w:uiPriority w:val="11"/>
    <w:rsid w:val="00A94EF3"/>
    <w:pPr>
      <w:framePr w:wrap="notBeside"/>
      <w:spacing w:after="600"/>
    </w:pPr>
    <w:rPr>
      <w:b w:val="0"/>
      <w:bCs w:val="0"/>
    </w:rPr>
  </w:style>
  <w:style w:type="character" w:customStyle="1" w:styleId="SubtitleChar">
    <w:name w:val="Subtitle Char"/>
    <w:aliases w:val="Content Subtitles Char"/>
    <w:basedOn w:val="DefaultParagraphFont"/>
    <w:link w:val="Subtitle"/>
    <w:uiPriority w:val="11"/>
    <w:rsid w:val="00A94EF3"/>
    <w:rPr>
      <w:rFonts w:eastAsiaTheme="majorEastAsia" w:cstheme="minorHAnsi"/>
      <w:b/>
      <w:bCs/>
      <w:color w:val="00345E"/>
      <w:sz w:val="32"/>
      <w:szCs w:val="32"/>
      <w:lang w:val="en-US"/>
    </w:rPr>
  </w:style>
  <w:style w:type="character" w:styleId="Strong">
    <w:name w:val="Strong"/>
    <w:aliases w:val="NDRP Strong"/>
    <w:basedOn w:val="DefaultParagraphFont"/>
    <w:uiPriority w:val="22"/>
    <w:qFormat/>
    <w:rsid w:val="004D4818"/>
    <w:rPr>
      <w:b/>
      <w:bCs/>
    </w:rPr>
  </w:style>
  <w:style w:type="character" w:styleId="Emphasis">
    <w:name w:val="Emphasis"/>
    <w:uiPriority w:val="20"/>
    <w:rsid w:val="00BB3FE5"/>
    <w:rPr>
      <w:b/>
      <w:bCs/>
      <w:i/>
      <w:iCs/>
      <w:color w:val="5A5A5A" w:themeColor="text1" w:themeTint="A5"/>
    </w:rPr>
  </w:style>
  <w:style w:type="paragraph" w:styleId="NoSpacing">
    <w:name w:val="No Spacing"/>
    <w:basedOn w:val="Normal"/>
    <w:link w:val="NoSpacingChar"/>
    <w:uiPriority w:val="1"/>
    <w:rsid w:val="00BB3FE5"/>
  </w:style>
  <w:style w:type="character" w:customStyle="1" w:styleId="NoSpacingChar">
    <w:name w:val="No Spacing Char"/>
    <w:basedOn w:val="DefaultParagraphFont"/>
    <w:link w:val="NoSpacing"/>
    <w:uiPriority w:val="1"/>
    <w:rsid w:val="00BB3FE5"/>
  </w:style>
  <w:style w:type="paragraph" w:styleId="ListParagraph">
    <w:name w:val="List Paragraph"/>
    <w:aliases w:val="NDRP List Paragraph"/>
    <w:basedOn w:val="Normal"/>
    <w:autoRedefine/>
    <w:uiPriority w:val="34"/>
    <w:qFormat/>
    <w:rsid w:val="0089287F"/>
    <w:pPr>
      <w:numPr>
        <w:numId w:val="11"/>
      </w:numPr>
      <w:snapToGrid w:val="0"/>
      <w:spacing w:after="0" w:line="240" w:lineRule="auto"/>
      <w:outlineLvl w:val="1"/>
    </w:pPr>
    <w:rPr>
      <w:rFonts w:asciiTheme="minorHAnsi" w:eastAsia="Times New Roman" w:hAnsiTheme="minorHAnsi" w:cstheme="minorHAnsi"/>
      <w:lang w:eastAsia="en-AU"/>
    </w:rPr>
  </w:style>
  <w:style w:type="paragraph" w:styleId="Quote">
    <w:name w:val="Quote"/>
    <w:basedOn w:val="Normal"/>
    <w:next w:val="Normal"/>
    <w:link w:val="QuoteChar"/>
    <w:autoRedefine/>
    <w:uiPriority w:val="29"/>
    <w:rsid w:val="00D853D7"/>
    <w:pPr>
      <w:shd w:val="clear" w:color="auto" w:fill="F8F8F8" w:themeFill="background2"/>
      <w:spacing w:after="0" w:line="360" w:lineRule="auto"/>
    </w:pPr>
    <w:rPr>
      <w:rFonts w:eastAsiaTheme="majorEastAsia" w:cstheme="minorHAnsi"/>
      <w:i/>
      <w:iCs/>
      <w:color w:val="00345E"/>
    </w:rPr>
  </w:style>
  <w:style w:type="character" w:customStyle="1" w:styleId="QuoteChar">
    <w:name w:val="Quote Char"/>
    <w:basedOn w:val="DefaultParagraphFont"/>
    <w:link w:val="Quote"/>
    <w:uiPriority w:val="29"/>
    <w:rsid w:val="00D853D7"/>
    <w:rPr>
      <w:rFonts w:eastAsiaTheme="majorEastAsia" w:cstheme="minorHAnsi"/>
      <w:i/>
      <w:iCs/>
      <w:color w:val="00345E"/>
      <w:sz w:val="28"/>
      <w:shd w:val="clear" w:color="auto" w:fill="F8F8F8" w:themeFill="background2"/>
    </w:rPr>
  </w:style>
  <w:style w:type="paragraph" w:styleId="IntenseQuote">
    <w:name w:val="Intense Quote"/>
    <w:aliases w:val="NDPR Quote 1"/>
    <w:basedOn w:val="Normal"/>
    <w:next w:val="Normal"/>
    <w:link w:val="IntenseQuoteChar"/>
    <w:autoRedefine/>
    <w:uiPriority w:val="30"/>
    <w:qFormat/>
    <w:rsid w:val="00923A22"/>
    <w:pPr>
      <w:pBdr>
        <w:top w:val="single" w:sz="48" w:space="20" w:color="CCCCCC"/>
        <w:left w:val="single" w:sz="48" w:space="20" w:color="CCCCCC"/>
        <w:bottom w:val="single" w:sz="48" w:space="20" w:color="CCCCCC"/>
        <w:right w:val="single" w:sz="48" w:space="20" w:color="CCCCCC"/>
      </w:pBdr>
      <w:shd w:val="clear" w:color="auto" w:fill="CCCCCC"/>
      <w:spacing w:before="360" w:after="360" w:line="360" w:lineRule="auto"/>
      <w:ind w:left="1134" w:right="1134"/>
    </w:pPr>
    <w:rPr>
      <w:rFonts w:eastAsiaTheme="majorEastAsia" w:cstheme="majorBidi"/>
      <w:sz w:val="28"/>
    </w:rPr>
  </w:style>
  <w:style w:type="character" w:customStyle="1" w:styleId="IntenseQuoteChar">
    <w:name w:val="Intense Quote Char"/>
    <w:aliases w:val="NDPR Quote 1 Char"/>
    <w:basedOn w:val="DefaultParagraphFont"/>
    <w:link w:val="IntenseQuote"/>
    <w:uiPriority w:val="30"/>
    <w:rsid w:val="00923A22"/>
    <w:rPr>
      <w:rFonts w:eastAsiaTheme="majorEastAsia" w:cstheme="majorBidi"/>
      <w:color w:val="000000" w:themeColor="text1"/>
      <w:sz w:val="28"/>
      <w:szCs w:val="28"/>
      <w:shd w:val="clear" w:color="auto" w:fill="CCCCCC"/>
    </w:rPr>
  </w:style>
  <w:style w:type="character" w:styleId="SubtleEmphasis">
    <w:name w:val="Subtle Emphasis"/>
    <w:uiPriority w:val="19"/>
    <w:rsid w:val="00BB3FE5"/>
    <w:rPr>
      <w:i/>
      <w:iCs/>
      <w:color w:val="5A5A5A" w:themeColor="text1" w:themeTint="A5"/>
    </w:rPr>
  </w:style>
  <w:style w:type="character" w:styleId="IntenseEmphasis">
    <w:name w:val="Intense Emphasis"/>
    <w:uiPriority w:val="21"/>
    <w:rsid w:val="00BB3FE5"/>
    <w:rPr>
      <w:b/>
      <w:bCs/>
      <w:i/>
      <w:iCs/>
      <w:color w:val="DDDDDD" w:themeColor="accent1"/>
      <w:sz w:val="22"/>
      <w:szCs w:val="22"/>
    </w:rPr>
  </w:style>
  <w:style w:type="character" w:styleId="SubtleReference">
    <w:name w:val="Subtle Reference"/>
    <w:uiPriority w:val="31"/>
    <w:rsid w:val="00BB3FE5"/>
    <w:rPr>
      <w:color w:val="auto"/>
      <w:u w:val="single" w:color="969696"/>
    </w:rPr>
  </w:style>
  <w:style w:type="character" w:customStyle="1" w:styleId="SmartLink1">
    <w:name w:val="SmartLink1"/>
    <w:aliases w:val="NDPR Hyperlink"/>
    <w:basedOn w:val="DefaultParagraphFont"/>
    <w:uiPriority w:val="99"/>
    <w:unhideWhenUsed/>
    <w:qFormat/>
    <w:rsid w:val="00861CC6"/>
    <w:rPr>
      <w:rFonts w:asciiTheme="minorHAnsi" w:hAnsiTheme="minorHAnsi"/>
      <w:b w:val="0"/>
      <w:i w:val="0"/>
      <w:caps w:val="0"/>
      <w:smallCaps w:val="0"/>
      <w:strike w:val="0"/>
      <w:dstrike w:val="0"/>
      <w:vanish w:val="0"/>
      <w:color w:val="000000" w:themeColor="text1"/>
      <w:spacing w:val="0"/>
      <w:position w:val="0"/>
      <w:sz w:val="24"/>
      <w:u w:val="single" w:color="2C3949"/>
      <w:bdr w:val="none" w:sz="0" w:space="0" w:color="auto"/>
      <w:shd w:val="clear" w:color="auto" w:fill="auto"/>
      <w:vertAlign w:val="baseline"/>
    </w:rPr>
  </w:style>
  <w:style w:type="paragraph" w:styleId="CommentText">
    <w:name w:val="annotation text"/>
    <w:aliases w:val="NDPR Comment Text"/>
    <w:basedOn w:val="Footer"/>
    <w:link w:val="CommentTextChar"/>
    <w:autoRedefine/>
    <w:uiPriority w:val="99"/>
    <w:unhideWhenUsed/>
    <w:qFormat/>
    <w:rsid w:val="00FA6578"/>
    <w:pPr>
      <w:pBdr>
        <w:left w:val="single" w:sz="24" w:space="10" w:color="auto"/>
      </w:pBdr>
      <w:spacing w:before="240" w:after="360"/>
    </w:pPr>
  </w:style>
  <w:style w:type="paragraph" w:styleId="TOCHeading">
    <w:name w:val="TOC Heading"/>
    <w:basedOn w:val="Heading1"/>
    <w:next w:val="Normal"/>
    <w:uiPriority w:val="39"/>
    <w:semiHidden/>
    <w:unhideWhenUsed/>
    <w:qFormat/>
    <w:rsid w:val="00BB3FE5"/>
    <w:pPr>
      <w:outlineLvl w:val="9"/>
    </w:pPr>
  </w:style>
  <w:style w:type="paragraph" w:customStyle="1" w:styleId="NDRPEntrytext">
    <w:name w:val="NDRP Entry text"/>
    <w:basedOn w:val="Normal"/>
    <w:autoRedefine/>
    <w:qFormat/>
    <w:rsid w:val="00350830"/>
    <w:pPr>
      <w:spacing w:after="240"/>
    </w:pPr>
    <w:rPr>
      <w:sz w:val="32"/>
      <w:szCs w:val="32"/>
      <w:lang w:val="en-US"/>
    </w:rPr>
  </w:style>
  <w:style w:type="character" w:customStyle="1" w:styleId="CommentTextChar">
    <w:name w:val="Comment Text Char"/>
    <w:aliases w:val="NDPR Comment Text Char"/>
    <w:basedOn w:val="DefaultParagraphFont"/>
    <w:link w:val="CommentText"/>
    <w:uiPriority w:val="99"/>
    <w:rsid w:val="00FA6578"/>
    <w:rPr>
      <w:rFonts w:asciiTheme="majorHAnsi" w:hAnsiTheme="majorHAnsi"/>
      <w:color w:val="000000" w:themeColor="text1"/>
      <w:sz w:val="24"/>
      <w:szCs w:val="28"/>
    </w:rPr>
  </w:style>
  <w:style w:type="paragraph" w:styleId="Header">
    <w:name w:val="header"/>
    <w:basedOn w:val="Normal"/>
    <w:link w:val="HeaderChar"/>
    <w:uiPriority w:val="99"/>
    <w:unhideWhenUsed/>
    <w:rsid w:val="00A0052A"/>
    <w:pPr>
      <w:tabs>
        <w:tab w:val="center" w:pos="4513"/>
        <w:tab w:val="right" w:pos="9026"/>
      </w:tabs>
      <w:spacing w:after="0" w:line="240" w:lineRule="auto"/>
    </w:pPr>
  </w:style>
  <w:style w:type="paragraph" w:styleId="Footer">
    <w:name w:val="footer"/>
    <w:aliases w:val="NDPR Footer"/>
    <w:basedOn w:val="Normal"/>
    <w:link w:val="FooterChar"/>
    <w:uiPriority w:val="99"/>
    <w:unhideWhenUsed/>
    <w:rsid w:val="003B7840"/>
    <w:pPr>
      <w:tabs>
        <w:tab w:val="center" w:pos="4513"/>
        <w:tab w:val="right" w:pos="9026"/>
      </w:tabs>
    </w:pPr>
  </w:style>
  <w:style w:type="character" w:customStyle="1" w:styleId="FooterChar">
    <w:name w:val="Footer Char"/>
    <w:aliases w:val="NDPR Footer Char"/>
    <w:basedOn w:val="DefaultParagraphFont"/>
    <w:link w:val="Footer"/>
    <w:uiPriority w:val="99"/>
    <w:rsid w:val="003B7840"/>
  </w:style>
  <w:style w:type="numbering" w:customStyle="1" w:styleId="CurrentList3">
    <w:name w:val="Current List3"/>
    <w:uiPriority w:val="99"/>
    <w:rsid w:val="00E3197C"/>
    <w:pPr>
      <w:numPr>
        <w:numId w:val="3"/>
      </w:numPr>
    </w:pPr>
  </w:style>
  <w:style w:type="numbering" w:customStyle="1" w:styleId="CurrentList1">
    <w:name w:val="Current List1"/>
    <w:uiPriority w:val="99"/>
    <w:rsid w:val="00CF6BAE"/>
    <w:pPr>
      <w:numPr>
        <w:numId w:val="1"/>
      </w:numPr>
    </w:pPr>
  </w:style>
  <w:style w:type="numbering" w:customStyle="1" w:styleId="CurrentList2">
    <w:name w:val="Current List2"/>
    <w:uiPriority w:val="99"/>
    <w:rsid w:val="00DD6E21"/>
    <w:pPr>
      <w:numPr>
        <w:numId w:val="2"/>
      </w:numPr>
    </w:pPr>
  </w:style>
  <w:style w:type="numbering" w:customStyle="1" w:styleId="CurrentList4">
    <w:name w:val="Current List4"/>
    <w:uiPriority w:val="99"/>
    <w:rsid w:val="00562912"/>
    <w:pPr>
      <w:numPr>
        <w:numId w:val="4"/>
      </w:numPr>
    </w:pPr>
  </w:style>
  <w:style w:type="numbering" w:customStyle="1" w:styleId="CurrentList5">
    <w:name w:val="Current List5"/>
    <w:uiPriority w:val="99"/>
    <w:rsid w:val="006202CA"/>
    <w:pPr>
      <w:numPr>
        <w:numId w:val="5"/>
      </w:numPr>
    </w:pPr>
  </w:style>
  <w:style w:type="paragraph" w:customStyle="1" w:styleId="NDRP-Listinside">
    <w:name w:val="NDRP-List inside"/>
    <w:basedOn w:val="ListParagraph"/>
    <w:autoRedefine/>
    <w:qFormat/>
    <w:rsid w:val="000165C0"/>
    <w:pPr>
      <w:numPr>
        <w:numId w:val="0"/>
      </w:numPr>
      <w:ind w:left="2517" w:hanging="360"/>
    </w:pPr>
  </w:style>
  <w:style w:type="table" w:styleId="TableGrid">
    <w:name w:val="Table Grid"/>
    <w:basedOn w:val="TableNormal"/>
    <w:uiPriority w:val="39"/>
    <w:rsid w:val="009D14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6">
    <w:name w:val="Current List6"/>
    <w:uiPriority w:val="99"/>
    <w:rsid w:val="00087BE0"/>
    <w:pPr>
      <w:numPr>
        <w:numId w:val="6"/>
      </w:numPr>
    </w:pPr>
  </w:style>
  <w:style w:type="numbering" w:customStyle="1" w:styleId="CurrentList7">
    <w:name w:val="Current List7"/>
    <w:uiPriority w:val="99"/>
    <w:rsid w:val="00087BE0"/>
    <w:pPr>
      <w:numPr>
        <w:numId w:val="7"/>
      </w:numPr>
    </w:pPr>
  </w:style>
  <w:style w:type="paragraph" w:customStyle="1" w:styleId="NDRPDocumentTitle">
    <w:name w:val="NDRP Document Title"/>
    <w:basedOn w:val="Title"/>
    <w:autoRedefine/>
    <w:qFormat/>
    <w:rsid w:val="00FE4726"/>
    <w:pPr>
      <w:framePr w:wrap="notBeside" w:vAnchor="text" w:hAnchor="text" w:y="1"/>
      <w:pBdr>
        <w:top w:val="single" w:sz="24" w:space="1" w:color="2C3949"/>
        <w:bottom w:val="none" w:sz="0" w:space="0" w:color="auto"/>
      </w:pBdr>
      <w:spacing w:before="240"/>
    </w:pPr>
    <w:rPr>
      <w:rFonts w:asciiTheme="minorHAnsi" w:hAnsiTheme="minorHAnsi"/>
      <w:b/>
      <w:bCs/>
      <w:sz w:val="72"/>
      <w:szCs w:val="72"/>
    </w:rPr>
  </w:style>
  <w:style w:type="paragraph" w:customStyle="1" w:styleId="NDRPDocSubtitle">
    <w:name w:val="NDRP Doc Subtitle"/>
    <w:basedOn w:val="NDRPDocumentTitle"/>
    <w:autoRedefine/>
    <w:qFormat/>
    <w:rsid w:val="005A2953"/>
    <w:pPr>
      <w:framePr w:wrap="notBeside"/>
      <w:spacing w:before="120" w:after="0"/>
    </w:pPr>
    <w:rPr>
      <w:b w:val="0"/>
      <w:bCs w:val="0"/>
      <w:sz w:val="36"/>
      <w:szCs w:val="36"/>
    </w:rPr>
  </w:style>
  <w:style w:type="table" w:styleId="GridTable1Light-Accent4">
    <w:name w:val="Grid Table 1 Light Accent 4"/>
    <w:basedOn w:val="TableNormal"/>
    <w:uiPriority w:val="46"/>
    <w:rsid w:val="00562407"/>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6240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6240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62407"/>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56240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DPRTableTitle">
    <w:name w:val="NDPR Table Title"/>
    <w:basedOn w:val="Normal"/>
    <w:autoRedefine/>
    <w:qFormat/>
    <w:rsid w:val="00B31865"/>
    <w:pPr>
      <w:spacing w:after="0"/>
      <w:jc w:val="center"/>
    </w:pPr>
    <w:rPr>
      <w:rFonts w:cstheme="majorHAnsi"/>
      <w:b/>
      <w:color w:val="FFFFFF" w:themeColor="background1"/>
      <w:sz w:val="36"/>
      <w:szCs w:val="36"/>
    </w:rPr>
  </w:style>
  <w:style w:type="table" w:customStyle="1" w:styleId="Table">
    <w:name w:val="Table"/>
    <w:basedOn w:val="TableNormal"/>
    <w:uiPriority w:val="99"/>
    <w:rsid w:val="007A13B9"/>
    <w:pPr>
      <w:ind w:firstLine="0"/>
    </w:pPr>
    <w:tblPr/>
  </w:style>
  <w:style w:type="table" w:styleId="PlainTable1">
    <w:name w:val="Plain Table 1"/>
    <w:basedOn w:val="TableNormal"/>
    <w:uiPriority w:val="41"/>
    <w:rsid w:val="00C8591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3-Accent5">
    <w:name w:val="Grid Table 3 Accent 5"/>
    <w:basedOn w:val="TableNormal"/>
    <w:uiPriority w:val="48"/>
    <w:rsid w:val="00C8591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2-Accent1">
    <w:name w:val="Grid Table 2 Accent 1"/>
    <w:basedOn w:val="TableNormal"/>
    <w:uiPriority w:val="47"/>
    <w:rsid w:val="00C85910"/>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Pr>
    <w:tblStylePr w:type="firstRow">
      <w:rPr>
        <w:b/>
        <w:bCs/>
      </w:rPr>
      <w:tblPr/>
      <w:tcPr>
        <w:tcBorders>
          <w:top w:val="nil"/>
          <w:bottom w:val="single" w:sz="12" w:space="0" w:color="EAEAEA" w:themeColor="accent1" w:themeTint="99"/>
          <w:insideH w:val="nil"/>
          <w:insideV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PlainTable3">
    <w:name w:val="Plain Table 3"/>
    <w:basedOn w:val="TableNormal"/>
    <w:uiPriority w:val="43"/>
    <w:rsid w:val="00C8591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1">
    <w:name w:val="Grid Table 1 Light Accent 1"/>
    <w:basedOn w:val="TableNormal"/>
    <w:uiPriority w:val="46"/>
    <w:rsid w:val="00C85910"/>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ListTable4-Accent5">
    <w:name w:val="List Table 4 Accent 5"/>
    <w:basedOn w:val="TableNormal"/>
    <w:uiPriority w:val="49"/>
    <w:rsid w:val="00C8591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4">
    <w:name w:val="List Table 4 Accent 4"/>
    <w:basedOn w:val="TableNormal"/>
    <w:uiPriority w:val="49"/>
    <w:rsid w:val="00C85910"/>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ECCQTables">
    <w:name w:val="ECCQ Tables"/>
    <w:basedOn w:val="TableNormal"/>
    <w:uiPriority w:val="99"/>
    <w:rsid w:val="00474F61"/>
    <w:pPr>
      <w:ind w:firstLine="0"/>
    </w:pPr>
    <w:tblPr/>
  </w:style>
  <w:style w:type="character" w:styleId="PageNumber">
    <w:name w:val="page number"/>
    <w:basedOn w:val="DefaultParagraphFont"/>
    <w:uiPriority w:val="99"/>
    <w:semiHidden/>
    <w:unhideWhenUsed/>
    <w:rsid w:val="00446771"/>
  </w:style>
  <w:style w:type="numbering" w:customStyle="1" w:styleId="CurrentList8">
    <w:name w:val="Current List8"/>
    <w:uiPriority w:val="99"/>
    <w:rsid w:val="00051449"/>
    <w:pPr>
      <w:numPr>
        <w:numId w:val="8"/>
      </w:numPr>
    </w:pPr>
  </w:style>
  <w:style w:type="numbering" w:customStyle="1" w:styleId="CurrentList9">
    <w:name w:val="Current List9"/>
    <w:uiPriority w:val="99"/>
    <w:rsid w:val="00051449"/>
    <w:pPr>
      <w:numPr>
        <w:numId w:val="9"/>
      </w:numPr>
    </w:pPr>
  </w:style>
  <w:style w:type="paragraph" w:customStyle="1" w:styleId="NDPRQuote2">
    <w:name w:val="NDPR Quote 2"/>
    <w:basedOn w:val="IntenseQuote"/>
    <w:autoRedefine/>
    <w:qFormat/>
    <w:rsid w:val="00923A22"/>
    <w:pPr>
      <w:pBdr>
        <w:top w:val="single" w:sz="48" w:space="20" w:color="A2C3D5"/>
        <w:left w:val="single" w:sz="48" w:space="20" w:color="A2C3D5"/>
        <w:bottom w:val="single" w:sz="48" w:space="20" w:color="A2C3D5"/>
        <w:right w:val="single" w:sz="48" w:space="20" w:color="A2C3D5"/>
      </w:pBdr>
      <w:shd w:val="clear" w:color="auto" w:fill="A2C3D5"/>
    </w:pPr>
  </w:style>
  <w:style w:type="paragraph" w:customStyle="1" w:styleId="NDPRQuote3">
    <w:name w:val="NDPR Quote 3"/>
    <w:basedOn w:val="NDPRQuote2"/>
    <w:autoRedefine/>
    <w:qFormat/>
    <w:rsid w:val="00923A22"/>
    <w:pPr>
      <w:pBdr>
        <w:top w:val="single" w:sz="48" w:space="20" w:color="DEA2C8"/>
        <w:left w:val="single" w:sz="48" w:space="20" w:color="DEA2C8"/>
        <w:bottom w:val="single" w:sz="48" w:space="20" w:color="DEA2C8"/>
        <w:right w:val="single" w:sz="48" w:space="20" w:color="DEA2C8"/>
      </w:pBdr>
      <w:shd w:val="clear" w:color="auto" w:fill="DEA2C8"/>
    </w:pPr>
  </w:style>
  <w:style w:type="paragraph" w:customStyle="1" w:styleId="NDPRQuote4">
    <w:name w:val="NDPR Quote 4"/>
    <w:basedOn w:val="NDPRQuote3"/>
    <w:autoRedefine/>
    <w:qFormat/>
    <w:rsid w:val="00923A22"/>
    <w:pPr>
      <w:pBdr>
        <w:top w:val="single" w:sz="48" w:space="20" w:color="E9B57B"/>
        <w:left w:val="single" w:sz="48" w:space="20" w:color="E9B57B"/>
        <w:bottom w:val="single" w:sz="48" w:space="20" w:color="E9B57B"/>
        <w:right w:val="single" w:sz="48" w:space="20" w:color="E9B57B"/>
      </w:pBdr>
      <w:shd w:val="clear" w:color="auto" w:fill="E9B57B"/>
    </w:pPr>
  </w:style>
  <w:style w:type="paragraph" w:customStyle="1" w:styleId="NDPRQuote5">
    <w:name w:val="NDPR Quote 5"/>
    <w:basedOn w:val="NDPRQuote4"/>
    <w:autoRedefine/>
    <w:qFormat/>
    <w:rsid w:val="00BD684B"/>
    <w:pPr>
      <w:pBdr>
        <w:top w:val="single" w:sz="48" w:space="20" w:color="A696C4"/>
        <w:left w:val="single" w:sz="48" w:space="20" w:color="A696C4"/>
        <w:bottom w:val="single" w:sz="48" w:space="20" w:color="A696C4"/>
        <w:right w:val="single" w:sz="48" w:space="20" w:color="A696C4"/>
      </w:pBdr>
      <w:shd w:val="clear" w:color="auto" w:fill="A696C4"/>
    </w:pPr>
  </w:style>
  <w:style w:type="paragraph" w:customStyle="1" w:styleId="NDRPFootertext">
    <w:name w:val="NDRP Footer text"/>
    <w:basedOn w:val="Normal"/>
    <w:autoRedefine/>
    <w:qFormat/>
    <w:rsid w:val="00352107"/>
    <w:pPr>
      <w:tabs>
        <w:tab w:val="right" w:pos="8931"/>
      </w:tabs>
      <w:ind w:right="360"/>
    </w:pPr>
    <w:rPr>
      <w:sz w:val="18"/>
      <w:szCs w:val="18"/>
    </w:rPr>
  </w:style>
  <w:style w:type="paragraph" w:customStyle="1" w:styleId="NDPRH1nobackground">
    <w:name w:val="NDPR H1 no background"/>
    <w:basedOn w:val="Title"/>
    <w:autoRedefine/>
    <w:qFormat/>
    <w:rsid w:val="00E138D8"/>
    <w:pPr>
      <w:pBdr>
        <w:top w:val="none" w:sz="0" w:space="0" w:color="auto"/>
        <w:left w:val="none" w:sz="0" w:space="0" w:color="auto"/>
        <w:bottom w:val="none" w:sz="0" w:space="0" w:color="auto"/>
        <w:right w:val="none" w:sz="0" w:space="0" w:color="auto"/>
      </w:pBdr>
      <w:shd w:val="clear" w:color="auto" w:fill="auto"/>
      <w:spacing w:after="0"/>
    </w:pPr>
    <w:rPr>
      <w:rFonts w:asciiTheme="minorHAnsi" w:hAnsiTheme="minorHAnsi"/>
      <w:b/>
      <w:color w:val="614393"/>
    </w:rPr>
  </w:style>
  <w:style w:type="table" w:styleId="GridTable4">
    <w:name w:val="Grid Table 4"/>
    <w:aliases w:val="NDPR Grid Table 4"/>
    <w:basedOn w:val="TableNormal"/>
    <w:uiPriority w:val="49"/>
    <w:rsid w:val="00B31865"/>
    <w:rPr>
      <w:sz w:val="24"/>
    </w:rPr>
    <w:tblPr>
      <w:tblStyleRowBandSize w:val="1"/>
      <w:tblStyleColBandSize w:val="1"/>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Pr>
    <w:tcPr>
      <w:shd w:val="clear" w:color="auto" w:fill="auto"/>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B3186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4-Accent5">
    <w:name w:val="Grid Table 4 Accent 5"/>
    <w:basedOn w:val="TableNormal"/>
    <w:uiPriority w:val="49"/>
    <w:rsid w:val="00B3186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4">
    <w:name w:val="Grid Table 4 Accent 4"/>
    <w:basedOn w:val="TableNormal"/>
    <w:uiPriority w:val="49"/>
    <w:rsid w:val="00B31865"/>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5Dark">
    <w:name w:val="Grid Table 5 Dark"/>
    <w:basedOn w:val="TableNormal"/>
    <w:uiPriority w:val="50"/>
    <w:rsid w:val="00B3186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3">
    <w:name w:val="Grid Table 5 Dark Accent 3"/>
    <w:basedOn w:val="TableNormal"/>
    <w:uiPriority w:val="50"/>
    <w:rsid w:val="004E317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styleId="ListTable3">
    <w:name w:val="List Table 3"/>
    <w:basedOn w:val="TableNormal"/>
    <w:uiPriority w:val="48"/>
    <w:rsid w:val="004E317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HeaderChar">
    <w:name w:val="Header Char"/>
    <w:basedOn w:val="DefaultParagraphFont"/>
    <w:link w:val="Header"/>
    <w:uiPriority w:val="99"/>
    <w:rsid w:val="00A0052A"/>
    <w:rPr>
      <w:rFonts w:asciiTheme="majorHAnsi" w:hAnsiTheme="majorHAnsi"/>
      <w:color w:val="000000" w:themeColor="text1"/>
      <w:sz w:val="24"/>
      <w:szCs w:val="28"/>
    </w:rPr>
  </w:style>
  <w:style w:type="character" w:styleId="Hyperlink">
    <w:name w:val="Hyperlink"/>
    <w:basedOn w:val="DefaultParagraphFont"/>
    <w:uiPriority w:val="99"/>
    <w:unhideWhenUsed/>
    <w:rsid w:val="008D619C"/>
    <w:rPr>
      <w:color w:val="5F5F5F" w:themeColor="hyperlink"/>
      <w:u w:val="single"/>
    </w:rPr>
  </w:style>
  <w:style w:type="character" w:customStyle="1" w:styleId="UnresolvedMention1">
    <w:name w:val="Unresolved Mention1"/>
    <w:basedOn w:val="DefaultParagraphFont"/>
    <w:uiPriority w:val="99"/>
    <w:semiHidden/>
    <w:unhideWhenUsed/>
    <w:rsid w:val="008D619C"/>
    <w:rPr>
      <w:color w:val="605E5C"/>
      <w:shd w:val="clear" w:color="auto" w:fill="E1DFDD"/>
    </w:rPr>
  </w:style>
  <w:style w:type="paragraph" w:styleId="NormalWeb">
    <w:name w:val="Normal (Web)"/>
    <w:basedOn w:val="Normal"/>
    <w:uiPriority w:val="99"/>
    <w:semiHidden/>
    <w:unhideWhenUsed/>
    <w:rsid w:val="00B52566"/>
    <w:pPr>
      <w:spacing w:before="100" w:beforeAutospacing="1" w:after="100" w:afterAutospacing="1" w:line="240" w:lineRule="auto"/>
    </w:pPr>
    <w:rPr>
      <w:rFonts w:ascii="Times New Roman" w:eastAsia="Times New Roman" w:hAnsi="Times New Roman" w:cs="Times New Roman"/>
      <w:color w:val="auto"/>
      <w:szCs w:val="24"/>
      <w:lang w:eastAsia="en-AU"/>
    </w:rPr>
  </w:style>
  <w:style w:type="character" w:styleId="CommentReference">
    <w:name w:val="annotation reference"/>
    <w:basedOn w:val="DefaultParagraphFont"/>
    <w:uiPriority w:val="99"/>
    <w:semiHidden/>
    <w:unhideWhenUsed/>
    <w:rsid w:val="00103304"/>
    <w:rPr>
      <w:sz w:val="16"/>
      <w:szCs w:val="16"/>
    </w:rPr>
  </w:style>
  <w:style w:type="paragraph" w:styleId="CommentSubject">
    <w:name w:val="annotation subject"/>
    <w:basedOn w:val="CommentText"/>
    <w:next w:val="CommentText"/>
    <w:link w:val="CommentSubjectChar"/>
    <w:uiPriority w:val="99"/>
    <w:semiHidden/>
    <w:unhideWhenUsed/>
    <w:rsid w:val="00103304"/>
    <w:pPr>
      <w:pBdr>
        <w:left w:val="none" w:sz="0" w:space="0" w:color="auto"/>
      </w:pBdr>
      <w:tabs>
        <w:tab w:val="clear" w:pos="4513"/>
        <w:tab w:val="clear" w:pos="9026"/>
      </w:tabs>
      <w:spacing w:before="0" w:after="200" w:line="240" w:lineRule="auto"/>
    </w:pPr>
    <w:rPr>
      <w:b/>
      <w:bCs/>
      <w:sz w:val="20"/>
      <w:szCs w:val="20"/>
    </w:rPr>
  </w:style>
  <w:style w:type="character" w:customStyle="1" w:styleId="CommentSubjectChar">
    <w:name w:val="Comment Subject Char"/>
    <w:basedOn w:val="CommentTextChar"/>
    <w:link w:val="CommentSubject"/>
    <w:uiPriority w:val="99"/>
    <w:semiHidden/>
    <w:rsid w:val="00103304"/>
    <w:rPr>
      <w:rFonts w:asciiTheme="majorHAnsi" w:hAnsiTheme="majorHAnsi"/>
      <w:b/>
      <w:bCs/>
      <w:color w:val="000000" w:themeColor="text1"/>
      <w:sz w:val="20"/>
      <w:szCs w:val="20"/>
    </w:rPr>
  </w:style>
  <w:style w:type="paragraph" w:styleId="Revision">
    <w:name w:val="Revision"/>
    <w:hidden/>
    <w:uiPriority w:val="99"/>
    <w:semiHidden/>
    <w:rsid w:val="00FF3A45"/>
    <w:pPr>
      <w:spacing w:after="0" w:line="240" w:lineRule="auto"/>
      <w:ind w:firstLine="0"/>
    </w:pPr>
    <w:rPr>
      <w:rFonts w:asciiTheme="majorHAnsi" w:hAnsiTheme="majorHAnsi"/>
      <w:color w:val="000000" w:themeColor="text1"/>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otect.checkpoint.com/v2/___https://www.disabilitygateway.gov.au/ads___.Y3A0YTpuZHJwOmM6bzo1ZWRhN2I2ZjhlMGI1Y2JmMGU5MGEzODQ0YWU1MDUyNzo2OjNlNjI6MWJkNWJmZWUyNDMxY2YwNzEwOGZkY2Y1M2YzZDEzYjM2ZWQzM2MwYjc4M2IzY2U0MTRmMjIxYjI1ZmRmZDg0YzpwOlQ6T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tect.checkpoint.com/v2/___https://www.ndrp.org.au/principles___.Y3A0YTpuZHJwOmM6bzo1ZWRhN2I2ZjhlMGI1Y2JmMGU5MGEzODQ0YWU1MDUyNzo2OjY2OGQ6N2MzZWQ3ZjRhODNjMzgzMzRlMzc1MTU4NjBjYzhlOGUxYzc0ZjYwNGI2ZWZmMjZhZDQwNmI3YjVkYTE0YjQ3MTpwOlQ6T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protect.checkpoint.com/v2/___http://www.ndrp.org.au___.Y3A0YTpuZHJwOmM6bzo1ZWRhN2I2ZjhlMGI1Y2JmMGU5MGEzODQ0YWU1MDUyNzo2OjQ0NWQ6MWNkYWMzODNkYzE1MDY3MGQwNTA1ODVjMjM0NGY4M2EzNjhiM2UyOGJlNWJkZWRhMDhhZWJkNTkwOWI3MmMxMDpwOlQ6Tg" TargetMode="External"/><Relationship Id="rId2" Type="http://schemas.openxmlformats.org/officeDocument/2006/relationships/hyperlink" Target="mailto:info@ndrp.org.au"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0D96173B4847469E32F425E3CE4126" ma:contentTypeVersion="16" ma:contentTypeDescription="Create a new document." ma:contentTypeScope="" ma:versionID="cedc4908eac8d5763e8945676527906b">
  <xsd:schema xmlns:xsd="http://www.w3.org/2001/XMLSchema" xmlns:xs="http://www.w3.org/2001/XMLSchema" xmlns:p="http://schemas.microsoft.com/office/2006/metadata/properties" xmlns:ns2="ea808239-00a6-4215-a9d6-fc520209ca30" xmlns:ns3="b5b74ce5-51f5-40a1-8d3c-0236fd03e9e3" targetNamespace="http://schemas.microsoft.com/office/2006/metadata/properties" ma:root="true" ma:fieldsID="8fbd8aefd1427531546a284e9823006d" ns2:_="" ns3:_="">
    <xsd:import namespace="ea808239-00a6-4215-a9d6-fc520209ca30"/>
    <xsd:import namespace="b5b74ce5-51f5-40a1-8d3c-0236fd03e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808239-00a6-4215-a9d6-fc520209ca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be9083-261f-452b-bc9f-1630fe0da5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b74ce5-51f5-40a1-8d3c-0236fd03e9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260cf1-0b6a-4407-9fb9-81ea43c697c4}" ma:internalName="TaxCatchAll" ma:showField="CatchAllData" ma:web="b5b74ce5-51f5-40a1-8d3c-0236fd03e9e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a808239-00a6-4215-a9d6-fc520209ca30">
      <Terms xmlns="http://schemas.microsoft.com/office/infopath/2007/PartnerControls"/>
    </lcf76f155ced4ddcb4097134ff3c332f>
    <TaxCatchAll xmlns="b5b74ce5-51f5-40a1-8d3c-0236fd03e9e3" xsi:nil="true"/>
    <SharedWithUsers xmlns="b5b74ce5-51f5-40a1-8d3c-0236fd03e9e3">
      <UserInfo>
        <DisplayName>Tessa de Vries</DisplayName>
        <AccountId>17</AccountId>
        <AccountType/>
      </UserInfo>
      <UserInfo>
        <DisplayName>Mary Sayers</DisplayName>
        <AccountId>18</AccountId>
        <AccountType/>
      </UserInfo>
    </SharedWithUsers>
  </documentManagement>
</p:properties>
</file>

<file path=customXml/itemProps1.xml><?xml version="1.0" encoding="utf-8"?>
<ds:datastoreItem xmlns:ds="http://schemas.openxmlformats.org/officeDocument/2006/customXml" ds:itemID="{6C4D7115-DABC-4BB9-B5A8-C79C2D7A4870}">
  <ds:schemaRefs>
    <ds:schemaRef ds:uri="http://schemas.microsoft.com/sharepoint/v3/contenttype/forms"/>
  </ds:schemaRefs>
</ds:datastoreItem>
</file>

<file path=customXml/itemProps2.xml><?xml version="1.0" encoding="utf-8"?>
<ds:datastoreItem xmlns:ds="http://schemas.openxmlformats.org/officeDocument/2006/customXml" ds:itemID="{E9F1141F-9C6F-4571-821E-807DDCD71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808239-00a6-4215-a9d6-fc520209ca30"/>
    <ds:schemaRef ds:uri="b5b74ce5-51f5-40a1-8d3c-0236fd03e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A6C9AB-F721-EE45-8494-3F89C025E2C9}">
  <ds:schemaRefs>
    <ds:schemaRef ds:uri="http://schemas.openxmlformats.org/officeDocument/2006/bibliography"/>
  </ds:schemaRefs>
</ds:datastoreItem>
</file>

<file path=customXml/itemProps4.xml><?xml version="1.0" encoding="utf-8"?>
<ds:datastoreItem xmlns:ds="http://schemas.openxmlformats.org/officeDocument/2006/customXml" ds:itemID="{7F9A45EC-9ED8-4F94-869A-3636E51A906F}">
  <ds:schemaRefs>
    <ds:schemaRef ds:uri="http://schemas.microsoft.com/office/2006/metadata/properties"/>
    <ds:schemaRef ds:uri="http://schemas.microsoft.com/office/infopath/2007/PartnerControls"/>
    <ds:schemaRef ds:uri="ea808239-00a6-4215-a9d6-fc520209ca30"/>
    <ds:schemaRef ds:uri="b5b74ce5-51f5-40a1-8d3c-0236fd03e9e3"/>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1328</Words>
  <Characters>8386</Characters>
  <Application>Microsoft Office Word</Application>
  <DocSecurity>0</DocSecurity>
  <Lines>158</Lines>
  <Paragraphs>78</Paragraphs>
  <ScaleCrop>false</ScaleCrop>
  <Company>The Social Deck</Company>
  <LinksUpToDate>false</LinksUpToDate>
  <CharactersWithSpaces>9636</CharactersWithSpaces>
  <SharedDoc>false</SharedDoc>
  <HLinks>
    <vt:vector size="24" baseType="variant">
      <vt:variant>
        <vt:i4>4980806</vt:i4>
      </vt:variant>
      <vt:variant>
        <vt:i4>3</vt:i4>
      </vt:variant>
      <vt:variant>
        <vt:i4>0</vt:i4>
      </vt:variant>
      <vt:variant>
        <vt:i4>5</vt:i4>
      </vt:variant>
      <vt:variant>
        <vt:lpwstr>https://protect.checkpoint.com/v2/___https://www.disabilitygateway.gov.au/ads___.Y3A0YTpuZHJwOmM6bzo1ZWRhN2I2ZjhlMGI1Y2JmMGU5MGEzODQ0YWU1MDUyNzo2OjNlNjI6MWJkNWJmZWUyNDMxY2YwNzEwOGZkY2Y1M2YzZDEzYjM2ZWQzM2MwYjc4M2IzY2U0MTRmMjIxYjI1ZmRmZDg0YzpwOlQ6Tg</vt:lpwstr>
      </vt:variant>
      <vt:variant>
        <vt:lpwstr/>
      </vt:variant>
      <vt:variant>
        <vt:i4>8061029</vt:i4>
      </vt:variant>
      <vt:variant>
        <vt:i4>0</vt:i4>
      </vt:variant>
      <vt:variant>
        <vt:i4>0</vt:i4>
      </vt:variant>
      <vt:variant>
        <vt:i4>5</vt:i4>
      </vt:variant>
      <vt:variant>
        <vt:lpwstr>https://protect.checkpoint.com/v2/___https://www.ndrp.org.au/principles___.Y3A0YTpuZHJwOmM6bzo1ZWRhN2I2ZjhlMGI1Y2JmMGU5MGEzODQ0YWU1MDUyNzo2OjY2OGQ6N2MzZWQ3ZjRhODNjMzgzMzRlMzc1MTU4NjBjYzhlOGUxYzc0ZjYwNGI2ZWZmMjZhZDQwNmI3YjVkYTE0YjQ3MTpwOlQ6Tg</vt:lpwstr>
      </vt:variant>
      <vt:variant>
        <vt:lpwstr/>
      </vt:variant>
      <vt:variant>
        <vt:i4>7995490</vt:i4>
      </vt:variant>
      <vt:variant>
        <vt:i4>3</vt:i4>
      </vt:variant>
      <vt:variant>
        <vt:i4>0</vt:i4>
      </vt:variant>
      <vt:variant>
        <vt:i4>5</vt:i4>
      </vt:variant>
      <vt:variant>
        <vt:lpwstr>https://protect.checkpoint.com/v2/___http://www.ndrp.org.au___.Y3A0YTpuZHJwOmM6bzo1ZWRhN2I2ZjhlMGI1Y2JmMGU5MGEzODQ0YWU1MDUyNzo2OjQ0NWQ6MWNkYWMzODNkYzE1MDY3MGQwNTA1ODVjMjM0NGY4M2EzNjhiM2UyOGJlNWJkZWRhMDhhZWJkNTkwOWI3MmMxMDpwOlQ6Tg</vt:lpwstr>
      </vt:variant>
      <vt:variant>
        <vt:lpwstr/>
      </vt:variant>
      <vt:variant>
        <vt:i4>5242917</vt:i4>
      </vt:variant>
      <vt:variant>
        <vt:i4>0</vt:i4>
      </vt:variant>
      <vt:variant>
        <vt:i4>0</vt:i4>
      </vt:variant>
      <vt:variant>
        <vt:i4>5</vt:i4>
      </vt:variant>
      <vt:variant>
        <vt:lpwstr>mailto:info@ndrp.org.au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de Vries</dc:creator>
  <cp:keywords/>
  <cp:lastModifiedBy>Mary Sayers</cp:lastModifiedBy>
  <cp:revision>10</cp:revision>
  <cp:lastPrinted>2024-07-26T23:19:00Z</cp:lastPrinted>
  <dcterms:created xsi:type="dcterms:W3CDTF">2026-10-23T01:08:00Z</dcterms:created>
  <dcterms:modified xsi:type="dcterms:W3CDTF">2026-10-23T01:21:00Z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0x0101006C0D96173B4847469E32F425E3CE4126</vt:lpwstr>
  </property>
  <property fmtid="{D5CDD505-2E9C-101B-9397-08002B2CF9AE}" pid="3" name="MediaServiceImageTags">
    <vt:lpwstr/>
  </property>
</Properties>
</file>