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3964"/>
        <w:gridCol w:w="1984"/>
      </w:tblGrid>
      <w:tr w:rsidR="00411D00" w:rsidRPr="00E168B1" w14:paraId="1E541ADC" w14:textId="77777777" w:rsidTr="00D11C4B">
        <w:trPr>
          <w:trHeight w:val="2540"/>
        </w:trPr>
        <w:tc>
          <w:tcPr>
            <w:tcW w:w="7083" w:type="dxa"/>
            <w:gridSpan w:val="2"/>
          </w:tcPr>
          <w:p w14:paraId="31311615" w14:textId="77777777" w:rsidR="00411D00" w:rsidRPr="00E168B1" w:rsidRDefault="00411D00" w:rsidP="00556269">
            <w:pPr>
              <w:rPr>
                <w:rFonts w:cstheme="minorHAnsi"/>
                <w:b/>
                <w:sz w:val="32"/>
                <w:szCs w:val="32"/>
              </w:rPr>
            </w:pPr>
            <w:bookmarkStart w:id="0" w:name="_Hlk107577442"/>
            <w:r w:rsidRPr="00E168B1">
              <w:rPr>
                <w:rFonts w:cstheme="minorHAnsi"/>
                <w:b/>
                <w:sz w:val="32"/>
                <w:szCs w:val="32"/>
              </w:rPr>
              <w:t xml:space="preserve">Position Description: </w:t>
            </w:r>
          </w:p>
          <w:p w14:paraId="7EA3D4D8" w14:textId="77777777" w:rsidR="00D11C4B" w:rsidRDefault="00411D00" w:rsidP="00411D00">
            <w:pPr>
              <w:rPr>
                <w:rFonts w:cstheme="minorHAnsi"/>
                <w:b/>
                <w:sz w:val="32"/>
              </w:rPr>
            </w:pPr>
            <w:r>
              <w:rPr>
                <w:rFonts w:cstheme="minorHAnsi"/>
                <w:b/>
                <w:sz w:val="32"/>
              </w:rPr>
              <w:t>Palliative Care Northern Territory</w:t>
            </w:r>
          </w:p>
          <w:p w14:paraId="74BDCCDC" w14:textId="77777777" w:rsidR="00D11C4B" w:rsidRDefault="00411D00" w:rsidP="00411D00">
            <w:pPr>
              <w:rPr>
                <w:rFonts w:cstheme="minorHAnsi"/>
                <w:b/>
                <w:sz w:val="32"/>
              </w:rPr>
            </w:pPr>
            <w:r>
              <w:rPr>
                <w:rFonts w:cstheme="minorHAnsi"/>
                <w:b/>
                <w:sz w:val="32"/>
              </w:rPr>
              <w:t>Executive Officer</w:t>
            </w:r>
          </w:p>
          <w:p w14:paraId="65D55AB9" w14:textId="50F8D2DA" w:rsidR="00411D00" w:rsidRPr="00E168B1" w:rsidRDefault="00411D00" w:rsidP="00411D00">
            <w:pPr>
              <w:rPr>
                <w:rFonts w:cstheme="minorHAnsi"/>
                <w:b/>
                <w:i/>
                <w:sz w:val="28"/>
                <w:szCs w:val="28"/>
              </w:rPr>
            </w:pPr>
            <w:r w:rsidRPr="005334B6">
              <w:rPr>
                <w:rFonts w:cstheme="minorHAnsi"/>
                <w:b/>
                <w:sz w:val="16"/>
              </w:rPr>
              <w:drawing>
                <wp:inline distT="0" distB="0" distL="0" distR="0" wp14:anchorId="40C10B45" wp14:editId="4B01A598">
                  <wp:extent cx="1824037" cy="716222"/>
                  <wp:effectExtent l="0" t="0" r="5080" b="8255"/>
                  <wp:docPr id="2108722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722116" name=""/>
                          <pic:cNvPicPr/>
                        </pic:nvPicPr>
                        <pic:blipFill>
                          <a:blip r:embed="rId11"/>
                          <a:stretch>
                            <a:fillRect/>
                          </a:stretch>
                        </pic:blipFill>
                        <pic:spPr>
                          <a:xfrm>
                            <a:off x="0" y="0"/>
                            <a:ext cx="1849382" cy="726174"/>
                          </a:xfrm>
                          <a:prstGeom prst="rect">
                            <a:avLst/>
                          </a:prstGeom>
                        </pic:spPr>
                      </pic:pic>
                    </a:graphicData>
                  </a:graphic>
                </wp:inline>
              </w:drawing>
            </w:r>
          </w:p>
        </w:tc>
        <w:tc>
          <w:tcPr>
            <w:tcW w:w="1984" w:type="dxa"/>
          </w:tcPr>
          <w:p w14:paraId="450650BC" w14:textId="4558A229" w:rsidR="00411D00" w:rsidRPr="00E168B1" w:rsidRDefault="00411D00" w:rsidP="00BC52A5">
            <w:pPr>
              <w:ind w:right="407"/>
              <w:rPr>
                <w:rFonts w:cstheme="minorHAnsi"/>
                <w:b/>
                <w:sz w:val="16"/>
              </w:rPr>
            </w:pPr>
            <w:r>
              <w:rPr>
                <w:noProof/>
              </w:rPr>
              <w:drawing>
                <wp:inline distT="0" distB="0" distL="0" distR="0" wp14:anchorId="7451DCA1" wp14:editId="054F2AE3">
                  <wp:extent cx="1172668" cy="1019175"/>
                  <wp:effectExtent l="0" t="0" r="8890" b="0"/>
                  <wp:docPr id="708422295" name="Picture 708422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extLst>
                              <a:ext uri="{28A0092B-C50C-407E-A947-70E740481C1C}">
                                <a14:useLocalDpi xmlns:a14="http://schemas.microsoft.com/office/drawing/2010/main" val="0"/>
                              </a:ext>
                            </a:extLst>
                          </a:blip>
                          <a:srcRect t="12262" b="11299"/>
                          <a:stretch/>
                        </pic:blipFill>
                        <pic:spPr bwMode="auto">
                          <a:xfrm>
                            <a:off x="0" y="0"/>
                            <a:ext cx="1256169" cy="1091746"/>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p>
        </w:tc>
      </w:tr>
      <w:tr w:rsidR="00A74E34" w:rsidRPr="00E168B1" w14:paraId="77577684" w14:textId="77777777" w:rsidTr="00411D00">
        <w:tc>
          <w:tcPr>
            <w:tcW w:w="3119" w:type="dxa"/>
            <w:tcBorders>
              <w:bottom w:val="nil"/>
            </w:tcBorders>
            <w:shd w:val="clear" w:color="auto" w:fill="D9D9D9" w:themeFill="background1" w:themeFillShade="D9"/>
          </w:tcPr>
          <w:p w14:paraId="1B97263E" w14:textId="77777777" w:rsidR="00A74E34" w:rsidRPr="00E168B1" w:rsidRDefault="00A74E34" w:rsidP="00BC52A5">
            <w:pPr>
              <w:spacing w:before="30" w:after="30"/>
              <w:rPr>
                <w:rFonts w:cstheme="minorHAnsi"/>
                <w:b/>
                <w:sz w:val="20"/>
                <w:szCs w:val="20"/>
              </w:rPr>
            </w:pPr>
            <w:r w:rsidRPr="00E168B1">
              <w:rPr>
                <w:rFonts w:cstheme="minorHAnsi"/>
                <w:b/>
                <w:sz w:val="20"/>
                <w:szCs w:val="20"/>
              </w:rPr>
              <w:t>Incumbent</w:t>
            </w:r>
          </w:p>
        </w:tc>
        <w:tc>
          <w:tcPr>
            <w:tcW w:w="3964" w:type="dxa"/>
            <w:tcBorders>
              <w:bottom w:val="nil"/>
            </w:tcBorders>
            <w:shd w:val="clear" w:color="auto" w:fill="D9D9D9" w:themeFill="background1" w:themeFillShade="D9"/>
          </w:tcPr>
          <w:p w14:paraId="10A2D478" w14:textId="77777777" w:rsidR="00A74E34" w:rsidRPr="00E168B1" w:rsidRDefault="00A74E34" w:rsidP="00BC52A5">
            <w:pPr>
              <w:spacing w:before="30" w:after="30"/>
              <w:rPr>
                <w:rFonts w:cstheme="minorHAnsi"/>
                <w:sz w:val="20"/>
                <w:szCs w:val="20"/>
              </w:rPr>
            </w:pPr>
            <w:r w:rsidRPr="00E168B1">
              <w:rPr>
                <w:rFonts w:cstheme="minorHAnsi"/>
                <w:b/>
                <w:sz w:val="20"/>
                <w:szCs w:val="20"/>
              </w:rPr>
              <w:t>Reports To</w:t>
            </w:r>
          </w:p>
        </w:tc>
        <w:tc>
          <w:tcPr>
            <w:tcW w:w="1984" w:type="dxa"/>
            <w:tcBorders>
              <w:bottom w:val="nil"/>
            </w:tcBorders>
            <w:shd w:val="clear" w:color="auto" w:fill="D9D9D9" w:themeFill="background1" w:themeFillShade="D9"/>
          </w:tcPr>
          <w:p w14:paraId="51BDBF0F" w14:textId="77777777" w:rsidR="00A74E34" w:rsidRPr="00E168B1" w:rsidRDefault="00A74E34" w:rsidP="00BC52A5">
            <w:pPr>
              <w:spacing w:before="30" w:after="30"/>
              <w:rPr>
                <w:rFonts w:cstheme="minorHAnsi"/>
                <w:b/>
                <w:sz w:val="20"/>
                <w:szCs w:val="20"/>
              </w:rPr>
            </w:pPr>
            <w:r w:rsidRPr="00E168B1">
              <w:rPr>
                <w:rFonts w:cstheme="minorHAnsi"/>
                <w:b/>
                <w:sz w:val="20"/>
                <w:szCs w:val="20"/>
              </w:rPr>
              <w:t>Date</w:t>
            </w:r>
          </w:p>
        </w:tc>
      </w:tr>
      <w:tr w:rsidR="00A74E34" w:rsidRPr="00E168B1" w14:paraId="4FEB0F76" w14:textId="77777777" w:rsidTr="00363367">
        <w:tc>
          <w:tcPr>
            <w:tcW w:w="3119" w:type="dxa"/>
          </w:tcPr>
          <w:p w14:paraId="716A9E83" w14:textId="6D905EB1" w:rsidR="00A74E34" w:rsidRPr="00E168B1" w:rsidRDefault="00432A38" w:rsidP="00BC52A5">
            <w:pPr>
              <w:spacing w:before="30" w:after="30"/>
              <w:rPr>
                <w:rFonts w:cstheme="minorHAnsi"/>
                <w:sz w:val="20"/>
                <w:szCs w:val="20"/>
              </w:rPr>
            </w:pPr>
            <w:r>
              <w:rPr>
                <w:rFonts w:cstheme="minorHAnsi"/>
                <w:sz w:val="20"/>
                <w:szCs w:val="20"/>
              </w:rPr>
              <w:t>Vacant</w:t>
            </w:r>
          </w:p>
        </w:tc>
        <w:tc>
          <w:tcPr>
            <w:tcW w:w="3964" w:type="dxa"/>
          </w:tcPr>
          <w:p w14:paraId="224FEB79" w14:textId="0323EE1B" w:rsidR="00A74E34" w:rsidRPr="00DB3172" w:rsidRDefault="002903D2" w:rsidP="5C4E44FE">
            <w:pPr>
              <w:spacing w:before="30" w:after="30"/>
              <w:rPr>
                <w:sz w:val="20"/>
                <w:szCs w:val="20"/>
              </w:rPr>
            </w:pPr>
            <w:r>
              <w:rPr>
                <w:sz w:val="20"/>
                <w:szCs w:val="20"/>
              </w:rPr>
              <w:t>PCNT Executive Committee</w:t>
            </w:r>
          </w:p>
        </w:tc>
        <w:tc>
          <w:tcPr>
            <w:tcW w:w="1984" w:type="dxa"/>
          </w:tcPr>
          <w:p w14:paraId="6F093960" w14:textId="2B5296B3" w:rsidR="001711CA" w:rsidRPr="00DB3172" w:rsidRDefault="0052030F" w:rsidP="00BC52A5">
            <w:pPr>
              <w:spacing w:before="30" w:after="30"/>
              <w:rPr>
                <w:rFonts w:cstheme="minorHAnsi"/>
                <w:sz w:val="20"/>
                <w:szCs w:val="20"/>
              </w:rPr>
            </w:pPr>
            <w:r>
              <w:rPr>
                <w:rFonts w:cstheme="minorHAnsi"/>
                <w:sz w:val="20"/>
                <w:szCs w:val="20"/>
              </w:rPr>
              <w:t>September 2026</w:t>
            </w:r>
          </w:p>
        </w:tc>
      </w:tr>
      <w:tr w:rsidR="007F0958" w:rsidRPr="00E168B1" w14:paraId="72BA96A2" w14:textId="77777777" w:rsidTr="006372BC">
        <w:tc>
          <w:tcPr>
            <w:tcW w:w="9067" w:type="dxa"/>
            <w:gridSpan w:val="3"/>
            <w:shd w:val="clear" w:color="auto" w:fill="D9D9D9" w:themeFill="background1" w:themeFillShade="D9"/>
          </w:tcPr>
          <w:p w14:paraId="747CCC68" w14:textId="1DE893A6" w:rsidR="007F0958" w:rsidRPr="00531143" w:rsidRDefault="00531143" w:rsidP="00BC52A5">
            <w:pPr>
              <w:spacing w:before="30" w:after="30"/>
              <w:rPr>
                <w:rFonts w:cstheme="minorHAnsi"/>
                <w:sz w:val="20"/>
                <w:szCs w:val="20"/>
              </w:rPr>
            </w:pPr>
            <w:r w:rsidRPr="00531143">
              <w:rPr>
                <w:rFonts w:cstheme="minorHAnsi"/>
                <w:b/>
                <w:bCs/>
                <w:sz w:val="20"/>
                <w:szCs w:val="20"/>
              </w:rPr>
              <w:t>Auspice arrangement:</w:t>
            </w:r>
            <w:r>
              <w:rPr>
                <w:rFonts w:cstheme="minorHAnsi"/>
                <w:sz w:val="20"/>
                <w:szCs w:val="20"/>
              </w:rPr>
              <w:t xml:space="preserve"> </w:t>
            </w:r>
            <w:r w:rsidR="007F0958" w:rsidRPr="005846F5">
              <w:rPr>
                <w:rFonts w:cstheme="minorHAnsi"/>
                <w:i/>
                <w:iCs/>
                <w:sz w:val="20"/>
                <w:szCs w:val="20"/>
              </w:rPr>
              <w:t>Palliative Care NT is being supported by PCA</w:t>
            </w:r>
            <w:r w:rsidR="005846F5" w:rsidRPr="005846F5">
              <w:rPr>
                <w:rFonts w:cstheme="minorHAnsi"/>
                <w:i/>
                <w:iCs/>
                <w:sz w:val="20"/>
                <w:szCs w:val="20"/>
              </w:rPr>
              <w:t xml:space="preserve"> with</w:t>
            </w:r>
            <w:r w:rsidR="00226994" w:rsidRPr="005846F5">
              <w:rPr>
                <w:rFonts w:cstheme="minorHAnsi"/>
                <w:i/>
                <w:iCs/>
                <w:sz w:val="20"/>
                <w:szCs w:val="20"/>
              </w:rPr>
              <w:t xml:space="preserve"> infrastructure and organisational capacity to employ for this critical </w:t>
            </w:r>
            <w:r w:rsidR="005846F5" w:rsidRPr="005846F5">
              <w:rPr>
                <w:rFonts w:cstheme="minorHAnsi"/>
                <w:i/>
                <w:iCs/>
                <w:sz w:val="20"/>
                <w:szCs w:val="20"/>
              </w:rPr>
              <w:t>NT based r</w:t>
            </w:r>
            <w:r w:rsidR="00226994" w:rsidRPr="005846F5">
              <w:rPr>
                <w:rFonts w:cstheme="minorHAnsi"/>
                <w:i/>
                <w:iCs/>
                <w:sz w:val="20"/>
                <w:szCs w:val="20"/>
              </w:rPr>
              <w:t xml:space="preserve">ole.  PCNT will retain the </w:t>
            </w:r>
            <w:r w:rsidR="009B0A05" w:rsidRPr="005846F5">
              <w:rPr>
                <w:rFonts w:cstheme="minorHAnsi"/>
                <w:i/>
                <w:iCs/>
                <w:sz w:val="20"/>
                <w:szCs w:val="20"/>
              </w:rPr>
              <w:t>supervision of this role.</w:t>
            </w:r>
            <w:r w:rsidR="009B0A05" w:rsidRPr="00531143">
              <w:rPr>
                <w:rFonts w:cstheme="minorHAnsi"/>
                <w:sz w:val="20"/>
                <w:szCs w:val="20"/>
              </w:rPr>
              <w:t xml:space="preserve"> </w:t>
            </w:r>
          </w:p>
        </w:tc>
      </w:tr>
      <w:tr w:rsidR="00363367" w:rsidRPr="00E168B1" w14:paraId="39456C7A" w14:textId="77777777" w:rsidTr="006372BC">
        <w:tc>
          <w:tcPr>
            <w:tcW w:w="9067" w:type="dxa"/>
            <w:gridSpan w:val="3"/>
            <w:shd w:val="clear" w:color="auto" w:fill="D9D9D9" w:themeFill="background1" w:themeFillShade="D9"/>
          </w:tcPr>
          <w:p w14:paraId="432338C3" w14:textId="314548E7" w:rsidR="00363367" w:rsidRPr="006372BC" w:rsidRDefault="001373F7" w:rsidP="00BC52A5">
            <w:pPr>
              <w:spacing w:before="30" w:after="30"/>
              <w:rPr>
                <w:rFonts w:cstheme="minorHAnsi"/>
                <w:b/>
                <w:bCs/>
                <w:sz w:val="20"/>
                <w:szCs w:val="20"/>
              </w:rPr>
            </w:pPr>
            <w:r w:rsidRPr="006372BC">
              <w:rPr>
                <w:rFonts w:cstheme="minorHAnsi"/>
                <w:b/>
                <w:bCs/>
                <w:sz w:val="20"/>
                <w:szCs w:val="20"/>
              </w:rPr>
              <w:t>About P</w:t>
            </w:r>
            <w:r w:rsidR="006372BC" w:rsidRPr="006372BC">
              <w:rPr>
                <w:rFonts w:cstheme="minorHAnsi"/>
                <w:b/>
                <w:bCs/>
                <w:sz w:val="20"/>
                <w:szCs w:val="20"/>
              </w:rPr>
              <w:t>alliative Care Northern Territory</w:t>
            </w:r>
          </w:p>
        </w:tc>
      </w:tr>
      <w:tr w:rsidR="001373F7" w:rsidRPr="00E168B1" w14:paraId="01FC8205" w14:textId="77777777" w:rsidTr="0088095C">
        <w:tc>
          <w:tcPr>
            <w:tcW w:w="9067" w:type="dxa"/>
            <w:gridSpan w:val="3"/>
          </w:tcPr>
          <w:p w14:paraId="6FFAB57D" w14:textId="163DD357" w:rsidR="00AE7DB5" w:rsidRDefault="00924B85" w:rsidP="00733DFD">
            <w:pPr>
              <w:spacing w:line="240" w:lineRule="auto"/>
              <w:rPr>
                <w:rFonts w:ascii="Aptos" w:eastAsia="Calibri" w:hAnsi="Aptos" w:cs="Calibri"/>
                <w:color w:val="000000"/>
              </w:rPr>
            </w:pPr>
            <w:r w:rsidRPr="00924B85">
              <w:rPr>
                <w:rFonts w:ascii="Aptos" w:eastAsia="Calibri" w:hAnsi="Aptos" w:cs="Calibri"/>
                <w:color w:val="000000"/>
              </w:rPr>
              <w:t xml:space="preserve">Palliative Care NT (PCNT) is a not-for-profit </w:t>
            </w:r>
            <w:r w:rsidR="00396F96">
              <w:rPr>
                <w:rFonts w:ascii="Aptos" w:eastAsia="Calibri" w:hAnsi="Aptos" w:cs="Calibri"/>
                <w:color w:val="000000"/>
              </w:rPr>
              <w:t>organisation</w:t>
            </w:r>
            <w:r w:rsidRPr="00924B85">
              <w:rPr>
                <w:rFonts w:ascii="Aptos" w:eastAsia="Calibri" w:hAnsi="Aptos" w:cs="Calibri"/>
                <w:color w:val="000000"/>
              </w:rPr>
              <w:t xml:space="preserve"> run by member volunteers</w:t>
            </w:r>
            <w:r w:rsidR="00396F96">
              <w:rPr>
                <w:rFonts w:ascii="Aptos" w:eastAsia="Calibri" w:hAnsi="Aptos" w:cs="Calibri"/>
                <w:color w:val="000000"/>
              </w:rPr>
              <w:t xml:space="preserve">. It has </w:t>
            </w:r>
            <w:r w:rsidR="002C2E3C">
              <w:rPr>
                <w:rFonts w:ascii="Aptos" w:eastAsia="Calibri" w:hAnsi="Aptos" w:cs="Calibri"/>
                <w:color w:val="000000"/>
              </w:rPr>
              <w:t xml:space="preserve">an overarching </w:t>
            </w:r>
            <w:r w:rsidR="0038184F">
              <w:rPr>
                <w:rFonts w:ascii="Aptos" w:eastAsia="Calibri" w:hAnsi="Aptos" w:cs="Calibri"/>
                <w:color w:val="000000"/>
              </w:rPr>
              <w:t>E</w:t>
            </w:r>
            <w:r w:rsidR="002C2E3C">
              <w:rPr>
                <w:rFonts w:ascii="Aptos" w:eastAsia="Calibri" w:hAnsi="Aptos" w:cs="Calibri"/>
                <w:color w:val="000000"/>
              </w:rPr>
              <w:t>xecutive Committee</w:t>
            </w:r>
            <w:r w:rsidR="0038184F">
              <w:rPr>
                <w:rFonts w:ascii="Aptos" w:eastAsia="Calibri" w:hAnsi="Aptos" w:cs="Calibri"/>
                <w:color w:val="000000"/>
              </w:rPr>
              <w:t xml:space="preserve">, </w:t>
            </w:r>
            <w:r w:rsidR="002C2E3C">
              <w:rPr>
                <w:rFonts w:ascii="Aptos" w:eastAsia="Calibri" w:hAnsi="Aptos" w:cs="Calibri"/>
                <w:color w:val="000000"/>
              </w:rPr>
              <w:t xml:space="preserve">made up from </w:t>
            </w:r>
            <w:r w:rsidRPr="00924B85">
              <w:rPr>
                <w:rFonts w:ascii="Aptos" w:eastAsia="Calibri" w:hAnsi="Aptos" w:cs="Calibri"/>
                <w:color w:val="000000"/>
              </w:rPr>
              <w:t>two branches</w:t>
            </w:r>
            <w:r w:rsidR="002C2E3C">
              <w:rPr>
                <w:rFonts w:ascii="Aptos" w:eastAsia="Calibri" w:hAnsi="Aptos" w:cs="Calibri"/>
                <w:color w:val="000000"/>
              </w:rPr>
              <w:t xml:space="preserve">: </w:t>
            </w:r>
            <w:r w:rsidRPr="00924B85">
              <w:rPr>
                <w:rFonts w:ascii="Aptos" w:eastAsia="Calibri" w:hAnsi="Aptos" w:cs="Calibri"/>
                <w:color w:val="000000"/>
              </w:rPr>
              <w:t>the Top End branch based in Darwin and the Central branch based in Alice Spring</w:t>
            </w:r>
            <w:r w:rsidR="002C2E3C">
              <w:rPr>
                <w:rFonts w:ascii="Aptos" w:eastAsia="Calibri" w:hAnsi="Aptos" w:cs="Calibri"/>
                <w:color w:val="000000"/>
              </w:rPr>
              <w:t xml:space="preserve">. </w:t>
            </w:r>
          </w:p>
          <w:p w14:paraId="56BD1DD6" w14:textId="00117653" w:rsidR="00924B85" w:rsidRPr="00924B85" w:rsidRDefault="002C2E3C" w:rsidP="00733DFD">
            <w:pPr>
              <w:spacing w:line="240" w:lineRule="auto"/>
              <w:rPr>
                <w:rFonts w:ascii="Aptos" w:eastAsia="Calibri" w:hAnsi="Aptos" w:cs="Calibri"/>
                <w:color w:val="000000"/>
              </w:rPr>
            </w:pPr>
            <w:r>
              <w:rPr>
                <w:rFonts w:ascii="Aptos" w:eastAsia="Calibri" w:hAnsi="Aptos" w:cs="Calibri"/>
                <w:color w:val="000000"/>
              </w:rPr>
              <w:t xml:space="preserve">PNCT </w:t>
            </w:r>
            <w:r w:rsidR="00924B85" w:rsidRPr="00924B85">
              <w:rPr>
                <w:rFonts w:ascii="Aptos" w:eastAsia="Calibri" w:hAnsi="Aptos" w:cs="Calibri"/>
                <w:color w:val="000000"/>
              </w:rPr>
              <w:t>strives to:</w:t>
            </w:r>
          </w:p>
          <w:p w14:paraId="302E7AE0" w14:textId="77777777" w:rsidR="00924B85" w:rsidRPr="00AE7DB5" w:rsidRDefault="00924B85" w:rsidP="00AE7DB5">
            <w:pPr>
              <w:pStyle w:val="ListParagraph"/>
              <w:numPr>
                <w:ilvl w:val="0"/>
                <w:numId w:val="42"/>
              </w:numPr>
              <w:rPr>
                <w:rFonts w:ascii="Aptos" w:eastAsia="Calibri" w:hAnsi="Aptos" w:cs="Calibri"/>
                <w:color w:val="000000"/>
              </w:rPr>
            </w:pPr>
            <w:r w:rsidRPr="00AE7DB5">
              <w:rPr>
                <w:rFonts w:ascii="Aptos" w:eastAsia="Calibri" w:hAnsi="Aptos" w:cs="Calibri"/>
                <w:color w:val="000000"/>
              </w:rPr>
              <w:t>raise awareness of palliative care</w:t>
            </w:r>
          </w:p>
          <w:p w14:paraId="022CBEF1" w14:textId="77777777" w:rsidR="00924B85" w:rsidRPr="00AE7DB5" w:rsidRDefault="00924B85" w:rsidP="00AE7DB5">
            <w:pPr>
              <w:pStyle w:val="ListParagraph"/>
              <w:numPr>
                <w:ilvl w:val="0"/>
                <w:numId w:val="42"/>
              </w:numPr>
              <w:rPr>
                <w:rFonts w:ascii="Aptos" w:eastAsia="Calibri" w:hAnsi="Aptos" w:cs="Calibri"/>
                <w:color w:val="000000"/>
              </w:rPr>
            </w:pPr>
            <w:r w:rsidRPr="00AE7DB5">
              <w:rPr>
                <w:rFonts w:ascii="Aptos" w:eastAsia="Calibri" w:hAnsi="Aptos" w:cs="Calibri"/>
                <w:color w:val="000000"/>
              </w:rPr>
              <w:t xml:space="preserve">promote conversations around death and </w:t>
            </w:r>
            <w:hyperlink r:id="rId13" w:tgtFrame="_blank" w:history="1">
              <w:r w:rsidRPr="00AE7DB5">
                <w:rPr>
                  <w:rStyle w:val="Hyperlink"/>
                  <w:rFonts w:ascii="Aptos" w:eastAsia="Calibri" w:hAnsi="Aptos" w:cs="Calibri"/>
                </w:rPr>
                <w:t>Advance Care Planning</w:t>
              </w:r>
            </w:hyperlink>
          </w:p>
          <w:p w14:paraId="09A5D5AE" w14:textId="77777777" w:rsidR="00924B85" w:rsidRPr="00AE7DB5" w:rsidRDefault="00924B85" w:rsidP="00AE7DB5">
            <w:pPr>
              <w:pStyle w:val="ListParagraph"/>
              <w:numPr>
                <w:ilvl w:val="0"/>
                <w:numId w:val="42"/>
              </w:numPr>
              <w:rPr>
                <w:rFonts w:ascii="Aptos" w:eastAsia="Calibri" w:hAnsi="Aptos" w:cs="Calibri"/>
                <w:color w:val="000000"/>
              </w:rPr>
            </w:pPr>
            <w:r w:rsidRPr="00AE7DB5">
              <w:rPr>
                <w:rFonts w:ascii="Aptos" w:eastAsia="Calibri" w:hAnsi="Aptos" w:cs="Calibri"/>
                <w:color w:val="000000"/>
              </w:rPr>
              <w:t>improve access to palliative care services around the Northern Territory</w:t>
            </w:r>
          </w:p>
          <w:p w14:paraId="29103155" w14:textId="56137746" w:rsidR="00924B85" w:rsidRDefault="00924B85" w:rsidP="0050789E">
            <w:pPr>
              <w:pStyle w:val="ListParagraph"/>
              <w:numPr>
                <w:ilvl w:val="0"/>
                <w:numId w:val="42"/>
              </w:numPr>
              <w:rPr>
                <w:rFonts w:ascii="Aptos" w:eastAsia="Calibri" w:hAnsi="Aptos" w:cs="Calibri"/>
                <w:color w:val="000000"/>
              </w:rPr>
            </w:pPr>
            <w:r w:rsidRPr="00AE7DB5">
              <w:rPr>
                <w:rFonts w:ascii="Aptos" w:eastAsia="Calibri" w:hAnsi="Aptos" w:cs="Calibri"/>
                <w:color w:val="000000"/>
              </w:rPr>
              <w:t>improve the quality of care and support available to all Territorians at the end of their lives.</w:t>
            </w:r>
          </w:p>
          <w:p w14:paraId="4A0AA0A8" w14:textId="412D341B" w:rsidR="006372BC" w:rsidRDefault="006372BC" w:rsidP="006372BC">
            <w:pPr>
              <w:spacing w:line="240" w:lineRule="auto"/>
              <w:rPr>
                <w:rFonts w:ascii="Calibri" w:eastAsia="Calibri" w:hAnsi="Calibri" w:cs="Calibri"/>
                <w:color w:val="000000"/>
              </w:rPr>
            </w:pPr>
            <w:r>
              <w:rPr>
                <w:rFonts w:ascii="Calibri" w:eastAsia="Calibri" w:hAnsi="Calibri" w:cs="Calibri"/>
                <w:b/>
                <w:bCs/>
                <w:color w:val="000000"/>
              </w:rPr>
              <w:t xml:space="preserve">PCNT </w:t>
            </w:r>
            <w:r>
              <w:rPr>
                <w:rFonts w:ascii="Calibri" w:eastAsia="Calibri" w:hAnsi="Calibri" w:cs="Calibri"/>
                <w:b/>
                <w:bCs/>
                <w:color w:val="000000"/>
              </w:rPr>
              <w:t>Vision</w:t>
            </w:r>
          </w:p>
          <w:p w14:paraId="14C22599" w14:textId="77777777" w:rsidR="006372BC" w:rsidRDefault="006372BC" w:rsidP="006372BC">
            <w:pPr>
              <w:spacing w:line="240" w:lineRule="auto"/>
              <w:rPr>
                <w:rFonts w:ascii="Calibri" w:eastAsia="Calibri" w:hAnsi="Calibri" w:cs="Calibri"/>
                <w:color w:val="000000"/>
              </w:rPr>
            </w:pPr>
            <w:r>
              <w:rPr>
                <w:rFonts w:ascii="Calibri" w:eastAsia="Calibri" w:hAnsi="Calibri" w:cs="Calibri"/>
                <w:color w:val="000000"/>
              </w:rPr>
              <w:t>To ensure all people in the Northern Territory have access to high-quality, culturally safe palliative and end-of-life care, regardless of where they live.</w:t>
            </w:r>
          </w:p>
          <w:p w14:paraId="77292CE1" w14:textId="64B16E66" w:rsidR="006372BC" w:rsidRDefault="006372BC" w:rsidP="006372BC">
            <w:pPr>
              <w:spacing w:line="240" w:lineRule="auto"/>
              <w:rPr>
                <w:rFonts w:ascii="Calibri" w:eastAsia="Calibri" w:hAnsi="Calibri" w:cs="Calibri"/>
                <w:color w:val="000000"/>
              </w:rPr>
            </w:pPr>
            <w:r>
              <w:rPr>
                <w:rFonts w:ascii="Calibri" w:eastAsia="Calibri" w:hAnsi="Calibri" w:cs="Calibri"/>
                <w:b/>
                <w:bCs/>
                <w:color w:val="000000"/>
              </w:rPr>
              <w:t xml:space="preserve">PCNT </w:t>
            </w:r>
            <w:r>
              <w:rPr>
                <w:rFonts w:ascii="Calibri" w:eastAsia="Calibri" w:hAnsi="Calibri" w:cs="Calibri"/>
                <w:b/>
                <w:bCs/>
                <w:color w:val="000000"/>
              </w:rPr>
              <w:t>Values</w:t>
            </w:r>
          </w:p>
          <w:p w14:paraId="01ABACD4" w14:textId="77777777" w:rsidR="006372BC" w:rsidRDefault="006372BC" w:rsidP="0088095C">
            <w:pPr>
              <w:numPr>
                <w:ilvl w:val="0"/>
                <w:numId w:val="31"/>
              </w:numPr>
              <w:spacing w:after="0" w:line="240" w:lineRule="auto"/>
              <w:ind w:left="714" w:hanging="357"/>
              <w:rPr>
                <w:color w:val="000000"/>
              </w:rPr>
            </w:pPr>
            <w:r>
              <w:rPr>
                <w:rFonts w:ascii="Calibri" w:eastAsia="Calibri" w:hAnsi="Calibri" w:cs="Calibri"/>
                <w:color w:val="000000"/>
              </w:rPr>
              <w:t>Compassion</w:t>
            </w:r>
          </w:p>
          <w:p w14:paraId="3211E282" w14:textId="77777777" w:rsidR="006372BC" w:rsidRDefault="006372BC" w:rsidP="0088095C">
            <w:pPr>
              <w:numPr>
                <w:ilvl w:val="0"/>
                <w:numId w:val="31"/>
              </w:numPr>
              <w:spacing w:after="0" w:line="240" w:lineRule="auto"/>
              <w:ind w:left="714" w:hanging="357"/>
              <w:rPr>
                <w:color w:val="000000"/>
              </w:rPr>
            </w:pPr>
            <w:r>
              <w:rPr>
                <w:rFonts w:ascii="Calibri" w:eastAsia="Calibri" w:hAnsi="Calibri" w:cs="Calibri"/>
                <w:color w:val="000000"/>
              </w:rPr>
              <w:t>Respect</w:t>
            </w:r>
          </w:p>
          <w:p w14:paraId="732B767C" w14:textId="77777777" w:rsidR="006372BC" w:rsidRDefault="006372BC" w:rsidP="0088095C">
            <w:pPr>
              <w:numPr>
                <w:ilvl w:val="0"/>
                <w:numId w:val="31"/>
              </w:numPr>
              <w:spacing w:after="0" w:line="240" w:lineRule="auto"/>
              <w:ind w:left="714" w:hanging="357"/>
              <w:rPr>
                <w:color w:val="000000"/>
              </w:rPr>
            </w:pPr>
            <w:r>
              <w:rPr>
                <w:rFonts w:ascii="Calibri" w:eastAsia="Calibri" w:hAnsi="Calibri" w:cs="Calibri"/>
                <w:color w:val="000000"/>
              </w:rPr>
              <w:t>Collaboration</w:t>
            </w:r>
          </w:p>
          <w:p w14:paraId="656D5B0C" w14:textId="77777777" w:rsidR="006372BC" w:rsidRDefault="006372BC" w:rsidP="0088095C">
            <w:pPr>
              <w:numPr>
                <w:ilvl w:val="0"/>
                <w:numId w:val="31"/>
              </w:numPr>
              <w:spacing w:after="0" w:line="240" w:lineRule="auto"/>
              <w:ind w:left="714" w:hanging="357"/>
              <w:rPr>
                <w:color w:val="000000"/>
              </w:rPr>
            </w:pPr>
            <w:r>
              <w:rPr>
                <w:rFonts w:ascii="Calibri" w:eastAsia="Calibri" w:hAnsi="Calibri" w:cs="Calibri"/>
                <w:color w:val="000000"/>
              </w:rPr>
              <w:t>Integrity</w:t>
            </w:r>
          </w:p>
          <w:p w14:paraId="2F4AB9B2" w14:textId="77777777" w:rsidR="006372BC" w:rsidRDefault="006372BC" w:rsidP="0088095C">
            <w:pPr>
              <w:numPr>
                <w:ilvl w:val="0"/>
                <w:numId w:val="31"/>
              </w:numPr>
              <w:spacing w:after="0" w:line="240" w:lineRule="auto"/>
              <w:ind w:left="714" w:hanging="357"/>
              <w:rPr>
                <w:color w:val="000000"/>
              </w:rPr>
            </w:pPr>
            <w:r>
              <w:rPr>
                <w:rFonts w:ascii="Calibri" w:eastAsia="Calibri" w:hAnsi="Calibri" w:cs="Calibri"/>
                <w:color w:val="000000"/>
              </w:rPr>
              <w:t>Cultural Safety</w:t>
            </w:r>
          </w:p>
          <w:p w14:paraId="60C2AF70" w14:textId="77777777" w:rsidR="006372BC" w:rsidRPr="0040595E" w:rsidRDefault="006372BC" w:rsidP="0088095C">
            <w:pPr>
              <w:numPr>
                <w:ilvl w:val="0"/>
                <w:numId w:val="31"/>
              </w:numPr>
              <w:spacing w:after="0" w:line="240" w:lineRule="auto"/>
              <w:ind w:left="714" w:hanging="357"/>
              <w:rPr>
                <w:rFonts w:ascii="Aptos" w:eastAsia="Aptos" w:hAnsi="Aptos" w:cs="Aptos"/>
                <w:color w:val="000000"/>
              </w:rPr>
            </w:pPr>
            <w:r>
              <w:rPr>
                <w:rFonts w:ascii="Calibri" w:eastAsia="Calibri" w:hAnsi="Calibri" w:cs="Calibri"/>
                <w:color w:val="000000"/>
              </w:rPr>
              <w:t>Excellence</w:t>
            </w:r>
          </w:p>
          <w:p w14:paraId="0BC4E0A5" w14:textId="77777777" w:rsidR="0050789E" w:rsidRPr="0050789E" w:rsidRDefault="0050789E" w:rsidP="0050789E">
            <w:pPr>
              <w:pStyle w:val="ListParagraph"/>
              <w:numPr>
                <w:ilvl w:val="0"/>
                <w:numId w:val="0"/>
              </w:numPr>
              <w:ind w:left="1080"/>
              <w:rPr>
                <w:rFonts w:ascii="Aptos" w:eastAsia="Calibri" w:hAnsi="Aptos" w:cs="Calibri"/>
                <w:color w:val="000000"/>
              </w:rPr>
            </w:pPr>
          </w:p>
          <w:p w14:paraId="3BBDF8BF" w14:textId="4ADAFABA" w:rsidR="001373F7" w:rsidRPr="00782C4A" w:rsidRDefault="0050789E" w:rsidP="00782C4A">
            <w:pPr>
              <w:spacing w:line="240" w:lineRule="auto"/>
              <w:rPr>
                <w:rFonts w:ascii="Calibri" w:eastAsia="Calibri" w:hAnsi="Calibri" w:cs="Calibri"/>
                <w:b/>
                <w:bCs/>
                <w:color w:val="000000"/>
              </w:rPr>
            </w:pPr>
            <w:r w:rsidRPr="00924B85">
              <w:rPr>
                <w:rFonts w:ascii="Aptos" w:eastAsia="Calibri" w:hAnsi="Aptos" w:cs="Calibri"/>
                <w:color w:val="000000"/>
              </w:rPr>
              <w:t xml:space="preserve">PCNT is </w:t>
            </w:r>
            <w:r>
              <w:rPr>
                <w:rFonts w:ascii="Aptos" w:eastAsia="Calibri" w:hAnsi="Aptos" w:cs="Calibri"/>
                <w:color w:val="000000"/>
              </w:rPr>
              <w:t xml:space="preserve">a member of Palliative Care Australia, the national peak body for palliative care and end of life in Australia. PCA brings together all state and territory peak bodies to share learnings and drive policy. </w:t>
            </w:r>
          </w:p>
        </w:tc>
      </w:tr>
      <w:tr w:rsidR="0088095C" w:rsidRPr="00E168B1" w14:paraId="189BDA47" w14:textId="77777777" w:rsidTr="00BD1087">
        <w:tc>
          <w:tcPr>
            <w:tcW w:w="9067" w:type="dxa"/>
            <w:gridSpan w:val="3"/>
            <w:tcBorders>
              <w:bottom w:val="single" w:sz="4" w:space="0" w:color="auto"/>
            </w:tcBorders>
            <w:shd w:val="clear" w:color="auto" w:fill="D9D9D9" w:themeFill="background1" w:themeFillShade="D9"/>
          </w:tcPr>
          <w:p w14:paraId="14BC5880" w14:textId="4E4EDA57" w:rsidR="0088095C" w:rsidRPr="00D6035B" w:rsidRDefault="00D6035B" w:rsidP="00733DFD">
            <w:pPr>
              <w:spacing w:line="240" w:lineRule="auto"/>
              <w:rPr>
                <w:rFonts w:ascii="Aptos" w:eastAsia="Calibri" w:hAnsi="Aptos" w:cs="Calibri"/>
                <w:b/>
                <w:bCs/>
                <w:color w:val="000000"/>
              </w:rPr>
            </w:pPr>
            <w:r w:rsidRPr="00D6035B">
              <w:rPr>
                <w:rFonts w:ascii="Aptos" w:eastAsia="Calibri" w:hAnsi="Aptos" w:cs="Calibri"/>
                <w:b/>
                <w:bCs/>
                <w:color w:val="000000"/>
              </w:rPr>
              <w:t>About the Role</w:t>
            </w:r>
          </w:p>
        </w:tc>
      </w:tr>
      <w:tr w:rsidR="00D6035B" w:rsidRPr="00E168B1" w14:paraId="226807CF" w14:textId="77777777" w:rsidTr="00BD1087">
        <w:tc>
          <w:tcPr>
            <w:tcW w:w="9067" w:type="dxa"/>
            <w:gridSpan w:val="3"/>
            <w:tcBorders>
              <w:bottom w:val="single" w:sz="4" w:space="0" w:color="auto"/>
            </w:tcBorders>
          </w:tcPr>
          <w:p w14:paraId="5A98FC06" w14:textId="105949F6" w:rsidR="00BD1087" w:rsidRDefault="00BD1087" w:rsidP="00BD1087">
            <w:p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sz w:val="24"/>
                <w:szCs w:val="24"/>
              </w:rPr>
              <w:t>The Executive Officer will provide strategic, operational and administrative leadership to strengthen the capacity, sustainability and influence of Palliative Care Northern Territory Inc (PCNT), a not-for-profit, volunteer-led organisation established in [year].</w:t>
            </w:r>
          </w:p>
          <w:p w14:paraId="3A094CD8" w14:textId="77777777" w:rsidR="00BD1087" w:rsidRDefault="00BD1087" w:rsidP="00BD1087">
            <w:p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sz w:val="24"/>
                <w:szCs w:val="24"/>
              </w:rPr>
              <w:t>This position has been established through funding from the J.O. &amp; J.R. Wicking Trust and Palliative Care Northern Territory Inc to enhance community education, stakeholder engagement, advocacy and partnership development across the Northern Territory.</w:t>
            </w:r>
          </w:p>
          <w:p w14:paraId="11D5CC12" w14:textId="77777777" w:rsidR="00BD1087" w:rsidRDefault="00BD1087" w:rsidP="00BD1087">
            <w:p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sz w:val="24"/>
                <w:szCs w:val="24"/>
              </w:rPr>
              <w:t xml:space="preserve">The Executive Project Officer will work collaboratively with the PCNT Executive Committee, branch chairs and members, healthcare providers, government agencies, </w:t>
            </w:r>
            <w:r>
              <w:rPr>
                <w:rFonts w:ascii="Calibri" w:eastAsia="Calibri" w:hAnsi="Calibri" w:cs="Calibri"/>
                <w:color w:val="000000"/>
                <w:sz w:val="24"/>
                <w:szCs w:val="24"/>
              </w:rPr>
              <w:lastRenderedPageBreak/>
              <w:t>community organisations and Aboriginal health services to advance equitable access to quality palliative and end-of-life care across urban, rural and remote communities throughout the Northern Territory.</w:t>
            </w:r>
          </w:p>
          <w:p w14:paraId="52027A99" w14:textId="77777777" w:rsidR="00BD1087" w:rsidRDefault="00BD1087" w:rsidP="00BD1087">
            <w:pPr>
              <w:pBdr>
                <w:top w:val="nil"/>
                <w:left w:val="nil"/>
                <w:bottom w:val="nil"/>
                <w:right w:val="nil"/>
                <w:between w:val="nil"/>
              </w:pBdr>
              <w:spacing w:line="240" w:lineRule="auto"/>
              <w:rPr>
                <w:rFonts w:ascii="Calibri" w:eastAsia="Calibri" w:hAnsi="Calibri" w:cs="Calibri"/>
                <w:color w:val="000000"/>
                <w:sz w:val="24"/>
                <w:szCs w:val="24"/>
              </w:rPr>
            </w:pPr>
            <w:r>
              <w:rPr>
                <w:rFonts w:ascii="Calibri" w:eastAsia="Calibri" w:hAnsi="Calibri" w:cs="Calibri"/>
                <w:color w:val="000000"/>
                <w:sz w:val="24"/>
                <w:szCs w:val="24"/>
              </w:rPr>
              <w:t>The position will support the growth and reach of PCNT from a small, volunteer-led not-for-profit organisation into a sustainable, fully operational peak body and member of Palliative Care Australia (PCA). Stronger engagement at a national level will support PCNT to increase its influence, strengthen partnerships and advocate for more equitable access to palliative care services and service development across the Northern Territory.</w:t>
            </w:r>
          </w:p>
          <w:p w14:paraId="442611EE" w14:textId="77777777" w:rsidR="00BD1087" w:rsidRDefault="00BD1087" w:rsidP="00BD1087">
            <w:pPr>
              <w:spacing w:line="240" w:lineRule="auto"/>
              <w:rPr>
                <w:rFonts w:ascii="Calibri" w:eastAsia="Calibri" w:hAnsi="Calibri" w:cs="Calibri"/>
                <w:color w:val="000000"/>
              </w:rPr>
            </w:pPr>
            <w:r>
              <w:rPr>
                <w:rFonts w:ascii="Calibri" w:eastAsia="Calibri" w:hAnsi="Calibri" w:cs="Calibri"/>
                <w:b/>
                <w:bCs/>
                <w:color w:val="000000"/>
              </w:rPr>
              <w:t>This position offers a unique opportunity to contribute to the growth and sustainability of palliative care across the Northern Territory and improve outcomes for individuals, families and communities facing life-limiting illness.</w:t>
            </w:r>
          </w:p>
          <w:p w14:paraId="038AA2D8" w14:textId="77777777" w:rsidR="00BD1087" w:rsidRDefault="00BD1087" w:rsidP="00BD1087">
            <w:pPr>
              <w:spacing w:after="0" w:line="240" w:lineRule="auto"/>
              <w:rPr>
                <w:rFonts w:ascii="Calibri" w:eastAsia="Calibri" w:hAnsi="Calibri" w:cs="Calibri"/>
                <w:color w:val="000000"/>
              </w:rPr>
            </w:pPr>
            <w:r>
              <w:pict w14:anchorId="4B747FD4">
                <v:rect id="_x0000_i1040" style="width:0;height:1.5pt" o:hralign="center" o:hrstd="t" o:hr="t" fillcolor="#a0a0a0" stroked="f"/>
              </w:pict>
            </w:r>
          </w:p>
          <w:p w14:paraId="7895E19A" w14:textId="77777777" w:rsidR="00BD1087" w:rsidRDefault="00BD1087" w:rsidP="00BD1087">
            <w:p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b/>
                <w:bCs/>
                <w:color w:val="000000"/>
                <w:sz w:val="24"/>
                <w:szCs w:val="24"/>
              </w:rPr>
              <w:t>Key Responsibilities</w:t>
            </w:r>
          </w:p>
          <w:p w14:paraId="28FCC66F" w14:textId="77777777" w:rsidR="00BD1087" w:rsidRDefault="00BD1087" w:rsidP="00BD1087">
            <w:pPr>
              <w:pStyle w:val="Heading3"/>
              <w:rPr>
                <w:rFonts w:ascii="Calibri" w:eastAsia="Calibri" w:hAnsi="Calibri" w:cs="Calibri"/>
                <w:color w:val="000000"/>
                <w:sz w:val="24"/>
                <w:szCs w:val="24"/>
              </w:rPr>
            </w:pPr>
            <w:r>
              <w:rPr>
                <w:rFonts w:ascii="Calibri" w:eastAsia="Calibri" w:hAnsi="Calibri" w:cs="Calibri"/>
                <w:b w:val="0"/>
                <w:bCs w:val="0"/>
                <w:color w:val="000000"/>
                <w:sz w:val="24"/>
                <w:szCs w:val="24"/>
              </w:rPr>
              <w:t>Strategic Leadership</w:t>
            </w:r>
          </w:p>
          <w:p w14:paraId="045562F9" w14:textId="77777777" w:rsidR="00BD1087" w:rsidRDefault="00BD1087" w:rsidP="00BD1087">
            <w:pPr>
              <w:numPr>
                <w:ilvl w:val="0"/>
                <w:numId w:val="32"/>
              </w:numPr>
              <w:spacing w:before="280" w:after="0" w:line="240" w:lineRule="auto"/>
              <w:rPr>
                <w:color w:val="000000"/>
              </w:rPr>
            </w:pPr>
            <w:r>
              <w:rPr>
                <w:rFonts w:ascii="Calibri" w:eastAsia="Calibri" w:hAnsi="Calibri" w:cs="Calibri"/>
                <w:color w:val="000000"/>
              </w:rPr>
              <w:t>Support the development and implementation of a PCNT strategic plan and develop annual operational plans.</w:t>
            </w:r>
          </w:p>
          <w:p w14:paraId="5AC2AB58" w14:textId="77777777" w:rsidR="00BD1087" w:rsidRDefault="00BD1087" w:rsidP="00BD1087">
            <w:pPr>
              <w:numPr>
                <w:ilvl w:val="0"/>
                <w:numId w:val="32"/>
              </w:numPr>
              <w:spacing w:after="0" w:line="240" w:lineRule="auto"/>
              <w:rPr>
                <w:color w:val="000000"/>
              </w:rPr>
            </w:pPr>
            <w:r>
              <w:rPr>
                <w:rFonts w:ascii="Calibri" w:eastAsia="Calibri" w:hAnsi="Calibri" w:cs="Calibri"/>
                <w:color w:val="000000"/>
              </w:rPr>
              <w:t>Provide advice and recommendations to the PCNT Executive Committee regarding organisational growth, sustainability and sector development.</w:t>
            </w:r>
          </w:p>
          <w:p w14:paraId="79343458" w14:textId="77777777" w:rsidR="00BD1087" w:rsidRDefault="00BD1087" w:rsidP="00BD1087">
            <w:pPr>
              <w:numPr>
                <w:ilvl w:val="0"/>
                <w:numId w:val="32"/>
              </w:numPr>
              <w:spacing w:after="0" w:line="240" w:lineRule="auto"/>
              <w:rPr>
                <w:color w:val="000000"/>
              </w:rPr>
            </w:pPr>
            <w:r>
              <w:rPr>
                <w:rFonts w:ascii="Calibri" w:eastAsia="Calibri" w:hAnsi="Calibri" w:cs="Calibri"/>
                <w:color w:val="000000"/>
              </w:rPr>
              <w:t>Identify opportunities to strengthen palliative care services and workforce capability across the Northern Territory.</w:t>
            </w:r>
          </w:p>
          <w:p w14:paraId="62C90AF4" w14:textId="77777777" w:rsidR="00BD1087" w:rsidRDefault="00BD1087" w:rsidP="00BD1087">
            <w:pPr>
              <w:numPr>
                <w:ilvl w:val="0"/>
                <w:numId w:val="32"/>
              </w:numPr>
              <w:spacing w:after="280" w:line="240" w:lineRule="auto"/>
              <w:rPr>
                <w:color w:val="000000"/>
              </w:rPr>
            </w:pPr>
            <w:r>
              <w:rPr>
                <w:rFonts w:ascii="Calibri" w:eastAsia="Calibri" w:hAnsi="Calibri" w:cs="Calibri"/>
                <w:color w:val="000000"/>
              </w:rPr>
              <w:t>Monitor emerging trends, policy developments and funding opportunities relevant to palliative care.</w:t>
            </w:r>
          </w:p>
          <w:p w14:paraId="55B61D90" w14:textId="77777777" w:rsidR="00BD1087" w:rsidRDefault="00BD1087" w:rsidP="00BD1087">
            <w:pPr>
              <w:pStyle w:val="Heading3"/>
              <w:rPr>
                <w:rFonts w:ascii="Calibri" w:eastAsia="Calibri" w:hAnsi="Calibri" w:cs="Calibri"/>
                <w:color w:val="000000"/>
                <w:sz w:val="24"/>
                <w:szCs w:val="24"/>
              </w:rPr>
            </w:pPr>
            <w:r>
              <w:rPr>
                <w:rFonts w:ascii="Calibri" w:eastAsia="Calibri" w:hAnsi="Calibri" w:cs="Calibri"/>
                <w:b w:val="0"/>
                <w:bCs w:val="0"/>
                <w:color w:val="000000"/>
                <w:sz w:val="24"/>
                <w:szCs w:val="24"/>
              </w:rPr>
              <w:t>Stakeholder Engagement and Partnership Development</w:t>
            </w:r>
          </w:p>
          <w:p w14:paraId="4698FEDE" w14:textId="77777777" w:rsidR="00BD1087" w:rsidRDefault="00BD1087" w:rsidP="00BD1087">
            <w:pPr>
              <w:numPr>
                <w:ilvl w:val="0"/>
                <w:numId w:val="33"/>
              </w:numPr>
              <w:spacing w:before="280" w:after="0" w:line="240" w:lineRule="auto"/>
              <w:rPr>
                <w:color w:val="000000"/>
              </w:rPr>
            </w:pPr>
            <w:r>
              <w:rPr>
                <w:rFonts w:ascii="Calibri" w:eastAsia="Calibri" w:hAnsi="Calibri" w:cs="Calibri"/>
                <w:color w:val="000000"/>
              </w:rPr>
              <w:t>Build and maintain effective relationships with key stakeholders, including:</w:t>
            </w:r>
          </w:p>
          <w:p w14:paraId="76767784" w14:textId="77777777" w:rsidR="00BD1087" w:rsidRDefault="00BD1087" w:rsidP="00BD1087">
            <w:pPr>
              <w:numPr>
                <w:ilvl w:val="1"/>
                <w:numId w:val="33"/>
              </w:numPr>
              <w:spacing w:after="0" w:line="240" w:lineRule="auto"/>
              <w:rPr>
                <w:color w:val="000000"/>
              </w:rPr>
            </w:pPr>
            <w:r>
              <w:rPr>
                <w:rFonts w:ascii="Calibri" w:eastAsia="Calibri" w:hAnsi="Calibri" w:cs="Calibri"/>
                <w:color w:val="000000"/>
              </w:rPr>
              <w:t>Northern Territory Government agencies</w:t>
            </w:r>
          </w:p>
          <w:p w14:paraId="39D4003C" w14:textId="77777777" w:rsidR="00BD1087" w:rsidRDefault="00BD1087" w:rsidP="00BD1087">
            <w:pPr>
              <w:numPr>
                <w:ilvl w:val="1"/>
                <w:numId w:val="33"/>
              </w:numPr>
              <w:spacing w:after="0" w:line="240" w:lineRule="auto"/>
              <w:rPr>
                <w:color w:val="000000"/>
              </w:rPr>
            </w:pPr>
            <w:r>
              <w:rPr>
                <w:rFonts w:ascii="Calibri" w:eastAsia="Calibri" w:hAnsi="Calibri" w:cs="Calibri"/>
                <w:color w:val="000000"/>
              </w:rPr>
              <w:t>Aboriginal Community Controlled Health Organisations</w:t>
            </w:r>
          </w:p>
          <w:p w14:paraId="1519CC40" w14:textId="77777777" w:rsidR="00BD1087" w:rsidRDefault="00BD1087" w:rsidP="00BD1087">
            <w:pPr>
              <w:numPr>
                <w:ilvl w:val="1"/>
                <w:numId w:val="33"/>
              </w:numPr>
              <w:spacing w:after="0" w:line="240" w:lineRule="auto"/>
              <w:rPr>
                <w:color w:val="000000"/>
              </w:rPr>
            </w:pPr>
            <w:r>
              <w:rPr>
                <w:rFonts w:ascii="Calibri" w:eastAsia="Calibri" w:hAnsi="Calibri" w:cs="Calibri"/>
                <w:color w:val="000000"/>
              </w:rPr>
              <w:t>Health service providers</w:t>
            </w:r>
          </w:p>
          <w:p w14:paraId="19BD6D8C" w14:textId="77777777" w:rsidR="00BD1087" w:rsidRDefault="00BD1087" w:rsidP="00BD1087">
            <w:pPr>
              <w:numPr>
                <w:ilvl w:val="1"/>
                <w:numId w:val="33"/>
              </w:numPr>
              <w:spacing w:after="0" w:line="240" w:lineRule="auto"/>
              <w:rPr>
                <w:color w:val="000000"/>
              </w:rPr>
            </w:pPr>
            <w:r>
              <w:rPr>
                <w:rFonts w:ascii="Calibri" w:eastAsia="Calibri" w:hAnsi="Calibri" w:cs="Calibri"/>
                <w:color w:val="000000"/>
              </w:rPr>
              <w:t>Aged care and disability service providers</w:t>
            </w:r>
          </w:p>
          <w:p w14:paraId="1320537A" w14:textId="77777777" w:rsidR="00BD1087" w:rsidRDefault="00BD1087" w:rsidP="00BD1087">
            <w:pPr>
              <w:numPr>
                <w:ilvl w:val="1"/>
                <w:numId w:val="33"/>
              </w:numPr>
              <w:spacing w:after="0" w:line="240" w:lineRule="auto"/>
              <w:rPr>
                <w:color w:val="000000"/>
              </w:rPr>
            </w:pPr>
            <w:r>
              <w:rPr>
                <w:rFonts w:ascii="Calibri" w:eastAsia="Calibri" w:hAnsi="Calibri" w:cs="Calibri"/>
                <w:color w:val="000000"/>
              </w:rPr>
              <w:t>Consumer and community groups</w:t>
            </w:r>
          </w:p>
          <w:p w14:paraId="5A2F2AF6" w14:textId="77777777" w:rsidR="00BD1087" w:rsidRDefault="00BD1087" w:rsidP="00BD1087">
            <w:pPr>
              <w:numPr>
                <w:ilvl w:val="1"/>
                <w:numId w:val="33"/>
              </w:numPr>
              <w:spacing w:after="0" w:line="240" w:lineRule="auto"/>
              <w:rPr>
                <w:color w:val="000000"/>
              </w:rPr>
            </w:pPr>
            <w:r>
              <w:rPr>
                <w:rFonts w:ascii="Calibri" w:eastAsia="Calibri" w:hAnsi="Calibri" w:cs="Calibri"/>
                <w:color w:val="000000"/>
              </w:rPr>
              <w:t>Educational and research institutions</w:t>
            </w:r>
          </w:p>
          <w:p w14:paraId="5E900FAF" w14:textId="77777777" w:rsidR="00BD1087" w:rsidRDefault="00BD1087" w:rsidP="00BD1087">
            <w:pPr>
              <w:numPr>
                <w:ilvl w:val="0"/>
                <w:numId w:val="33"/>
              </w:numPr>
              <w:spacing w:after="0" w:line="240" w:lineRule="auto"/>
              <w:rPr>
                <w:color w:val="000000"/>
              </w:rPr>
            </w:pPr>
            <w:r>
              <w:rPr>
                <w:rFonts w:ascii="Calibri" w:eastAsia="Calibri" w:hAnsi="Calibri" w:cs="Calibri"/>
                <w:color w:val="000000"/>
              </w:rPr>
              <w:t>Facilitate partnerships that enhance access to palliative care education, resources and services.</w:t>
            </w:r>
          </w:p>
          <w:p w14:paraId="57B69120" w14:textId="77777777" w:rsidR="00BD1087" w:rsidRDefault="00BD1087" w:rsidP="00BD1087">
            <w:pPr>
              <w:numPr>
                <w:ilvl w:val="0"/>
                <w:numId w:val="33"/>
              </w:numPr>
              <w:spacing w:after="280" w:line="240" w:lineRule="auto"/>
              <w:rPr>
                <w:color w:val="000000"/>
              </w:rPr>
            </w:pPr>
            <w:r>
              <w:rPr>
                <w:rFonts w:ascii="Calibri" w:eastAsia="Calibri" w:hAnsi="Calibri" w:cs="Calibri"/>
                <w:color w:val="000000"/>
              </w:rPr>
              <w:t>Represent PCNT at meetings, forums and relevant conferences.</w:t>
            </w:r>
          </w:p>
          <w:p w14:paraId="11EA6FB0" w14:textId="77777777" w:rsidR="00BD1087" w:rsidRDefault="00BD1087" w:rsidP="00BD1087">
            <w:pPr>
              <w:pStyle w:val="Heading3"/>
              <w:rPr>
                <w:rFonts w:ascii="Calibri" w:eastAsia="Calibri" w:hAnsi="Calibri" w:cs="Calibri"/>
                <w:color w:val="000000"/>
                <w:sz w:val="24"/>
                <w:szCs w:val="24"/>
              </w:rPr>
            </w:pPr>
            <w:r>
              <w:rPr>
                <w:rFonts w:ascii="Calibri" w:eastAsia="Calibri" w:hAnsi="Calibri" w:cs="Calibri"/>
                <w:b w:val="0"/>
                <w:bCs w:val="0"/>
                <w:color w:val="000000"/>
                <w:sz w:val="24"/>
                <w:szCs w:val="24"/>
              </w:rPr>
              <w:t>Community Education and Awareness</w:t>
            </w:r>
          </w:p>
          <w:p w14:paraId="69CB7E77" w14:textId="77777777" w:rsidR="00BD1087" w:rsidRDefault="00BD1087" w:rsidP="00BD1087">
            <w:pPr>
              <w:numPr>
                <w:ilvl w:val="0"/>
                <w:numId w:val="34"/>
              </w:numPr>
              <w:spacing w:before="280" w:after="0" w:line="240" w:lineRule="auto"/>
              <w:rPr>
                <w:color w:val="000000"/>
              </w:rPr>
            </w:pPr>
            <w:r>
              <w:rPr>
                <w:rFonts w:ascii="Calibri" w:eastAsia="Calibri" w:hAnsi="Calibri" w:cs="Calibri"/>
                <w:color w:val="000000"/>
              </w:rPr>
              <w:t>Conduct a Territory-wide needs assessment across palliative care services and support organisations to identify gaps in service delivery.</w:t>
            </w:r>
          </w:p>
          <w:p w14:paraId="3EBF78AB" w14:textId="77777777" w:rsidR="00BD1087" w:rsidRDefault="00BD1087" w:rsidP="00BD1087">
            <w:pPr>
              <w:numPr>
                <w:ilvl w:val="0"/>
                <w:numId w:val="34"/>
              </w:numPr>
              <w:spacing w:after="0" w:line="240" w:lineRule="auto"/>
              <w:rPr>
                <w:color w:val="000000"/>
              </w:rPr>
            </w:pPr>
            <w:r>
              <w:rPr>
                <w:rFonts w:ascii="Calibri" w:eastAsia="Calibri" w:hAnsi="Calibri" w:cs="Calibri"/>
                <w:color w:val="000000"/>
              </w:rPr>
              <w:t>Coordinate and promote community education initiatives that increase awareness and understanding of palliative care.</w:t>
            </w:r>
          </w:p>
          <w:p w14:paraId="5284FF01" w14:textId="77777777" w:rsidR="00BD1087" w:rsidRDefault="00BD1087" w:rsidP="00BD1087">
            <w:pPr>
              <w:numPr>
                <w:ilvl w:val="0"/>
                <w:numId w:val="34"/>
              </w:numPr>
              <w:spacing w:after="0" w:line="240" w:lineRule="auto"/>
              <w:rPr>
                <w:color w:val="000000"/>
              </w:rPr>
            </w:pPr>
            <w:r>
              <w:rPr>
                <w:rFonts w:ascii="Calibri" w:eastAsia="Calibri" w:hAnsi="Calibri" w:cs="Calibri"/>
                <w:color w:val="000000"/>
              </w:rPr>
              <w:t>Develop and support public awareness campaigns and information sessions.</w:t>
            </w:r>
          </w:p>
          <w:p w14:paraId="53379CC2" w14:textId="77777777" w:rsidR="00BD1087" w:rsidRDefault="00BD1087" w:rsidP="00BD1087">
            <w:pPr>
              <w:numPr>
                <w:ilvl w:val="0"/>
                <w:numId w:val="34"/>
              </w:numPr>
              <w:spacing w:after="0" w:line="240" w:lineRule="auto"/>
              <w:rPr>
                <w:color w:val="000000"/>
              </w:rPr>
            </w:pPr>
            <w:r>
              <w:rPr>
                <w:rFonts w:ascii="Calibri" w:eastAsia="Calibri" w:hAnsi="Calibri" w:cs="Calibri"/>
                <w:color w:val="000000"/>
              </w:rPr>
              <w:t>Foster community engagement activities during National Palliative Care Week and other key events.</w:t>
            </w:r>
          </w:p>
          <w:p w14:paraId="17859EB0" w14:textId="77777777" w:rsidR="00BD1087" w:rsidRDefault="00BD1087" w:rsidP="00BD1087">
            <w:pPr>
              <w:numPr>
                <w:ilvl w:val="0"/>
                <w:numId w:val="34"/>
              </w:numPr>
              <w:spacing w:after="0" w:line="240" w:lineRule="auto"/>
              <w:rPr>
                <w:color w:val="000000"/>
              </w:rPr>
            </w:pPr>
            <w:r>
              <w:rPr>
                <w:rFonts w:ascii="Calibri" w:eastAsia="Calibri" w:hAnsi="Calibri" w:cs="Calibri"/>
                <w:color w:val="000000"/>
              </w:rPr>
              <w:t>Promote culturally safe approaches to palliative and end-of-life care.</w:t>
            </w:r>
          </w:p>
          <w:p w14:paraId="7C25821A" w14:textId="77777777" w:rsidR="00BD1087" w:rsidRDefault="00BD1087" w:rsidP="00BD1087">
            <w:pPr>
              <w:numPr>
                <w:ilvl w:val="0"/>
                <w:numId w:val="34"/>
              </w:numPr>
              <w:spacing w:after="0" w:line="240" w:lineRule="auto"/>
              <w:rPr>
                <w:color w:val="000000"/>
              </w:rPr>
            </w:pPr>
            <w:r>
              <w:rPr>
                <w:rFonts w:ascii="Calibri" w:eastAsia="Calibri" w:hAnsi="Calibri" w:cs="Calibri"/>
                <w:color w:val="000000"/>
              </w:rPr>
              <w:t>Establish and manage PCNT social media platforms, including LinkedIn and Facebook.</w:t>
            </w:r>
          </w:p>
          <w:p w14:paraId="45FD1A2E" w14:textId="77777777" w:rsidR="00BD1087" w:rsidRDefault="00BD1087" w:rsidP="00BD1087">
            <w:pPr>
              <w:numPr>
                <w:ilvl w:val="0"/>
                <w:numId w:val="34"/>
              </w:numPr>
              <w:spacing w:after="280" w:line="240" w:lineRule="auto"/>
              <w:rPr>
                <w:color w:val="000000"/>
              </w:rPr>
            </w:pPr>
            <w:r>
              <w:rPr>
                <w:rFonts w:ascii="Calibri" w:eastAsia="Calibri" w:hAnsi="Calibri" w:cs="Calibri"/>
                <w:color w:val="000000"/>
              </w:rPr>
              <w:lastRenderedPageBreak/>
              <w:t>Liaise with Palliative Care Australia and work with PCA and other palliative care peak bodies to support the implementation of palliative care projects across the Northern Territory. This may include Palliative Care Conferences.</w:t>
            </w:r>
          </w:p>
          <w:p w14:paraId="19E21E92" w14:textId="77777777" w:rsidR="00BD1087" w:rsidRDefault="00BD1087" w:rsidP="00BD1087">
            <w:pPr>
              <w:pStyle w:val="Heading3"/>
              <w:rPr>
                <w:rFonts w:ascii="Calibri" w:eastAsia="Calibri" w:hAnsi="Calibri" w:cs="Calibri"/>
                <w:color w:val="000000"/>
                <w:sz w:val="24"/>
                <w:szCs w:val="24"/>
              </w:rPr>
            </w:pPr>
            <w:r>
              <w:rPr>
                <w:rFonts w:ascii="Calibri" w:eastAsia="Calibri" w:hAnsi="Calibri" w:cs="Calibri"/>
                <w:b w:val="0"/>
                <w:bCs w:val="0"/>
                <w:color w:val="000000"/>
                <w:sz w:val="24"/>
                <w:szCs w:val="24"/>
              </w:rPr>
              <w:t>Advocacy and Sector Development</w:t>
            </w:r>
          </w:p>
          <w:p w14:paraId="12BB81F0" w14:textId="77777777" w:rsidR="00BD1087" w:rsidRDefault="00BD1087" w:rsidP="00BD1087">
            <w:pPr>
              <w:numPr>
                <w:ilvl w:val="0"/>
                <w:numId w:val="35"/>
              </w:numPr>
              <w:spacing w:before="280" w:after="0" w:line="240" w:lineRule="auto"/>
              <w:rPr>
                <w:color w:val="000000"/>
              </w:rPr>
            </w:pPr>
            <w:r>
              <w:rPr>
                <w:rFonts w:ascii="Calibri" w:eastAsia="Calibri" w:hAnsi="Calibri" w:cs="Calibri"/>
                <w:color w:val="000000"/>
              </w:rPr>
              <w:t>Advocate for improved access, equity and quality in palliative care services throughout the Northern Territory.</w:t>
            </w:r>
          </w:p>
          <w:p w14:paraId="3E747ED2" w14:textId="77777777" w:rsidR="00BD1087" w:rsidRDefault="00BD1087" w:rsidP="00BD1087">
            <w:pPr>
              <w:numPr>
                <w:ilvl w:val="0"/>
                <w:numId w:val="35"/>
              </w:numPr>
              <w:spacing w:after="0" w:line="240" w:lineRule="auto"/>
              <w:rPr>
                <w:color w:val="000000"/>
              </w:rPr>
            </w:pPr>
            <w:r>
              <w:rPr>
                <w:rFonts w:ascii="Calibri" w:eastAsia="Calibri" w:hAnsi="Calibri" w:cs="Calibri"/>
                <w:color w:val="000000"/>
              </w:rPr>
              <w:t>Support consultation processes and contribute to submissions, reports and policy papers.</w:t>
            </w:r>
          </w:p>
          <w:p w14:paraId="163225B1" w14:textId="77777777" w:rsidR="00BD1087" w:rsidRDefault="00BD1087" w:rsidP="00BD1087">
            <w:pPr>
              <w:numPr>
                <w:ilvl w:val="0"/>
                <w:numId w:val="35"/>
              </w:numPr>
              <w:spacing w:after="280" w:line="240" w:lineRule="auto"/>
              <w:rPr>
                <w:color w:val="000000"/>
              </w:rPr>
            </w:pPr>
            <w:r>
              <w:rPr>
                <w:rFonts w:ascii="Calibri" w:eastAsia="Calibri" w:hAnsi="Calibri" w:cs="Calibri"/>
                <w:color w:val="000000"/>
              </w:rPr>
              <w:t>Engage with government and sector leaders to inform planning and service development.</w:t>
            </w:r>
          </w:p>
          <w:p w14:paraId="1CDCC441" w14:textId="77777777" w:rsidR="00BD1087" w:rsidRDefault="00BD1087" w:rsidP="00BD1087">
            <w:pPr>
              <w:pStyle w:val="Heading3"/>
              <w:rPr>
                <w:rFonts w:ascii="Calibri" w:eastAsia="Calibri" w:hAnsi="Calibri" w:cs="Calibri"/>
                <w:color w:val="000000"/>
                <w:sz w:val="24"/>
                <w:szCs w:val="24"/>
              </w:rPr>
            </w:pPr>
            <w:r>
              <w:rPr>
                <w:rFonts w:ascii="Calibri" w:eastAsia="Calibri" w:hAnsi="Calibri" w:cs="Calibri"/>
                <w:b w:val="0"/>
                <w:bCs w:val="0"/>
                <w:color w:val="000000"/>
                <w:sz w:val="24"/>
                <w:szCs w:val="24"/>
              </w:rPr>
              <w:t>Governance and Administration</w:t>
            </w:r>
          </w:p>
          <w:p w14:paraId="5C61B9FE" w14:textId="77777777" w:rsidR="00BD1087" w:rsidRDefault="00BD1087" w:rsidP="00BD1087">
            <w:pPr>
              <w:numPr>
                <w:ilvl w:val="0"/>
                <w:numId w:val="36"/>
              </w:numPr>
              <w:spacing w:before="280" w:after="0" w:line="240" w:lineRule="auto"/>
              <w:rPr>
                <w:color w:val="000000"/>
              </w:rPr>
            </w:pPr>
            <w:r>
              <w:rPr>
                <w:rFonts w:ascii="Calibri" w:eastAsia="Calibri" w:hAnsi="Calibri" w:cs="Calibri"/>
                <w:color w:val="000000"/>
              </w:rPr>
              <w:t>Provide executive support to the PCNT Executive Committee and branches.</w:t>
            </w:r>
          </w:p>
          <w:p w14:paraId="2C2930F2" w14:textId="77777777" w:rsidR="00BD1087" w:rsidRDefault="00BD1087" w:rsidP="00BD1087">
            <w:pPr>
              <w:numPr>
                <w:ilvl w:val="0"/>
                <w:numId w:val="36"/>
              </w:numPr>
              <w:spacing w:after="0" w:line="240" w:lineRule="auto"/>
              <w:rPr>
                <w:color w:val="000000"/>
              </w:rPr>
            </w:pPr>
            <w:r>
              <w:rPr>
                <w:rFonts w:ascii="Calibri" w:eastAsia="Calibri" w:hAnsi="Calibri" w:cs="Calibri"/>
                <w:color w:val="000000"/>
              </w:rPr>
              <w:t>Coordinate Executive Committee and branch meetings, agendas, minutes and follow-up actions.</w:t>
            </w:r>
          </w:p>
          <w:p w14:paraId="43478E6D" w14:textId="77777777" w:rsidR="00BD1087" w:rsidRDefault="00BD1087" w:rsidP="00BD1087">
            <w:pPr>
              <w:numPr>
                <w:ilvl w:val="0"/>
                <w:numId w:val="36"/>
              </w:numPr>
              <w:spacing w:after="0" w:line="240" w:lineRule="auto"/>
              <w:rPr>
                <w:color w:val="000000"/>
              </w:rPr>
            </w:pPr>
            <w:r>
              <w:rPr>
                <w:rFonts w:ascii="Calibri" w:eastAsia="Calibri" w:hAnsi="Calibri" w:cs="Calibri"/>
                <w:color w:val="000000"/>
              </w:rPr>
              <w:t>Ensure organisational compliance with applicable legislation, policies and funding requirements.</w:t>
            </w:r>
          </w:p>
          <w:p w14:paraId="2B2FD59F" w14:textId="77777777" w:rsidR="00BD1087" w:rsidRDefault="00BD1087" w:rsidP="00BD1087">
            <w:pPr>
              <w:numPr>
                <w:ilvl w:val="0"/>
                <w:numId w:val="36"/>
              </w:numPr>
              <w:spacing w:after="0" w:line="240" w:lineRule="auto"/>
              <w:rPr>
                <w:color w:val="000000"/>
              </w:rPr>
            </w:pPr>
            <w:r>
              <w:rPr>
                <w:rFonts w:ascii="Calibri" w:eastAsia="Calibri" w:hAnsi="Calibri" w:cs="Calibri"/>
                <w:color w:val="000000"/>
              </w:rPr>
              <w:t>Maintain organisational records, policies and reporting systems.</w:t>
            </w:r>
          </w:p>
          <w:p w14:paraId="65230F6C" w14:textId="77777777" w:rsidR="00BD1087" w:rsidRDefault="00BD1087" w:rsidP="00BD1087">
            <w:pPr>
              <w:numPr>
                <w:ilvl w:val="0"/>
                <w:numId w:val="36"/>
              </w:numPr>
              <w:spacing w:after="0" w:line="240" w:lineRule="auto"/>
              <w:rPr>
                <w:color w:val="000000"/>
              </w:rPr>
            </w:pPr>
            <w:r>
              <w:rPr>
                <w:rFonts w:ascii="Calibri" w:eastAsia="Calibri" w:hAnsi="Calibri" w:cs="Calibri"/>
                <w:color w:val="000000"/>
              </w:rPr>
              <w:t>Maintain and monitor the PCNT website and email account.</w:t>
            </w:r>
          </w:p>
          <w:p w14:paraId="0D139A33" w14:textId="77777777" w:rsidR="00BD1087" w:rsidRDefault="00BD1087" w:rsidP="00BD1087">
            <w:pPr>
              <w:numPr>
                <w:ilvl w:val="0"/>
                <w:numId w:val="36"/>
              </w:numPr>
              <w:spacing w:after="0" w:line="240" w:lineRule="auto"/>
              <w:rPr>
                <w:color w:val="000000"/>
              </w:rPr>
            </w:pPr>
            <w:r>
              <w:rPr>
                <w:rFonts w:ascii="Calibri" w:eastAsia="Calibri" w:hAnsi="Calibri" w:cs="Calibri"/>
                <w:color w:val="000000"/>
              </w:rPr>
              <w:t>Establish and maintain SharePoint storage for PCNT files.</w:t>
            </w:r>
          </w:p>
          <w:p w14:paraId="440F4296" w14:textId="77777777" w:rsidR="00BD1087" w:rsidRDefault="00BD1087" w:rsidP="00BD1087">
            <w:pPr>
              <w:numPr>
                <w:ilvl w:val="0"/>
                <w:numId w:val="36"/>
              </w:numPr>
              <w:spacing w:after="280" w:line="240" w:lineRule="auto"/>
              <w:rPr>
                <w:color w:val="000000"/>
              </w:rPr>
            </w:pPr>
            <w:r>
              <w:rPr>
                <w:rFonts w:ascii="Calibri" w:eastAsia="Calibri" w:hAnsi="Calibri" w:cs="Calibri"/>
                <w:color w:val="000000"/>
              </w:rPr>
              <w:t>Monitor, manage and centralise PCNT membership processes.</w:t>
            </w:r>
          </w:p>
          <w:p w14:paraId="187A46D7" w14:textId="77777777" w:rsidR="00BD1087" w:rsidRDefault="00BD1087" w:rsidP="00BD1087">
            <w:pPr>
              <w:pStyle w:val="Heading3"/>
              <w:rPr>
                <w:rFonts w:ascii="Calibri" w:eastAsia="Calibri" w:hAnsi="Calibri" w:cs="Calibri"/>
                <w:color w:val="000000"/>
                <w:sz w:val="24"/>
                <w:szCs w:val="24"/>
              </w:rPr>
            </w:pPr>
            <w:r>
              <w:rPr>
                <w:rFonts w:ascii="Calibri" w:eastAsia="Calibri" w:hAnsi="Calibri" w:cs="Calibri"/>
                <w:b w:val="0"/>
                <w:bCs w:val="0"/>
                <w:color w:val="000000"/>
                <w:sz w:val="24"/>
                <w:szCs w:val="24"/>
              </w:rPr>
              <w:t>Project and Funding Management</w:t>
            </w:r>
          </w:p>
          <w:p w14:paraId="25FC717C" w14:textId="77777777" w:rsidR="00BD1087" w:rsidRDefault="00BD1087" w:rsidP="00BD1087">
            <w:pPr>
              <w:numPr>
                <w:ilvl w:val="0"/>
                <w:numId w:val="37"/>
              </w:numPr>
              <w:spacing w:before="280" w:after="0" w:line="240" w:lineRule="auto"/>
              <w:rPr>
                <w:color w:val="000000"/>
              </w:rPr>
            </w:pPr>
            <w:r>
              <w:rPr>
                <w:rFonts w:ascii="Calibri" w:eastAsia="Calibri" w:hAnsi="Calibri" w:cs="Calibri"/>
                <w:color w:val="000000"/>
              </w:rPr>
              <w:t>Manage deliverables associated with the Wicking Trust-funded project.</w:t>
            </w:r>
          </w:p>
          <w:p w14:paraId="609A718B" w14:textId="77777777" w:rsidR="00BD1087" w:rsidRDefault="00BD1087" w:rsidP="00BD1087">
            <w:pPr>
              <w:numPr>
                <w:ilvl w:val="0"/>
                <w:numId w:val="37"/>
              </w:numPr>
              <w:spacing w:after="0" w:line="240" w:lineRule="auto"/>
              <w:rPr>
                <w:color w:val="000000"/>
              </w:rPr>
            </w:pPr>
            <w:r>
              <w:rPr>
                <w:rFonts w:ascii="Calibri" w:eastAsia="Calibri" w:hAnsi="Calibri" w:cs="Calibri"/>
                <w:color w:val="000000"/>
              </w:rPr>
              <w:t>Monitor project outcomes and key performance indicators.</w:t>
            </w:r>
          </w:p>
          <w:p w14:paraId="2002D6FC" w14:textId="77777777" w:rsidR="00BD1087" w:rsidRDefault="00BD1087" w:rsidP="00BD1087">
            <w:pPr>
              <w:numPr>
                <w:ilvl w:val="0"/>
                <w:numId w:val="37"/>
              </w:numPr>
              <w:spacing w:after="0" w:line="240" w:lineRule="auto"/>
              <w:rPr>
                <w:color w:val="000000"/>
              </w:rPr>
            </w:pPr>
            <w:r>
              <w:rPr>
                <w:rFonts w:ascii="Calibri" w:eastAsia="Calibri" w:hAnsi="Calibri" w:cs="Calibri"/>
                <w:color w:val="000000"/>
              </w:rPr>
              <w:t>Prepare funding acquittals, progress reports and evaluation reports within required timelines.</w:t>
            </w:r>
          </w:p>
          <w:p w14:paraId="27FE5432" w14:textId="77777777" w:rsidR="00BD1087" w:rsidRDefault="00BD1087" w:rsidP="00BD1087">
            <w:pPr>
              <w:numPr>
                <w:ilvl w:val="0"/>
                <w:numId w:val="37"/>
              </w:numPr>
              <w:spacing w:after="280" w:line="240" w:lineRule="auto"/>
              <w:rPr>
                <w:color w:val="000000"/>
              </w:rPr>
            </w:pPr>
            <w:r>
              <w:rPr>
                <w:rFonts w:ascii="Calibri" w:eastAsia="Calibri" w:hAnsi="Calibri" w:cs="Calibri"/>
                <w:color w:val="000000"/>
              </w:rPr>
              <w:t>Assist with identifying and pursuing additional grant and funding opportunities.</w:t>
            </w:r>
          </w:p>
          <w:p w14:paraId="62F0C30D" w14:textId="77777777" w:rsidR="00BD1087" w:rsidRDefault="00BD1087" w:rsidP="00BD1087">
            <w:pPr>
              <w:pStyle w:val="Heading3"/>
              <w:rPr>
                <w:rFonts w:ascii="Calibri" w:eastAsia="Calibri" w:hAnsi="Calibri" w:cs="Calibri"/>
                <w:color w:val="000000"/>
                <w:sz w:val="24"/>
                <w:szCs w:val="24"/>
              </w:rPr>
            </w:pPr>
            <w:r>
              <w:rPr>
                <w:rFonts w:ascii="Calibri" w:eastAsia="Calibri" w:hAnsi="Calibri" w:cs="Calibri"/>
                <w:b w:val="0"/>
                <w:bCs w:val="0"/>
                <w:color w:val="000000"/>
                <w:sz w:val="24"/>
                <w:szCs w:val="24"/>
              </w:rPr>
              <w:t>Financial Oversight</w:t>
            </w:r>
          </w:p>
          <w:p w14:paraId="4977AF1A" w14:textId="77777777" w:rsidR="00BD1087" w:rsidRDefault="00BD1087" w:rsidP="00BD1087">
            <w:pPr>
              <w:numPr>
                <w:ilvl w:val="0"/>
                <w:numId w:val="38"/>
              </w:numPr>
              <w:spacing w:before="280" w:after="0" w:line="240" w:lineRule="auto"/>
              <w:rPr>
                <w:color w:val="000000"/>
              </w:rPr>
            </w:pPr>
            <w:r>
              <w:rPr>
                <w:rFonts w:ascii="Calibri" w:eastAsia="Calibri" w:hAnsi="Calibri" w:cs="Calibri"/>
                <w:color w:val="000000"/>
              </w:rPr>
              <w:t>Assist the PCNT Treasurer in monitoring project budgets and expenditure.</w:t>
            </w:r>
          </w:p>
          <w:p w14:paraId="0F854912" w14:textId="77777777" w:rsidR="00BD1087" w:rsidRDefault="00BD1087" w:rsidP="00BD1087">
            <w:pPr>
              <w:numPr>
                <w:ilvl w:val="0"/>
                <w:numId w:val="38"/>
              </w:numPr>
              <w:spacing w:after="0" w:line="240" w:lineRule="auto"/>
              <w:rPr>
                <w:color w:val="000000"/>
              </w:rPr>
            </w:pPr>
            <w:r>
              <w:rPr>
                <w:rFonts w:ascii="Calibri" w:eastAsia="Calibri" w:hAnsi="Calibri" w:cs="Calibri"/>
                <w:color w:val="000000"/>
              </w:rPr>
              <w:t>Support financial reporting and accountability requirements.</w:t>
            </w:r>
          </w:p>
          <w:p w14:paraId="0750FC1A" w14:textId="77777777" w:rsidR="00BD1087" w:rsidRDefault="00BD1087" w:rsidP="00BD1087">
            <w:pPr>
              <w:numPr>
                <w:ilvl w:val="0"/>
                <w:numId w:val="38"/>
              </w:numPr>
              <w:spacing w:after="280" w:line="240" w:lineRule="auto"/>
              <w:rPr>
                <w:color w:val="000000"/>
              </w:rPr>
            </w:pPr>
            <w:r>
              <w:rPr>
                <w:rFonts w:ascii="Calibri" w:eastAsia="Calibri" w:hAnsi="Calibri" w:cs="Calibri"/>
                <w:color w:val="000000"/>
              </w:rPr>
              <w:t>Ensure expenditure aligns with approved funding agreements and organisational priorities.</w:t>
            </w:r>
          </w:p>
          <w:p w14:paraId="48E42CA3" w14:textId="77777777" w:rsidR="00BD1087" w:rsidRDefault="00BD1087" w:rsidP="00BD1087">
            <w:pPr>
              <w:pStyle w:val="Heading3"/>
              <w:rPr>
                <w:rFonts w:ascii="Calibri" w:eastAsia="Calibri" w:hAnsi="Calibri" w:cs="Calibri"/>
                <w:color w:val="000000"/>
                <w:sz w:val="24"/>
                <w:szCs w:val="24"/>
              </w:rPr>
            </w:pPr>
            <w:r>
              <w:rPr>
                <w:rFonts w:ascii="Calibri" w:eastAsia="Calibri" w:hAnsi="Calibri" w:cs="Calibri"/>
                <w:b w:val="0"/>
                <w:bCs w:val="0"/>
                <w:color w:val="000000"/>
                <w:sz w:val="24"/>
                <w:szCs w:val="24"/>
              </w:rPr>
              <w:t>Other</w:t>
            </w:r>
          </w:p>
          <w:p w14:paraId="74915615" w14:textId="77777777" w:rsidR="00BD1087" w:rsidRDefault="00BD1087" w:rsidP="00BD1087">
            <w:pPr>
              <w:numPr>
                <w:ilvl w:val="0"/>
                <w:numId w:val="39"/>
              </w:numPr>
              <w:spacing w:before="280" w:after="280" w:line="240" w:lineRule="auto"/>
              <w:rPr>
                <w:color w:val="000000"/>
              </w:rPr>
            </w:pPr>
            <w:r>
              <w:rPr>
                <w:rFonts w:ascii="Calibri" w:eastAsia="Calibri" w:hAnsi="Calibri" w:cs="Calibri"/>
                <w:color w:val="000000"/>
              </w:rPr>
              <w:t>Develop a business case to support sustainable funding for PCNT and apply for relevant grants and funding opportunities.</w:t>
            </w:r>
          </w:p>
          <w:p w14:paraId="06A060EA" w14:textId="77777777" w:rsidR="00BD1087" w:rsidRDefault="00BD1087" w:rsidP="00BD1087">
            <w:pPr>
              <w:spacing w:after="0" w:line="240" w:lineRule="auto"/>
              <w:rPr>
                <w:rFonts w:ascii="Calibri" w:eastAsia="Calibri" w:hAnsi="Calibri" w:cs="Calibri"/>
                <w:color w:val="000000"/>
              </w:rPr>
            </w:pPr>
            <w:r>
              <w:pict w14:anchorId="4F58B4F7">
                <v:rect id="_x0000_i1041" style="width:0;height:1.5pt" o:hralign="center" o:hrstd="t" o:hr="t" fillcolor="#a0a0a0" stroked="f"/>
              </w:pict>
            </w:r>
          </w:p>
          <w:p w14:paraId="51B29918" w14:textId="77777777" w:rsidR="00BD1087" w:rsidRDefault="00BD1087" w:rsidP="00BD1087">
            <w:pPr>
              <w:spacing w:line="240" w:lineRule="auto"/>
              <w:rPr>
                <w:rFonts w:ascii="Calibri" w:eastAsia="Calibri" w:hAnsi="Calibri" w:cs="Calibri"/>
                <w:color w:val="000000"/>
              </w:rPr>
            </w:pPr>
            <w:r>
              <w:rPr>
                <w:rFonts w:ascii="Calibri" w:eastAsia="Calibri" w:hAnsi="Calibri" w:cs="Calibri"/>
                <w:b/>
                <w:bCs/>
                <w:color w:val="000000"/>
              </w:rPr>
              <w:t>Key Selection Criteria</w:t>
            </w:r>
          </w:p>
          <w:p w14:paraId="4BA80E60" w14:textId="77777777" w:rsidR="00BD1087" w:rsidRDefault="00BD1087" w:rsidP="00BD1087">
            <w:pPr>
              <w:spacing w:line="240" w:lineRule="auto"/>
              <w:rPr>
                <w:rFonts w:ascii="Calibri" w:eastAsia="Calibri" w:hAnsi="Calibri" w:cs="Calibri"/>
                <w:color w:val="000000"/>
              </w:rPr>
            </w:pPr>
            <w:r>
              <w:rPr>
                <w:rFonts w:ascii="Calibri" w:eastAsia="Calibri" w:hAnsi="Calibri" w:cs="Calibri"/>
                <w:b/>
                <w:bCs/>
                <w:color w:val="000000"/>
              </w:rPr>
              <w:t>Essential</w:t>
            </w:r>
          </w:p>
          <w:p w14:paraId="093C5EDB" w14:textId="77777777" w:rsidR="00BD1087" w:rsidRDefault="00BD1087" w:rsidP="00BD1087">
            <w:pPr>
              <w:numPr>
                <w:ilvl w:val="0"/>
                <w:numId w:val="27"/>
              </w:numPr>
              <w:spacing w:line="240" w:lineRule="auto"/>
              <w:rPr>
                <w:rFonts w:ascii="Calibri" w:eastAsia="Calibri" w:hAnsi="Calibri" w:cs="Calibri"/>
                <w:color w:val="000000"/>
              </w:rPr>
            </w:pPr>
            <w:r>
              <w:rPr>
                <w:rFonts w:ascii="Calibri" w:eastAsia="Calibri" w:hAnsi="Calibri" w:cs="Calibri"/>
                <w:color w:val="000000"/>
              </w:rPr>
              <w:t>Relevant tertiary qualification in health, management, public health, community development, business or a related discipline, or equivalent experience</w:t>
            </w:r>
          </w:p>
          <w:p w14:paraId="6C0FB333" w14:textId="77777777" w:rsidR="00BD1087" w:rsidRDefault="00BD1087" w:rsidP="00BD1087">
            <w:pPr>
              <w:numPr>
                <w:ilvl w:val="0"/>
                <w:numId w:val="27"/>
              </w:numPr>
              <w:spacing w:line="240" w:lineRule="auto"/>
              <w:rPr>
                <w:rFonts w:ascii="Calibri" w:eastAsia="Calibri" w:hAnsi="Calibri" w:cs="Calibri"/>
                <w:color w:val="000000"/>
              </w:rPr>
            </w:pPr>
            <w:r>
              <w:rPr>
                <w:rFonts w:ascii="Calibri" w:eastAsia="Calibri" w:hAnsi="Calibri" w:cs="Calibri"/>
                <w:color w:val="000000"/>
              </w:rPr>
              <w:t>Demonstrated experience in stakeholder engagement and partnership development</w:t>
            </w:r>
          </w:p>
          <w:p w14:paraId="315A9BD9" w14:textId="77777777" w:rsidR="00BD1087" w:rsidRDefault="00BD1087" w:rsidP="00BD1087">
            <w:pPr>
              <w:numPr>
                <w:ilvl w:val="0"/>
                <w:numId w:val="27"/>
              </w:numPr>
              <w:spacing w:line="240" w:lineRule="auto"/>
              <w:rPr>
                <w:rFonts w:ascii="Calibri" w:eastAsia="Calibri" w:hAnsi="Calibri" w:cs="Calibri"/>
                <w:color w:val="000000"/>
              </w:rPr>
            </w:pPr>
            <w:r>
              <w:rPr>
                <w:rFonts w:ascii="Calibri" w:eastAsia="Calibri" w:hAnsi="Calibri" w:cs="Calibri"/>
                <w:color w:val="000000"/>
              </w:rPr>
              <w:t>Experience coordinating projects, programs or organisational initiatives</w:t>
            </w:r>
          </w:p>
          <w:p w14:paraId="7C199218" w14:textId="77777777" w:rsidR="00BD1087" w:rsidRDefault="00BD1087" w:rsidP="00BD1087">
            <w:pPr>
              <w:numPr>
                <w:ilvl w:val="0"/>
                <w:numId w:val="27"/>
              </w:numPr>
              <w:spacing w:line="240" w:lineRule="auto"/>
              <w:rPr>
                <w:rFonts w:ascii="Calibri" w:eastAsia="Calibri" w:hAnsi="Calibri" w:cs="Calibri"/>
                <w:color w:val="000000"/>
              </w:rPr>
            </w:pPr>
            <w:r>
              <w:rPr>
                <w:rFonts w:ascii="Calibri" w:eastAsia="Calibri" w:hAnsi="Calibri" w:cs="Calibri"/>
                <w:color w:val="000000"/>
              </w:rPr>
              <w:lastRenderedPageBreak/>
              <w:t>Strong written communication skills, including report writing, grant applications and policy submissions</w:t>
            </w:r>
          </w:p>
          <w:p w14:paraId="7C06A0BF" w14:textId="77777777" w:rsidR="00BD1087" w:rsidRDefault="00BD1087" w:rsidP="00BD1087">
            <w:pPr>
              <w:numPr>
                <w:ilvl w:val="0"/>
                <w:numId w:val="27"/>
              </w:numPr>
              <w:spacing w:line="240" w:lineRule="auto"/>
              <w:rPr>
                <w:rFonts w:ascii="Calibri" w:eastAsia="Calibri" w:hAnsi="Calibri" w:cs="Calibri"/>
                <w:color w:val="000000"/>
              </w:rPr>
            </w:pPr>
            <w:r>
              <w:rPr>
                <w:rFonts w:ascii="Calibri" w:eastAsia="Calibri" w:hAnsi="Calibri" w:cs="Calibri"/>
                <w:color w:val="000000"/>
              </w:rPr>
              <w:t>Highly developed interpersonal and relationship management skills</w:t>
            </w:r>
          </w:p>
          <w:p w14:paraId="2551AD4F" w14:textId="77777777" w:rsidR="00BD1087" w:rsidRDefault="00BD1087" w:rsidP="00BD1087">
            <w:pPr>
              <w:numPr>
                <w:ilvl w:val="0"/>
                <w:numId w:val="27"/>
              </w:numPr>
              <w:spacing w:line="240" w:lineRule="auto"/>
              <w:rPr>
                <w:rFonts w:ascii="Calibri" w:eastAsia="Calibri" w:hAnsi="Calibri" w:cs="Calibri"/>
                <w:color w:val="000000"/>
              </w:rPr>
            </w:pPr>
            <w:r>
              <w:rPr>
                <w:rFonts w:ascii="Calibri" w:eastAsia="Calibri" w:hAnsi="Calibri" w:cs="Calibri"/>
                <w:color w:val="000000"/>
              </w:rPr>
              <w:t>Demonstrated ability to work independently and manage competing priorities</w:t>
            </w:r>
          </w:p>
          <w:p w14:paraId="49727528" w14:textId="77777777" w:rsidR="00BD1087" w:rsidRDefault="00BD1087" w:rsidP="00BD1087">
            <w:pPr>
              <w:numPr>
                <w:ilvl w:val="0"/>
                <w:numId w:val="27"/>
              </w:numPr>
              <w:spacing w:line="240" w:lineRule="auto"/>
              <w:rPr>
                <w:rFonts w:ascii="Calibri" w:eastAsia="Calibri" w:hAnsi="Calibri" w:cs="Calibri"/>
                <w:color w:val="000000"/>
              </w:rPr>
            </w:pPr>
            <w:r>
              <w:rPr>
                <w:rFonts w:ascii="Calibri" w:eastAsia="Calibri" w:hAnsi="Calibri" w:cs="Calibri"/>
                <w:color w:val="000000"/>
              </w:rPr>
              <w:t>Understanding of governance and administrative processes within not-for-profit organisations</w:t>
            </w:r>
          </w:p>
          <w:p w14:paraId="470567FB" w14:textId="77777777" w:rsidR="00BD1087" w:rsidRDefault="00BD1087" w:rsidP="00BD1087">
            <w:pPr>
              <w:numPr>
                <w:ilvl w:val="0"/>
                <w:numId w:val="27"/>
              </w:numPr>
              <w:spacing w:line="240" w:lineRule="auto"/>
              <w:rPr>
                <w:rFonts w:ascii="Calibri" w:eastAsia="Calibri" w:hAnsi="Calibri" w:cs="Calibri"/>
                <w:color w:val="000000"/>
              </w:rPr>
            </w:pPr>
            <w:r>
              <w:rPr>
                <w:rFonts w:ascii="Calibri" w:eastAsia="Calibri" w:hAnsi="Calibri" w:cs="Calibri"/>
                <w:color w:val="000000"/>
              </w:rPr>
              <w:t>Commitment to culturally safe and person-centred approaches to care</w:t>
            </w:r>
          </w:p>
          <w:p w14:paraId="3572E9F7" w14:textId="77777777" w:rsidR="00BD1087" w:rsidRDefault="00BD1087" w:rsidP="00BD1087">
            <w:pPr>
              <w:numPr>
                <w:ilvl w:val="0"/>
                <w:numId w:val="27"/>
              </w:numPr>
              <w:spacing w:line="240" w:lineRule="auto"/>
              <w:rPr>
                <w:rFonts w:ascii="Calibri" w:eastAsia="Calibri" w:hAnsi="Calibri" w:cs="Calibri"/>
                <w:color w:val="000000"/>
              </w:rPr>
            </w:pPr>
            <w:r>
              <w:rPr>
                <w:rFonts w:ascii="Calibri" w:eastAsia="Calibri" w:hAnsi="Calibri" w:cs="Calibri"/>
                <w:color w:val="000000"/>
              </w:rPr>
              <w:t>Current Driver's Licence</w:t>
            </w:r>
          </w:p>
          <w:p w14:paraId="14868425" w14:textId="77777777" w:rsidR="00BD1087" w:rsidRDefault="00BD1087" w:rsidP="00BD1087">
            <w:pPr>
              <w:spacing w:line="240" w:lineRule="auto"/>
              <w:rPr>
                <w:rFonts w:ascii="Calibri" w:eastAsia="Calibri" w:hAnsi="Calibri" w:cs="Calibri"/>
                <w:color w:val="000000"/>
              </w:rPr>
            </w:pPr>
            <w:r>
              <w:rPr>
                <w:rFonts w:ascii="Calibri" w:eastAsia="Calibri" w:hAnsi="Calibri" w:cs="Calibri"/>
                <w:b/>
                <w:bCs/>
                <w:color w:val="000000"/>
              </w:rPr>
              <w:t>Desirable</w:t>
            </w:r>
          </w:p>
          <w:p w14:paraId="07884A00" w14:textId="77777777" w:rsidR="00BD1087" w:rsidRDefault="00BD1087" w:rsidP="00BD1087">
            <w:pPr>
              <w:numPr>
                <w:ilvl w:val="0"/>
                <w:numId w:val="28"/>
              </w:numPr>
              <w:spacing w:line="240" w:lineRule="auto"/>
              <w:rPr>
                <w:color w:val="000000"/>
              </w:rPr>
            </w:pPr>
            <w:r>
              <w:rPr>
                <w:rFonts w:ascii="Calibri" w:eastAsia="Calibri" w:hAnsi="Calibri" w:cs="Calibri"/>
                <w:color w:val="000000"/>
              </w:rPr>
              <w:t>Experience in palliative care, healthcare, aged care or community services sectors</w:t>
            </w:r>
          </w:p>
          <w:p w14:paraId="128B8B37" w14:textId="77777777" w:rsidR="00BD1087" w:rsidRDefault="00BD1087" w:rsidP="00BD1087">
            <w:pPr>
              <w:numPr>
                <w:ilvl w:val="0"/>
                <w:numId w:val="28"/>
              </w:numPr>
              <w:spacing w:line="240" w:lineRule="auto"/>
              <w:rPr>
                <w:color w:val="000000"/>
              </w:rPr>
            </w:pPr>
            <w:r>
              <w:rPr>
                <w:rFonts w:ascii="Calibri" w:eastAsia="Calibri" w:hAnsi="Calibri" w:cs="Calibri"/>
                <w:color w:val="000000"/>
              </w:rPr>
              <w:t>Knowledge of the Northern Territory health system and remote service environments</w:t>
            </w:r>
          </w:p>
          <w:p w14:paraId="0E686CB7" w14:textId="77777777" w:rsidR="00BD1087" w:rsidRPr="0040595E" w:rsidRDefault="00BD1087" w:rsidP="00BD1087">
            <w:pPr>
              <w:numPr>
                <w:ilvl w:val="0"/>
                <w:numId w:val="28"/>
              </w:numPr>
              <w:spacing w:line="240" w:lineRule="auto"/>
              <w:rPr>
                <w:color w:val="000000"/>
              </w:rPr>
            </w:pPr>
            <w:r w:rsidRPr="0040595E">
              <w:rPr>
                <w:rFonts w:ascii="Calibri" w:eastAsia="Calibri" w:hAnsi="Calibri" w:cs="Calibri"/>
                <w:color w:val="000000"/>
              </w:rPr>
              <w:t xml:space="preserve">Understanding of and experience working with Aboriginal communities and organisations, particularly NT </w:t>
            </w:r>
          </w:p>
          <w:p w14:paraId="571F50A4" w14:textId="77777777" w:rsidR="00BD1087" w:rsidRDefault="00BD1087" w:rsidP="00BD1087">
            <w:pPr>
              <w:numPr>
                <w:ilvl w:val="0"/>
                <w:numId w:val="28"/>
              </w:numPr>
              <w:spacing w:line="240" w:lineRule="auto"/>
              <w:rPr>
                <w:color w:val="000000"/>
              </w:rPr>
            </w:pPr>
            <w:r>
              <w:rPr>
                <w:rFonts w:ascii="Calibri" w:eastAsia="Calibri" w:hAnsi="Calibri" w:cs="Calibri"/>
                <w:color w:val="000000"/>
              </w:rPr>
              <w:t>Understanding of grant management, program evaluation and quality improvement</w:t>
            </w:r>
          </w:p>
          <w:p w14:paraId="67658B34" w14:textId="77777777" w:rsidR="00BD1087" w:rsidRDefault="00BD1087" w:rsidP="00BD1087">
            <w:pPr>
              <w:numPr>
                <w:ilvl w:val="0"/>
                <w:numId w:val="28"/>
              </w:numPr>
              <w:spacing w:line="240" w:lineRule="auto"/>
              <w:rPr>
                <w:color w:val="000000"/>
              </w:rPr>
            </w:pPr>
            <w:r>
              <w:rPr>
                <w:rFonts w:ascii="Calibri" w:eastAsia="Calibri" w:hAnsi="Calibri" w:cs="Calibri"/>
                <w:color w:val="000000"/>
              </w:rPr>
              <w:t>Demonstrated experience with communications such as websites and social media</w:t>
            </w:r>
          </w:p>
          <w:p w14:paraId="3D9A2BBF" w14:textId="77777777" w:rsidR="00BD1087" w:rsidRDefault="00BD1087" w:rsidP="00BD1087">
            <w:pPr>
              <w:spacing w:after="0" w:line="240" w:lineRule="auto"/>
              <w:rPr>
                <w:rFonts w:ascii="Calibri" w:eastAsia="Calibri" w:hAnsi="Calibri" w:cs="Calibri"/>
                <w:color w:val="000000"/>
              </w:rPr>
            </w:pPr>
            <w:r>
              <w:pict w14:anchorId="1923567A">
                <v:rect id="_x0000_i1042" style="width:0;height:1.5pt" o:hralign="center" o:hrstd="t" o:hr="t" fillcolor="#a0a0a0" stroked="f"/>
              </w:pict>
            </w:r>
          </w:p>
          <w:p w14:paraId="5E8D20C4" w14:textId="77777777" w:rsidR="00BD1087" w:rsidRDefault="00BD1087" w:rsidP="00BD1087">
            <w:pPr>
              <w:spacing w:line="240" w:lineRule="auto"/>
              <w:rPr>
                <w:rFonts w:ascii="Calibri" w:eastAsia="Calibri" w:hAnsi="Calibri" w:cs="Calibri"/>
                <w:color w:val="000000"/>
              </w:rPr>
            </w:pPr>
            <w:r>
              <w:rPr>
                <w:rFonts w:ascii="Calibri" w:eastAsia="Calibri" w:hAnsi="Calibri" w:cs="Calibri"/>
                <w:b/>
                <w:bCs/>
                <w:color w:val="000000"/>
              </w:rPr>
              <w:t>Key Capabilities</w:t>
            </w:r>
          </w:p>
          <w:p w14:paraId="672EEBFF" w14:textId="77777777" w:rsidR="00BD1087" w:rsidRDefault="00BD1087" w:rsidP="00BD1087">
            <w:pPr>
              <w:spacing w:line="240" w:lineRule="auto"/>
              <w:rPr>
                <w:rFonts w:ascii="Calibri" w:eastAsia="Calibri" w:hAnsi="Calibri" w:cs="Calibri"/>
                <w:color w:val="000000"/>
              </w:rPr>
            </w:pPr>
            <w:r>
              <w:rPr>
                <w:rFonts w:ascii="Calibri" w:eastAsia="Calibri" w:hAnsi="Calibri" w:cs="Calibri"/>
                <w:color w:val="000000"/>
              </w:rPr>
              <w:t>The successful applicant will demonstrate:</w:t>
            </w:r>
          </w:p>
          <w:p w14:paraId="0E208BF4" w14:textId="77777777" w:rsidR="00BD1087" w:rsidRDefault="00BD1087" w:rsidP="00BD1087">
            <w:pPr>
              <w:numPr>
                <w:ilvl w:val="0"/>
                <w:numId w:val="29"/>
              </w:numPr>
              <w:spacing w:line="240" w:lineRule="auto"/>
              <w:rPr>
                <w:color w:val="000000"/>
              </w:rPr>
            </w:pPr>
            <w:r>
              <w:rPr>
                <w:rFonts w:ascii="Calibri" w:eastAsia="Calibri" w:hAnsi="Calibri" w:cs="Calibri"/>
                <w:color w:val="000000"/>
              </w:rPr>
              <w:t>A commitment to the right to receive exceptional palliative care wherever you live in NT</w:t>
            </w:r>
          </w:p>
          <w:p w14:paraId="11A5BBDA" w14:textId="77777777" w:rsidR="00BD1087" w:rsidRDefault="00BD1087" w:rsidP="00BD1087">
            <w:pPr>
              <w:numPr>
                <w:ilvl w:val="0"/>
                <w:numId w:val="29"/>
              </w:numPr>
              <w:spacing w:line="240" w:lineRule="auto"/>
              <w:rPr>
                <w:color w:val="000000"/>
              </w:rPr>
            </w:pPr>
            <w:r>
              <w:rPr>
                <w:rFonts w:ascii="Calibri" w:eastAsia="Calibri" w:hAnsi="Calibri" w:cs="Calibri"/>
                <w:color w:val="000000"/>
              </w:rPr>
              <w:t>Strategic thinking and planning</w:t>
            </w:r>
          </w:p>
          <w:p w14:paraId="1E24541E" w14:textId="77777777" w:rsidR="00BD1087" w:rsidRDefault="00BD1087" w:rsidP="00BD1087">
            <w:pPr>
              <w:numPr>
                <w:ilvl w:val="0"/>
                <w:numId w:val="29"/>
              </w:numPr>
              <w:spacing w:line="240" w:lineRule="auto"/>
              <w:rPr>
                <w:color w:val="000000"/>
              </w:rPr>
            </w:pPr>
            <w:r>
              <w:rPr>
                <w:rFonts w:ascii="Calibri" w:eastAsia="Calibri" w:hAnsi="Calibri" w:cs="Calibri"/>
                <w:color w:val="000000"/>
              </w:rPr>
              <w:t>Leadership and influence</w:t>
            </w:r>
          </w:p>
          <w:p w14:paraId="72BBC608" w14:textId="77777777" w:rsidR="00BD1087" w:rsidRDefault="00BD1087" w:rsidP="00BD1087">
            <w:pPr>
              <w:numPr>
                <w:ilvl w:val="0"/>
                <w:numId w:val="29"/>
              </w:numPr>
              <w:spacing w:line="240" w:lineRule="auto"/>
              <w:rPr>
                <w:color w:val="000000"/>
              </w:rPr>
            </w:pPr>
            <w:r>
              <w:rPr>
                <w:rFonts w:ascii="Calibri" w:eastAsia="Calibri" w:hAnsi="Calibri" w:cs="Calibri"/>
                <w:color w:val="000000"/>
              </w:rPr>
              <w:t>Strong communication and advocacy skills</w:t>
            </w:r>
          </w:p>
          <w:p w14:paraId="28A91785" w14:textId="77777777" w:rsidR="00BD1087" w:rsidRDefault="00BD1087" w:rsidP="00BD1087">
            <w:pPr>
              <w:numPr>
                <w:ilvl w:val="0"/>
                <w:numId w:val="29"/>
              </w:numPr>
              <w:spacing w:line="240" w:lineRule="auto"/>
              <w:rPr>
                <w:color w:val="000000"/>
              </w:rPr>
            </w:pPr>
            <w:r>
              <w:rPr>
                <w:rFonts w:ascii="Calibri" w:eastAsia="Calibri" w:hAnsi="Calibri" w:cs="Calibri"/>
                <w:color w:val="000000"/>
              </w:rPr>
              <w:t>Effective stakeholder engagement</w:t>
            </w:r>
          </w:p>
          <w:p w14:paraId="79F81178" w14:textId="77777777" w:rsidR="00BD1087" w:rsidRDefault="00BD1087" w:rsidP="00BD1087">
            <w:pPr>
              <w:numPr>
                <w:ilvl w:val="0"/>
                <w:numId w:val="29"/>
              </w:numPr>
              <w:spacing w:line="240" w:lineRule="auto"/>
              <w:rPr>
                <w:color w:val="000000"/>
              </w:rPr>
            </w:pPr>
            <w:r>
              <w:rPr>
                <w:rFonts w:ascii="Calibri" w:eastAsia="Calibri" w:hAnsi="Calibri" w:cs="Calibri"/>
                <w:color w:val="000000"/>
              </w:rPr>
              <w:t>Project and time management</w:t>
            </w:r>
          </w:p>
          <w:p w14:paraId="3CC325B9" w14:textId="77777777" w:rsidR="00BD1087" w:rsidRDefault="00BD1087" w:rsidP="00BD1087">
            <w:pPr>
              <w:numPr>
                <w:ilvl w:val="0"/>
                <w:numId w:val="29"/>
              </w:numPr>
              <w:spacing w:line="240" w:lineRule="auto"/>
              <w:rPr>
                <w:color w:val="000000"/>
              </w:rPr>
            </w:pPr>
            <w:r>
              <w:rPr>
                <w:rFonts w:ascii="Calibri" w:eastAsia="Calibri" w:hAnsi="Calibri" w:cs="Calibri"/>
                <w:color w:val="000000"/>
              </w:rPr>
              <w:t>Cultural awareness and sensitivity</w:t>
            </w:r>
          </w:p>
          <w:p w14:paraId="258B113C" w14:textId="77777777" w:rsidR="00BD1087" w:rsidRDefault="00BD1087" w:rsidP="00BD1087">
            <w:pPr>
              <w:numPr>
                <w:ilvl w:val="0"/>
                <w:numId w:val="29"/>
              </w:numPr>
              <w:spacing w:line="240" w:lineRule="auto"/>
              <w:rPr>
                <w:color w:val="000000"/>
              </w:rPr>
            </w:pPr>
            <w:r>
              <w:rPr>
                <w:rFonts w:ascii="Calibri" w:eastAsia="Calibri" w:hAnsi="Calibri" w:cs="Calibri"/>
                <w:color w:val="000000"/>
              </w:rPr>
              <w:t>Initiative, innovation and problem solving</w:t>
            </w:r>
          </w:p>
          <w:p w14:paraId="6320FB45" w14:textId="77777777" w:rsidR="00BD1087" w:rsidRDefault="00BD1087" w:rsidP="00BD1087">
            <w:pPr>
              <w:numPr>
                <w:ilvl w:val="0"/>
                <w:numId w:val="29"/>
              </w:numPr>
              <w:spacing w:line="240" w:lineRule="auto"/>
              <w:rPr>
                <w:color w:val="000000"/>
              </w:rPr>
            </w:pPr>
            <w:r>
              <w:rPr>
                <w:rFonts w:ascii="Calibri" w:eastAsia="Calibri" w:hAnsi="Calibri" w:cs="Calibri"/>
                <w:color w:val="000000"/>
              </w:rPr>
              <w:t>Technology literacy</w:t>
            </w:r>
          </w:p>
          <w:p w14:paraId="0354630E" w14:textId="77777777" w:rsidR="00BD1087" w:rsidRDefault="00BD1087" w:rsidP="00BD1087">
            <w:pPr>
              <w:spacing w:after="0" w:line="240" w:lineRule="auto"/>
              <w:rPr>
                <w:rFonts w:ascii="Calibri" w:eastAsia="Calibri" w:hAnsi="Calibri" w:cs="Calibri"/>
                <w:color w:val="000000"/>
              </w:rPr>
            </w:pPr>
            <w:r>
              <w:pict w14:anchorId="7BB94BA0">
                <v:rect id="_x0000_i1043" style="width:0;height:1.5pt" o:hralign="center" o:hrstd="t" o:hr="t" fillcolor="#a0a0a0" stroked="f"/>
              </w:pict>
            </w:r>
          </w:p>
          <w:p w14:paraId="5768D385" w14:textId="77777777" w:rsidR="00BD1087" w:rsidRDefault="00BD1087" w:rsidP="00BD1087">
            <w:pPr>
              <w:spacing w:line="240" w:lineRule="auto"/>
              <w:rPr>
                <w:rFonts w:ascii="Calibri" w:eastAsia="Calibri" w:hAnsi="Calibri" w:cs="Calibri"/>
                <w:color w:val="000000"/>
              </w:rPr>
            </w:pPr>
            <w:r>
              <w:rPr>
                <w:rFonts w:ascii="Calibri" w:eastAsia="Calibri" w:hAnsi="Calibri" w:cs="Calibri"/>
                <w:b/>
                <w:bCs/>
                <w:color w:val="000000"/>
              </w:rPr>
              <w:t>Performance Indicators</w:t>
            </w:r>
          </w:p>
          <w:p w14:paraId="6B878170" w14:textId="77777777" w:rsidR="00BD1087" w:rsidRDefault="00BD1087" w:rsidP="00BD1087">
            <w:pPr>
              <w:spacing w:line="240" w:lineRule="auto"/>
              <w:rPr>
                <w:rFonts w:ascii="Calibri" w:eastAsia="Calibri" w:hAnsi="Calibri" w:cs="Calibri"/>
                <w:color w:val="000000"/>
              </w:rPr>
            </w:pPr>
            <w:r>
              <w:rPr>
                <w:rFonts w:ascii="Calibri" w:eastAsia="Calibri" w:hAnsi="Calibri" w:cs="Calibri"/>
                <w:color w:val="000000"/>
              </w:rPr>
              <w:t>Success in the role will be measured by:</w:t>
            </w:r>
          </w:p>
          <w:p w14:paraId="487D9AA6" w14:textId="77777777" w:rsidR="00BD1087" w:rsidRDefault="00BD1087" w:rsidP="00BD1087">
            <w:pPr>
              <w:numPr>
                <w:ilvl w:val="0"/>
                <w:numId w:val="30"/>
              </w:numPr>
              <w:spacing w:line="240" w:lineRule="auto"/>
              <w:rPr>
                <w:color w:val="000000"/>
              </w:rPr>
            </w:pPr>
            <w:r>
              <w:rPr>
                <w:rFonts w:ascii="Calibri" w:eastAsia="Calibri" w:hAnsi="Calibri" w:cs="Calibri"/>
                <w:color w:val="000000"/>
              </w:rPr>
              <w:t>Development and strengthening of strategic partnerships</w:t>
            </w:r>
          </w:p>
          <w:p w14:paraId="15A2C0FA" w14:textId="77777777" w:rsidR="00BD1087" w:rsidRDefault="00BD1087" w:rsidP="00BD1087">
            <w:pPr>
              <w:numPr>
                <w:ilvl w:val="0"/>
                <w:numId w:val="30"/>
              </w:numPr>
              <w:spacing w:line="240" w:lineRule="auto"/>
              <w:rPr>
                <w:color w:val="000000"/>
              </w:rPr>
            </w:pPr>
            <w:r>
              <w:rPr>
                <w:rFonts w:ascii="Calibri" w:eastAsia="Calibri" w:hAnsi="Calibri" w:cs="Calibri"/>
                <w:color w:val="000000"/>
              </w:rPr>
              <w:t>Increased community engagement and education activities</w:t>
            </w:r>
          </w:p>
          <w:p w14:paraId="1FD1F52A" w14:textId="77777777" w:rsidR="00BD1087" w:rsidRDefault="00BD1087" w:rsidP="00BD1087">
            <w:pPr>
              <w:numPr>
                <w:ilvl w:val="0"/>
                <w:numId w:val="30"/>
              </w:numPr>
              <w:spacing w:line="240" w:lineRule="auto"/>
              <w:rPr>
                <w:color w:val="000000"/>
              </w:rPr>
            </w:pPr>
            <w:r>
              <w:rPr>
                <w:rFonts w:ascii="Calibri" w:eastAsia="Calibri" w:hAnsi="Calibri" w:cs="Calibri"/>
                <w:color w:val="000000"/>
              </w:rPr>
              <w:t>Achievement of project milestones and funding outcomes</w:t>
            </w:r>
          </w:p>
          <w:p w14:paraId="54B70487" w14:textId="77777777" w:rsidR="00BD1087" w:rsidRDefault="00BD1087" w:rsidP="00BD1087">
            <w:pPr>
              <w:numPr>
                <w:ilvl w:val="0"/>
                <w:numId w:val="30"/>
              </w:numPr>
              <w:spacing w:line="240" w:lineRule="auto"/>
              <w:rPr>
                <w:color w:val="000000"/>
              </w:rPr>
            </w:pPr>
            <w:r>
              <w:rPr>
                <w:rFonts w:ascii="Calibri" w:eastAsia="Calibri" w:hAnsi="Calibri" w:cs="Calibri"/>
                <w:color w:val="000000"/>
              </w:rPr>
              <w:t>Timely completion of reporting requirements</w:t>
            </w:r>
          </w:p>
          <w:p w14:paraId="0C3598B2" w14:textId="77777777" w:rsidR="00BD1087" w:rsidRDefault="00BD1087" w:rsidP="00BD1087">
            <w:pPr>
              <w:numPr>
                <w:ilvl w:val="0"/>
                <w:numId w:val="30"/>
              </w:numPr>
              <w:spacing w:line="240" w:lineRule="auto"/>
              <w:rPr>
                <w:color w:val="000000"/>
              </w:rPr>
            </w:pPr>
            <w:r>
              <w:rPr>
                <w:rFonts w:ascii="Calibri" w:eastAsia="Calibri" w:hAnsi="Calibri" w:cs="Calibri"/>
                <w:color w:val="000000"/>
              </w:rPr>
              <w:t>Growth in organisational profile, membership and stakeholder participation</w:t>
            </w:r>
          </w:p>
          <w:p w14:paraId="7F2F9C7B" w14:textId="77777777" w:rsidR="00BD1087" w:rsidRDefault="00BD1087" w:rsidP="00BD1087">
            <w:pPr>
              <w:numPr>
                <w:ilvl w:val="0"/>
                <w:numId w:val="30"/>
              </w:numPr>
              <w:spacing w:line="240" w:lineRule="auto"/>
              <w:rPr>
                <w:color w:val="000000"/>
              </w:rPr>
            </w:pPr>
            <w:r>
              <w:rPr>
                <w:rFonts w:ascii="Calibri" w:eastAsia="Calibri" w:hAnsi="Calibri" w:cs="Calibri"/>
                <w:color w:val="000000"/>
              </w:rPr>
              <w:lastRenderedPageBreak/>
              <w:t>Positive feedback from partners, members and executive</w:t>
            </w:r>
          </w:p>
          <w:p w14:paraId="6093273F" w14:textId="77777777" w:rsidR="00BD1087" w:rsidRDefault="00BD1087" w:rsidP="00BD1087">
            <w:pPr>
              <w:numPr>
                <w:ilvl w:val="0"/>
                <w:numId w:val="30"/>
              </w:numPr>
              <w:spacing w:line="240" w:lineRule="auto"/>
              <w:rPr>
                <w:color w:val="000000"/>
              </w:rPr>
            </w:pPr>
            <w:r>
              <w:rPr>
                <w:rFonts w:ascii="Calibri" w:eastAsia="Calibri" w:hAnsi="Calibri" w:cs="Calibri"/>
                <w:color w:val="000000"/>
              </w:rPr>
              <w:t xml:space="preserve">The sustainability of PCNT into the future </w:t>
            </w:r>
          </w:p>
          <w:p w14:paraId="26B254B2" w14:textId="085592CD" w:rsidR="00D6035B" w:rsidRPr="00D6035B" w:rsidRDefault="00BD1087" w:rsidP="00BD1087">
            <w:pPr>
              <w:spacing w:line="240" w:lineRule="auto"/>
              <w:rPr>
                <w:rFonts w:ascii="Aptos" w:eastAsia="Calibri" w:hAnsi="Aptos" w:cs="Calibri"/>
                <w:b/>
                <w:bCs/>
                <w:color w:val="000000"/>
              </w:rPr>
            </w:pPr>
            <w:r>
              <w:rPr>
                <w:rFonts w:ascii="Calibri" w:eastAsia="Calibri" w:hAnsi="Calibri" w:cs="Calibri"/>
                <w:color w:val="000000"/>
              </w:rPr>
              <w:t xml:space="preserve">Establishment and maintenance of PCNT communication </w:t>
            </w:r>
            <w:r>
              <w:rPr>
                <w:rFonts w:ascii="Calibri" w:eastAsia="Calibri" w:hAnsi="Calibri" w:cs="Calibri"/>
              </w:rPr>
              <w:t>channels</w:t>
            </w:r>
          </w:p>
        </w:tc>
      </w:tr>
      <w:bookmarkEnd w:id="0"/>
    </w:tbl>
    <w:p w14:paraId="258CEEE6" w14:textId="03EA1899" w:rsidR="00A362E7" w:rsidRPr="00363367" w:rsidRDefault="00A362E7" w:rsidP="00BD1087">
      <w:pPr>
        <w:spacing w:line="240" w:lineRule="auto"/>
        <w:rPr>
          <w:color w:val="00000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67"/>
      </w:tblGrid>
      <w:tr w:rsidR="00BC1E13" w:rsidRPr="00E168B1" w14:paraId="1419922D" w14:textId="77777777" w:rsidTr="00B24DD1">
        <w:tc>
          <w:tcPr>
            <w:tcW w:w="9067" w:type="dxa"/>
            <w:shd w:val="clear" w:color="auto" w:fill="D9D9D9" w:themeFill="background1" w:themeFillShade="D9"/>
          </w:tcPr>
          <w:p w14:paraId="72933307" w14:textId="44A7F9CF" w:rsidR="00BC1E13" w:rsidRPr="00E168B1" w:rsidRDefault="00BC1E13" w:rsidP="00B24DD1">
            <w:pPr>
              <w:spacing w:before="30" w:after="30"/>
              <w:rPr>
                <w:rFonts w:cstheme="minorHAnsi"/>
                <w:b/>
                <w:sz w:val="20"/>
                <w:szCs w:val="20"/>
              </w:rPr>
            </w:pPr>
            <w:r>
              <w:rPr>
                <w:rFonts w:cstheme="minorHAnsi"/>
                <w:b/>
                <w:sz w:val="20"/>
                <w:szCs w:val="20"/>
              </w:rPr>
              <w:t>About Palliative Care Australia (PCA)</w:t>
            </w:r>
            <w:r>
              <w:rPr>
                <w:rFonts w:cstheme="minorHAnsi"/>
                <w:b/>
                <w:sz w:val="20"/>
                <w:szCs w:val="20"/>
              </w:rPr>
              <w:t xml:space="preserve"> – Employer</w:t>
            </w:r>
          </w:p>
        </w:tc>
      </w:tr>
      <w:tr w:rsidR="00BC1E13" w:rsidRPr="00E168B1" w14:paraId="58B16877" w14:textId="77777777" w:rsidTr="00B24DD1">
        <w:tc>
          <w:tcPr>
            <w:tcW w:w="9067" w:type="dxa"/>
          </w:tcPr>
          <w:p w14:paraId="34097AED" w14:textId="4DD12817" w:rsidR="00BC1E13" w:rsidRPr="00CE7D59" w:rsidRDefault="0038184F" w:rsidP="00B24DD1">
            <w:pPr>
              <w:shd w:val="clear" w:color="auto" w:fill="FFFFFF"/>
              <w:spacing w:before="240" w:after="240" w:line="240" w:lineRule="auto"/>
              <w:rPr>
                <w:rFonts w:eastAsia="Times New Roman" w:cstheme="minorHAnsi"/>
                <w:color w:val="262830"/>
                <w:sz w:val="20"/>
                <w:szCs w:val="20"/>
                <w:lang w:eastAsia="en-AU"/>
              </w:rPr>
            </w:pPr>
            <w:r>
              <w:rPr>
                <w:rFonts w:eastAsia="Times New Roman" w:cstheme="minorHAnsi"/>
                <w:color w:val="262830"/>
                <w:sz w:val="20"/>
                <w:szCs w:val="20"/>
                <w:lang w:eastAsia="en-AU"/>
              </w:rPr>
              <w:t>P</w:t>
            </w:r>
            <w:r w:rsidR="00BC1E13" w:rsidRPr="00CE7D59">
              <w:rPr>
                <w:rFonts w:eastAsia="Times New Roman" w:cstheme="minorHAnsi"/>
                <w:color w:val="262830"/>
                <w:sz w:val="20"/>
                <w:szCs w:val="20"/>
                <w:lang w:eastAsia="en-AU"/>
              </w:rPr>
              <w:t xml:space="preserve">alliative Care Australia (PCA) is the national peak body for palliative care. PCA represents all those who work towards high quality palliative care for all Australians. Working closely with consumers, our Member Organisations and the palliative care workforce, we aim to improve access to, and promote the need for, palliative care. We believe quality palliative care occurs when strong networks exist between specialist palliative care providers, primary generalist, primary specialist and support care providers and the community. </w:t>
            </w:r>
          </w:p>
          <w:p w14:paraId="6ABDA0E0" w14:textId="77777777" w:rsidR="00BC1E13" w:rsidRPr="00CE7D59" w:rsidRDefault="00BC1E13" w:rsidP="00B24DD1">
            <w:pPr>
              <w:shd w:val="clear" w:color="auto" w:fill="FFFFFF"/>
              <w:spacing w:before="240" w:after="240" w:line="240" w:lineRule="auto"/>
              <w:rPr>
                <w:rFonts w:eastAsia="Times New Roman" w:cstheme="minorHAnsi"/>
                <w:color w:val="262830"/>
                <w:sz w:val="20"/>
                <w:szCs w:val="20"/>
                <w:lang w:eastAsia="en-AU"/>
              </w:rPr>
            </w:pPr>
            <w:r w:rsidRPr="00CE7D59">
              <w:rPr>
                <w:rFonts w:eastAsia="Times New Roman" w:cstheme="minorHAnsi"/>
                <w:color w:val="262830"/>
                <w:sz w:val="20"/>
                <w:szCs w:val="20"/>
                <w:lang w:eastAsia="en-AU"/>
              </w:rPr>
              <w:t>Purpose: Palliative Care Australia leads a unified voice to strengthen our collective impact towards excellence in palliative care</w:t>
            </w:r>
          </w:p>
          <w:p w14:paraId="493A3288" w14:textId="184AC0D8" w:rsidR="00BC1E13" w:rsidRPr="00BF54ED" w:rsidRDefault="00BC1E13" w:rsidP="00BF54ED">
            <w:pPr>
              <w:spacing w:line="240" w:lineRule="auto"/>
              <w:rPr>
                <w:rFonts w:eastAsia="Calibri" w:cstheme="minorHAnsi"/>
                <w:sz w:val="20"/>
                <w:szCs w:val="20"/>
              </w:rPr>
            </w:pPr>
            <w:r w:rsidRPr="00CE7D59">
              <w:rPr>
                <w:rFonts w:eastAsia="Calibri" w:cstheme="minorHAnsi"/>
                <w:sz w:val="20"/>
                <w:szCs w:val="20"/>
              </w:rPr>
              <w:t xml:space="preserve">Our organisation has a national focus, with our office located in Canberra, on Ngunnawal </w:t>
            </w:r>
            <w:r>
              <w:rPr>
                <w:rFonts w:eastAsia="Calibri" w:cstheme="minorHAnsi"/>
                <w:sz w:val="20"/>
                <w:szCs w:val="20"/>
              </w:rPr>
              <w:t xml:space="preserve">and Ngambri </w:t>
            </w:r>
            <w:r w:rsidRPr="00CE7D59">
              <w:rPr>
                <w:rFonts w:eastAsia="Calibri" w:cstheme="minorHAnsi"/>
                <w:sz w:val="20"/>
                <w:szCs w:val="20"/>
              </w:rPr>
              <w:t>country, however our Member Organisations</w:t>
            </w:r>
            <w:r w:rsidR="00BC364E">
              <w:rPr>
                <w:rFonts w:eastAsia="Calibri" w:cstheme="minorHAnsi"/>
                <w:sz w:val="20"/>
                <w:szCs w:val="20"/>
              </w:rPr>
              <w:t>, including PCNT,</w:t>
            </w:r>
            <w:r w:rsidRPr="00CE7D59">
              <w:rPr>
                <w:rFonts w:eastAsia="Calibri" w:cstheme="minorHAnsi"/>
                <w:sz w:val="20"/>
                <w:szCs w:val="20"/>
              </w:rPr>
              <w:t xml:space="preserve"> are located in the state and territory</w:t>
            </w:r>
            <w:r>
              <w:rPr>
                <w:rFonts w:eastAsia="Calibri" w:cstheme="minorHAnsi"/>
                <w:sz w:val="20"/>
                <w:szCs w:val="20"/>
              </w:rPr>
              <w:t xml:space="preserve"> major centres</w:t>
            </w:r>
            <w:r w:rsidRPr="00CE7D59">
              <w:rPr>
                <w:rFonts w:eastAsia="Calibri" w:cstheme="minorHAnsi"/>
                <w:sz w:val="20"/>
                <w:szCs w:val="20"/>
              </w:rPr>
              <w:t xml:space="preserve">. PCA is also a member of the International Association for Hospice &amp; Palliative Care and the Worldwide Hospice Palliative Care Alliance. </w:t>
            </w:r>
          </w:p>
        </w:tc>
      </w:tr>
    </w:tbl>
    <w:p w14:paraId="0F1F23CD" w14:textId="78B3D204" w:rsidR="009E4977" w:rsidRPr="009E4977" w:rsidRDefault="009E4977" w:rsidP="00A362E7">
      <w:pPr>
        <w:rPr>
          <w:rFonts w:ascii="Calibri" w:eastAsia="Calibri" w:hAnsi="Calibri" w:cs="Calibri"/>
          <w:b/>
          <w:bCs/>
          <w:i/>
          <w:iCs/>
        </w:rPr>
      </w:pPr>
    </w:p>
    <w:sectPr w:rsidR="009E4977" w:rsidRPr="009E4977" w:rsidSect="007E0CDA">
      <w:headerReference w:type="even" r:id="rId14"/>
      <w:headerReference w:type="default" r:id="rId15"/>
      <w:footerReference w:type="even" r:id="rId16"/>
      <w:footerReference w:type="default" r:id="rId17"/>
      <w:headerReference w:type="first" r:id="rId18"/>
      <w:footerReference w:type="first" r:id="rId19"/>
      <w:pgSz w:w="11906" w:h="16838"/>
      <w:pgMar w:top="1134" w:right="1440" w:bottom="107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B95A7" w14:textId="77777777" w:rsidR="00CB2E78" w:rsidRDefault="00CB2E78" w:rsidP="004310A1">
      <w:pPr>
        <w:spacing w:after="0" w:line="240" w:lineRule="auto"/>
      </w:pPr>
      <w:r>
        <w:separator/>
      </w:r>
    </w:p>
  </w:endnote>
  <w:endnote w:type="continuationSeparator" w:id="0">
    <w:p w14:paraId="6740A28B" w14:textId="77777777" w:rsidR="00CB2E78" w:rsidRDefault="00CB2E78" w:rsidP="004310A1">
      <w:pPr>
        <w:spacing w:after="0" w:line="240" w:lineRule="auto"/>
      </w:pPr>
      <w:r>
        <w:continuationSeparator/>
      </w:r>
    </w:p>
  </w:endnote>
  <w:endnote w:type="continuationNotice" w:id="1">
    <w:p w14:paraId="1DBC9A54" w14:textId="77777777" w:rsidR="00CB2E78" w:rsidRDefault="00CB2E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9D35E" w14:textId="77777777" w:rsidR="004310A1" w:rsidRDefault="004310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1D940" w14:textId="77777777" w:rsidR="004310A1" w:rsidRDefault="00431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2DFD6" w14:textId="77777777" w:rsidR="004310A1" w:rsidRDefault="004310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2F330" w14:textId="77777777" w:rsidR="00CB2E78" w:rsidRDefault="00CB2E78" w:rsidP="004310A1">
      <w:pPr>
        <w:spacing w:after="0" w:line="240" w:lineRule="auto"/>
      </w:pPr>
      <w:r>
        <w:separator/>
      </w:r>
    </w:p>
  </w:footnote>
  <w:footnote w:type="continuationSeparator" w:id="0">
    <w:p w14:paraId="4ED3A515" w14:textId="77777777" w:rsidR="00CB2E78" w:rsidRDefault="00CB2E78" w:rsidP="004310A1">
      <w:pPr>
        <w:spacing w:after="0" w:line="240" w:lineRule="auto"/>
      </w:pPr>
      <w:r>
        <w:continuationSeparator/>
      </w:r>
    </w:p>
  </w:footnote>
  <w:footnote w:type="continuationNotice" w:id="1">
    <w:p w14:paraId="1033385B" w14:textId="77777777" w:rsidR="00CB2E78" w:rsidRDefault="00CB2E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243C0" w14:textId="77777777" w:rsidR="004310A1" w:rsidRDefault="004310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5459C" w14:textId="7C09260F" w:rsidR="004310A1" w:rsidRDefault="004310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9293B" w14:textId="77777777" w:rsidR="004310A1" w:rsidRDefault="004310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B5E7E"/>
    <w:multiLevelType w:val="singleLevel"/>
    <w:tmpl w:val="A3FC962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600510"/>
    <w:multiLevelType w:val="multilevel"/>
    <w:tmpl w:val="D0422D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8B94D49"/>
    <w:multiLevelType w:val="multilevel"/>
    <w:tmpl w:val="4DBC9F4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9495AA1"/>
    <w:multiLevelType w:val="multilevel"/>
    <w:tmpl w:val="32AC5C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FF13ADC"/>
    <w:multiLevelType w:val="hybridMultilevel"/>
    <w:tmpl w:val="A21237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D26F3D"/>
    <w:multiLevelType w:val="multilevel"/>
    <w:tmpl w:val="9EA483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5813C92"/>
    <w:multiLevelType w:val="hybridMultilevel"/>
    <w:tmpl w:val="36F6D4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7D87FDF"/>
    <w:multiLevelType w:val="multilevel"/>
    <w:tmpl w:val="DF0EB9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1920205B"/>
    <w:multiLevelType w:val="multilevel"/>
    <w:tmpl w:val="02723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6F700F"/>
    <w:multiLevelType w:val="multilevel"/>
    <w:tmpl w:val="8F2C0F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E067D2E"/>
    <w:multiLevelType w:val="hybridMultilevel"/>
    <w:tmpl w:val="5F6E72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249B0080"/>
    <w:multiLevelType w:val="hybridMultilevel"/>
    <w:tmpl w:val="DCF43B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7A6525C"/>
    <w:multiLevelType w:val="hybridMultilevel"/>
    <w:tmpl w:val="A81E10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C2E1CB2"/>
    <w:multiLevelType w:val="hybridMultilevel"/>
    <w:tmpl w:val="FC7CD58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DBE1524"/>
    <w:multiLevelType w:val="hybridMultilevel"/>
    <w:tmpl w:val="506C9C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DBF38A4"/>
    <w:multiLevelType w:val="hybridMultilevel"/>
    <w:tmpl w:val="3DDEFB32"/>
    <w:lvl w:ilvl="0" w:tplc="1506E5A6">
      <w:start w:val="1"/>
      <w:numFmt w:val="bullet"/>
      <w:lvlText w:val=""/>
      <w:lvlJc w:val="left"/>
      <w:pPr>
        <w:tabs>
          <w:tab w:val="num" w:pos="283"/>
        </w:tabs>
        <w:ind w:left="283" w:hanging="283"/>
      </w:pPr>
      <w:rPr>
        <w:rFonts w:ascii="Wingdings" w:hAnsi="Wingdings" w:hint="default"/>
        <w:sz w:val="24"/>
        <w:szCs w:val="24"/>
      </w:rPr>
    </w:lvl>
    <w:lvl w:ilvl="1" w:tplc="04090003">
      <w:start w:val="1"/>
      <w:numFmt w:val="bullet"/>
      <w:lvlText w:val="o"/>
      <w:lvlJc w:val="left"/>
      <w:pPr>
        <w:tabs>
          <w:tab w:val="num" w:pos="1156"/>
        </w:tabs>
        <w:ind w:left="1156" w:hanging="360"/>
      </w:pPr>
      <w:rPr>
        <w:rFonts w:ascii="Courier New" w:hAnsi="Courier New" w:cs="Courier New" w:hint="default"/>
      </w:rPr>
    </w:lvl>
    <w:lvl w:ilvl="2" w:tplc="04090005" w:tentative="1">
      <w:start w:val="1"/>
      <w:numFmt w:val="bullet"/>
      <w:lvlText w:val=""/>
      <w:lvlJc w:val="left"/>
      <w:pPr>
        <w:tabs>
          <w:tab w:val="num" w:pos="1876"/>
        </w:tabs>
        <w:ind w:left="1876" w:hanging="360"/>
      </w:pPr>
      <w:rPr>
        <w:rFonts w:ascii="Wingdings" w:hAnsi="Wingdings" w:hint="default"/>
      </w:rPr>
    </w:lvl>
    <w:lvl w:ilvl="3" w:tplc="04090001" w:tentative="1">
      <w:start w:val="1"/>
      <w:numFmt w:val="bullet"/>
      <w:lvlText w:val=""/>
      <w:lvlJc w:val="left"/>
      <w:pPr>
        <w:tabs>
          <w:tab w:val="num" w:pos="2596"/>
        </w:tabs>
        <w:ind w:left="2596" w:hanging="360"/>
      </w:pPr>
      <w:rPr>
        <w:rFonts w:ascii="Symbol" w:hAnsi="Symbol" w:hint="default"/>
      </w:rPr>
    </w:lvl>
    <w:lvl w:ilvl="4" w:tplc="04090003" w:tentative="1">
      <w:start w:val="1"/>
      <w:numFmt w:val="bullet"/>
      <w:lvlText w:val="o"/>
      <w:lvlJc w:val="left"/>
      <w:pPr>
        <w:tabs>
          <w:tab w:val="num" w:pos="3316"/>
        </w:tabs>
        <w:ind w:left="3316" w:hanging="360"/>
      </w:pPr>
      <w:rPr>
        <w:rFonts w:ascii="Courier New" w:hAnsi="Courier New" w:cs="Courier New" w:hint="default"/>
      </w:rPr>
    </w:lvl>
    <w:lvl w:ilvl="5" w:tplc="04090005" w:tentative="1">
      <w:start w:val="1"/>
      <w:numFmt w:val="bullet"/>
      <w:lvlText w:val=""/>
      <w:lvlJc w:val="left"/>
      <w:pPr>
        <w:tabs>
          <w:tab w:val="num" w:pos="4036"/>
        </w:tabs>
        <w:ind w:left="4036" w:hanging="360"/>
      </w:pPr>
      <w:rPr>
        <w:rFonts w:ascii="Wingdings" w:hAnsi="Wingdings" w:hint="default"/>
      </w:rPr>
    </w:lvl>
    <w:lvl w:ilvl="6" w:tplc="04090001" w:tentative="1">
      <w:start w:val="1"/>
      <w:numFmt w:val="bullet"/>
      <w:lvlText w:val=""/>
      <w:lvlJc w:val="left"/>
      <w:pPr>
        <w:tabs>
          <w:tab w:val="num" w:pos="4756"/>
        </w:tabs>
        <w:ind w:left="4756" w:hanging="360"/>
      </w:pPr>
      <w:rPr>
        <w:rFonts w:ascii="Symbol" w:hAnsi="Symbol" w:hint="default"/>
      </w:rPr>
    </w:lvl>
    <w:lvl w:ilvl="7" w:tplc="04090003" w:tentative="1">
      <w:start w:val="1"/>
      <w:numFmt w:val="bullet"/>
      <w:lvlText w:val="o"/>
      <w:lvlJc w:val="left"/>
      <w:pPr>
        <w:tabs>
          <w:tab w:val="num" w:pos="5476"/>
        </w:tabs>
        <w:ind w:left="5476" w:hanging="360"/>
      </w:pPr>
      <w:rPr>
        <w:rFonts w:ascii="Courier New" w:hAnsi="Courier New" w:cs="Courier New" w:hint="default"/>
      </w:rPr>
    </w:lvl>
    <w:lvl w:ilvl="8" w:tplc="04090005" w:tentative="1">
      <w:start w:val="1"/>
      <w:numFmt w:val="bullet"/>
      <w:lvlText w:val=""/>
      <w:lvlJc w:val="left"/>
      <w:pPr>
        <w:tabs>
          <w:tab w:val="num" w:pos="6196"/>
        </w:tabs>
        <w:ind w:left="6196" w:hanging="360"/>
      </w:pPr>
      <w:rPr>
        <w:rFonts w:ascii="Wingdings" w:hAnsi="Wingdings" w:hint="default"/>
      </w:rPr>
    </w:lvl>
  </w:abstractNum>
  <w:abstractNum w:abstractNumId="16" w15:restartNumberingAfterBreak="0">
    <w:nsid w:val="314427FD"/>
    <w:multiLevelType w:val="hybridMultilevel"/>
    <w:tmpl w:val="78EA38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269150A"/>
    <w:multiLevelType w:val="hybridMultilevel"/>
    <w:tmpl w:val="8D30ECE4"/>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99C5079"/>
    <w:multiLevelType w:val="hybridMultilevel"/>
    <w:tmpl w:val="05281DA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3E7F617B"/>
    <w:multiLevelType w:val="multilevel"/>
    <w:tmpl w:val="062C2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056684F"/>
    <w:multiLevelType w:val="hybridMultilevel"/>
    <w:tmpl w:val="5AAE2620"/>
    <w:lvl w:ilvl="0" w:tplc="F952790E">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3DF76A1"/>
    <w:multiLevelType w:val="hybridMultilevel"/>
    <w:tmpl w:val="CF3CC7CE"/>
    <w:lvl w:ilvl="0" w:tplc="FB72EB02">
      <w:numFmt w:val="bullet"/>
      <w:lvlText w:val=""/>
      <w:lvlJc w:val="left"/>
      <w:pPr>
        <w:ind w:left="360" w:hanging="360"/>
      </w:pPr>
      <w:rPr>
        <w:rFonts w:ascii="Symbol" w:eastAsia="Symbol" w:hAnsi="Symbol" w:cs="Symbol" w:hint="default"/>
        <w:w w:val="100"/>
        <w:sz w:val="22"/>
        <w:szCs w:val="22"/>
        <w:lang w:val="en-AU" w:eastAsia="en-AU" w:bidi="en-AU"/>
      </w:rPr>
    </w:lvl>
    <w:lvl w:ilvl="1" w:tplc="2FC26F06">
      <w:numFmt w:val="bullet"/>
      <w:lvlText w:val="•"/>
      <w:lvlJc w:val="left"/>
      <w:pPr>
        <w:ind w:left="1176" w:hanging="360"/>
      </w:pPr>
      <w:rPr>
        <w:rFonts w:hint="default"/>
        <w:lang w:val="en-AU" w:eastAsia="en-AU" w:bidi="en-AU"/>
      </w:rPr>
    </w:lvl>
    <w:lvl w:ilvl="2" w:tplc="B234FFC2">
      <w:numFmt w:val="bullet"/>
      <w:lvlText w:val="•"/>
      <w:lvlJc w:val="left"/>
      <w:pPr>
        <w:ind w:left="2001" w:hanging="360"/>
      </w:pPr>
      <w:rPr>
        <w:rFonts w:hint="default"/>
        <w:lang w:val="en-AU" w:eastAsia="en-AU" w:bidi="en-AU"/>
      </w:rPr>
    </w:lvl>
    <w:lvl w:ilvl="3" w:tplc="5B344D90">
      <w:numFmt w:val="bullet"/>
      <w:lvlText w:val="•"/>
      <w:lvlJc w:val="left"/>
      <w:pPr>
        <w:ind w:left="2826" w:hanging="360"/>
      </w:pPr>
      <w:rPr>
        <w:rFonts w:hint="default"/>
        <w:lang w:val="en-AU" w:eastAsia="en-AU" w:bidi="en-AU"/>
      </w:rPr>
    </w:lvl>
    <w:lvl w:ilvl="4" w:tplc="F0080F26">
      <w:numFmt w:val="bullet"/>
      <w:lvlText w:val="•"/>
      <w:lvlJc w:val="left"/>
      <w:pPr>
        <w:ind w:left="3651" w:hanging="360"/>
      </w:pPr>
      <w:rPr>
        <w:rFonts w:hint="default"/>
        <w:lang w:val="en-AU" w:eastAsia="en-AU" w:bidi="en-AU"/>
      </w:rPr>
    </w:lvl>
    <w:lvl w:ilvl="5" w:tplc="A18E35F6">
      <w:numFmt w:val="bullet"/>
      <w:lvlText w:val="•"/>
      <w:lvlJc w:val="left"/>
      <w:pPr>
        <w:ind w:left="4476" w:hanging="360"/>
      </w:pPr>
      <w:rPr>
        <w:rFonts w:hint="default"/>
        <w:lang w:val="en-AU" w:eastAsia="en-AU" w:bidi="en-AU"/>
      </w:rPr>
    </w:lvl>
    <w:lvl w:ilvl="6" w:tplc="95F69EF4">
      <w:numFmt w:val="bullet"/>
      <w:lvlText w:val="•"/>
      <w:lvlJc w:val="left"/>
      <w:pPr>
        <w:ind w:left="5301" w:hanging="360"/>
      </w:pPr>
      <w:rPr>
        <w:rFonts w:hint="default"/>
        <w:lang w:val="en-AU" w:eastAsia="en-AU" w:bidi="en-AU"/>
      </w:rPr>
    </w:lvl>
    <w:lvl w:ilvl="7" w:tplc="625610A2">
      <w:numFmt w:val="bullet"/>
      <w:lvlText w:val="•"/>
      <w:lvlJc w:val="left"/>
      <w:pPr>
        <w:ind w:left="6126" w:hanging="360"/>
      </w:pPr>
      <w:rPr>
        <w:rFonts w:hint="default"/>
        <w:lang w:val="en-AU" w:eastAsia="en-AU" w:bidi="en-AU"/>
      </w:rPr>
    </w:lvl>
    <w:lvl w:ilvl="8" w:tplc="6E6ED7FA">
      <w:numFmt w:val="bullet"/>
      <w:lvlText w:val="•"/>
      <w:lvlJc w:val="left"/>
      <w:pPr>
        <w:ind w:left="6951" w:hanging="360"/>
      </w:pPr>
      <w:rPr>
        <w:rFonts w:hint="default"/>
        <w:lang w:val="en-AU" w:eastAsia="en-AU" w:bidi="en-AU"/>
      </w:rPr>
    </w:lvl>
  </w:abstractNum>
  <w:abstractNum w:abstractNumId="22" w15:restartNumberingAfterBreak="0">
    <w:nsid w:val="4B263AF8"/>
    <w:multiLevelType w:val="hybridMultilevel"/>
    <w:tmpl w:val="FCCE26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B4315DF"/>
    <w:multiLevelType w:val="multilevel"/>
    <w:tmpl w:val="7BC003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4EEE374B"/>
    <w:multiLevelType w:val="hybridMultilevel"/>
    <w:tmpl w:val="057838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0447CED"/>
    <w:multiLevelType w:val="hybridMultilevel"/>
    <w:tmpl w:val="C3DEA7B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53D429D4"/>
    <w:multiLevelType w:val="multilevel"/>
    <w:tmpl w:val="C2724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4714D1A"/>
    <w:multiLevelType w:val="multilevel"/>
    <w:tmpl w:val="3184E6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54E05200"/>
    <w:multiLevelType w:val="hybridMultilevel"/>
    <w:tmpl w:val="416C58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6BE7481"/>
    <w:multiLevelType w:val="multilevel"/>
    <w:tmpl w:val="AE9652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5CBA082D"/>
    <w:multiLevelType w:val="hybridMultilevel"/>
    <w:tmpl w:val="A27856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D61234C"/>
    <w:multiLevelType w:val="hybridMultilevel"/>
    <w:tmpl w:val="93DAA5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1FB2DC7"/>
    <w:multiLevelType w:val="hybridMultilevel"/>
    <w:tmpl w:val="DCE27E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3667FE6"/>
    <w:multiLevelType w:val="multilevel"/>
    <w:tmpl w:val="DD7C75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6BE450C1"/>
    <w:multiLevelType w:val="hybridMultilevel"/>
    <w:tmpl w:val="66CADD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FB71D5E"/>
    <w:multiLevelType w:val="hybridMultilevel"/>
    <w:tmpl w:val="B4CA401A"/>
    <w:lvl w:ilvl="0" w:tplc="0C090001">
      <w:start w:val="1"/>
      <w:numFmt w:val="bullet"/>
      <w:lvlText w:val=""/>
      <w:lvlJc w:val="left"/>
      <w:pPr>
        <w:ind w:left="1188" w:hanging="360"/>
      </w:pPr>
      <w:rPr>
        <w:rFonts w:ascii="Symbol" w:hAnsi="Symbol" w:hint="default"/>
      </w:rPr>
    </w:lvl>
    <w:lvl w:ilvl="1" w:tplc="0C090003" w:tentative="1">
      <w:start w:val="1"/>
      <w:numFmt w:val="bullet"/>
      <w:lvlText w:val="o"/>
      <w:lvlJc w:val="left"/>
      <w:pPr>
        <w:ind w:left="1908" w:hanging="360"/>
      </w:pPr>
      <w:rPr>
        <w:rFonts w:ascii="Courier New" w:hAnsi="Courier New" w:cs="Courier New" w:hint="default"/>
      </w:rPr>
    </w:lvl>
    <w:lvl w:ilvl="2" w:tplc="0C090005" w:tentative="1">
      <w:start w:val="1"/>
      <w:numFmt w:val="bullet"/>
      <w:lvlText w:val=""/>
      <w:lvlJc w:val="left"/>
      <w:pPr>
        <w:ind w:left="2628" w:hanging="360"/>
      </w:pPr>
      <w:rPr>
        <w:rFonts w:ascii="Wingdings" w:hAnsi="Wingdings" w:hint="default"/>
      </w:rPr>
    </w:lvl>
    <w:lvl w:ilvl="3" w:tplc="0C090001" w:tentative="1">
      <w:start w:val="1"/>
      <w:numFmt w:val="bullet"/>
      <w:lvlText w:val=""/>
      <w:lvlJc w:val="left"/>
      <w:pPr>
        <w:ind w:left="3348" w:hanging="360"/>
      </w:pPr>
      <w:rPr>
        <w:rFonts w:ascii="Symbol" w:hAnsi="Symbol" w:hint="default"/>
      </w:rPr>
    </w:lvl>
    <w:lvl w:ilvl="4" w:tplc="0C090003" w:tentative="1">
      <w:start w:val="1"/>
      <w:numFmt w:val="bullet"/>
      <w:lvlText w:val="o"/>
      <w:lvlJc w:val="left"/>
      <w:pPr>
        <w:ind w:left="4068" w:hanging="360"/>
      </w:pPr>
      <w:rPr>
        <w:rFonts w:ascii="Courier New" w:hAnsi="Courier New" w:cs="Courier New" w:hint="default"/>
      </w:rPr>
    </w:lvl>
    <w:lvl w:ilvl="5" w:tplc="0C090005" w:tentative="1">
      <w:start w:val="1"/>
      <w:numFmt w:val="bullet"/>
      <w:lvlText w:val=""/>
      <w:lvlJc w:val="left"/>
      <w:pPr>
        <w:ind w:left="4788" w:hanging="360"/>
      </w:pPr>
      <w:rPr>
        <w:rFonts w:ascii="Wingdings" w:hAnsi="Wingdings" w:hint="default"/>
      </w:rPr>
    </w:lvl>
    <w:lvl w:ilvl="6" w:tplc="0C090001" w:tentative="1">
      <w:start w:val="1"/>
      <w:numFmt w:val="bullet"/>
      <w:lvlText w:val=""/>
      <w:lvlJc w:val="left"/>
      <w:pPr>
        <w:ind w:left="5508" w:hanging="360"/>
      </w:pPr>
      <w:rPr>
        <w:rFonts w:ascii="Symbol" w:hAnsi="Symbol" w:hint="default"/>
      </w:rPr>
    </w:lvl>
    <w:lvl w:ilvl="7" w:tplc="0C090003" w:tentative="1">
      <w:start w:val="1"/>
      <w:numFmt w:val="bullet"/>
      <w:lvlText w:val="o"/>
      <w:lvlJc w:val="left"/>
      <w:pPr>
        <w:ind w:left="6228" w:hanging="360"/>
      </w:pPr>
      <w:rPr>
        <w:rFonts w:ascii="Courier New" w:hAnsi="Courier New" w:cs="Courier New" w:hint="default"/>
      </w:rPr>
    </w:lvl>
    <w:lvl w:ilvl="8" w:tplc="0C090005" w:tentative="1">
      <w:start w:val="1"/>
      <w:numFmt w:val="bullet"/>
      <w:lvlText w:val=""/>
      <w:lvlJc w:val="left"/>
      <w:pPr>
        <w:ind w:left="6948" w:hanging="360"/>
      </w:pPr>
      <w:rPr>
        <w:rFonts w:ascii="Wingdings" w:hAnsi="Wingdings" w:hint="default"/>
      </w:rPr>
    </w:lvl>
  </w:abstractNum>
  <w:abstractNum w:abstractNumId="36" w15:restartNumberingAfterBreak="0">
    <w:nsid w:val="75435D77"/>
    <w:multiLevelType w:val="hybridMultilevel"/>
    <w:tmpl w:val="C37E73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6B3744A"/>
    <w:multiLevelType w:val="hybridMultilevel"/>
    <w:tmpl w:val="055E5C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6D10464"/>
    <w:multiLevelType w:val="multilevel"/>
    <w:tmpl w:val="2FECD6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79837472"/>
    <w:multiLevelType w:val="multilevel"/>
    <w:tmpl w:val="325A06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7FCF73AF"/>
    <w:multiLevelType w:val="multilevel"/>
    <w:tmpl w:val="963CFD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531648257">
    <w:abstractNumId w:val="37"/>
  </w:num>
  <w:num w:numId="2" w16cid:durableId="600145588">
    <w:abstractNumId w:val="32"/>
  </w:num>
  <w:num w:numId="3" w16cid:durableId="1002853211">
    <w:abstractNumId w:val="28"/>
  </w:num>
  <w:num w:numId="4" w16cid:durableId="1855682487">
    <w:abstractNumId w:val="22"/>
  </w:num>
  <w:num w:numId="5" w16cid:durableId="1965505122">
    <w:abstractNumId w:val="30"/>
  </w:num>
  <w:num w:numId="6" w16cid:durableId="1266108330">
    <w:abstractNumId w:val="17"/>
  </w:num>
  <w:num w:numId="7" w16cid:durableId="1591889367">
    <w:abstractNumId w:val="26"/>
  </w:num>
  <w:num w:numId="8" w16cid:durableId="1360816798">
    <w:abstractNumId w:val="16"/>
  </w:num>
  <w:num w:numId="9" w16cid:durableId="2108229389">
    <w:abstractNumId w:val="31"/>
  </w:num>
  <w:num w:numId="10" w16cid:durableId="1743796924">
    <w:abstractNumId w:val="12"/>
  </w:num>
  <w:num w:numId="11" w16cid:durableId="268853065">
    <w:abstractNumId w:val="20"/>
  </w:num>
  <w:num w:numId="12" w16cid:durableId="1596398400">
    <w:abstractNumId w:val="36"/>
  </w:num>
  <w:num w:numId="13" w16cid:durableId="211385435">
    <w:abstractNumId w:val="18"/>
  </w:num>
  <w:num w:numId="14" w16cid:durableId="375081740">
    <w:abstractNumId w:val="34"/>
  </w:num>
  <w:num w:numId="15" w16cid:durableId="1303459478">
    <w:abstractNumId w:val="15"/>
  </w:num>
  <w:num w:numId="16" w16cid:durableId="1704405257">
    <w:abstractNumId w:val="0"/>
  </w:num>
  <w:num w:numId="17" w16cid:durableId="1301573593">
    <w:abstractNumId w:val="21"/>
  </w:num>
  <w:num w:numId="18" w16cid:durableId="1264336394">
    <w:abstractNumId w:val="35"/>
  </w:num>
  <w:num w:numId="19" w16cid:durableId="687758593">
    <w:abstractNumId w:val="24"/>
  </w:num>
  <w:num w:numId="20" w16cid:durableId="403920474">
    <w:abstractNumId w:val="13"/>
  </w:num>
  <w:num w:numId="21" w16cid:durableId="535848393">
    <w:abstractNumId w:val="20"/>
  </w:num>
  <w:num w:numId="22" w16cid:durableId="1438597975">
    <w:abstractNumId w:val="11"/>
  </w:num>
  <w:num w:numId="23" w16cid:durableId="1997488749">
    <w:abstractNumId w:val="6"/>
  </w:num>
  <w:num w:numId="24" w16cid:durableId="120346974">
    <w:abstractNumId w:val="14"/>
  </w:num>
  <w:num w:numId="25" w16cid:durableId="1753115184">
    <w:abstractNumId w:val="4"/>
  </w:num>
  <w:num w:numId="26" w16cid:durableId="353114357">
    <w:abstractNumId w:val="8"/>
  </w:num>
  <w:num w:numId="27" w16cid:durableId="1930844590">
    <w:abstractNumId w:val="2"/>
  </w:num>
  <w:num w:numId="28" w16cid:durableId="929854777">
    <w:abstractNumId w:val="38"/>
  </w:num>
  <w:num w:numId="29" w16cid:durableId="507721176">
    <w:abstractNumId w:val="23"/>
  </w:num>
  <w:num w:numId="30" w16cid:durableId="1116023025">
    <w:abstractNumId w:val="40"/>
  </w:num>
  <w:num w:numId="31" w16cid:durableId="2113813590">
    <w:abstractNumId w:val="1"/>
  </w:num>
  <w:num w:numId="32" w16cid:durableId="84345131">
    <w:abstractNumId w:val="39"/>
  </w:num>
  <w:num w:numId="33" w16cid:durableId="953827798">
    <w:abstractNumId w:val="3"/>
  </w:num>
  <w:num w:numId="34" w16cid:durableId="1273440038">
    <w:abstractNumId w:val="29"/>
  </w:num>
  <w:num w:numId="35" w16cid:durableId="939334094">
    <w:abstractNumId w:val="9"/>
  </w:num>
  <w:num w:numId="36" w16cid:durableId="1379206736">
    <w:abstractNumId w:val="7"/>
  </w:num>
  <w:num w:numId="37" w16cid:durableId="822161552">
    <w:abstractNumId w:val="33"/>
  </w:num>
  <w:num w:numId="38" w16cid:durableId="1684742986">
    <w:abstractNumId w:val="5"/>
  </w:num>
  <w:num w:numId="39" w16cid:durableId="1304889470">
    <w:abstractNumId w:val="27"/>
  </w:num>
  <w:num w:numId="40" w16cid:durableId="874006939">
    <w:abstractNumId w:val="19"/>
  </w:num>
  <w:num w:numId="41" w16cid:durableId="18509831">
    <w:abstractNumId w:val="10"/>
  </w:num>
  <w:num w:numId="42" w16cid:durableId="90842137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21B"/>
    <w:rsid w:val="0000697C"/>
    <w:rsid w:val="000222CD"/>
    <w:rsid w:val="00022574"/>
    <w:rsid w:val="00070E95"/>
    <w:rsid w:val="00091A5D"/>
    <w:rsid w:val="000E1C9F"/>
    <w:rsid w:val="00112C99"/>
    <w:rsid w:val="00117534"/>
    <w:rsid w:val="00123877"/>
    <w:rsid w:val="001373F7"/>
    <w:rsid w:val="00157931"/>
    <w:rsid w:val="001711CA"/>
    <w:rsid w:val="001877BF"/>
    <w:rsid w:val="001C1780"/>
    <w:rsid w:val="001D0187"/>
    <w:rsid w:val="001D51B8"/>
    <w:rsid w:val="001E1B12"/>
    <w:rsid w:val="001F2831"/>
    <w:rsid w:val="0021260D"/>
    <w:rsid w:val="00226994"/>
    <w:rsid w:val="0023225E"/>
    <w:rsid w:val="0024620E"/>
    <w:rsid w:val="0025074C"/>
    <w:rsid w:val="00251F1D"/>
    <w:rsid w:val="002641D3"/>
    <w:rsid w:val="00264C5A"/>
    <w:rsid w:val="0026724D"/>
    <w:rsid w:val="002833EF"/>
    <w:rsid w:val="002903D2"/>
    <w:rsid w:val="0029216F"/>
    <w:rsid w:val="00292C1A"/>
    <w:rsid w:val="002B1935"/>
    <w:rsid w:val="002B5F79"/>
    <w:rsid w:val="002C2E3C"/>
    <w:rsid w:val="002C46DA"/>
    <w:rsid w:val="002C7EDB"/>
    <w:rsid w:val="002E530F"/>
    <w:rsid w:val="00346E9A"/>
    <w:rsid w:val="00352C8C"/>
    <w:rsid w:val="00363367"/>
    <w:rsid w:val="003667AC"/>
    <w:rsid w:val="0038184F"/>
    <w:rsid w:val="00386360"/>
    <w:rsid w:val="00396F96"/>
    <w:rsid w:val="003A0D88"/>
    <w:rsid w:val="003B1813"/>
    <w:rsid w:val="003E610B"/>
    <w:rsid w:val="003F00C6"/>
    <w:rsid w:val="00401530"/>
    <w:rsid w:val="0040309E"/>
    <w:rsid w:val="00405ED3"/>
    <w:rsid w:val="00411D00"/>
    <w:rsid w:val="004310A1"/>
    <w:rsid w:val="00432A38"/>
    <w:rsid w:val="00463F75"/>
    <w:rsid w:val="00490086"/>
    <w:rsid w:val="00493006"/>
    <w:rsid w:val="004A0530"/>
    <w:rsid w:val="004F5B68"/>
    <w:rsid w:val="00502DC2"/>
    <w:rsid w:val="0050789E"/>
    <w:rsid w:val="0052001B"/>
    <w:rsid w:val="0052030F"/>
    <w:rsid w:val="00531143"/>
    <w:rsid w:val="005334B6"/>
    <w:rsid w:val="00550CFD"/>
    <w:rsid w:val="00556269"/>
    <w:rsid w:val="00561EAE"/>
    <w:rsid w:val="00562494"/>
    <w:rsid w:val="005846F5"/>
    <w:rsid w:val="005A1395"/>
    <w:rsid w:val="005A5087"/>
    <w:rsid w:val="005A7A80"/>
    <w:rsid w:val="005C2412"/>
    <w:rsid w:val="005C58F1"/>
    <w:rsid w:val="005D67F6"/>
    <w:rsid w:val="005D7D6B"/>
    <w:rsid w:val="005F6E37"/>
    <w:rsid w:val="0060199F"/>
    <w:rsid w:val="00616DBB"/>
    <w:rsid w:val="006201F5"/>
    <w:rsid w:val="00636531"/>
    <w:rsid w:val="006372BC"/>
    <w:rsid w:val="006A48DD"/>
    <w:rsid w:val="006C7B7B"/>
    <w:rsid w:val="006D6940"/>
    <w:rsid w:val="006E0575"/>
    <w:rsid w:val="00712FE8"/>
    <w:rsid w:val="00721048"/>
    <w:rsid w:val="00733DFD"/>
    <w:rsid w:val="0074082B"/>
    <w:rsid w:val="007525F2"/>
    <w:rsid w:val="00755B0B"/>
    <w:rsid w:val="00782C4A"/>
    <w:rsid w:val="007931AD"/>
    <w:rsid w:val="0079754F"/>
    <w:rsid w:val="007B044E"/>
    <w:rsid w:val="007D6B8D"/>
    <w:rsid w:val="007E0CDA"/>
    <w:rsid w:val="007F0958"/>
    <w:rsid w:val="007F0DB4"/>
    <w:rsid w:val="007F3D43"/>
    <w:rsid w:val="008736EA"/>
    <w:rsid w:val="0088095C"/>
    <w:rsid w:val="00891E87"/>
    <w:rsid w:val="008A100D"/>
    <w:rsid w:val="0090175F"/>
    <w:rsid w:val="00922F06"/>
    <w:rsid w:val="00924B85"/>
    <w:rsid w:val="009343D3"/>
    <w:rsid w:val="00961EAE"/>
    <w:rsid w:val="00980D0D"/>
    <w:rsid w:val="00985A05"/>
    <w:rsid w:val="00987C25"/>
    <w:rsid w:val="009A5834"/>
    <w:rsid w:val="009B0A05"/>
    <w:rsid w:val="009E4977"/>
    <w:rsid w:val="009E7DC6"/>
    <w:rsid w:val="00A04169"/>
    <w:rsid w:val="00A05605"/>
    <w:rsid w:val="00A10ABD"/>
    <w:rsid w:val="00A15257"/>
    <w:rsid w:val="00A17B6D"/>
    <w:rsid w:val="00A24152"/>
    <w:rsid w:val="00A2659A"/>
    <w:rsid w:val="00A362E7"/>
    <w:rsid w:val="00A56059"/>
    <w:rsid w:val="00A71DE9"/>
    <w:rsid w:val="00A74E34"/>
    <w:rsid w:val="00AC46DA"/>
    <w:rsid w:val="00AC6239"/>
    <w:rsid w:val="00AE7DB5"/>
    <w:rsid w:val="00B02DBA"/>
    <w:rsid w:val="00B10D6D"/>
    <w:rsid w:val="00B228D9"/>
    <w:rsid w:val="00B23C72"/>
    <w:rsid w:val="00B23D96"/>
    <w:rsid w:val="00B33D13"/>
    <w:rsid w:val="00B91546"/>
    <w:rsid w:val="00BA021B"/>
    <w:rsid w:val="00BA3C0B"/>
    <w:rsid w:val="00BB0968"/>
    <w:rsid w:val="00BC1E13"/>
    <w:rsid w:val="00BC1F50"/>
    <w:rsid w:val="00BC364E"/>
    <w:rsid w:val="00BC52A5"/>
    <w:rsid w:val="00BD0BDE"/>
    <w:rsid w:val="00BD1087"/>
    <w:rsid w:val="00BF54ED"/>
    <w:rsid w:val="00BF5CF4"/>
    <w:rsid w:val="00C0275A"/>
    <w:rsid w:val="00C56626"/>
    <w:rsid w:val="00C62B05"/>
    <w:rsid w:val="00C95274"/>
    <w:rsid w:val="00CA275E"/>
    <w:rsid w:val="00CB2E78"/>
    <w:rsid w:val="00CE708B"/>
    <w:rsid w:val="00CE7D59"/>
    <w:rsid w:val="00CE7E7C"/>
    <w:rsid w:val="00D11C4B"/>
    <w:rsid w:val="00D15819"/>
    <w:rsid w:val="00D16FBC"/>
    <w:rsid w:val="00D210FA"/>
    <w:rsid w:val="00D26EFD"/>
    <w:rsid w:val="00D6035B"/>
    <w:rsid w:val="00D727D6"/>
    <w:rsid w:val="00DB3172"/>
    <w:rsid w:val="00DC7236"/>
    <w:rsid w:val="00DD2D0C"/>
    <w:rsid w:val="00DD66BD"/>
    <w:rsid w:val="00DF3098"/>
    <w:rsid w:val="00E03752"/>
    <w:rsid w:val="00E168B1"/>
    <w:rsid w:val="00E21F3F"/>
    <w:rsid w:val="00E43E92"/>
    <w:rsid w:val="00E479C3"/>
    <w:rsid w:val="00E660BA"/>
    <w:rsid w:val="00EA7496"/>
    <w:rsid w:val="00EC28F6"/>
    <w:rsid w:val="00EE6BAA"/>
    <w:rsid w:val="00F259FE"/>
    <w:rsid w:val="00F37324"/>
    <w:rsid w:val="00F45245"/>
    <w:rsid w:val="00F45400"/>
    <w:rsid w:val="00F84345"/>
    <w:rsid w:val="00F84E42"/>
    <w:rsid w:val="00F86A39"/>
    <w:rsid w:val="00FA0A72"/>
    <w:rsid w:val="00FA63BA"/>
    <w:rsid w:val="00FA65C2"/>
    <w:rsid w:val="00FB07BC"/>
    <w:rsid w:val="00FE3A0C"/>
    <w:rsid w:val="00FE4A51"/>
    <w:rsid w:val="00FE5F5E"/>
    <w:rsid w:val="00FF62BE"/>
    <w:rsid w:val="0350B70C"/>
    <w:rsid w:val="0985A45A"/>
    <w:rsid w:val="0A8F7BF7"/>
    <w:rsid w:val="0CDE70F5"/>
    <w:rsid w:val="36E427F7"/>
    <w:rsid w:val="3AD59D42"/>
    <w:rsid w:val="50A91B8D"/>
    <w:rsid w:val="531798FE"/>
    <w:rsid w:val="5C4E44FE"/>
    <w:rsid w:val="65B6B3B4"/>
    <w:rsid w:val="7196D55A"/>
    <w:rsid w:val="752BDCFF"/>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84341"/>
  <w15:docId w15:val="{9B7DB60F-20E5-45E2-81F2-C821B162C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21B"/>
  </w:style>
  <w:style w:type="paragraph" w:styleId="Heading2">
    <w:name w:val="heading 2"/>
    <w:basedOn w:val="Normal"/>
    <w:next w:val="Normal"/>
    <w:link w:val="Heading2Char"/>
    <w:uiPriority w:val="9"/>
    <w:unhideWhenUsed/>
    <w:qFormat/>
    <w:rsid w:val="00C95274"/>
    <w:pPr>
      <w:keepNext/>
      <w:keepLines/>
      <w:shd w:val="clear" w:color="auto" w:fill="D9D9D9" w:themeFill="background1" w:themeFillShade="D9"/>
      <w:spacing w:before="120" w:after="120"/>
      <w:outlineLvl w:val="1"/>
    </w:pPr>
    <w:rPr>
      <w:rFonts w:ascii="Arial" w:eastAsiaTheme="majorEastAsia" w:hAnsi="Arial" w:cs="Arial"/>
      <w:b/>
      <w:bCs/>
    </w:rPr>
  </w:style>
  <w:style w:type="paragraph" w:styleId="Heading3">
    <w:name w:val="heading 3"/>
    <w:basedOn w:val="Normal"/>
    <w:next w:val="Normal"/>
    <w:link w:val="Heading3Char"/>
    <w:uiPriority w:val="9"/>
    <w:unhideWhenUsed/>
    <w:qFormat/>
    <w:rsid w:val="004F5B68"/>
    <w:pPr>
      <w:keepNext/>
      <w:keepLines/>
      <w:spacing w:before="120" w:after="120"/>
      <w:outlineLvl w:val="2"/>
    </w:pPr>
    <w:rPr>
      <w:rFonts w:ascii="Arial" w:eastAsiaTheme="majorEastAsia"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59FE"/>
    <w:pPr>
      <w:numPr>
        <w:numId w:val="11"/>
      </w:numPr>
      <w:tabs>
        <w:tab w:val="left" w:pos="360"/>
      </w:tabs>
      <w:spacing w:after="0" w:line="240" w:lineRule="auto"/>
      <w:contextualSpacing/>
    </w:pPr>
    <w:rPr>
      <w:rFonts w:ascii="Arial" w:hAnsi="Arial" w:cs="Arial"/>
      <w:sz w:val="20"/>
      <w:szCs w:val="20"/>
    </w:rPr>
  </w:style>
  <w:style w:type="paragraph" w:styleId="BodyTextIndent">
    <w:name w:val="Body Text Indent"/>
    <w:basedOn w:val="Normal"/>
    <w:link w:val="BodyTextIndentChar"/>
    <w:rsid w:val="00BA021B"/>
    <w:pPr>
      <w:tabs>
        <w:tab w:val="left" w:pos="1080"/>
        <w:tab w:val="left" w:pos="4320"/>
      </w:tabs>
      <w:spacing w:after="0" w:line="240" w:lineRule="auto"/>
      <w:ind w:left="720"/>
    </w:pPr>
    <w:rPr>
      <w:rFonts w:ascii="Times New Roman" w:eastAsia="Times New Roman" w:hAnsi="Times New Roman" w:cs="Times New Roman"/>
      <w:sz w:val="24"/>
      <w:szCs w:val="20"/>
      <w:lang w:val="en-US"/>
    </w:rPr>
  </w:style>
  <w:style w:type="character" w:customStyle="1" w:styleId="BodyTextIndentChar">
    <w:name w:val="Body Text Indent Char"/>
    <w:basedOn w:val="DefaultParagraphFont"/>
    <w:link w:val="BodyTextIndent"/>
    <w:rsid w:val="00BA021B"/>
    <w:rPr>
      <w:rFonts w:ascii="Times New Roman" w:eastAsia="Times New Roman" w:hAnsi="Times New Roman" w:cs="Times New Roman"/>
      <w:sz w:val="24"/>
      <w:szCs w:val="20"/>
      <w:lang w:val="en-US"/>
    </w:rPr>
  </w:style>
  <w:style w:type="paragraph" w:customStyle="1" w:styleId="Default">
    <w:name w:val="Default"/>
    <w:rsid w:val="00BA021B"/>
    <w:pPr>
      <w:autoSpaceDE w:val="0"/>
      <w:autoSpaceDN w:val="0"/>
      <w:adjustRightInd w:val="0"/>
      <w:spacing w:after="0" w:line="240" w:lineRule="auto"/>
    </w:pPr>
    <w:rPr>
      <w:rFonts w:ascii="Book Antiqua" w:eastAsia="Times New Roman" w:hAnsi="Book Antiqua" w:cs="Book Antiqua"/>
      <w:color w:val="000000"/>
      <w:sz w:val="24"/>
      <w:szCs w:val="24"/>
      <w:lang w:val="en-GB" w:eastAsia="en-AU"/>
    </w:rPr>
  </w:style>
  <w:style w:type="paragraph" w:styleId="BalloonText">
    <w:name w:val="Balloon Text"/>
    <w:basedOn w:val="Normal"/>
    <w:link w:val="BalloonTextChar"/>
    <w:uiPriority w:val="99"/>
    <w:semiHidden/>
    <w:unhideWhenUsed/>
    <w:rsid w:val="00E037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3752"/>
    <w:rPr>
      <w:rFonts w:ascii="Segoe UI" w:hAnsi="Segoe UI" w:cs="Segoe UI"/>
      <w:sz w:val="18"/>
      <w:szCs w:val="18"/>
    </w:rPr>
  </w:style>
  <w:style w:type="character" w:styleId="CommentReference">
    <w:name w:val="annotation reference"/>
    <w:basedOn w:val="DefaultParagraphFont"/>
    <w:uiPriority w:val="99"/>
    <w:semiHidden/>
    <w:unhideWhenUsed/>
    <w:rsid w:val="005C58F1"/>
    <w:rPr>
      <w:sz w:val="18"/>
      <w:szCs w:val="18"/>
    </w:rPr>
  </w:style>
  <w:style w:type="paragraph" w:styleId="CommentText">
    <w:name w:val="annotation text"/>
    <w:basedOn w:val="Normal"/>
    <w:link w:val="CommentTextChar"/>
    <w:uiPriority w:val="99"/>
    <w:semiHidden/>
    <w:unhideWhenUsed/>
    <w:rsid w:val="005C58F1"/>
    <w:pPr>
      <w:spacing w:line="240" w:lineRule="auto"/>
    </w:pPr>
    <w:rPr>
      <w:sz w:val="24"/>
      <w:szCs w:val="24"/>
    </w:rPr>
  </w:style>
  <w:style w:type="character" w:customStyle="1" w:styleId="CommentTextChar">
    <w:name w:val="Comment Text Char"/>
    <w:basedOn w:val="DefaultParagraphFont"/>
    <w:link w:val="CommentText"/>
    <w:uiPriority w:val="99"/>
    <w:semiHidden/>
    <w:rsid w:val="005C58F1"/>
    <w:rPr>
      <w:sz w:val="24"/>
      <w:szCs w:val="24"/>
    </w:rPr>
  </w:style>
  <w:style w:type="paragraph" w:styleId="CommentSubject">
    <w:name w:val="annotation subject"/>
    <w:basedOn w:val="CommentText"/>
    <w:next w:val="CommentText"/>
    <w:link w:val="CommentSubjectChar"/>
    <w:uiPriority w:val="99"/>
    <w:semiHidden/>
    <w:unhideWhenUsed/>
    <w:rsid w:val="005C58F1"/>
    <w:rPr>
      <w:b/>
      <w:bCs/>
      <w:sz w:val="20"/>
      <w:szCs w:val="20"/>
    </w:rPr>
  </w:style>
  <w:style w:type="character" w:customStyle="1" w:styleId="CommentSubjectChar">
    <w:name w:val="Comment Subject Char"/>
    <w:basedOn w:val="CommentTextChar"/>
    <w:link w:val="CommentSubject"/>
    <w:uiPriority w:val="99"/>
    <w:semiHidden/>
    <w:rsid w:val="005C58F1"/>
    <w:rPr>
      <w:b/>
      <w:bCs/>
      <w:sz w:val="20"/>
      <w:szCs w:val="20"/>
    </w:rPr>
  </w:style>
  <w:style w:type="character" w:customStyle="1" w:styleId="Heading2Char">
    <w:name w:val="Heading 2 Char"/>
    <w:basedOn w:val="DefaultParagraphFont"/>
    <w:link w:val="Heading2"/>
    <w:uiPriority w:val="9"/>
    <w:rsid w:val="00C95274"/>
    <w:rPr>
      <w:rFonts w:ascii="Arial" w:eastAsiaTheme="majorEastAsia" w:hAnsi="Arial" w:cs="Arial"/>
      <w:b/>
      <w:bCs/>
      <w:shd w:val="clear" w:color="auto" w:fill="D9D9D9" w:themeFill="background1" w:themeFillShade="D9"/>
    </w:rPr>
  </w:style>
  <w:style w:type="character" w:customStyle="1" w:styleId="Heading3Char">
    <w:name w:val="Heading 3 Char"/>
    <w:basedOn w:val="DefaultParagraphFont"/>
    <w:link w:val="Heading3"/>
    <w:uiPriority w:val="9"/>
    <w:rsid w:val="004F5B68"/>
    <w:rPr>
      <w:rFonts w:ascii="Arial" w:eastAsiaTheme="majorEastAsia" w:hAnsi="Arial" w:cs="Arial"/>
      <w:b/>
      <w:bCs/>
      <w:sz w:val="20"/>
      <w:szCs w:val="20"/>
    </w:rPr>
  </w:style>
  <w:style w:type="paragraph" w:styleId="Header">
    <w:name w:val="header"/>
    <w:basedOn w:val="Normal"/>
    <w:link w:val="HeaderChar"/>
    <w:uiPriority w:val="99"/>
    <w:unhideWhenUsed/>
    <w:rsid w:val="004310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0A1"/>
  </w:style>
  <w:style w:type="paragraph" w:styleId="Footer">
    <w:name w:val="footer"/>
    <w:basedOn w:val="Normal"/>
    <w:link w:val="FooterChar"/>
    <w:uiPriority w:val="99"/>
    <w:unhideWhenUsed/>
    <w:rsid w:val="004310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10A1"/>
  </w:style>
  <w:style w:type="paragraph" w:styleId="NormalWeb">
    <w:name w:val="Normal (Web)"/>
    <w:basedOn w:val="Normal"/>
    <w:uiPriority w:val="99"/>
    <w:unhideWhenUsed/>
    <w:rsid w:val="00FE5F5E"/>
    <w:rPr>
      <w:rFonts w:ascii="Times New Roman" w:hAnsi="Times New Roman" w:cs="Times New Roman"/>
      <w:sz w:val="24"/>
      <w:szCs w:val="24"/>
    </w:rPr>
  </w:style>
  <w:style w:type="paragraph" w:customStyle="1" w:styleId="TableParagraph">
    <w:name w:val="Table Paragraph"/>
    <w:basedOn w:val="Normal"/>
    <w:uiPriority w:val="1"/>
    <w:qFormat/>
    <w:rsid w:val="00B02DBA"/>
    <w:pPr>
      <w:widowControl w:val="0"/>
      <w:autoSpaceDE w:val="0"/>
      <w:autoSpaceDN w:val="0"/>
      <w:spacing w:after="0" w:line="240" w:lineRule="auto"/>
      <w:ind w:left="828" w:hanging="360"/>
    </w:pPr>
    <w:rPr>
      <w:rFonts w:ascii="Arial" w:eastAsia="Arial" w:hAnsi="Arial" w:cs="Arial"/>
      <w:lang w:eastAsia="en-AU" w:bidi="en-AU"/>
    </w:rPr>
  </w:style>
  <w:style w:type="paragraph" w:styleId="BodyText">
    <w:name w:val="Body Text"/>
    <w:basedOn w:val="Normal"/>
    <w:link w:val="BodyTextChar"/>
    <w:uiPriority w:val="99"/>
    <w:semiHidden/>
    <w:unhideWhenUsed/>
    <w:rsid w:val="00FE4A51"/>
    <w:pPr>
      <w:spacing w:after="120"/>
    </w:pPr>
  </w:style>
  <w:style w:type="character" w:customStyle="1" w:styleId="BodyTextChar">
    <w:name w:val="Body Text Char"/>
    <w:basedOn w:val="DefaultParagraphFont"/>
    <w:link w:val="BodyText"/>
    <w:uiPriority w:val="99"/>
    <w:semiHidden/>
    <w:rsid w:val="00FE4A51"/>
  </w:style>
  <w:style w:type="character" w:customStyle="1" w:styleId="normaltextrun">
    <w:name w:val="normaltextrun"/>
    <w:basedOn w:val="DefaultParagraphFont"/>
    <w:rsid w:val="00C0275A"/>
  </w:style>
  <w:style w:type="paragraph" w:customStyle="1" w:styleId="paragraph">
    <w:name w:val="paragraph"/>
    <w:basedOn w:val="Normal"/>
    <w:rsid w:val="00712FE8"/>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eop">
    <w:name w:val="eop"/>
    <w:basedOn w:val="DefaultParagraphFont"/>
    <w:rsid w:val="00712FE8"/>
  </w:style>
  <w:style w:type="character" w:styleId="Hyperlink">
    <w:name w:val="Hyperlink"/>
    <w:basedOn w:val="DefaultParagraphFont"/>
    <w:uiPriority w:val="99"/>
    <w:unhideWhenUsed/>
    <w:rsid w:val="00924B85"/>
    <w:rPr>
      <w:color w:val="0563C1" w:themeColor="hyperlink"/>
      <w:u w:val="single"/>
    </w:rPr>
  </w:style>
  <w:style w:type="character" w:styleId="UnresolvedMention">
    <w:name w:val="Unresolved Mention"/>
    <w:basedOn w:val="DefaultParagraphFont"/>
    <w:uiPriority w:val="99"/>
    <w:semiHidden/>
    <w:unhideWhenUsed/>
    <w:rsid w:val="00924B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74193">
      <w:bodyDiv w:val="1"/>
      <w:marLeft w:val="0"/>
      <w:marRight w:val="0"/>
      <w:marTop w:val="0"/>
      <w:marBottom w:val="0"/>
      <w:divBdr>
        <w:top w:val="none" w:sz="0" w:space="0" w:color="auto"/>
        <w:left w:val="none" w:sz="0" w:space="0" w:color="auto"/>
        <w:bottom w:val="none" w:sz="0" w:space="0" w:color="auto"/>
        <w:right w:val="none" w:sz="0" w:space="0" w:color="auto"/>
      </w:divBdr>
    </w:div>
    <w:div w:id="818158338">
      <w:bodyDiv w:val="1"/>
      <w:marLeft w:val="0"/>
      <w:marRight w:val="0"/>
      <w:marTop w:val="0"/>
      <w:marBottom w:val="0"/>
      <w:divBdr>
        <w:top w:val="none" w:sz="0" w:space="0" w:color="auto"/>
        <w:left w:val="none" w:sz="0" w:space="0" w:color="auto"/>
        <w:bottom w:val="none" w:sz="0" w:space="0" w:color="auto"/>
        <w:right w:val="none" w:sz="0" w:space="0" w:color="auto"/>
      </w:divBdr>
      <w:divsChild>
        <w:div w:id="1801724540">
          <w:marLeft w:val="0"/>
          <w:marRight w:val="0"/>
          <w:marTop w:val="0"/>
          <w:marBottom w:val="0"/>
          <w:divBdr>
            <w:top w:val="none" w:sz="0" w:space="0" w:color="auto"/>
            <w:left w:val="none" w:sz="0" w:space="0" w:color="auto"/>
            <w:bottom w:val="none" w:sz="0" w:space="0" w:color="auto"/>
            <w:right w:val="none" w:sz="0" w:space="0" w:color="auto"/>
          </w:divBdr>
        </w:div>
        <w:div w:id="10498679">
          <w:marLeft w:val="0"/>
          <w:marRight w:val="0"/>
          <w:marTop w:val="0"/>
          <w:marBottom w:val="0"/>
          <w:divBdr>
            <w:top w:val="none" w:sz="0" w:space="0" w:color="auto"/>
            <w:left w:val="none" w:sz="0" w:space="0" w:color="auto"/>
            <w:bottom w:val="none" w:sz="0" w:space="0" w:color="auto"/>
            <w:right w:val="none" w:sz="0" w:space="0" w:color="auto"/>
          </w:divBdr>
        </w:div>
        <w:div w:id="494806447">
          <w:marLeft w:val="0"/>
          <w:marRight w:val="0"/>
          <w:marTop w:val="0"/>
          <w:marBottom w:val="0"/>
          <w:divBdr>
            <w:top w:val="none" w:sz="0" w:space="0" w:color="auto"/>
            <w:left w:val="none" w:sz="0" w:space="0" w:color="auto"/>
            <w:bottom w:val="none" w:sz="0" w:space="0" w:color="auto"/>
            <w:right w:val="none" w:sz="0" w:space="0" w:color="auto"/>
          </w:divBdr>
        </w:div>
      </w:divsChild>
    </w:div>
    <w:div w:id="977421175">
      <w:bodyDiv w:val="1"/>
      <w:marLeft w:val="0"/>
      <w:marRight w:val="0"/>
      <w:marTop w:val="0"/>
      <w:marBottom w:val="0"/>
      <w:divBdr>
        <w:top w:val="none" w:sz="0" w:space="0" w:color="auto"/>
        <w:left w:val="none" w:sz="0" w:space="0" w:color="auto"/>
        <w:bottom w:val="none" w:sz="0" w:space="0" w:color="auto"/>
        <w:right w:val="none" w:sz="0" w:space="0" w:color="auto"/>
      </w:divBdr>
    </w:div>
    <w:div w:id="1334912787">
      <w:bodyDiv w:val="1"/>
      <w:marLeft w:val="0"/>
      <w:marRight w:val="0"/>
      <w:marTop w:val="0"/>
      <w:marBottom w:val="0"/>
      <w:divBdr>
        <w:top w:val="none" w:sz="0" w:space="0" w:color="auto"/>
        <w:left w:val="none" w:sz="0" w:space="0" w:color="auto"/>
        <w:bottom w:val="none" w:sz="0" w:space="0" w:color="auto"/>
        <w:right w:val="none" w:sz="0" w:space="0" w:color="auto"/>
      </w:divBdr>
    </w:div>
    <w:div w:id="1523937312">
      <w:bodyDiv w:val="1"/>
      <w:marLeft w:val="0"/>
      <w:marRight w:val="0"/>
      <w:marTop w:val="0"/>
      <w:marBottom w:val="0"/>
      <w:divBdr>
        <w:top w:val="none" w:sz="0" w:space="0" w:color="auto"/>
        <w:left w:val="none" w:sz="0" w:space="0" w:color="auto"/>
        <w:bottom w:val="none" w:sz="0" w:space="0" w:color="auto"/>
        <w:right w:val="none" w:sz="0" w:space="0" w:color="auto"/>
      </w:divBdr>
    </w:div>
    <w:div w:id="1575120537">
      <w:bodyDiv w:val="1"/>
      <w:marLeft w:val="0"/>
      <w:marRight w:val="0"/>
      <w:marTop w:val="0"/>
      <w:marBottom w:val="0"/>
      <w:divBdr>
        <w:top w:val="none" w:sz="0" w:space="0" w:color="auto"/>
        <w:left w:val="none" w:sz="0" w:space="0" w:color="auto"/>
        <w:bottom w:val="none" w:sz="0" w:space="0" w:color="auto"/>
        <w:right w:val="none" w:sz="0" w:space="0" w:color="auto"/>
      </w:divBdr>
      <w:divsChild>
        <w:div w:id="1697732910">
          <w:marLeft w:val="0"/>
          <w:marRight w:val="0"/>
          <w:marTop w:val="0"/>
          <w:marBottom w:val="0"/>
          <w:divBdr>
            <w:top w:val="none" w:sz="0" w:space="0" w:color="auto"/>
            <w:left w:val="none" w:sz="0" w:space="0" w:color="auto"/>
            <w:bottom w:val="none" w:sz="0" w:space="0" w:color="auto"/>
            <w:right w:val="none" w:sz="0" w:space="0" w:color="auto"/>
          </w:divBdr>
        </w:div>
        <w:div w:id="641467084">
          <w:marLeft w:val="0"/>
          <w:marRight w:val="0"/>
          <w:marTop w:val="0"/>
          <w:marBottom w:val="0"/>
          <w:divBdr>
            <w:top w:val="none" w:sz="0" w:space="0" w:color="auto"/>
            <w:left w:val="none" w:sz="0" w:space="0" w:color="auto"/>
            <w:bottom w:val="none" w:sz="0" w:space="0" w:color="auto"/>
            <w:right w:val="none" w:sz="0" w:space="0" w:color="auto"/>
          </w:divBdr>
        </w:div>
      </w:divsChild>
    </w:div>
    <w:div w:id="2097941168">
      <w:bodyDiv w:val="1"/>
      <w:marLeft w:val="0"/>
      <w:marRight w:val="0"/>
      <w:marTop w:val="0"/>
      <w:marBottom w:val="0"/>
      <w:divBdr>
        <w:top w:val="none" w:sz="0" w:space="0" w:color="auto"/>
        <w:left w:val="none" w:sz="0" w:space="0" w:color="auto"/>
        <w:bottom w:val="none" w:sz="0" w:space="0" w:color="auto"/>
        <w:right w:val="none" w:sz="0" w:space="0" w:color="auto"/>
      </w:divBdr>
      <w:divsChild>
        <w:div w:id="438918844">
          <w:marLeft w:val="0"/>
          <w:marRight w:val="0"/>
          <w:marTop w:val="0"/>
          <w:marBottom w:val="0"/>
          <w:divBdr>
            <w:top w:val="none" w:sz="0" w:space="0" w:color="auto"/>
            <w:left w:val="none" w:sz="0" w:space="0" w:color="auto"/>
            <w:bottom w:val="none" w:sz="0" w:space="0" w:color="auto"/>
            <w:right w:val="none" w:sz="0" w:space="0" w:color="auto"/>
          </w:divBdr>
        </w:div>
        <w:div w:id="1324243054">
          <w:marLeft w:val="0"/>
          <w:marRight w:val="0"/>
          <w:marTop w:val="0"/>
          <w:marBottom w:val="0"/>
          <w:divBdr>
            <w:top w:val="none" w:sz="0" w:space="0" w:color="auto"/>
            <w:left w:val="none" w:sz="0" w:space="0" w:color="auto"/>
            <w:bottom w:val="none" w:sz="0" w:space="0" w:color="auto"/>
            <w:right w:val="none" w:sz="0" w:space="0" w:color="auto"/>
          </w:divBdr>
        </w:div>
        <w:div w:id="20587722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allcarent.org.au/decision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8DEAD281C6E434EBEDDF2F375B24CFD" ma:contentTypeVersion="20" ma:contentTypeDescription="Create a new document." ma:contentTypeScope="" ma:versionID="de181bbff5a323ab870af485bc289664">
  <xsd:schema xmlns:xsd="http://www.w3.org/2001/XMLSchema" xmlns:xs="http://www.w3.org/2001/XMLSchema" xmlns:p="http://schemas.microsoft.com/office/2006/metadata/properties" xmlns:ns2="0036df9b-c9d9-417e-ad9e-1430be514587" xmlns:ns3="831d8344-dc75-4953-92ac-aa49932820e5" targetNamespace="http://schemas.microsoft.com/office/2006/metadata/properties" ma:root="true" ma:fieldsID="65906d385a97efc0c530aa309354cc1f" ns2:_="" ns3:_="">
    <xsd:import namespace="0036df9b-c9d9-417e-ad9e-1430be514587"/>
    <xsd:import namespace="831d8344-dc75-4953-92ac-aa49932820e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36df9b-c9d9-417e-ad9e-1430be5145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fac39e8-8c72-4dc0-80ee-c0da27faed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1d8344-dc75-4953-92ac-aa49932820e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85227ed-891c-4030-b181-0da472e6f255}" ma:internalName="TaxCatchAll" ma:showField="CatchAllData" ma:web="831d8344-dc75-4953-92ac-aa49932820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831d8344-dc75-4953-92ac-aa49932820e5">
      <UserInfo>
        <DisplayName>Chelsea Menchin</DisplayName>
        <AccountId>35</AccountId>
        <AccountType/>
      </UserInfo>
    </SharedWithUsers>
    <lcf76f155ced4ddcb4097134ff3c332f xmlns="0036df9b-c9d9-417e-ad9e-1430be514587">
      <Terms xmlns="http://schemas.microsoft.com/office/infopath/2007/PartnerControls"/>
    </lcf76f155ced4ddcb4097134ff3c332f>
    <TaxCatchAll xmlns="831d8344-dc75-4953-92ac-aa49932820e5" xsi:nil="true"/>
  </documentManagement>
</p:properties>
</file>

<file path=customXml/itemProps1.xml><?xml version="1.0" encoding="utf-8"?>
<ds:datastoreItem xmlns:ds="http://schemas.openxmlformats.org/officeDocument/2006/customXml" ds:itemID="{CD773667-C2BA-4E92-BDE4-EBC212144E8F}">
  <ds:schemaRefs>
    <ds:schemaRef ds:uri="http://schemas.openxmlformats.org/officeDocument/2006/bibliography"/>
  </ds:schemaRefs>
</ds:datastoreItem>
</file>

<file path=customXml/itemProps2.xml><?xml version="1.0" encoding="utf-8"?>
<ds:datastoreItem xmlns:ds="http://schemas.openxmlformats.org/officeDocument/2006/customXml" ds:itemID="{EE31CCE1-B355-4A4C-A3D5-27752B20DA45}">
  <ds:schemaRefs>
    <ds:schemaRef ds:uri="http://schemas.microsoft.com/sharepoint/v3/contenttype/forms"/>
  </ds:schemaRefs>
</ds:datastoreItem>
</file>

<file path=customXml/itemProps3.xml><?xml version="1.0" encoding="utf-8"?>
<ds:datastoreItem xmlns:ds="http://schemas.openxmlformats.org/officeDocument/2006/customXml" ds:itemID="{76FF5B1B-2AC3-4DC3-91B7-096B7DA648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36df9b-c9d9-417e-ad9e-1430be514587"/>
    <ds:schemaRef ds:uri="831d8344-dc75-4953-92ac-aa49932820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12A273-3252-4475-B281-6E63568F5CF3}">
  <ds:schemaRefs>
    <ds:schemaRef ds:uri="http://schemas.microsoft.com/office/2006/metadata/properties"/>
    <ds:schemaRef ds:uri="http://schemas.microsoft.com/office/infopath/2007/PartnerControls"/>
    <ds:schemaRef ds:uri="831d8344-dc75-4953-92ac-aa49932820e5"/>
    <ds:schemaRef ds:uri="0036df9b-c9d9-417e-ad9e-1430be514587"/>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5</Pages>
  <Words>1340</Words>
  <Characters>8299</Characters>
  <Application>Microsoft Office Word</Application>
  <DocSecurity>0</DocSecurity>
  <Lines>148</Lines>
  <Paragraphs>87</Paragraphs>
  <ScaleCrop>false</ScaleCrop>
  <Company>Forward.IT PTY LTD</Company>
  <LinksUpToDate>false</LinksUpToDate>
  <CharactersWithSpaces>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Jocelyn White</dc:creator>
  <cp:keywords/>
  <dc:description/>
  <cp:lastModifiedBy>Chelsea Menchin</cp:lastModifiedBy>
  <cp:revision>41</cp:revision>
  <cp:lastPrinted>2023-11-09T00:20:00Z</cp:lastPrinted>
  <dcterms:created xsi:type="dcterms:W3CDTF">2026-10-09T03:01:00Z</dcterms:created>
  <dcterms:modified xsi:type="dcterms:W3CDTF">2026-10-09T03:38:00Z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0x01010078DEAD281C6E434EBEDDF2F375B24CFD</vt:lpwstr>
  </property>
  <property fmtid="{D5CDD505-2E9C-101B-9397-08002B2CF9AE}" pid="3" name="MediaServiceImageTags">
    <vt:lpwstr/>
  </property>
</Properties>
</file>