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0DF40" w14:textId="77777777" w:rsidR="00705673" w:rsidRDefault="00705673" w:rsidP="00705673">
      <w:pPr>
        <w:rPr>
          <w:rStyle w:val="Hyperlink"/>
          <w:color w:val="auto"/>
          <w:u w:val="none"/>
        </w:rPr>
      </w:pPr>
    </w:p>
    <w:tbl>
      <w:tblPr>
        <w:tblStyle w:val="TableGrid"/>
        <w:tblW w:w="1004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05"/>
        <w:gridCol w:w="7642"/>
      </w:tblGrid>
      <w:tr w:rsidR="00BA6D95" w:rsidRPr="00F964CD" w14:paraId="48626260" w14:textId="77777777" w:rsidTr="00BA6D95">
        <w:tc>
          <w:tcPr>
            <w:tcW w:w="2405" w:type="dxa"/>
            <w:tcBorders>
              <w:top w:val="dotted" w:sz="4" w:space="0" w:color="auto"/>
              <w:left w:val="dotted" w:sz="4" w:space="0" w:color="auto"/>
              <w:bottom w:val="dotted" w:sz="4" w:space="0" w:color="auto"/>
              <w:right w:val="dotted" w:sz="4" w:space="0" w:color="auto"/>
            </w:tcBorders>
            <w:shd w:val="clear" w:color="auto" w:fill="F2F2F2" w:themeFill="background1" w:themeFillShade="F2"/>
          </w:tcPr>
          <w:p w14:paraId="5DB15C7C" w14:textId="77777777" w:rsidR="00BA6D95" w:rsidRPr="00F964CD" w:rsidRDefault="00BA6D95" w:rsidP="0007467E">
            <w:pPr>
              <w:rPr>
                <w:b/>
              </w:rPr>
            </w:pPr>
            <w:r w:rsidRPr="00F964CD">
              <w:rPr>
                <w:b/>
                <w:color w:val="A20066" w:themeColor="text2"/>
              </w:rPr>
              <w:t>Title</w:t>
            </w:r>
          </w:p>
        </w:tc>
        <w:tc>
          <w:tcPr>
            <w:tcW w:w="7642" w:type="dxa"/>
            <w:tcBorders>
              <w:top w:val="dotted" w:sz="4" w:space="0" w:color="auto"/>
              <w:left w:val="dotted" w:sz="4" w:space="0" w:color="auto"/>
              <w:bottom w:val="dotted" w:sz="4" w:space="0" w:color="auto"/>
              <w:right w:val="dotted" w:sz="4" w:space="0" w:color="auto"/>
            </w:tcBorders>
          </w:tcPr>
          <w:p w14:paraId="316CAB1B" w14:textId="25A10555" w:rsidR="00BA6D95" w:rsidRPr="00F964CD" w:rsidRDefault="001C401C" w:rsidP="0007467E">
            <w:r>
              <w:t xml:space="preserve">Peer Support </w:t>
            </w:r>
            <w:r w:rsidR="00E67B69">
              <w:t>Worker</w:t>
            </w:r>
          </w:p>
        </w:tc>
      </w:tr>
      <w:tr w:rsidR="00BA6D95" w:rsidRPr="00F964CD" w14:paraId="387D49BF" w14:textId="77777777" w:rsidTr="00BA6D95">
        <w:tc>
          <w:tcPr>
            <w:tcW w:w="2405" w:type="dxa"/>
            <w:tcBorders>
              <w:top w:val="dotted" w:sz="4" w:space="0" w:color="auto"/>
              <w:left w:val="dotted" w:sz="4" w:space="0" w:color="auto"/>
              <w:bottom w:val="dotted" w:sz="4" w:space="0" w:color="auto"/>
              <w:right w:val="dotted" w:sz="4" w:space="0" w:color="auto"/>
            </w:tcBorders>
            <w:shd w:val="clear" w:color="auto" w:fill="F2F2F2" w:themeFill="background1" w:themeFillShade="F2"/>
          </w:tcPr>
          <w:p w14:paraId="0164C855" w14:textId="77777777" w:rsidR="00BA6D95" w:rsidRPr="00F964CD" w:rsidRDefault="00BA6D95" w:rsidP="0007467E">
            <w:pPr>
              <w:rPr>
                <w:b/>
              </w:rPr>
            </w:pPr>
            <w:r w:rsidRPr="00F964CD">
              <w:rPr>
                <w:b/>
                <w:color w:val="A20066" w:themeColor="text2"/>
              </w:rPr>
              <w:t>Business Unit</w:t>
            </w:r>
          </w:p>
        </w:tc>
        <w:tc>
          <w:tcPr>
            <w:tcW w:w="7642" w:type="dxa"/>
            <w:tcBorders>
              <w:top w:val="dotted" w:sz="4" w:space="0" w:color="auto"/>
              <w:left w:val="dotted" w:sz="4" w:space="0" w:color="auto"/>
              <w:bottom w:val="dotted" w:sz="4" w:space="0" w:color="auto"/>
              <w:right w:val="dotted" w:sz="4" w:space="0" w:color="auto"/>
            </w:tcBorders>
          </w:tcPr>
          <w:p w14:paraId="168E530C" w14:textId="7B1D9AFB" w:rsidR="00BA6D95" w:rsidRPr="00F964CD" w:rsidRDefault="00433A16" w:rsidP="0007467E">
            <w:r>
              <w:t>Early</w:t>
            </w:r>
            <w:r>
              <w:rPr>
                <w:spacing w:val="-7"/>
              </w:rPr>
              <w:t xml:space="preserve"> </w:t>
            </w:r>
            <w:r>
              <w:t>Intervention</w:t>
            </w:r>
            <w:r>
              <w:rPr>
                <w:spacing w:val="-6"/>
              </w:rPr>
              <w:t xml:space="preserve"> </w:t>
            </w:r>
            <w:r>
              <w:t>Psychosocial</w:t>
            </w:r>
            <w:r>
              <w:rPr>
                <w:spacing w:val="-6"/>
              </w:rPr>
              <w:t xml:space="preserve"> </w:t>
            </w:r>
            <w:r>
              <w:t>Response</w:t>
            </w:r>
            <w:r>
              <w:rPr>
                <w:spacing w:val="-8"/>
              </w:rPr>
              <w:t xml:space="preserve"> </w:t>
            </w:r>
            <w:r>
              <w:t>(EIPSR)</w:t>
            </w:r>
            <w:r>
              <w:rPr>
                <w:spacing w:val="-6"/>
              </w:rPr>
              <w:t xml:space="preserve"> </w:t>
            </w:r>
            <w:r>
              <w:t>Program</w:t>
            </w:r>
            <w:r w:rsidR="00D9113B">
              <w:t xml:space="preserve"> </w:t>
            </w:r>
            <w:r w:rsidR="00EE135C">
              <w:t xml:space="preserve"> </w:t>
            </w:r>
          </w:p>
        </w:tc>
      </w:tr>
      <w:tr w:rsidR="00BA6D95" w:rsidRPr="00F964CD" w14:paraId="4008DE88" w14:textId="77777777" w:rsidTr="00BA6D95">
        <w:tc>
          <w:tcPr>
            <w:tcW w:w="2405" w:type="dxa"/>
            <w:tcBorders>
              <w:top w:val="dotted" w:sz="4" w:space="0" w:color="auto"/>
              <w:left w:val="dotted" w:sz="4" w:space="0" w:color="auto"/>
              <w:bottom w:val="dotted" w:sz="4" w:space="0" w:color="auto"/>
              <w:right w:val="dotted" w:sz="4" w:space="0" w:color="auto"/>
            </w:tcBorders>
            <w:shd w:val="clear" w:color="auto" w:fill="F2F2F2" w:themeFill="background1" w:themeFillShade="F2"/>
          </w:tcPr>
          <w:p w14:paraId="3982F071" w14:textId="77777777" w:rsidR="00BA6D95" w:rsidRPr="00F964CD" w:rsidRDefault="00BA6D95" w:rsidP="0007467E">
            <w:pPr>
              <w:rPr>
                <w:b/>
              </w:rPr>
            </w:pPr>
            <w:r w:rsidRPr="00F964CD">
              <w:rPr>
                <w:b/>
                <w:color w:val="A20066" w:themeColor="text2"/>
              </w:rPr>
              <w:t>Location</w:t>
            </w:r>
          </w:p>
        </w:tc>
        <w:tc>
          <w:tcPr>
            <w:tcW w:w="7642" w:type="dxa"/>
            <w:tcBorders>
              <w:top w:val="dotted" w:sz="4" w:space="0" w:color="auto"/>
              <w:left w:val="dotted" w:sz="4" w:space="0" w:color="auto"/>
              <w:bottom w:val="dotted" w:sz="4" w:space="0" w:color="auto"/>
              <w:right w:val="dotted" w:sz="4" w:space="0" w:color="auto"/>
            </w:tcBorders>
          </w:tcPr>
          <w:p w14:paraId="35E355D1" w14:textId="71FF5B91" w:rsidR="00BA6D95" w:rsidRPr="00F964CD" w:rsidRDefault="00BA6D95" w:rsidP="0007467E">
            <w:r>
              <w:t>42A Dyte Parade</w:t>
            </w:r>
            <w:r w:rsidR="00433A16">
              <w:t>, Ballarat</w:t>
            </w:r>
          </w:p>
        </w:tc>
      </w:tr>
      <w:tr w:rsidR="00BA6D95" w:rsidRPr="00F964CD" w14:paraId="38863BCE" w14:textId="77777777" w:rsidTr="00BA6D95">
        <w:tc>
          <w:tcPr>
            <w:tcW w:w="2405" w:type="dxa"/>
            <w:tcBorders>
              <w:top w:val="dotted" w:sz="4" w:space="0" w:color="auto"/>
              <w:left w:val="dotted" w:sz="4" w:space="0" w:color="auto"/>
              <w:bottom w:val="dotted" w:sz="4" w:space="0" w:color="auto"/>
              <w:right w:val="dotted" w:sz="4" w:space="0" w:color="auto"/>
            </w:tcBorders>
            <w:shd w:val="clear" w:color="auto" w:fill="F2F2F2" w:themeFill="background1" w:themeFillShade="F2"/>
          </w:tcPr>
          <w:p w14:paraId="2F4DDD80" w14:textId="77777777" w:rsidR="00BA6D95" w:rsidRPr="00F964CD" w:rsidRDefault="00BA6D95" w:rsidP="001753F4">
            <w:pPr>
              <w:rPr>
                <w:b/>
              </w:rPr>
            </w:pPr>
            <w:r w:rsidRPr="00F964CD">
              <w:rPr>
                <w:b/>
                <w:color w:val="A20066" w:themeColor="text2"/>
              </w:rPr>
              <w:t>Employment type</w:t>
            </w:r>
          </w:p>
        </w:tc>
        <w:tc>
          <w:tcPr>
            <w:tcW w:w="7642" w:type="dxa"/>
            <w:tcBorders>
              <w:top w:val="dotted" w:sz="4" w:space="0" w:color="auto"/>
              <w:left w:val="dotted" w:sz="4" w:space="0" w:color="auto"/>
              <w:bottom w:val="dotted" w:sz="4" w:space="0" w:color="auto"/>
              <w:right w:val="dotted" w:sz="4" w:space="0" w:color="auto"/>
            </w:tcBorders>
          </w:tcPr>
          <w:p w14:paraId="5D7A4591" w14:textId="7723CAD3" w:rsidR="00BA6D95" w:rsidRPr="00F964CD" w:rsidRDefault="00866D6B" w:rsidP="0007467E">
            <w:r>
              <w:t>Part Time, 0</w:t>
            </w:r>
            <w:r w:rsidR="00A65D75">
              <w:t>.</w:t>
            </w:r>
            <w:r w:rsidR="001E2C0C">
              <w:t>6</w:t>
            </w:r>
            <w:r>
              <w:t xml:space="preserve"> </w:t>
            </w:r>
            <w:r w:rsidR="00B43BA0">
              <w:t>FTE,</w:t>
            </w:r>
            <w:r w:rsidR="001E2C0C">
              <w:t xml:space="preserve"> Max Term </w:t>
            </w:r>
          </w:p>
        </w:tc>
      </w:tr>
      <w:tr w:rsidR="00BA6D95" w:rsidRPr="00F964CD" w14:paraId="4DB8AF02" w14:textId="77777777" w:rsidTr="00BA6D95">
        <w:tc>
          <w:tcPr>
            <w:tcW w:w="2405" w:type="dxa"/>
            <w:tcBorders>
              <w:top w:val="dotted" w:sz="4" w:space="0" w:color="auto"/>
              <w:left w:val="dotted" w:sz="4" w:space="0" w:color="auto"/>
              <w:bottom w:val="dotted" w:sz="4" w:space="0" w:color="auto"/>
              <w:right w:val="dotted" w:sz="4" w:space="0" w:color="auto"/>
            </w:tcBorders>
            <w:shd w:val="clear" w:color="auto" w:fill="F2F2F2" w:themeFill="background1" w:themeFillShade="F2"/>
          </w:tcPr>
          <w:p w14:paraId="10B12FB2" w14:textId="77777777" w:rsidR="00BA6D95" w:rsidRPr="00F964CD" w:rsidRDefault="00BA6D95" w:rsidP="0007467E">
            <w:pPr>
              <w:rPr>
                <w:b/>
              </w:rPr>
            </w:pPr>
            <w:r w:rsidRPr="00F964CD">
              <w:rPr>
                <w:b/>
                <w:color w:val="A20066" w:themeColor="text2"/>
              </w:rPr>
              <w:t>Reports to</w:t>
            </w:r>
          </w:p>
        </w:tc>
        <w:tc>
          <w:tcPr>
            <w:tcW w:w="7642" w:type="dxa"/>
            <w:tcBorders>
              <w:top w:val="dotted" w:sz="4" w:space="0" w:color="auto"/>
              <w:left w:val="dotted" w:sz="4" w:space="0" w:color="auto"/>
              <w:bottom w:val="dotted" w:sz="4" w:space="0" w:color="auto"/>
              <w:right w:val="dotted" w:sz="4" w:space="0" w:color="auto"/>
            </w:tcBorders>
          </w:tcPr>
          <w:p w14:paraId="65D17BA3" w14:textId="04C734E4" w:rsidR="00BA6D95" w:rsidRPr="00F964CD" w:rsidRDefault="00BA6D95" w:rsidP="0007467E">
            <w:r>
              <w:t>Team Leader of Mental Health &amp; Well-being</w:t>
            </w:r>
          </w:p>
        </w:tc>
      </w:tr>
    </w:tbl>
    <w:p w14:paraId="5146526B" w14:textId="4678CB6B" w:rsidR="00EC713B" w:rsidRPr="00EC713B" w:rsidRDefault="005E482D" w:rsidP="000A77B4">
      <w:pPr>
        <w:pStyle w:val="Heading3"/>
      </w:pPr>
      <w:r w:rsidRPr="00EC713B">
        <w:t xml:space="preserve">About Uniting </w:t>
      </w:r>
    </w:p>
    <w:p w14:paraId="11D4B328" w14:textId="77777777" w:rsidR="005E482D" w:rsidRDefault="005E482D" w:rsidP="0007467E">
      <w:r w:rsidRPr="00F964CD">
        <w:t>Uniting Vic.Tas is the community services organisation of the Uniting Church. We’ve been supporting people and families for over 100 years. We work alongside people of all ages in local communities in Victoria and Tasmania. Our services reach to Albury-Wodonga in the north, Mallacoota in East Gippsland, the Wimmera region in the west, and across Tasmania.</w:t>
      </w:r>
    </w:p>
    <w:p w14:paraId="27E9C8AB" w14:textId="77777777" w:rsidR="009B197E" w:rsidRPr="00F964CD" w:rsidRDefault="009B197E" w:rsidP="0007467E"/>
    <w:p w14:paraId="4EC4185E" w14:textId="77777777" w:rsidR="005E482D" w:rsidRDefault="005E482D" w:rsidP="0007467E">
      <w:r w:rsidRPr="00F964CD">
        <w:t xml:space="preserve">We empower children, young people and families to learn and thrive. We’re there for people experiencing homelessness, drug and alcohol addiction or mental illness. We support people with disability to live the life they choose. We assist older people to maintain their independence and enjoy life. We provide opportunities to access training and meaningful employment. We’re proud to welcome and support asylum seekers to our community. We work to empower people with the information, skills and tools they need to live a healthy, happy life. </w:t>
      </w:r>
    </w:p>
    <w:p w14:paraId="53E7BC98" w14:textId="77777777" w:rsidR="009B197E" w:rsidRPr="00F964CD" w:rsidRDefault="009B197E" w:rsidP="0007467E"/>
    <w:p w14:paraId="7C3AE304" w14:textId="77777777" w:rsidR="005E482D" w:rsidRDefault="005E482D" w:rsidP="0007467E">
      <w:r w:rsidRPr="00F964CD">
        <w:t xml:space="preserve">As an organisation, we work in solidarity with Aboriginal and Torres Strait Islander people as Australia’s First Peoples and as the traditional owners and custodians of this land. We celebrate diversity and value the lived experience of people of every ethnicity, faith, age, disability, culture, language, gender identity, sex and sexual orientation. We welcome lesbian, gay, bisexual, transgender, gender diverse and non-binary, </w:t>
      </w:r>
      <w:r w:rsidR="00EC713B" w:rsidRPr="00F964CD">
        <w:t>intersex,</w:t>
      </w:r>
      <w:r w:rsidRPr="00F964CD">
        <w:t xml:space="preserve"> and queer (LGBTIQ+) people at our services. We pledge to provide inclusive and non-discriminatory services.</w:t>
      </w:r>
    </w:p>
    <w:p w14:paraId="7A23FB73" w14:textId="77777777" w:rsidR="00EC713B" w:rsidRPr="00F964CD" w:rsidRDefault="00EC713B" w:rsidP="0007467E"/>
    <w:p w14:paraId="5172534D" w14:textId="516744B5" w:rsidR="005E482D" w:rsidRDefault="005E482D" w:rsidP="0007467E">
      <w:pPr>
        <w:rPr>
          <w:rFonts w:cs="Arial"/>
        </w:rPr>
      </w:pPr>
      <w:r w:rsidRPr="00F964CD">
        <w:rPr>
          <w:rFonts w:cs="Arial"/>
          <w:b/>
          <w:color w:val="A20066" w:themeColor="text2"/>
        </w:rPr>
        <w:t>Our purpose:</w:t>
      </w:r>
      <w:r w:rsidR="000A77B4">
        <w:rPr>
          <w:rFonts w:cs="Arial"/>
          <w:b/>
          <w:color w:val="A20066" w:themeColor="text2"/>
        </w:rPr>
        <w:tab/>
      </w:r>
      <w:r w:rsidRPr="00F964CD">
        <w:rPr>
          <w:rFonts w:cs="Arial"/>
        </w:rPr>
        <w:t>To inspire people, enliven communities a</w:t>
      </w:r>
      <w:r>
        <w:rPr>
          <w:rFonts w:cs="Arial"/>
        </w:rPr>
        <w:t>n</w:t>
      </w:r>
      <w:r w:rsidRPr="00F964CD">
        <w:rPr>
          <w:rFonts w:cs="Arial"/>
        </w:rPr>
        <w:t xml:space="preserve">d confront injustice </w:t>
      </w:r>
    </w:p>
    <w:p w14:paraId="5B03055E" w14:textId="27FD0EE1" w:rsidR="005E482D" w:rsidRPr="00F964CD" w:rsidRDefault="005E482D" w:rsidP="0007467E">
      <w:pPr>
        <w:rPr>
          <w:rFonts w:cs="Arial"/>
        </w:rPr>
      </w:pPr>
      <w:r w:rsidRPr="00F964CD">
        <w:rPr>
          <w:rFonts w:cs="Arial"/>
          <w:b/>
          <w:color w:val="A20066" w:themeColor="text2"/>
        </w:rPr>
        <w:t>Our values:</w:t>
      </w:r>
      <w:r w:rsidR="000A77B4">
        <w:rPr>
          <w:rFonts w:cs="Arial"/>
          <w:b/>
        </w:rPr>
        <w:tab/>
      </w:r>
      <w:r w:rsidR="000A77B4">
        <w:rPr>
          <w:rFonts w:cs="Arial"/>
          <w:b/>
        </w:rPr>
        <w:tab/>
      </w:r>
      <w:r w:rsidRPr="00F964CD">
        <w:rPr>
          <w:rFonts w:cs="Arial"/>
        </w:rPr>
        <w:t>We are imaginative, respectful, compassionate and bold</w:t>
      </w:r>
    </w:p>
    <w:p w14:paraId="1DF1D452" w14:textId="77777777" w:rsidR="005E482D" w:rsidRPr="00F964CD" w:rsidRDefault="005E482D" w:rsidP="005E482D">
      <w:pPr>
        <w:pStyle w:val="Dividerline"/>
      </w:pPr>
    </w:p>
    <w:p w14:paraId="44C1DE89" w14:textId="14085C04" w:rsidR="009E6F6D" w:rsidRDefault="005E482D" w:rsidP="0007467E">
      <w:pPr>
        <w:pStyle w:val="SubHeadNumbered"/>
      </w:pPr>
      <w:r w:rsidRPr="00F964CD">
        <w:t>Position purpose</w:t>
      </w:r>
    </w:p>
    <w:p w14:paraId="2FCD3C7E" w14:textId="77777777" w:rsidR="0088613C" w:rsidRPr="00A861A8" w:rsidRDefault="0088613C" w:rsidP="00A861A8">
      <w:pPr>
        <w:pStyle w:val="buletlist"/>
        <w:numPr>
          <w:ilvl w:val="0"/>
          <w:numId w:val="0"/>
        </w:numPr>
        <w:spacing w:line="288" w:lineRule="auto"/>
        <w:contextualSpacing/>
        <w:jc w:val="both"/>
        <w:rPr>
          <w:rFonts w:asciiTheme="minorHAnsi" w:hAnsiTheme="minorHAnsi"/>
          <w:lang w:eastAsia="en-AU"/>
        </w:rPr>
      </w:pPr>
      <w:r w:rsidRPr="00A861A8">
        <w:rPr>
          <w:rFonts w:asciiTheme="minorHAnsi" w:hAnsiTheme="minorHAnsi"/>
          <w:lang w:eastAsia="en-AU"/>
        </w:rPr>
        <w:t>The Early Intervention Psychosocial Support Response (EIPSR) program, delivered in partnership with Grampians Health, provides trauma-informed, recovery-oriented psychosocial support to adults aged 18–64 living with severe mental illness across the Grampians/Central Highlands region. The program supports individuals who are ineligible for, or awaiting access to, the NDIS and are engaged with Grampians Health Mental Health Services.</w:t>
      </w:r>
    </w:p>
    <w:p w14:paraId="1C68F34F" w14:textId="77777777" w:rsidR="00833F20" w:rsidRPr="00A861A8" w:rsidRDefault="00833F20" w:rsidP="00A861A8">
      <w:pPr>
        <w:pStyle w:val="buletlist"/>
        <w:numPr>
          <w:ilvl w:val="0"/>
          <w:numId w:val="0"/>
        </w:numPr>
        <w:spacing w:line="288" w:lineRule="auto"/>
        <w:contextualSpacing/>
        <w:jc w:val="both"/>
        <w:rPr>
          <w:rFonts w:asciiTheme="minorHAnsi" w:hAnsiTheme="minorHAnsi"/>
          <w:lang w:eastAsia="en-AU"/>
        </w:rPr>
      </w:pPr>
    </w:p>
    <w:p w14:paraId="0C3522E6" w14:textId="1E53959F" w:rsidR="00E15C47" w:rsidRPr="00A861A8" w:rsidRDefault="0088613C" w:rsidP="3683730E">
      <w:pPr>
        <w:pStyle w:val="buletlist"/>
        <w:numPr>
          <w:ilvl w:val="0"/>
          <w:numId w:val="0"/>
        </w:numPr>
        <w:spacing w:line="288" w:lineRule="auto"/>
        <w:contextualSpacing/>
        <w:jc w:val="both"/>
        <w:rPr>
          <w:rFonts w:asciiTheme="minorHAnsi" w:hAnsiTheme="minorHAnsi"/>
          <w:lang w:eastAsia="en-AU"/>
        </w:rPr>
      </w:pPr>
      <w:r w:rsidRPr="3683730E">
        <w:rPr>
          <w:rFonts w:asciiTheme="minorHAnsi" w:hAnsiTheme="minorHAnsi"/>
          <w:lang w:eastAsia="en-AU"/>
        </w:rPr>
        <w:t>Using a biopsychosocial and person-centred approach, EIPSR delivers outreach</w:t>
      </w:r>
      <w:r w:rsidRPr="0094460C">
        <w:rPr>
          <w:rFonts w:asciiTheme="minorHAnsi" w:hAnsiTheme="minorHAnsi"/>
          <w:lang w:eastAsia="en-AU"/>
        </w:rPr>
        <w:t>-</w:t>
      </w:r>
      <w:r w:rsidR="6B6C6788" w:rsidRPr="0094460C">
        <w:rPr>
          <w:rFonts w:asciiTheme="minorHAnsi" w:hAnsiTheme="minorHAnsi"/>
          <w:lang w:eastAsia="en-AU"/>
        </w:rPr>
        <w:t>and centre-</w:t>
      </w:r>
      <w:r w:rsidRPr="3683730E">
        <w:rPr>
          <w:rFonts w:asciiTheme="minorHAnsi" w:hAnsiTheme="minorHAnsi"/>
          <w:lang w:eastAsia="en-AU"/>
        </w:rPr>
        <w:t>based support for</w:t>
      </w:r>
      <w:r w:rsidR="00833F20" w:rsidRPr="3683730E">
        <w:rPr>
          <w:rFonts w:asciiTheme="minorHAnsi" w:hAnsiTheme="minorHAnsi"/>
          <w:lang w:eastAsia="en-AU"/>
        </w:rPr>
        <w:t xml:space="preserve"> </w:t>
      </w:r>
      <w:r w:rsidRPr="3683730E">
        <w:rPr>
          <w:rFonts w:asciiTheme="minorHAnsi" w:hAnsiTheme="minorHAnsi"/>
          <w:lang w:eastAsia="en-AU"/>
        </w:rPr>
        <w:t>up to 12 months to assist consumers in building independence, strengthening community connections, and achieving individual recovery goals. The program works collaboratively with consumers, health services, and community agencies to address a range of psychosocial needs, including housing, health, education, employment, financial wellbeing, and social inclusion, while promoting self-advocacy, resilience, and recovery.</w:t>
      </w:r>
    </w:p>
    <w:p w14:paraId="6706C43C" w14:textId="77777777" w:rsidR="00E15C47" w:rsidRDefault="00E15C47" w:rsidP="00A861A8">
      <w:pPr>
        <w:pStyle w:val="buletlist"/>
        <w:numPr>
          <w:ilvl w:val="0"/>
          <w:numId w:val="0"/>
        </w:numPr>
        <w:spacing w:line="288" w:lineRule="auto"/>
        <w:contextualSpacing/>
        <w:jc w:val="both"/>
        <w:rPr>
          <w:rFonts w:asciiTheme="minorHAnsi" w:hAnsiTheme="minorHAnsi"/>
          <w:lang w:eastAsia="en-AU"/>
        </w:rPr>
      </w:pPr>
    </w:p>
    <w:p w14:paraId="7407E143" w14:textId="00D8BDC5" w:rsidR="00C87493" w:rsidRDefault="00E15C47" w:rsidP="3683730E">
      <w:pPr>
        <w:pStyle w:val="BodyText"/>
        <w:spacing w:after="0" w:line="288" w:lineRule="auto"/>
        <w:contextualSpacing/>
        <w:jc w:val="both"/>
      </w:pPr>
      <w:r>
        <w:t xml:space="preserve">Peer Support Workers are integral members of EIPSR team, role modelling a unique lived experience of recovery and </w:t>
      </w:r>
      <w:r w:rsidR="00A861A8">
        <w:t>long-term</w:t>
      </w:r>
      <w:r>
        <w:t xml:space="preserve"> stability that instils hope, and supports consumers to lead meaningful and self-directed lives. </w:t>
      </w:r>
    </w:p>
    <w:p w14:paraId="363ACBF4" w14:textId="77777777" w:rsidR="00A861A8" w:rsidRPr="00AE447B" w:rsidRDefault="00A861A8" w:rsidP="00A861A8">
      <w:pPr>
        <w:pStyle w:val="BodyText"/>
        <w:spacing w:after="0" w:line="288" w:lineRule="auto"/>
        <w:contextualSpacing/>
        <w:jc w:val="both"/>
      </w:pPr>
    </w:p>
    <w:p w14:paraId="4FEFF95A" w14:textId="2FDE43B5" w:rsidR="00020A98" w:rsidRDefault="00C87493" w:rsidP="0007467E">
      <w:pPr>
        <w:rPr>
          <w:rFonts w:eastAsia="Times" w:cs="Arial"/>
          <w:b/>
          <w:bCs/>
        </w:rPr>
      </w:pPr>
      <w:r w:rsidRPr="00060B91">
        <w:rPr>
          <w:rFonts w:eastAsia="Times" w:cs="Arial"/>
          <w:b/>
          <w:bCs/>
        </w:rPr>
        <w:t xml:space="preserve">Position </w:t>
      </w:r>
      <w:r w:rsidR="00AE447B">
        <w:rPr>
          <w:rFonts w:eastAsia="Times" w:cs="Arial"/>
          <w:b/>
          <w:bCs/>
        </w:rPr>
        <w:t>O</w:t>
      </w:r>
      <w:r w:rsidRPr="00060B91">
        <w:rPr>
          <w:rFonts w:eastAsia="Times" w:cs="Arial"/>
          <w:b/>
          <w:bCs/>
        </w:rPr>
        <w:t>verview:</w:t>
      </w:r>
    </w:p>
    <w:p w14:paraId="0A1B7CDC" w14:textId="61FFD967" w:rsidR="00EC713B" w:rsidRDefault="005C1C80" w:rsidP="1875CE8D">
      <w:pPr>
        <w:jc w:val="both"/>
      </w:pPr>
      <w:r>
        <w:t xml:space="preserve">The EIPSR Peer Support Worker provides recovery-oriented peer support to adults experiencing severe </w:t>
      </w:r>
      <w:r w:rsidRPr="0094460C">
        <w:t xml:space="preserve">mental illness, drawing on their own lived experience of mental health challenges, recovery, and sustained wellbeing. </w:t>
      </w:r>
      <w:r w:rsidR="271A143E" w:rsidRPr="0094460C">
        <w:t>In collaboration</w:t>
      </w:r>
      <w:r w:rsidRPr="0094460C">
        <w:t xml:space="preserve"> with consumers, </w:t>
      </w:r>
      <w:r w:rsidR="54FF3317" w:rsidRPr="0094460C">
        <w:t>their support networks</w:t>
      </w:r>
      <w:r w:rsidR="0E5EBB41" w:rsidRPr="0094460C">
        <w:t>, the EIPSR team</w:t>
      </w:r>
      <w:r w:rsidR="54FF3317" w:rsidRPr="0094460C">
        <w:t xml:space="preserve"> and clinical mental health services, </w:t>
      </w:r>
      <w:r w:rsidRPr="0094460C">
        <w:t xml:space="preserve">the </w:t>
      </w:r>
      <w:r w:rsidR="6BC46DCC" w:rsidRPr="0094460C">
        <w:t>Peer Support Worker</w:t>
      </w:r>
      <w:r w:rsidRPr="0094460C">
        <w:t xml:space="preserve"> </w:t>
      </w:r>
      <w:r w:rsidR="61F24A02" w:rsidRPr="0094460C">
        <w:t xml:space="preserve">walks alongside </w:t>
      </w:r>
      <w:r w:rsidR="0E9CE606" w:rsidRPr="0094460C">
        <w:t>consumers while</w:t>
      </w:r>
      <w:r w:rsidR="61F24A02" w:rsidRPr="0094460C">
        <w:t xml:space="preserve"> they navigate their recovery journey and works with them to develop</w:t>
      </w:r>
      <w:r w:rsidRPr="0094460C">
        <w:t xml:space="preserve"> </w:t>
      </w:r>
      <w:r w:rsidR="2D838DA4" w:rsidRPr="0094460C">
        <w:t xml:space="preserve">an </w:t>
      </w:r>
      <w:r w:rsidR="2E08BC6E" w:rsidRPr="0094460C">
        <w:t xml:space="preserve">individual </w:t>
      </w:r>
      <w:r w:rsidRPr="0094460C">
        <w:t>recovery plan, achieve their</w:t>
      </w:r>
      <w:r w:rsidR="286028BB" w:rsidRPr="0094460C">
        <w:t xml:space="preserve"> </w:t>
      </w:r>
      <w:r w:rsidRPr="0094460C">
        <w:t>goals</w:t>
      </w:r>
      <w:r w:rsidR="302D8446" w:rsidRPr="0094460C">
        <w:t xml:space="preserve"> and participate in the</w:t>
      </w:r>
      <w:r w:rsidR="035F7AB3" w:rsidRPr="0094460C">
        <w:t>ir chosen</w:t>
      </w:r>
      <w:r w:rsidR="302D8446" w:rsidRPr="0094460C">
        <w:t xml:space="preserve"> community</w:t>
      </w:r>
      <w:r w:rsidRPr="0094460C">
        <w:t xml:space="preserve">. Through purposeful sharing of lived experience, the Peer Support Worker </w:t>
      </w:r>
      <w:r w:rsidR="549C7FE4" w:rsidRPr="0094460C">
        <w:t>role models</w:t>
      </w:r>
      <w:r w:rsidRPr="0094460C">
        <w:t xml:space="preserve"> hope, empowerment, self-determination, resilience, and social inclusion, ensuring the lived experience perspective </w:t>
      </w:r>
      <w:r>
        <w:t>is embedded in all aspects of service delivery.</w:t>
      </w:r>
    </w:p>
    <w:p w14:paraId="41BD0DB9" w14:textId="77777777" w:rsidR="005C1C80" w:rsidRPr="00AB2D7C" w:rsidRDefault="005C1C80" w:rsidP="0007467E"/>
    <w:p w14:paraId="7FEAD916" w14:textId="77777777" w:rsidR="005E482D" w:rsidRPr="00F964CD" w:rsidRDefault="005E482D" w:rsidP="004B75A6">
      <w:pPr>
        <w:pStyle w:val="SubHeadNumbered"/>
      </w:pPr>
      <w:r w:rsidRPr="00F964CD">
        <w:t xml:space="preserve">Scope </w:t>
      </w:r>
    </w:p>
    <w:p w14:paraId="6F9718CD" w14:textId="1074F819" w:rsidR="005E482D" w:rsidRDefault="005E482D" w:rsidP="005E482D">
      <w:pPr>
        <w:pStyle w:val="Heading3"/>
        <w:rPr>
          <w:sz w:val="20"/>
          <w:szCs w:val="20"/>
        </w:rPr>
      </w:pPr>
      <w:r w:rsidRPr="00EC713B">
        <w:rPr>
          <w:sz w:val="20"/>
          <w:szCs w:val="20"/>
        </w:rPr>
        <w:t>Budget:</w:t>
      </w:r>
      <w:r w:rsidR="00DA66E8">
        <w:rPr>
          <w:sz w:val="20"/>
          <w:szCs w:val="20"/>
        </w:rPr>
        <w:t xml:space="preserve"> </w:t>
      </w:r>
    </w:p>
    <w:p w14:paraId="315511D8" w14:textId="299121FB" w:rsidR="00DA66E8" w:rsidRPr="00DA66E8" w:rsidRDefault="00DA66E8" w:rsidP="00DA66E8">
      <w:r>
        <w:t xml:space="preserve">Nil </w:t>
      </w:r>
    </w:p>
    <w:p w14:paraId="06821354" w14:textId="77777777" w:rsidR="005E482D" w:rsidRPr="00EC713B" w:rsidRDefault="005E482D" w:rsidP="005E482D">
      <w:pPr>
        <w:pStyle w:val="Heading3"/>
        <w:rPr>
          <w:sz w:val="20"/>
          <w:szCs w:val="20"/>
        </w:rPr>
      </w:pPr>
      <w:r w:rsidRPr="00EC713B">
        <w:rPr>
          <w:sz w:val="20"/>
          <w:szCs w:val="20"/>
        </w:rPr>
        <w:t>People:</w:t>
      </w:r>
    </w:p>
    <w:p w14:paraId="47D24A58" w14:textId="40235D32" w:rsidR="005E482D" w:rsidRPr="00233181" w:rsidRDefault="00DA66E8" w:rsidP="00233181">
      <w:pPr>
        <w:rPr>
          <w:rFonts w:cs="Arial"/>
        </w:rPr>
      </w:pPr>
      <w:r>
        <w:rPr>
          <w:rFonts w:cs="Arial"/>
        </w:rPr>
        <w:t xml:space="preserve">Nil </w:t>
      </w:r>
    </w:p>
    <w:p w14:paraId="697AEF1A" w14:textId="77777777" w:rsidR="005E482D" w:rsidRPr="00F964CD" w:rsidRDefault="005E482D" w:rsidP="0007467E">
      <w:pPr>
        <w:pStyle w:val="SubHeadNumbered"/>
      </w:pPr>
      <w:r w:rsidRPr="00F964CD">
        <w:t>Relationships</w:t>
      </w:r>
    </w:p>
    <w:p w14:paraId="2C33B02F" w14:textId="77777777" w:rsidR="005E482D" w:rsidRPr="00EC713B" w:rsidRDefault="005E482D" w:rsidP="005E482D">
      <w:pPr>
        <w:pStyle w:val="Heading3"/>
        <w:rPr>
          <w:sz w:val="20"/>
          <w:szCs w:val="20"/>
        </w:rPr>
      </w:pPr>
      <w:r w:rsidRPr="00EC713B">
        <w:rPr>
          <w:sz w:val="20"/>
          <w:szCs w:val="20"/>
        </w:rPr>
        <w:t>Internal</w:t>
      </w:r>
    </w:p>
    <w:p w14:paraId="27C17F82" w14:textId="42B63661" w:rsidR="000A77B4" w:rsidRPr="000A77B4" w:rsidRDefault="000A77B4" w:rsidP="000A77B4">
      <w:pPr>
        <w:pStyle w:val="BulletPurple"/>
      </w:pPr>
      <w:r>
        <w:t>Manager of MH, AOD, Carers &amp; Community Supports</w:t>
      </w:r>
    </w:p>
    <w:p w14:paraId="6C23E931" w14:textId="77777777" w:rsidR="00E67B69" w:rsidRPr="00112E03" w:rsidRDefault="00E67B69" w:rsidP="00E67B69">
      <w:pPr>
        <w:pStyle w:val="BulletPurple"/>
      </w:pPr>
      <w:r w:rsidRPr="00112E03">
        <w:t>Team Leader Community Adult Mental Health Programs.</w:t>
      </w:r>
    </w:p>
    <w:p w14:paraId="38B5E554" w14:textId="77777777" w:rsidR="00E67B69" w:rsidRPr="00112E03" w:rsidRDefault="00E67B69" w:rsidP="00E67B69">
      <w:pPr>
        <w:pStyle w:val="BulletPurple"/>
      </w:pPr>
      <w:r w:rsidRPr="00112E03">
        <w:t>Uniting Principal Practitioners</w:t>
      </w:r>
    </w:p>
    <w:p w14:paraId="352B89FA" w14:textId="77777777" w:rsidR="00E67B69" w:rsidRDefault="00E67B69" w:rsidP="00E67B69">
      <w:pPr>
        <w:pStyle w:val="BulletPurple"/>
      </w:pPr>
      <w:r w:rsidRPr="00112E03">
        <w:t>EIPSR team</w:t>
      </w:r>
    </w:p>
    <w:p w14:paraId="27E5D924" w14:textId="5205EFE3" w:rsidR="000A77B4" w:rsidRPr="00112E03" w:rsidRDefault="000A77B4" w:rsidP="000A77B4">
      <w:pPr>
        <w:pStyle w:val="BulletPurple"/>
      </w:pPr>
      <w:r>
        <w:t xml:space="preserve">Other Uniting </w:t>
      </w:r>
      <w:r w:rsidR="71006A1C">
        <w:t>p</w:t>
      </w:r>
      <w:r>
        <w:t xml:space="preserve">rograms, </w:t>
      </w:r>
      <w:r w:rsidR="4B0D466F">
        <w:t>s</w:t>
      </w:r>
      <w:r>
        <w:t xml:space="preserve">taff and </w:t>
      </w:r>
      <w:r w:rsidR="60BB191F">
        <w:t>v</w:t>
      </w:r>
      <w:r>
        <w:t>olunteers</w:t>
      </w:r>
      <w:r w:rsidR="5412FA73">
        <w:t>.</w:t>
      </w:r>
    </w:p>
    <w:p w14:paraId="18E585F0" w14:textId="599F7C7D" w:rsidR="003E6741" w:rsidRPr="00EC713B" w:rsidRDefault="003E6741" w:rsidP="003E6741">
      <w:pPr>
        <w:pStyle w:val="Heading3"/>
        <w:rPr>
          <w:sz w:val="20"/>
          <w:szCs w:val="20"/>
        </w:rPr>
      </w:pPr>
      <w:r>
        <w:rPr>
          <w:sz w:val="20"/>
          <w:szCs w:val="20"/>
        </w:rPr>
        <w:t>Ex</w:t>
      </w:r>
      <w:r w:rsidRPr="00EC713B">
        <w:rPr>
          <w:sz w:val="20"/>
          <w:szCs w:val="20"/>
        </w:rPr>
        <w:t>ternal</w:t>
      </w:r>
    </w:p>
    <w:p w14:paraId="6C901FD8" w14:textId="29556ACE" w:rsidR="00E449CE" w:rsidRDefault="00B16970" w:rsidP="3683730E">
      <w:pPr>
        <w:pStyle w:val="BulletPurple"/>
      </w:pPr>
      <w:r w:rsidRPr="3683730E">
        <w:t>Consumer</w:t>
      </w:r>
      <w:r w:rsidR="20116576" w:rsidRPr="3683730E">
        <w:t>s</w:t>
      </w:r>
      <w:r w:rsidRPr="3683730E">
        <w:t xml:space="preserve">, </w:t>
      </w:r>
      <w:r w:rsidR="15740C31" w:rsidRPr="3683730E">
        <w:t>their f</w:t>
      </w:r>
      <w:r w:rsidRPr="3683730E">
        <w:t>amilies and significant others</w:t>
      </w:r>
    </w:p>
    <w:p w14:paraId="796F7574" w14:textId="05CD6A4D" w:rsidR="73E057AD" w:rsidRPr="0094460C" w:rsidRDefault="73E057AD" w:rsidP="3683730E">
      <w:pPr>
        <w:pStyle w:val="BulletPurple"/>
        <w:rPr>
          <w:color w:val="auto"/>
        </w:rPr>
      </w:pPr>
      <w:r w:rsidRPr="0094460C">
        <w:rPr>
          <w:color w:val="auto"/>
        </w:rPr>
        <w:t xml:space="preserve">Clinical and lived experience staff of </w:t>
      </w:r>
      <w:r w:rsidR="49032BBC" w:rsidRPr="0094460C">
        <w:rPr>
          <w:color w:val="auto"/>
        </w:rPr>
        <w:t>Grampians Mental Health and Wellbein</w:t>
      </w:r>
      <w:r w:rsidR="36CAA13C" w:rsidRPr="0094460C">
        <w:rPr>
          <w:color w:val="auto"/>
        </w:rPr>
        <w:t>g Service</w:t>
      </w:r>
    </w:p>
    <w:p w14:paraId="093B5AFA" w14:textId="01D24E58" w:rsidR="00EC20BC" w:rsidRPr="0094460C" w:rsidRDefault="5ADE0C34" w:rsidP="00EC20BC">
      <w:pPr>
        <w:pStyle w:val="BulletPurple"/>
        <w:rPr>
          <w:color w:val="auto"/>
        </w:rPr>
      </w:pPr>
      <w:r w:rsidRPr="0094460C">
        <w:rPr>
          <w:color w:val="auto"/>
        </w:rPr>
        <w:t>G</w:t>
      </w:r>
      <w:r w:rsidR="00EC20BC" w:rsidRPr="0094460C">
        <w:rPr>
          <w:color w:val="auto"/>
        </w:rPr>
        <w:t xml:space="preserve">eneral practitioners and </w:t>
      </w:r>
      <w:r w:rsidR="3D53D0F8" w:rsidRPr="0094460C">
        <w:rPr>
          <w:color w:val="auto"/>
        </w:rPr>
        <w:t>other primary healthcare services</w:t>
      </w:r>
    </w:p>
    <w:p w14:paraId="445DAB82" w14:textId="440447F2" w:rsidR="005E482D" w:rsidRPr="0094460C" w:rsidRDefault="00EC20BC" w:rsidP="3683730E">
      <w:pPr>
        <w:pStyle w:val="BulletPurple"/>
        <w:rPr>
          <w:color w:val="auto"/>
        </w:rPr>
      </w:pPr>
      <w:r w:rsidRPr="0094460C">
        <w:rPr>
          <w:color w:val="auto"/>
        </w:rPr>
        <w:t>O</w:t>
      </w:r>
      <w:r w:rsidR="00FE25F1" w:rsidRPr="0094460C">
        <w:rPr>
          <w:color w:val="auto"/>
        </w:rPr>
        <w:t xml:space="preserve">ther </w:t>
      </w:r>
      <w:r w:rsidR="7F6CAFEE" w:rsidRPr="0094460C">
        <w:rPr>
          <w:color w:val="auto"/>
        </w:rPr>
        <w:t>c</w:t>
      </w:r>
      <w:r w:rsidR="00FE25F1" w:rsidRPr="0094460C">
        <w:rPr>
          <w:color w:val="auto"/>
        </w:rPr>
        <w:t xml:space="preserve">ommunity </w:t>
      </w:r>
      <w:r w:rsidR="1D8E08CB" w:rsidRPr="0094460C">
        <w:rPr>
          <w:color w:val="auto"/>
        </w:rPr>
        <w:t>s</w:t>
      </w:r>
      <w:r w:rsidR="00FE25F1" w:rsidRPr="0094460C">
        <w:rPr>
          <w:color w:val="auto"/>
        </w:rPr>
        <w:t>ervices</w:t>
      </w:r>
      <w:r w:rsidR="00CC7BE2" w:rsidRPr="0094460C">
        <w:rPr>
          <w:color w:val="auto"/>
        </w:rPr>
        <w:t xml:space="preserve"> &amp; </w:t>
      </w:r>
      <w:r w:rsidR="2A3FAF3B" w:rsidRPr="0094460C">
        <w:rPr>
          <w:color w:val="auto"/>
        </w:rPr>
        <w:t>p</w:t>
      </w:r>
      <w:r w:rsidR="00CC7BE2" w:rsidRPr="0094460C">
        <w:rPr>
          <w:color w:val="auto"/>
        </w:rPr>
        <w:t xml:space="preserve">artner </w:t>
      </w:r>
      <w:r w:rsidR="42AD4EA7" w:rsidRPr="0094460C">
        <w:rPr>
          <w:color w:val="auto"/>
        </w:rPr>
        <w:t>s</w:t>
      </w:r>
      <w:r w:rsidR="00CC7BE2" w:rsidRPr="0094460C">
        <w:rPr>
          <w:color w:val="auto"/>
        </w:rPr>
        <w:t>ervices</w:t>
      </w:r>
    </w:p>
    <w:p w14:paraId="691285AA" w14:textId="6691CAF7" w:rsidR="005E482D" w:rsidRPr="0094460C" w:rsidRDefault="466D1075" w:rsidP="3683730E">
      <w:pPr>
        <w:pStyle w:val="BulletPurple"/>
        <w:rPr>
          <w:color w:val="auto"/>
        </w:rPr>
      </w:pPr>
      <w:r w:rsidRPr="0094460C">
        <w:rPr>
          <w:color w:val="auto"/>
        </w:rPr>
        <w:t>Mental Health lived experience workforce networks</w:t>
      </w:r>
      <w:r w:rsidR="06FF8F87" w:rsidRPr="0094460C">
        <w:rPr>
          <w:color w:val="auto"/>
        </w:rPr>
        <w:t>.</w:t>
      </w:r>
    </w:p>
    <w:p w14:paraId="6BA64226" w14:textId="609027B7" w:rsidR="3683730E" w:rsidRDefault="3683730E" w:rsidP="3683730E">
      <w:pPr>
        <w:pStyle w:val="BulletPurple"/>
        <w:numPr>
          <w:ilvl w:val="0"/>
          <w:numId w:val="0"/>
        </w:numPr>
        <w:ind w:left="720"/>
      </w:pPr>
    </w:p>
    <w:p w14:paraId="069ECC03" w14:textId="77777777" w:rsidR="005E482D" w:rsidRPr="00F964CD" w:rsidRDefault="005E482D" w:rsidP="0007467E">
      <w:pPr>
        <w:pStyle w:val="SubHeadNumbered"/>
      </w:pPr>
      <w:r w:rsidRPr="00F964CD">
        <w:t xml:space="preserve">Key responsibility areas </w:t>
      </w:r>
    </w:p>
    <w:p w14:paraId="2727DDD9" w14:textId="77777777" w:rsidR="00172CEE" w:rsidRDefault="00172CEE" w:rsidP="00172CEE">
      <w:pPr>
        <w:rPr>
          <w:b/>
          <w:szCs w:val="28"/>
        </w:rPr>
      </w:pPr>
    </w:p>
    <w:p w14:paraId="1B780778" w14:textId="0FCFBF4A" w:rsidR="00815F38" w:rsidRDefault="00E625B5" w:rsidP="00172CEE">
      <w:pPr>
        <w:rPr>
          <w:b/>
          <w:szCs w:val="28"/>
        </w:rPr>
      </w:pPr>
      <w:r>
        <w:rPr>
          <w:b/>
          <w:szCs w:val="28"/>
        </w:rPr>
        <w:t xml:space="preserve">Provision of </w:t>
      </w:r>
      <w:r w:rsidR="006D6A6F">
        <w:rPr>
          <w:b/>
          <w:szCs w:val="28"/>
        </w:rPr>
        <w:t>Direct Service Delivery:</w:t>
      </w:r>
    </w:p>
    <w:p w14:paraId="6AF75B7E" w14:textId="446B5E35" w:rsidR="000A14FA" w:rsidRPr="000A14FA" w:rsidRDefault="000A14FA" w:rsidP="000A14FA">
      <w:pPr>
        <w:pStyle w:val="BulletPurple"/>
        <w:rPr>
          <w:rFonts w:ascii="Verdana" w:eastAsia="Verdana" w:hAnsi="Verdana" w:cs="Verdana"/>
          <w:lang w:val="en-AU"/>
        </w:rPr>
      </w:pPr>
      <w:r w:rsidRPr="3683730E">
        <w:rPr>
          <w:rFonts w:ascii="Verdana" w:eastAsia="Verdana" w:hAnsi="Verdana" w:cs="Verdana"/>
          <w:lang w:val="en-AU"/>
        </w:rPr>
        <w:t>Provide recovery-oriented peer support to consumers</w:t>
      </w:r>
      <w:r w:rsidR="002F30B5">
        <w:rPr>
          <w:rFonts w:ascii="Verdana" w:eastAsia="Verdana" w:hAnsi="Verdana" w:cs="Verdana"/>
          <w:lang w:val="en-AU"/>
        </w:rPr>
        <w:t xml:space="preserve"> in line with the Department of Health Mental Health Lived Experienc</w:t>
      </w:r>
      <w:r w:rsidR="00873EB3">
        <w:rPr>
          <w:rFonts w:ascii="Verdana" w:eastAsia="Verdana" w:hAnsi="Verdana" w:cs="Verdana"/>
          <w:lang w:val="en-AU"/>
        </w:rPr>
        <w:t>e Discipline Framework and</w:t>
      </w:r>
      <w:r w:rsidRPr="3683730E">
        <w:rPr>
          <w:rFonts w:ascii="Verdana" w:eastAsia="Verdana" w:hAnsi="Verdana" w:cs="Verdana"/>
          <w:lang w:val="en-AU"/>
        </w:rPr>
        <w:t xml:space="preserve"> through purposeful use of lived experience, fostering hope, empowerment, self-determination, resilience, and social inclusion. </w:t>
      </w:r>
    </w:p>
    <w:p w14:paraId="3908973D" w14:textId="69B9BE69" w:rsidR="000A14FA" w:rsidRPr="000A14FA" w:rsidRDefault="1886F982" w:rsidP="000A14FA">
      <w:pPr>
        <w:pStyle w:val="BulletPurple"/>
        <w:rPr>
          <w:rFonts w:ascii="Verdana" w:eastAsia="Verdana" w:hAnsi="Verdana" w:cs="Verdana"/>
          <w:lang w:val="en-AU"/>
        </w:rPr>
      </w:pPr>
      <w:r w:rsidRPr="00873EB3">
        <w:rPr>
          <w:rFonts w:ascii="Verdana" w:eastAsia="Verdana" w:hAnsi="Verdana" w:cs="Verdana"/>
          <w:color w:val="auto"/>
          <w:lang w:val="en-AU"/>
        </w:rPr>
        <w:t xml:space="preserve">Provide site-based and </w:t>
      </w:r>
      <w:r w:rsidRPr="3683730E">
        <w:rPr>
          <w:rFonts w:ascii="Verdana" w:eastAsia="Verdana" w:hAnsi="Verdana" w:cs="Verdana"/>
          <w:lang w:val="en-AU"/>
        </w:rPr>
        <w:t>outreach support to EIPSR consumers within the Grampians and Central Highlands regions.</w:t>
      </w:r>
    </w:p>
    <w:p w14:paraId="2E7DD494" w14:textId="2EDB49AD" w:rsidR="000A14FA" w:rsidRPr="000A14FA" w:rsidRDefault="000A14FA" w:rsidP="000A14FA">
      <w:pPr>
        <w:pStyle w:val="BulletPurple"/>
        <w:rPr>
          <w:rFonts w:ascii="Verdana" w:eastAsia="Verdana" w:hAnsi="Verdana" w:cs="Verdana"/>
          <w:lang w:val="en-AU"/>
        </w:rPr>
      </w:pPr>
      <w:r w:rsidRPr="3683730E">
        <w:rPr>
          <w:rFonts w:ascii="Verdana" w:eastAsia="Verdana" w:hAnsi="Verdana" w:cs="Verdana"/>
          <w:lang w:val="en-AU"/>
        </w:rPr>
        <w:t xml:space="preserve">Develop and maintain positive peer relationships with consumers through individual support, group facilitation, and stakeholder engagement. </w:t>
      </w:r>
    </w:p>
    <w:p w14:paraId="2C510982" w14:textId="59E598A0" w:rsidR="000A14FA" w:rsidRPr="000A14FA" w:rsidRDefault="000A14FA" w:rsidP="000A14FA">
      <w:pPr>
        <w:pStyle w:val="BulletPurple"/>
        <w:rPr>
          <w:rFonts w:ascii="Verdana" w:eastAsia="Verdana" w:hAnsi="Verdana" w:cs="Verdana"/>
          <w:lang w:val="en-AU"/>
        </w:rPr>
      </w:pPr>
      <w:r w:rsidRPr="000A14FA">
        <w:rPr>
          <w:rFonts w:ascii="Verdana" w:eastAsia="Verdana" w:hAnsi="Verdana" w:cs="Verdana"/>
          <w:lang w:val="en-AU"/>
        </w:rPr>
        <w:t xml:space="preserve">Collaborate with consumers, families, carers, clinicians, and community services to support recovery planning, risk assessment, goal achievement, and access to appropriate services and supports. </w:t>
      </w:r>
    </w:p>
    <w:p w14:paraId="3BE68E9A" w14:textId="47DF5162" w:rsidR="000A14FA" w:rsidRPr="000A14FA" w:rsidRDefault="000A14FA" w:rsidP="000A14FA">
      <w:pPr>
        <w:pStyle w:val="BulletPurple"/>
        <w:rPr>
          <w:rFonts w:ascii="Verdana" w:eastAsia="Verdana" w:hAnsi="Verdana" w:cs="Verdana"/>
          <w:lang w:val="en-AU"/>
        </w:rPr>
      </w:pPr>
      <w:r w:rsidRPr="000A14FA">
        <w:rPr>
          <w:rFonts w:ascii="Verdana" w:eastAsia="Verdana" w:hAnsi="Verdana" w:cs="Verdana"/>
          <w:lang w:val="en-AU"/>
        </w:rPr>
        <w:t xml:space="preserve">Assist consumers to navigate health, mental health, disability, housing, financial, and community systems, including support with NDIS and Disability Support Pension applications where appropriate. </w:t>
      </w:r>
    </w:p>
    <w:p w14:paraId="0AD5B664" w14:textId="6C373F76" w:rsidR="00F338BB" w:rsidRDefault="000A14FA" w:rsidP="000A14FA">
      <w:pPr>
        <w:pStyle w:val="BulletPurple"/>
        <w:rPr>
          <w:rFonts w:ascii="Verdana" w:eastAsia="Verdana" w:hAnsi="Verdana" w:cs="Verdana"/>
          <w:lang w:val="en-AU"/>
        </w:rPr>
      </w:pPr>
      <w:r w:rsidRPr="3683730E">
        <w:rPr>
          <w:rFonts w:ascii="Verdana" w:eastAsia="Verdana" w:hAnsi="Verdana" w:cs="Verdana"/>
          <w:lang w:val="en-AU"/>
        </w:rPr>
        <w:t>Support consumers to build self-management, problem-solving, communication, an</w:t>
      </w:r>
      <w:r w:rsidRPr="0094460C">
        <w:rPr>
          <w:rFonts w:ascii="Verdana" w:eastAsia="Verdana" w:hAnsi="Verdana" w:cs="Verdana"/>
          <w:color w:val="auto"/>
          <w:lang w:val="en-AU"/>
        </w:rPr>
        <w:t xml:space="preserve">d </w:t>
      </w:r>
      <w:r w:rsidR="62CC3BBB" w:rsidRPr="0094460C">
        <w:rPr>
          <w:rFonts w:ascii="Verdana" w:eastAsia="Verdana" w:hAnsi="Verdana" w:cs="Verdana"/>
          <w:color w:val="auto"/>
          <w:lang w:val="en-AU"/>
        </w:rPr>
        <w:t xml:space="preserve">social </w:t>
      </w:r>
      <w:r w:rsidR="62CC3BBB" w:rsidRPr="3683730E">
        <w:rPr>
          <w:rFonts w:ascii="Verdana" w:eastAsia="Verdana" w:hAnsi="Verdana" w:cs="Verdana"/>
          <w:lang w:val="en-AU"/>
        </w:rPr>
        <w:t>relationship</w:t>
      </w:r>
      <w:r w:rsidRPr="3683730E">
        <w:rPr>
          <w:rFonts w:ascii="Verdana" w:eastAsia="Verdana" w:hAnsi="Verdana" w:cs="Verdana"/>
          <w:lang w:val="en-AU"/>
        </w:rPr>
        <w:t xml:space="preserve"> skills while encouraging engagement with treatment, rehabilitation, and community-based supports.</w:t>
      </w:r>
    </w:p>
    <w:p w14:paraId="7D3BC7F2" w14:textId="336D09D4" w:rsidR="000A14FA" w:rsidRPr="000A14FA" w:rsidRDefault="000A14FA" w:rsidP="000A14FA">
      <w:pPr>
        <w:pStyle w:val="BulletPurple"/>
        <w:rPr>
          <w:rFonts w:ascii="Verdana" w:eastAsia="Verdana" w:hAnsi="Verdana" w:cs="Verdana"/>
          <w:lang w:val="en-AU"/>
        </w:rPr>
      </w:pPr>
      <w:r w:rsidRPr="000A14FA">
        <w:rPr>
          <w:rFonts w:ascii="Verdana" w:eastAsia="Verdana" w:hAnsi="Verdana" w:cs="Verdana"/>
          <w:lang w:val="en-AU"/>
        </w:rPr>
        <w:t>Co-facilitate and</w:t>
      </w:r>
      <w:r>
        <w:rPr>
          <w:rFonts w:ascii="Verdana" w:eastAsia="Verdana" w:hAnsi="Verdana" w:cs="Verdana"/>
          <w:lang w:val="en-AU"/>
        </w:rPr>
        <w:t xml:space="preserve"> contribute to the</w:t>
      </w:r>
      <w:r w:rsidRPr="000A14FA">
        <w:rPr>
          <w:rFonts w:ascii="Verdana" w:eastAsia="Verdana" w:hAnsi="Verdana" w:cs="Verdana"/>
          <w:lang w:val="en-AU"/>
        </w:rPr>
        <w:t xml:space="preserve"> evaluat</w:t>
      </w:r>
      <w:r w:rsidR="00D52100">
        <w:rPr>
          <w:rFonts w:ascii="Verdana" w:eastAsia="Verdana" w:hAnsi="Verdana" w:cs="Verdana"/>
          <w:lang w:val="en-AU"/>
        </w:rPr>
        <w:t>ion of</w:t>
      </w:r>
      <w:r w:rsidRPr="000A14FA">
        <w:rPr>
          <w:rFonts w:ascii="Verdana" w:eastAsia="Verdana" w:hAnsi="Verdana" w:cs="Verdana"/>
          <w:lang w:val="en-AU"/>
        </w:rPr>
        <w:t xml:space="preserve"> recovery-focused groups, activities, and community participation opportunities in partnership with the Mental Health and Recovery Clinician. </w:t>
      </w:r>
    </w:p>
    <w:p w14:paraId="10453CD3" w14:textId="276E5132" w:rsidR="008C69D5" w:rsidRDefault="000A14FA" w:rsidP="0007467E">
      <w:pPr>
        <w:pStyle w:val="BulletPurple"/>
        <w:rPr>
          <w:rFonts w:ascii="Verdana" w:eastAsia="Verdana" w:hAnsi="Verdana" w:cs="Verdana"/>
          <w:color w:val="auto"/>
          <w:lang w:val="en-AU"/>
        </w:rPr>
      </w:pPr>
      <w:r w:rsidRPr="3683730E">
        <w:rPr>
          <w:rFonts w:ascii="Verdana" w:eastAsia="Verdana" w:hAnsi="Verdana" w:cs="Verdana"/>
          <w:lang w:val="en-AU"/>
        </w:rPr>
        <w:t xml:space="preserve">Promote a strengths-based, person-centred approach that values consumer choice, dignity, independence, and recovery. </w:t>
      </w:r>
    </w:p>
    <w:p w14:paraId="2C950D51" w14:textId="77777777" w:rsidR="00FB3D5E" w:rsidRDefault="00FB3D5E" w:rsidP="00FB3D5E">
      <w:pPr>
        <w:pStyle w:val="BulletPurple"/>
        <w:ind w:left="714" w:hanging="357"/>
        <w:jc w:val="both"/>
      </w:pPr>
      <w:r>
        <w:t>Maintain professional and personal boundaries in accordance with Uniting’s values and recovery-oriented practice; demonstrate awareness of risks relating to collusion, unhealthy relationship dynamics, and Family Violence; comply with organizational policies, procedures, operational requirements, scope of practice, leadership direction, and work health and safety requirements, particularly in outreach and group-based settings.</w:t>
      </w:r>
    </w:p>
    <w:p w14:paraId="75D8D2D0" w14:textId="77777777" w:rsidR="00860BB1" w:rsidRDefault="00860BB1" w:rsidP="000A77B4">
      <w:pPr>
        <w:pStyle w:val="BulletPurple"/>
        <w:numPr>
          <w:ilvl w:val="0"/>
          <w:numId w:val="0"/>
        </w:numPr>
        <w:ind w:left="720"/>
        <w:rPr>
          <w:b/>
          <w:bCs w:val="0"/>
        </w:rPr>
      </w:pPr>
    </w:p>
    <w:p w14:paraId="487DBB85" w14:textId="003FCC9A" w:rsidR="00172CEE" w:rsidRDefault="00B709B6" w:rsidP="0007467E">
      <w:pPr>
        <w:rPr>
          <w:b/>
          <w:bCs/>
        </w:rPr>
      </w:pPr>
      <w:r>
        <w:rPr>
          <w:b/>
          <w:bCs/>
        </w:rPr>
        <w:t>Collaboration &amp; Partnerships</w:t>
      </w:r>
      <w:r w:rsidR="00380C02" w:rsidRPr="7EBA3B49">
        <w:rPr>
          <w:b/>
          <w:bCs/>
        </w:rPr>
        <w:t>:</w:t>
      </w:r>
    </w:p>
    <w:p w14:paraId="03AF71D4" w14:textId="2B3C1AB1" w:rsidR="007F3205" w:rsidRPr="007F3205" w:rsidRDefault="007F3205" w:rsidP="0007467E">
      <w:pPr>
        <w:pStyle w:val="BulletPurple"/>
        <w:rPr>
          <w:lang w:val="en-AU"/>
        </w:rPr>
      </w:pPr>
      <w:r w:rsidRPr="007F3205">
        <w:rPr>
          <w:lang w:val="en-AU"/>
        </w:rPr>
        <w:t xml:space="preserve">Develop and maintain effective working relationships with consumers, colleagues, partner organisations, and external stakeholders to ensure coordinated, high-quality, recovery-oriented service delivery. </w:t>
      </w:r>
    </w:p>
    <w:p w14:paraId="7CAE9200" w14:textId="4F35B2BC" w:rsidR="007F3205" w:rsidRPr="007F3205" w:rsidRDefault="007F3205" w:rsidP="0007467E">
      <w:pPr>
        <w:pStyle w:val="BulletPurple"/>
        <w:rPr>
          <w:lang w:val="en-AU"/>
        </w:rPr>
      </w:pPr>
      <w:r w:rsidRPr="1875CE8D">
        <w:rPr>
          <w:lang w:val="en-AU"/>
        </w:rPr>
        <w:t>Collaborate closely with the Team Leader, Mental Health</w:t>
      </w:r>
      <w:r w:rsidR="00B56BAE" w:rsidRPr="1875CE8D">
        <w:rPr>
          <w:lang w:val="en-AU"/>
        </w:rPr>
        <w:t xml:space="preserve"> &amp; Recovery Clinician</w:t>
      </w:r>
      <w:r w:rsidR="5AD826FE" w:rsidRPr="1875CE8D">
        <w:rPr>
          <w:lang w:val="en-AU"/>
        </w:rPr>
        <w:t>s</w:t>
      </w:r>
      <w:r w:rsidRPr="1875CE8D">
        <w:rPr>
          <w:lang w:val="en-AU"/>
        </w:rPr>
        <w:t>, Grampians Health clinicians</w:t>
      </w:r>
      <w:r w:rsidR="7CF8B357" w:rsidRPr="1875CE8D">
        <w:rPr>
          <w:lang w:val="en-AU"/>
        </w:rPr>
        <w:t>, lived experience workforce</w:t>
      </w:r>
      <w:r w:rsidRPr="1875CE8D">
        <w:rPr>
          <w:lang w:val="en-AU"/>
        </w:rPr>
        <w:t xml:space="preserve"> and psychiatrists to support integrated care and positive consumer outcomes. </w:t>
      </w:r>
    </w:p>
    <w:p w14:paraId="50240ED9" w14:textId="66A038A6" w:rsidR="007F3205" w:rsidRPr="007F3205" w:rsidRDefault="007F3205" w:rsidP="0007467E">
      <w:pPr>
        <w:pStyle w:val="BulletPurple"/>
        <w:rPr>
          <w:lang w:val="en-AU"/>
        </w:rPr>
      </w:pPr>
      <w:r w:rsidRPr="3683730E">
        <w:rPr>
          <w:lang w:val="en-AU"/>
        </w:rPr>
        <w:t xml:space="preserve">Contribute to the development and maintenance of community partnerships that support </w:t>
      </w:r>
      <w:r w:rsidRPr="00873EB3">
        <w:rPr>
          <w:color w:val="auto"/>
          <w:lang w:val="en-AU"/>
        </w:rPr>
        <w:t xml:space="preserve">service </w:t>
      </w:r>
      <w:r w:rsidR="5E97678F" w:rsidRPr="00873EB3">
        <w:rPr>
          <w:color w:val="auto"/>
          <w:lang w:val="en-AU"/>
        </w:rPr>
        <w:t xml:space="preserve">access and </w:t>
      </w:r>
      <w:r w:rsidRPr="3683730E">
        <w:rPr>
          <w:lang w:val="en-AU"/>
        </w:rPr>
        <w:t xml:space="preserve">delivery, group program development, and co-design initiatives. </w:t>
      </w:r>
    </w:p>
    <w:p w14:paraId="125A769F" w14:textId="1034A0BF" w:rsidR="007F3205" w:rsidRPr="007F3205" w:rsidRDefault="007F3205" w:rsidP="0007467E">
      <w:pPr>
        <w:pStyle w:val="BulletPurple"/>
        <w:rPr>
          <w:lang w:val="en-AU"/>
        </w:rPr>
      </w:pPr>
      <w:r w:rsidRPr="007F3205">
        <w:rPr>
          <w:lang w:val="en-AU"/>
        </w:rPr>
        <w:t xml:space="preserve">Model professional, safe, and respectful boundaries in all interactions with consumers, staff, and stakeholders. </w:t>
      </w:r>
    </w:p>
    <w:p w14:paraId="338578CB" w14:textId="6850402C" w:rsidR="007F3205" w:rsidRPr="007F3205" w:rsidRDefault="007F3205" w:rsidP="0007467E">
      <w:pPr>
        <w:pStyle w:val="BulletPurple"/>
        <w:rPr>
          <w:lang w:val="en-AU"/>
        </w:rPr>
      </w:pPr>
      <w:r w:rsidRPr="007F3205">
        <w:rPr>
          <w:lang w:val="en-AU"/>
        </w:rPr>
        <w:t xml:space="preserve">Maintain confidentiality and uphold privacy requirements in accordance with organisational policies, professional standards, and legislative obligations. </w:t>
      </w:r>
    </w:p>
    <w:p w14:paraId="1BE6900B" w14:textId="65EF903E" w:rsidR="007F3205" w:rsidRPr="008C69D5" w:rsidRDefault="007F3205" w:rsidP="0007467E">
      <w:pPr>
        <w:pStyle w:val="BulletPurple"/>
        <w:rPr>
          <w:bCs w:val="0"/>
        </w:rPr>
      </w:pPr>
      <w:r w:rsidRPr="007F3205">
        <w:rPr>
          <w:bCs w:val="0"/>
          <w:lang w:val="en-AU"/>
        </w:rPr>
        <w:t>Promote effective communication, teamwork, and</w:t>
      </w:r>
      <w:r w:rsidR="006D6A6F">
        <w:rPr>
          <w:bCs w:val="0"/>
          <w:lang w:val="en-AU"/>
        </w:rPr>
        <w:t xml:space="preserve"> </w:t>
      </w:r>
      <w:r w:rsidR="006D6A6F" w:rsidRPr="006D6A6F">
        <w:rPr>
          <w:bCs w:val="0"/>
          <w:lang w:val="en-AU"/>
        </w:rPr>
        <w:t>collaborative practice to enhance consumer engagement and service effectiveness.</w:t>
      </w:r>
    </w:p>
    <w:p w14:paraId="2A17E155" w14:textId="77777777" w:rsidR="00B709B6" w:rsidRPr="00B709B6" w:rsidRDefault="00B709B6" w:rsidP="0007467E">
      <w:pPr>
        <w:rPr>
          <w:b/>
          <w:bCs/>
        </w:rPr>
      </w:pPr>
    </w:p>
    <w:p w14:paraId="1A8FB702" w14:textId="2CC79830" w:rsidR="00172CEE" w:rsidRDefault="0030335F" w:rsidP="00172CEE">
      <w:pPr>
        <w:rPr>
          <w:b/>
          <w:bCs/>
          <w:szCs w:val="28"/>
        </w:rPr>
      </w:pPr>
      <w:r>
        <w:rPr>
          <w:b/>
          <w:bCs/>
          <w:szCs w:val="28"/>
        </w:rPr>
        <w:t>People &amp; Team</w:t>
      </w:r>
      <w:r w:rsidR="00172CEE" w:rsidRPr="001D21CF">
        <w:rPr>
          <w:b/>
          <w:bCs/>
          <w:szCs w:val="28"/>
        </w:rPr>
        <w:t>:</w:t>
      </w:r>
    </w:p>
    <w:p w14:paraId="648C3342" w14:textId="32A5E949" w:rsidR="0007467E" w:rsidRDefault="0007467E" w:rsidP="0007467E">
      <w:pPr>
        <w:pStyle w:val="BulletPurple"/>
        <w:rPr>
          <w:lang w:val="en-AU"/>
        </w:rPr>
      </w:pPr>
      <w:r w:rsidRPr="00621E63">
        <w:rPr>
          <w:szCs w:val="28"/>
        </w:rPr>
        <w:t>Work closely with team members to deliver coordinated, high-quality services</w:t>
      </w:r>
      <w:r>
        <w:rPr>
          <w:szCs w:val="28"/>
        </w:rPr>
        <w:t>.</w:t>
      </w:r>
    </w:p>
    <w:p w14:paraId="79304F0A" w14:textId="46E1EE9F" w:rsidR="00621E63" w:rsidRPr="00C7116C" w:rsidRDefault="00621E63" w:rsidP="0007467E">
      <w:pPr>
        <w:pStyle w:val="BulletPurple"/>
        <w:rPr>
          <w:lang w:val="en-AU"/>
        </w:rPr>
      </w:pPr>
      <w:r w:rsidRPr="00F964CD">
        <w:rPr>
          <w:lang w:val="en-AU"/>
        </w:rPr>
        <w:t>Promote and maintain a positive, respectful and enthusiastic work environment</w:t>
      </w:r>
    </w:p>
    <w:p w14:paraId="71726EF9" w14:textId="21F375CE" w:rsidR="00172CEE" w:rsidRPr="00C7116C" w:rsidRDefault="00172CEE" w:rsidP="0007467E">
      <w:pPr>
        <w:pStyle w:val="ListParagraph"/>
        <w:rPr>
          <w:b/>
          <w:bCs/>
          <w:szCs w:val="28"/>
        </w:rPr>
      </w:pPr>
      <w:r w:rsidRPr="00621E63">
        <w:rPr>
          <w:szCs w:val="28"/>
        </w:rPr>
        <w:t>Participate in regular team meetings, decision-making processes, and professional development</w:t>
      </w:r>
      <w:r w:rsidR="0007467E">
        <w:rPr>
          <w:szCs w:val="28"/>
        </w:rPr>
        <w:t>.</w:t>
      </w:r>
    </w:p>
    <w:p w14:paraId="25F2EAD9" w14:textId="69E2E2B0" w:rsidR="00C7116C" w:rsidRDefault="00C7116C" w:rsidP="0007467E">
      <w:pPr>
        <w:pStyle w:val="BulletPurple"/>
      </w:pPr>
      <w:r w:rsidRPr="003E663D">
        <w:t xml:space="preserve">Contribute to an inclusive workplace environment and culture which supports diversity, develops teamwork and ensures the provision of quality services for clients. </w:t>
      </w:r>
    </w:p>
    <w:p w14:paraId="03DFAF5F" w14:textId="43052408" w:rsidR="00C33C3F" w:rsidRDefault="00C33C3F" w:rsidP="0007467E">
      <w:pPr>
        <w:pStyle w:val="BulletPurple"/>
        <w:rPr>
          <w:lang w:eastAsia="en-AU"/>
        </w:rPr>
      </w:pPr>
      <w:r w:rsidRPr="1875CE8D">
        <w:rPr>
          <w:lang w:eastAsia="en-AU"/>
        </w:rPr>
        <w:t xml:space="preserve">Capacity to collaborate with the </w:t>
      </w:r>
      <w:r w:rsidR="208BFD44" w:rsidRPr="00FB3D5E">
        <w:rPr>
          <w:color w:val="auto"/>
          <w:lang w:eastAsia="en-AU"/>
        </w:rPr>
        <w:t xml:space="preserve">Mental Health and Recovery </w:t>
      </w:r>
      <w:r w:rsidRPr="00FB3D5E">
        <w:rPr>
          <w:color w:val="auto"/>
          <w:lang w:eastAsia="en-AU"/>
        </w:rPr>
        <w:t>Clinic</w:t>
      </w:r>
      <w:r w:rsidR="54A1A7D6" w:rsidRPr="00FB3D5E">
        <w:rPr>
          <w:color w:val="auto"/>
          <w:lang w:eastAsia="en-AU"/>
        </w:rPr>
        <w:t>ian</w:t>
      </w:r>
      <w:r w:rsidR="21921F65" w:rsidRPr="00FB3D5E">
        <w:rPr>
          <w:color w:val="auto"/>
          <w:lang w:eastAsia="en-AU"/>
        </w:rPr>
        <w:t>s</w:t>
      </w:r>
      <w:r w:rsidR="54A1A7D6" w:rsidRPr="00FB3D5E">
        <w:rPr>
          <w:color w:val="auto"/>
          <w:lang w:eastAsia="en-AU"/>
        </w:rPr>
        <w:t>, Team</w:t>
      </w:r>
      <w:r w:rsidRPr="00FB3D5E">
        <w:rPr>
          <w:color w:val="auto"/>
          <w:lang w:eastAsia="en-AU"/>
        </w:rPr>
        <w:t xml:space="preserve"> Lead</w:t>
      </w:r>
      <w:r w:rsidR="4EE3893E" w:rsidRPr="00FB3D5E">
        <w:rPr>
          <w:color w:val="auto"/>
          <w:lang w:eastAsia="en-AU"/>
        </w:rPr>
        <w:t>er</w:t>
      </w:r>
      <w:r w:rsidRPr="00FB3D5E">
        <w:rPr>
          <w:color w:val="auto"/>
          <w:lang w:eastAsia="en-AU"/>
        </w:rPr>
        <w:t xml:space="preserve"> and Service Manager to develop an understanding of the community services sector and ability </w:t>
      </w:r>
      <w:r w:rsidRPr="1875CE8D">
        <w:rPr>
          <w:lang w:eastAsia="en-AU"/>
        </w:rPr>
        <w:t>to build strong relationships with service providers, agencies, and key stakeholders.</w:t>
      </w:r>
    </w:p>
    <w:p w14:paraId="237AE163" w14:textId="77777777" w:rsidR="0007467E" w:rsidRDefault="0007467E" w:rsidP="0007467E">
      <w:pPr>
        <w:pStyle w:val="BulletPurple"/>
        <w:numPr>
          <w:ilvl w:val="0"/>
          <w:numId w:val="0"/>
        </w:numPr>
        <w:rPr>
          <w:lang w:eastAsia="en-AU"/>
        </w:rPr>
      </w:pPr>
    </w:p>
    <w:p w14:paraId="3D68968B" w14:textId="18BF2682" w:rsidR="0007467E" w:rsidRDefault="0007467E" w:rsidP="0007467E">
      <w:pPr>
        <w:rPr>
          <w:b/>
          <w:bCs/>
          <w:szCs w:val="28"/>
        </w:rPr>
      </w:pPr>
      <w:r>
        <w:rPr>
          <w:b/>
          <w:bCs/>
          <w:szCs w:val="28"/>
        </w:rPr>
        <w:t xml:space="preserve">Quality, Risk and </w:t>
      </w:r>
      <w:r w:rsidR="005C2A98">
        <w:rPr>
          <w:b/>
          <w:bCs/>
          <w:szCs w:val="28"/>
        </w:rPr>
        <w:t>Continuous Improvement</w:t>
      </w:r>
      <w:r w:rsidRPr="001D21CF">
        <w:rPr>
          <w:b/>
          <w:bCs/>
          <w:szCs w:val="28"/>
        </w:rPr>
        <w:t>:</w:t>
      </w:r>
    </w:p>
    <w:p w14:paraId="10B75099" w14:textId="6E690BDB" w:rsidR="007C1787" w:rsidRPr="007C1787" w:rsidRDefault="007C1787" w:rsidP="007C1787">
      <w:pPr>
        <w:pStyle w:val="BulletPurple"/>
      </w:pPr>
      <w:r w:rsidRPr="007C1787">
        <w:t xml:space="preserve">Actively participate in supervision, team meetings, professional development, performance reviews, and service planning activities, contributing a lived experience perspective to support recovery-oriented practice and service improvement. </w:t>
      </w:r>
    </w:p>
    <w:p w14:paraId="65F2E8FC" w14:textId="0BCF11A3" w:rsidR="007C1787" w:rsidRPr="007C1787" w:rsidRDefault="007C1787" w:rsidP="007C1787">
      <w:pPr>
        <w:pStyle w:val="BulletPurple"/>
      </w:pPr>
      <w:r w:rsidRPr="007C1787">
        <w:t xml:space="preserve">Maintain professional, ethical, and confidential relationships with consumers, colleagues, and stakeholders in accordance with organisational values, policies, and professional standards. </w:t>
      </w:r>
    </w:p>
    <w:p w14:paraId="78DE17DC" w14:textId="265BA031" w:rsidR="007C1787" w:rsidRPr="007C1787" w:rsidRDefault="007C1787" w:rsidP="007C1787">
      <w:pPr>
        <w:pStyle w:val="BulletPurple"/>
      </w:pPr>
      <w:r w:rsidRPr="007C1787">
        <w:t xml:space="preserve">Maintain current knowledge of relevant legislation, recovery-oriented practice frameworks, mental health advocacy services, and sector reforms to ensure practice remains contemporary and compliant. </w:t>
      </w:r>
    </w:p>
    <w:p w14:paraId="5029EFD3" w14:textId="45EB4F2D" w:rsidR="007C1787" w:rsidRPr="007C1787" w:rsidRDefault="007C1787" w:rsidP="007C1787">
      <w:pPr>
        <w:pStyle w:val="BulletPurple"/>
      </w:pPr>
      <w:r w:rsidRPr="007C1787">
        <w:t xml:space="preserve">Contribute to the development of best practice, service improvements, policies, and quality initiatives through the application of lived experience knowledge and recovery principles. </w:t>
      </w:r>
    </w:p>
    <w:p w14:paraId="2BE75FD6" w14:textId="7B4A6381" w:rsidR="005C2A98" w:rsidRPr="00BA632F" w:rsidRDefault="007C1787" w:rsidP="0007467E">
      <w:pPr>
        <w:pStyle w:val="BulletPurple"/>
        <w:rPr>
          <w:lang w:val="en-AU"/>
        </w:rPr>
      </w:pPr>
      <w:r w:rsidRPr="007C1787">
        <w:rPr>
          <w:lang w:val="en-AU"/>
        </w:rPr>
        <w:t>Seek guidance and support from leadership and clinical staff as required to ensure safe, effective, and accountable practice.</w:t>
      </w:r>
    </w:p>
    <w:p w14:paraId="2131EA35" w14:textId="77777777" w:rsidR="005C2A98" w:rsidRDefault="005C2A98" w:rsidP="0007467E">
      <w:pPr>
        <w:rPr>
          <w:b/>
          <w:bCs/>
          <w:szCs w:val="28"/>
        </w:rPr>
      </w:pPr>
    </w:p>
    <w:p w14:paraId="70132EA8" w14:textId="44D3BE8E" w:rsidR="00BA632F" w:rsidRPr="00BA632F" w:rsidRDefault="004D0719" w:rsidP="00BA632F">
      <w:pPr>
        <w:rPr>
          <w:b/>
          <w:bCs/>
          <w:szCs w:val="28"/>
        </w:rPr>
      </w:pPr>
      <w:r w:rsidRPr="00C7116C">
        <w:rPr>
          <w:b/>
          <w:bCs/>
          <w:szCs w:val="28"/>
        </w:rPr>
        <w:t>Supervision &amp; Professional Development</w:t>
      </w:r>
      <w:r w:rsidR="00C7116C">
        <w:rPr>
          <w:b/>
          <w:bCs/>
          <w:szCs w:val="28"/>
        </w:rPr>
        <w:t>:</w:t>
      </w:r>
    </w:p>
    <w:p w14:paraId="2AF1E02A" w14:textId="77777777" w:rsidR="00BA632F" w:rsidRDefault="00BA632F" w:rsidP="00BA632F">
      <w:pPr>
        <w:pStyle w:val="BulletPurple"/>
      </w:pPr>
      <w:r>
        <w:t>Actively participate in ongoing professional development via the annual performance reviews, individual and group supervision provided by Uniting and attend training as required.</w:t>
      </w:r>
    </w:p>
    <w:p w14:paraId="78B09FE6" w14:textId="3617285A" w:rsidR="00BA632F" w:rsidRPr="00621E63" w:rsidRDefault="00BA632F" w:rsidP="00BA632F">
      <w:pPr>
        <w:pStyle w:val="BulletPurple"/>
      </w:pPr>
      <w:r>
        <w:t>Demonstrate an awareness and understanding of emerging research findings and best practice developments</w:t>
      </w:r>
      <w:r w:rsidR="076080D2">
        <w:t>.</w:t>
      </w:r>
    </w:p>
    <w:p w14:paraId="2735ED6C" w14:textId="77777777" w:rsidR="002F4D41" w:rsidRDefault="002F4D41" w:rsidP="0007467E">
      <w:pPr>
        <w:rPr>
          <w:rFonts w:cs="Arial"/>
          <w:bCs/>
        </w:rPr>
      </w:pPr>
    </w:p>
    <w:p w14:paraId="2D50E676" w14:textId="751813E4" w:rsidR="002F4D41" w:rsidRPr="00621E63" w:rsidRDefault="002F4D41" w:rsidP="0007467E">
      <w:pPr>
        <w:rPr>
          <w:rFonts w:cs="Arial"/>
          <w:b/>
        </w:rPr>
      </w:pPr>
      <w:r w:rsidRPr="00F964CD">
        <w:rPr>
          <w:rFonts w:cs="Arial"/>
          <w:b/>
        </w:rPr>
        <w:t>Personal accountability</w:t>
      </w:r>
    </w:p>
    <w:p w14:paraId="13A5F571" w14:textId="77777777" w:rsidR="002F4D41" w:rsidRPr="00F964CD" w:rsidRDefault="002F4D41" w:rsidP="0007467E">
      <w:pPr>
        <w:pStyle w:val="BulletPurple"/>
        <w:rPr>
          <w:lang w:val="en-AU"/>
        </w:rPr>
      </w:pPr>
      <w:r w:rsidRPr="00F964CD">
        <w:rPr>
          <w:lang w:val="en-AU"/>
        </w:rPr>
        <w:t>Compliance with Uniting’s values, code of conduct, policies and procedures and relevant government legislation and standards where relevant.</w:t>
      </w:r>
    </w:p>
    <w:p w14:paraId="43194D82" w14:textId="77777777" w:rsidR="001052D8" w:rsidRDefault="001052D8" w:rsidP="0007467E">
      <w:pPr>
        <w:pStyle w:val="BulletPurple"/>
      </w:pPr>
      <w:r>
        <w:t>Cooperate with strategies to actively ensure the safety, protection and wellbeing of children who come into association with us; work collaboratively with Uniting (Victoria Tasmania) employees and external stakeholders in accordance with Uniting’s values and professional standards of behaviour; and declare anything that may impede your suitability to work with children and/or young people</w:t>
      </w:r>
    </w:p>
    <w:p w14:paraId="19EB5A89" w14:textId="524F310B" w:rsidR="002F4D41" w:rsidRPr="007830C5" w:rsidRDefault="007830C5" w:rsidP="0007467E">
      <w:pPr>
        <w:pStyle w:val="BulletPurple"/>
      </w:pPr>
      <w:r w:rsidRPr="00F964CD">
        <w:rPr>
          <w:lang w:val="en-AU"/>
        </w:rPr>
        <w:t>Ensure appropriate use of resources</w:t>
      </w:r>
      <w:r>
        <w:rPr>
          <w:lang w:val="en-AU"/>
        </w:rPr>
        <w:t>:</w:t>
      </w:r>
      <w:r w:rsidRPr="007830C5">
        <w:t xml:space="preserve"> </w:t>
      </w:r>
      <w:r>
        <w:t>actively participate in initiatives to maintain, build upon and promote a positive and collaborative workplace; and identify opportunities to integrate and work collaboratively across teams to enhance the delivery and understanding evidence based psychosocial recovery interventions.</w:t>
      </w:r>
    </w:p>
    <w:p w14:paraId="74FCFB1B" w14:textId="77777777" w:rsidR="002F4D41" w:rsidRPr="00F964CD" w:rsidRDefault="002F4D41" w:rsidP="002F4D41">
      <w:pPr>
        <w:pStyle w:val="BulletPurple"/>
        <w:rPr>
          <w:lang w:val="en-AU"/>
        </w:rPr>
      </w:pPr>
      <w:r w:rsidRPr="00F964CD">
        <w:rPr>
          <w:lang w:val="en-AU"/>
        </w:rPr>
        <w:t>Work collaboratively with Uniting (Victoria Tasmania) employees and external stakeholders in accordance with Uniting’s values and professional standards of behaviour.</w:t>
      </w:r>
    </w:p>
    <w:p w14:paraId="283A23A3" w14:textId="77777777" w:rsidR="002F4D41" w:rsidRPr="00F964CD" w:rsidRDefault="002F4D41" w:rsidP="0007467E">
      <w:pPr>
        <w:pStyle w:val="BulletPurple"/>
        <w:rPr>
          <w:lang w:val="en-AU"/>
        </w:rPr>
      </w:pPr>
      <w:r w:rsidRPr="00F964CD">
        <w:rPr>
          <w:lang w:val="en-AU"/>
        </w:rPr>
        <w:t>Actively participate in initiatives to maintain, build upon and promote a positive and collaborative workplace.</w:t>
      </w:r>
    </w:p>
    <w:p w14:paraId="5975DC2F" w14:textId="77777777" w:rsidR="002F4D41" w:rsidRPr="00F964CD" w:rsidRDefault="002F4D41" w:rsidP="0007467E">
      <w:pPr>
        <w:pStyle w:val="BulletPurple"/>
        <w:rPr>
          <w:lang w:val="en-AU"/>
        </w:rPr>
      </w:pPr>
      <w:r w:rsidRPr="00F964CD">
        <w:rPr>
          <w:lang w:val="en-AU"/>
        </w:rPr>
        <w:t>Identify opportunities to integrate and work collaboratively across teams.</w:t>
      </w:r>
    </w:p>
    <w:p w14:paraId="198CEB37" w14:textId="77777777" w:rsidR="002F4D41" w:rsidRPr="00F964CD" w:rsidRDefault="002F4D41" w:rsidP="0007467E">
      <w:pPr>
        <w:pStyle w:val="BulletPurple"/>
        <w:rPr>
          <w:lang w:val="en-AU"/>
        </w:rPr>
      </w:pPr>
      <w:r w:rsidRPr="00F964CD">
        <w:rPr>
          <w:lang w:val="en-AU"/>
        </w:rPr>
        <w:t>Take reasonable care for your own health and safety, and health and safety of others (to the extent required).</w:t>
      </w:r>
    </w:p>
    <w:p w14:paraId="4E286549" w14:textId="77777777" w:rsidR="002F4D41" w:rsidRPr="00F964CD" w:rsidRDefault="002F4D41" w:rsidP="0007467E">
      <w:pPr>
        <w:pStyle w:val="BulletPurple"/>
        <w:rPr>
          <w:lang w:val="en-AU"/>
        </w:rPr>
      </w:pPr>
      <w:r w:rsidRPr="00F964CD">
        <w:rPr>
          <w:lang w:val="en-AU"/>
        </w:rPr>
        <w:t>Promote a positive safety culture by contributing to health and safety consultation and communication.</w:t>
      </w:r>
    </w:p>
    <w:p w14:paraId="7EC28638" w14:textId="77777777" w:rsidR="002F4D41" w:rsidRPr="00F964CD" w:rsidRDefault="002F4D41" w:rsidP="0007467E">
      <w:pPr>
        <w:pStyle w:val="BulletPurple"/>
        <w:rPr>
          <w:lang w:val="en-AU"/>
        </w:rPr>
      </w:pPr>
      <w:r w:rsidRPr="00F964CD">
        <w:rPr>
          <w:lang w:val="en-AU"/>
        </w:rPr>
        <w:t>Promptly respond to and report health and safety hazards, incidents and near misses to line management</w:t>
      </w:r>
    </w:p>
    <w:p w14:paraId="07A41758" w14:textId="2EE3688B" w:rsidR="002F4D41" w:rsidRPr="002F4D41" w:rsidRDefault="002F4D41" w:rsidP="0007467E">
      <w:pPr>
        <w:pStyle w:val="BulletPurple"/>
        <w:rPr>
          <w:lang w:val="en-AU"/>
        </w:rPr>
      </w:pPr>
      <w:r w:rsidRPr="3B9250F5">
        <w:rPr>
          <w:lang w:val="en-AU"/>
        </w:rPr>
        <w:t>Attend mandatory training sessions (i.e. equal employment opportunity, health, and safety) and mandatory training specific to position.</w:t>
      </w:r>
    </w:p>
    <w:p w14:paraId="5D23A0AF" w14:textId="350EE5BA" w:rsidR="26FFD32F" w:rsidRPr="00E146DF" w:rsidRDefault="26FFD32F" w:rsidP="0007467E">
      <w:pPr>
        <w:pStyle w:val="BulletPurple"/>
        <w:rPr>
          <w:rFonts w:eastAsiaTheme="minorEastAsia" w:cstheme="minorBidi"/>
          <w:szCs w:val="20"/>
          <w:lang w:val="en-AU"/>
        </w:rPr>
      </w:pPr>
      <w:r w:rsidRPr="3B9250F5">
        <w:rPr>
          <w:rFonts w:ascii="Verdana" w:eastAsia="Verdana" w:hAnsi="Verdana" w:cs="Verdana"/>
          <w:szCs w:val="20"/>
          <w:lang w:val="en-AU"/>
        </w:rPr>
        <w:t>Declare anything that you become aware of through the course of your engagement which may impede your suitability to work with children and/or young people.</w:t>
      </w:r>
    </w:p>
    <w:p w14:paraId="02116EC5" w14:textId="77777777" w:rsidR="00573EDD" w:rsidRDefault="00E146DF" w:rsidP="0007467E">
      <w:pPr>
        <w:pStyle w:val="BulletPurple"/>
        <w:rPr>
          <w:rFonts w:eastAsiaTheme="minorEastAsia" w:cstheme="minorBidi"/>
          <w:szCs w:val="20"/>
          <w:lang w:val="en-AU"/>
        </w:rPr>
      </w:pPr>
      <w:r w:rsidRPr="00E146DF">
        <w:rPr>
          <w:rFonts w:eastAsiaTheme="minorEastAsia" w:cstheme="minorBidi"/>
          <w:szCs w:val="20"/>
          <w:lang w:val="en-AU"/>
        </w:rPr>
        <w:t xml:space="preserve">Declare any potential or actual conflict of interest that you become aware of through the course of your engagement: </w:t>
      </w:r>
    </w:p>
    <w:p w14:paraId="49931629" w14:textId="77777777" w:rsidR="00573EDD" w:rsidRDefault="00E146DF" w:rsidP="00350E6E">
      <w:pPr>
        <w:pStyle w:val="BulletPurple"/>
        <w:numPr>
          <w:ilvl w:val="2"/>
          <w:numId w:val="9"/>
        </w:numPr>
        <w:rPr>
          <w:rFonts w:eastAsiaTheme="minorEastAsia" w:cstheme="minorBidi"/>
          <w:szCs w:val="20"/>
          <w:lang w:val="en-AU"/>
        </w:rPr>
      </w:pPr>
      <w:r w:rsidRPr="00E146DF">
        <w:rPr>
          <w:rFonts w:eastAsiaTheme="minorEastAsia" w:cstheme="minorBidi"/>
          <w:szCs w:val="20"/>
          <w:lang w:val="en-AU"/>
        </w:rPr>
        <w:t>Based on a relationship with a current member of Uniting’s workforce</w:t>
      </w:r>
    </w:p>
    <w:p w14:paraId="264673EE" w14:textId="48F06658" w:rsidR="00E146DF" w:rsidRDefault="00E146DF" w:rsidP="00350E6E">
      <w:pPr>
        <w:pStyle w:val="BulletPurple"/>
        <w:numPr>
          <w:ilvl w:val="2"/>
          <w:numId w:val="9"/>
        </w:numPr>
        <w:rPr>
          <w:rFonts w:eastAsiaTheme="minorEastAsia" w:cstheme="minorBidi"/>
          <w:szCs w:val="20"/>
          <w:lang w:val="en-AU"/>
        </w:rPr>
      </w:pPr>
      <w:r w:rsidRPr="00E146DF">
        <w:rPr>
          <w:rFonts w:eastAsiaTheme="minorEastAsia" w:cstheme="minorBidi"/>
          <w:szCs w:val="20"/>
          <w:lang w:val="en-AU"/>
        </w:rPr>
        <w:t>Based on my ongoing work with another organization</w:t>
      </w:r>
    </w:p>
    <w:p w14:paraId="3D204E54" w14:textId="77777777" w:rsidR="002F4D41" w:rsidRPr="00F964CD" w:rsidRDefault="002F4D41" w:rsidP="00EA3E6E">
      <w:pPr>
        <w:rPr>
          <w:szCs w:val="28"/>
        </w:rPr>
      </w:pPr>
    </w:p>
    <w:p w14:paraId="459D6F34" w14:textId="77777777" w:rsidR="005E482D" w:rsidRPr="00F964CD" w:rsidRDefault="005E482D" w:rsidP="00327F4F">
      <w:pPr>
        <w:pStyle w:val="SubHeadNumbered"/>
      </w:pPr>
      <w:r w:rsidRPr="00F964CD">
        <w:t xml:space="preserve">Performance indicators  </w:t>
      </w:r>
    </w:p>
    <w:p w14:paraId="4F7E48C2" w14:textId="77777777" w:rsidR="005152E5" w:rsidRDefault="005E482D" w:rsidP="0007467E">
      <w:pPr>
        <w:pStyle w:val="BulletPurple"/>
      </w:pPr>
      <w:r w:rsidRPr="00F964CD">
        <w:t xml:space="preserve">These </w:t>
      </w:r>
      <w:r w:rsidR="005152E5" w:rsidRPr="00E85B3E">
        <w:t xml:space="preserve">Services are delivered in compliance with relevant accreditation, Program Guidelines and Uniting standards and policies, and targets are met. </w:t>
      </w:r>
    </w:p>
    <w:p w14:paraId="2B48FDB3" w14:textId="72A26C01" w:rsidR="005152E5" w:rsidRPr="00E85B3E" w:rsidRDefault="005152E5" w:rsidP="0007467E">
      <w:pPr>
        <w:pStyle w:val="BulletPurple"/>
      </w:pPr>
      <w:r w:rsidRPr="00E85B3E">
        <w:t>Stakeholder Management -</w:t>
      </w:r>
      <w:r>
        <w:t xml:space="preserve"> </w:t>
      </w:r>
      <w:r w:rsidRPr="00E85B3E">
        <w:t xml:space="preserve">There is regular and effective communication with the Team Leader, mental health clinicians and referral partners.  </w:t>
      </w:r>
    </w:p>
    <w:p w14:paraId="33762534" w14:textId="0749F7CF" w:rsidR="005152E5" w:rsidRPr="00907DEB" w:rsidRDefault="005152E5" w:rsidP="0007467E">
      <w:pPr>
        <w:pStyle w:val="BulletPurple"/>
      </w:pPr>
      <w:r>
        <w:t xml:space="preserve">Reporting - Sufficient metrics are captured and monitored </w:t>
      </w:r>
      <w:r w:rsidR="00573EDD">
        <w:t>to</w:t>
      </w:r>
      <w:r>
        <w:t xml:space="preserve"> provide accurate and timely reports.</w:t>
      </w:r>
    </w:p>
    <w:p w14:paraId="620785EC" w14:textId="7B4F14D2" w:rsidR="190E2ED6" w:rsidRDefault="190E2ED6" w:rsidP="0007467E">
      <w:pPr>
        <w:pStyle w:val="BulletPurple"/>
      </w:pPr>
      <w:r>
        <w:t xml:space="preserve">Maintain </w:t>
      </w:r>
      <w:r w:rsidR="0B8D98F5">
        <w:t xml:space="preserve">accurate </w:t>
      </w:r>
      <w:r>
        <w:t>client files with timely case notes, documentation and correspondence.</w:t>
      </w:r>
    </w:p>
    <w:p w14:paraId="00381F0E" w14:textId="236F7A8E" w:rsidR="16023E34" w:rsidRDefault="16023E34" w:rsidP="0007467E">
      <w:pPr>
        <w:pStyle w:val="BulletPurple"/>
      </w:pPr>
      <w:r>
        <w:t xml:space="preserve">Maintain </w:t>
      </w:r>
      <w:r w:rsidR="00EEDFF9">
        <w:t>accurate and timely collection of data metrics via different IT platforms</w:t>
      </w:r>
      <w:r w:rsidR="34E44BF0">
        <w:t xml:space="preserve"> in line with confidentiality and privacy legislation.</w:t>
      </w:r>
    </w:p>
    <w:p w14:paraId="4014B121" w14:textId="11FA8653" w:rsidR="7EBA3B49" w:rsidRDefault="00637EC4" w:rsidP="0007467E">
      <w:pPr>
        <w:pStyle w:val="BulletPurple"/>
        <w:rPr>
          <w:lang w:eastAsia="en-AU"/>
        </w:rPr>
      </w:pPr>
      <w:r>
        <w:rPr>
          <w:bCs w:val="0"/>
          <w:lang w:eastAsia="en-AU"/>
        </w:rPr>
        <w:t xml:space="preserve">Adhere to </w:t>
      </w:r>
      <w:r w:rsidRPr="00637EC4">
        <w:rPr>
          <w:bCs w:val="0"/>
          <w:lang w:eastAsia="en-AU"/>
        </w:rPr>
        <w:t>statutory and regulatory requirements relevant to community mental health services, including familiarity with MARAM, FVISS, and CISS frameworks</w:t>
      </w:r>
      <w:r w:rsidRPr="00A57D7D">
        <w:rPr>
          <w:lang w:eastAsia="en-AU"/>
        </w:rPr>
        <w:t xml:space="preserve"> as they relate to information sharing and risk management.</w:t>
      </w:r>
    </w:p>
    <w:p w14:paraId="74D5AE87" w14:textId="77777777" w:rsidR="005E482D" w:rsidRPr="00EC713B" w:rsidRDefault="005E482D" w:rsidP="005E482D">
      <w:pPr>
        <w:pStyle w:val="Heading3"/>
        <w:rPr>
          <w:sz w:val="20"/>
          <w:szCs w:val="20"/>
        </w:rPr>
      </w:pPr>
      <w:r w:rsidRPr="00EC713B">
        <w:rPr>
          <w:sz w:val="20"/>
          <w:szCs w:val="20"/>
        </w:rPr>
        <w:t>Qualifications</w:t>
      </w:r>
    </w:p>
    <w:p w14:paraId="12A27D67" w14:textId="2A5DD1A8" w:rsidR="00DE7A3B" w:rsidRPr="00DE7A3B" w:rsidRDefault="00DE7A3B" w:rsidP="00DE7A3B">
      <w:pPr>
        <w:pStyle w:val="BulletPurple"/>
      </w:pPr>
      <w:r w:rsidRPr="00DE7A3B">
        <w:t>Essential</w:t>
      </w:r>
      <w:r w:rsidR="00EF62AD">
        <w:t>: (Minimum)</w:t>
      </w:r>
      <w:r w:rsidRPr="00DE7A3B">
        <w:rPr>
          <w:lang w:eastAsia="en-AU"/>
        </w:rPr>
        <w:t xml:space="preserve"> </w:t>
      </w:r>
      <w:r>
        <w:rPr>
          <w:lang w:eastAsia="en-AU"/>
        </w:rPr>
        <w:t>Certificate IV in Mental Health</w:t>
      </w:r>
      <w:r w:rsidR="00A322B2">
        <w:rPr>
          <w:lang w:eastAsia="en-AU"/>
        </w:rPr>
        <w:t xml:space="preserve"> or </w:t>
      </w:r>
      <w:r w:rsidR="00AA50C7">
        <w:rPr>
          <w:lang w:eastAsia="en-AU"/>
        </w:rPr>
        <w:t>Peer Work</w:t>
      </w:r>
    </w:p>
    <w:p w14:paraId="3A169D31" w14:textId="030BB7E1" w:rsidR="00DE7A3B" w:rsidRPr="00DE7A3B" w:rsidRDefault="00173880" w:rsidP="00DE7A3B">
      <w:pPr>
        <w:pStyle w:val="BulletPurple"/>
        <w:rPr>
          <w:lang w:eastAsia="en-AU"/>
        </w:rPr>
      </w:pPr>
      <w:r>
        <w:t xml:space="preserve">Highly </w:t>
      </w:r>
      <w:r w:rsidR="00EA3E6E">
        <w:t>Desirable</w:t>
      </w:r>
      <w:r w:rsidR="00DE7A3B" w:rsidRPr="00DE7A3B">
        <w:t xml:space="preserve">: </w:t>
      </w:r>
      <w:r w:rsidR="00215F7A">
        <w:t>Currently undertaking and/</w:t>
      </w:r>
      <w:r w:rsidR="009B13C7">
        <w:t>or</w:t>
      </w:r>
      <w:r w:rsidR="009B13C7" w:rsidRPr="009B13C7">
        <w:t xml:space="preserve"> </w:t>
      </w:r>
      <w:r w:rsidR="009B13C7">
        <w:t>formal tertiary qualifications</w:t>
      </w:r>
      <w:r w:rsidR="009B13C7" w:rsidRPr="00225F92">
        <w:rPr>
          <w:spacing w:val="-6"/>
        </w:rPr>
        <w:t xml:space="preserve"> </w:t>
      </w:r>
      <w:r w:rsidR="009B13C7">
        <w:t>in</w:t>
      </w:r>
      <w:r w:rsidR="009B13C7" w:rsidRPr="00225F92">
        <w:rPr>
          <w:spacing w:val="-6"/>
        </w:rPr>
        <w:t xml:space="preserve"> </w:t>
      </w:r>
      <w:r w:rsidR="009B13C7">
        <w:t>Psychology,</w:t>
      </w:r>
      <w:r w:rsidR="009B13C7" w:rsidRPr="00225F92">
        <w:rPr>
          <w:spacing w:val="-6"/>
        </w:rPr>
        <w:t xml:space="preserve"> </w:t>
      </w:r>
      <w:r w:rsidR="009B13C7">
        <w:t>Social</w:t>
      </w:r>
      <w:r w:rsidR="009B13C7" w:rsidRPr="00225F92">
        <w:rPr>
          <w:spacing w:val="-7"/>
        </w:rPr>
        <w:t xml:space="preserve"> </w:t>
      </w:r>
      <w:r w:rsidR="009B13C7">
        <w:t>Work,</w:t>
      </w:r>
      <w:r w:rsidR="009B13C7" w:rsidRPr="00225F92">
        <w:rPr>
          <w:spacing w:val="-6"/>
        </w:rPr>
        <w:t xml:space="preserve"> </w:t>
      </w:r>
      <w:r w:rsidR="009B13C7">
        <w:t>Psychiatric</w:t>
      </w:r>
      <w:r w:rsidR="009B13C7" w:rsidRPr="00225F92">
        <w:rPr>
          <w:spacing w:val="-6"/>
        </w:rPr>
        <w:t xml:space="preserve"> </w:t>
      </w:r>
      <w:r w:rsidR="009B13C7">
        <w:t>Nursing</w:t>
      </w:r>
      <w:r w:rsidR="009B13C7" w:rsidRPr="00225F92">
        <w:rPr>
          <w:spacing w:val="-6"/>
        </w:rPr>
        <w:t xml:space="preserve"> </w:t>
      </w:r>
      <w:r w:rsidR="009B13C7">
        <w:t>or</w:t>
      </w:r>
      <w:r w:rsidR="009B13C7" w:rsidRPr="00225F92">
        <w:rPr>
          <w:spacing w:val="-6"/>
        </w:rPr>
        <w:t xml:space="preserve"> </w:t>
      </w:r>
      <w:r w:rsidR="009B13C7">
        <w:t>other</w:t>
      </w:r>
      <w:r w:rsidR="009B13C7" w:rsidRPr="00225F92">
        <w:rPr>
          <w:spacing w:val="-7"/>
        </w:rPr>
        <w:t xml:space="preserve"> </w:t>
      </w:r>
      <w:r w:rsidR="009B13C7">
        <w:t>Allied</w:t>
      </w:r>
      <w:r w:rsidR="009B13C7" w:rsidRPr="00225F92">
        <w:rPr>
          <w:spacing w:val="-6"/>
        </w:rPr>
        <w:t xml:space="preserve"> </w:t>
      </w:r>
      <w:r w:rsidR="009B13C7">
        <w:t>Health</w:t>
      </w:r>
      <w:r w:rsidR="009B13C7" w:rsidRPr="00225F92">
        <w:rPr>
          <w:spacing w:val="-5"/>
        </w:rPr>
        <w:t xml:space="preserve"> </w:t>
      </w:r>
      <w:r w:rsidR="009B13C7">
        <w:t>disciplines</w:t>
      </w:r>
    </w:p>
    <w:p w14:paraId="09A5DC79" w14:textId="28F014EF" w:rsidR="00DE7A3B" w:rsidRDefault="00DE7A3B" w:rsidP="00DE7A3B">
      <w:pPr>
        <w:pStyle w:val="BulletPurple"/>
      </w:pPr>
      <w:r w:rsidRPr="00DE7A3B">
        <w:t>Essential: Current valid driver’s license</w:t>
      </w:r>
      <w:r w:rsidR="00DA5172">
        <w:t>, First Aid &amp; CPR</w:t>
      </w:r>
    </w:p>
    <w:p w14:paraId="5F2CDB81" w14:textId="50F633C2" w:rsidR="00435814" w:rsidRPr="00435814" w:rsidRDefault="005E482D" w:rsidP="00435814">
      <w:pPr>
        <w:pStyle w:val="Heading3"/>
        <w:rPr>
          <w:sz w:val="20"/>
          <w:szCs w:val="20"/>
        </w:rPr>
      </w:pPr>
      <w:r w:rsidRPr="00EC713B">
        <w:rPr>
          <w:sz w:val="20"/>
          <w:szCs w:val="20"/>
        </w:rPr>
        <w:t>Experience</w:t>
      </w:r>
    </w:p>
    <w:p w14:paraId="22797834" w14:textId="77777777" w:rsidR="00435814" w:rsidRPr="00C9590F" w:rsidRDefault="00435814" w:rsidP="00435814">
      <w:pPr>
        <w:pStyle w:val="BulletPurple"/>
      </w:pPr>
      <w:r>
        <w:t>Lived</w:t>
      </w:r>
      <w:r>
        <w:rPr>
          <w:spacing w:val="-7"/>
        </w:rPr>
        <w:t xml:space="preserve"> </w:t>
      </w:r>
      <w:r>
        <w:t>experience</w:t>
      </w:r>
      <w:r>
        <w:rPr>
          <w:spacing w:val="-7"/>
        </w:rPr>
        <w:t xml:space="preserve"> </w:t>
      </w:r>
      <w:r>
        <w:t>of</w:t>
      </w:r>
      <w:r>
        <w:rPr>
          <w:spacing w:val="-9"/>
        </w:rPr>
        <w:t xml:space="preserve"> </w:t>
      </w:r>
      <w:r>
        <w:t>mental</w:t>
      </w:r>
      <w:r>
        <w:rPr>
          <w:spacing w:val="-8"/>
        </w:rPr>
        <w:t xml:space="preserve"> </w:t>
      </w:r>
      <w:r>
        <w:t>illness</w:t>
      </w:r>
      <w:r>
        <w:rPr>
          <w:spacing w:val="-9"/>
        </w:rPr>
        <w:t xml:space="preserve"> </w:t>
      </w:r>
      <w:r>
        <w:t>and</w:t>
      </w:r>
      <w:r>
        <w:rPr>
          <w:spacing w:val="-7"/>
        </w:rPr>
        <w:t xml:space="preserve"> </w:t>
      </w:r>
      <w:r>
        <w:t>demonstrated</w:t>
      </w:r>
      <w:r>
        <w:rPr>
          <w:spacing w:val="-6"/>
        </w:rPr>
        <w:t xml:space="preserve"> </w:t>
      </w:r>
      <w:r>
        <w:t>experience</w:t>
      </w:r>
      <w:r>
        <w:rPr>
          <w:spacing w:val="-8"/>
        </w:rPr>
        <w:t xml:space="preserve"> </w:t>
      </w:r>
      <w:r>
        <w:t>of</w:t>
      </w:r>
      <w:r>
        <w:rPr>
          <w:spacing w:val="-6"/>
        </w:rPr>
        <w:t xml:space="preserve"> </w:t>
      </w:r>
      <w:r>
        <w:rPr>
          <w:spacing w:val="-2"/>
        </w:rPr>
        <w:t>recovery and long-term stability.</w:t>
      </w:r>
    </w:p>
    <w:p w14:paraId="004AF0D7" w14:textId="4B53AB62" w:rsidR="00C9590F" w:rsidRDefault="00C9590F" w:rsidP="3683730E">
      <w:pPr>
        <w:pStyle w:val="BulletPurple"/>
      </w:pPr>
      <w:r>
        <w:t>Experience</w:t>
      </w:r>
      <w:r>
        <w:rPr>
          <w:spacing w:val="-6"/>
        </w:rPr>
        <w:t xml:space="preserve"> </w:t>
      </w:r>
      <w:r>
        <w:t>of</w:t>
      </w:r>
      <w:r>
        <w:rPr>
          <w:spacing w:val="-7"/>
        </w:rPr>
        <w:t xml:space="preserve"> </w:t>
      </w:r>
      <w:r>
        <w:t>the</w:t>
      </w:r>
      <w:r>
        <w:rPr>
          <w:spacing w:val="-8"/>
        </w:rPr>
        <w:t xml:space="preserve"> </w:t>
      </w:r>
      <w:r>
        <w:t>public</w:t>
      </w:r>
      <w:r>
        <w:rPr>
          <w:spacing w:val="-4"/>
        </w:rPr>
        <w:t xml:space="preserve"> </w:t>
      </w:r>
      <w:r>
        <w:t>or</w:t>
      </w:r>
      <w:r>
        <w:rPr>
          <w:spacing w:val="-5"/>
        </w:rPr>
        <w:t xml:space="preserve"> </w:t>
      </w:r>
      <w:r w:rsidRPr="00873EB3">
        <w:rPr>
          <w:color w:val="auto"/>
        </w:rPr>
        <w:t>private</w:t>
      </w:r>
      <w:r w:rsidRPr="00873EB3">
        <w:rPr>
          <w:color w:val="auto"/>
          <w:spacing w:val="-5"/>
        </w:rPr>
        <w:t xml:space="preserve"> </w:t>
      </w:r>
      <w:r w:rsidRPr="00873EB3">
        <w:rPr>
          <w:color w:val="auto"/>
        </w:rPr>
        <w:t>mental</w:t>
      </w:r>
      <w:r w:rsidRPr="00873EB3">
        <w:rPr>
          <w:color w:val="auto"/>
          <w:spacing w:val="-5"/>
        </w:rPr>
        <w:t xml:space="preserve"> </w:t>
      </w:r>
      <w:r w:rsidRPr="00873EB3">
        <w:rPr>
          <w:color w:val="auto"/>
        </w:rPr>
        <w:t>health</w:t>
      </w:r>
      <w:r w:rsidRPr="00873EB3">
        <w:rPr>
          <w:color w:val="auto"/>
          <w:spacing w:val="-6"/>
        </w:rPr>
        <w:t xml:space="preserve"> </w:t>
      </w:r>
      <w:r w:rsidRPr="00873EB3">
        <w:rPr>
          <w:color w:val="auto"/>
        </w:rPr>
        <w:t>system and associated health systems that consumers may interact with</w:t>
      </w:r>
      <w:r w:rsidR="7252EEE2" w:rsidRPr="00873EB3">
        <w:rPr>
          <w:color w:val="auto"/>
        </w:rPr>
        <w:t>;</w:t>
      </w:r>
      <w:r w:rsidRPr="00873EB3">
        <w:rPr>
          <w:color w:val="auto"/>
        </w:rPr>
        <w:t xml:space="preserve"> </w:t>
      </w:r>
      <w:r w:rsidR="198885E8" w:rsidRPr="00873EB3">
        <w:rPr>
          <w:color w:val="auto"/>
        </w:rPr>
        <w:t xml:space="preserve">knowledge of common </w:t>
      </w:r>
      <w:r w:rsidRPr="00873EB3">
        <w:rPr>
          <w:color w:val="auto"/>
        </w:rPr>
        <w:t xml:space="preserve">barriers </w:t>
      </w:r>
      <w:r w:rsidR="6F68A073" w:rsidRPr="00873EB3">
        <w:rPr>
          <w:color w:val="auto"/>
        </w:rPr>
        <w:t xml:space="preserve">to support </w:t>
      </w:r>
      <w:r w:rsidRPr="00873EB3">
        <w:rPr>
          <w:color w:val="auto"/>
        </w:rPr>
        <w:t xml:space="preserve">and </w:t>
      </w:r>
      <w:r w:rsidR="487AFE7F" w:rsidRPr="00873EB3">
        <w:rPr>
          <w:color w:val="auto"/>
        </w:rPr>
        <w:t>ways</w:t>
      </w:r>
      <w:r w:rsidRPr="00873EB3">
        <w:rPr>
          <w:color w:val="auto"/>
        </w:rPr>
        <w:t xml:space="preserve"> to </w:t>
      </w:r>
      <w:r>
        <w:t xml:space="preserve">overcome these. </w:t>
      </w:r>
    </w:p>
    <w:p w14:paraId="2A3F8DCC" w14:textId="1FAA9FAF" w:rsidR="002F0B0C" w:rsidRDefault="6B41196E" w:rsidP="002F0B0C">
      <w:pPr>
        <w:pStyle w:val="BulletPurple"/>
      </w:pPr>
      <w:r>
        <w:t>Understanding</w:t>
      </w:r>
      <w:r w:rsidR="002F0B0C">
        <w:rPr>
          <w:spacing w:val="-6"/>
        </w:rPr>
        <w:t xml:space="preserve"> </w:t>
      </w:r>
      <w:r w:rsidR="67E84723">
        <w:rPr>
          <w:spacing w:val="-6"/>
        </w:rPr>
        <w:t xml:space="preserve">of </w:t>
      </w:r>
      <w:r w:rsidR="002F0B0C">
        <w:t xml:space="preserve">harm </w:t>
      </w:r>
      <w:r w:rsidR="00F521D9">
        <w:t>minimization</w:t>
      </w:r>
      <w:r w:rsidR="002F0B0C">
        <w:rPr>
          <w:spacing w:val="-4"/>
        </w:rPr>
        <w:t xml:space="preserve"> </w:t>
      </w:r>
      <w:r w:rsidR="002F0B0C">
        <w:t>approaches</w:t>
      </w:r>
      <w:r w:rsidR="002F0B0C">
        <w:rPr>
          <w:spacing w:val="-6"/>
        </w:rPr>
        <w:t xml:space="preserve"> </w:t>
      </w:r>
      <w:r w:rsidR="7FAA03CA">
        <w:rPr>
          <w:spacing w:val="-6"/>
        </w:rPr>
        <w:t xml:space="preserve">to </w:t>
      </w:r>
      <w:r w:rsidR="002F0B0C">
        <w:t>the</w:t>
      </w:r>
      <w:r w:rsidR="002F0B0C">
        <w:rPr>
          <w:spacing w:val="-6"/>
        </w:rPr>
        <w:t xml:space="preserve"> </w:t>
      </w:r>
      <w:r w:rsidR="002F0B0C">
        <w:t>treatment</w:t>
      </w:r>
      <w:r w:rsidR="002F0B0C">
        <w:rPr>
          <w:spacing w:val="-4"/>
        </w:rPr>
        <w:t xml:space="preserve"> </w:t>
      </w:r>
      <w:r w:rsidR="002F0B0C">
        <w:t>and</w:t>
      </w:r>
      <w:r w:rsidR="002F0B0C">
        <w:rPr>
          <w:spacing w:val="-3"/>
        </w:rPr>
        <w:t xml:space="preserve"> </w:t>
      </w:r>
      <w:r w:rsidR="002F0B0C">
        <w:t>management</w:t>
      </w:r>
      <w:r w:rsidR="002F0B0C">
        <w:rPr>
          <w:spacing w:val="-2"/>
        </w:rPr>
        <w:t xml:space="preserve"> </w:t>
      </w:r>
      <w:r w:rsidR="002F0B0C">
        <w:t>of</w:t>
      </w:r>
      <w:r w:rsidR="002F0B0C">
        <w:rPr>
          <w:spacing w:val="-6"/>
        </w:rPr>
        <w:t xml:space="preserve"> </w:t>
      </w:r>
      <w:r w:rsidR="002F0B0C">
        <w:t>persons with comorbid mental health issues and addiction challenges.</w:t>
      </w:r>
    </w:p>
    <w:p w14:paraId="4A638B14" w14:textId="0D4E0079" w:rsidR="00C9590F" w:rsidRDefault="002F0B0C" w:rsidP="002F0B0C">
      <w:pPr>
        <w:pStyle w:val="BulletPurple"/>
      </w:pPr>
      <w:r>
        <w:t>Demonstrated</w:t>
      </w:r>
      <w:r>
        <w:rPr>
          <w:spacing w:val="-3"/>
        </w:rPr>
        <w:t xml:space="preserve"> </w:t>
      </w:r>
      <w:r>
        <w:t>experience</w:t>
      </w:r>
      <w:r>
        <w:rPr>
          <w:spacing w:val="-5"/>
        </w:rPr>
        <w:t xml:space="preserve"> </w:t>
      </w:r>
      <w:r>
        <w:t>in</w:t>
      </w:r>
      <w:r>
        <w:rPr>
          <w:spacing w:val="-2"/>
        </w:rPr>
        <w:t xml:space="preserve"> </w:t>
      </w:r>
      <w:r>
        <w:t>working</w:t>
      </w:r>
      <w:r>
        <w:rPr>
          <w:spacing w:val="-3"/>
        </w:rPr>
        <w:t xml:space="preserve"> </w:t>
      </w:r>
      <w:r>
        <w:t>at</w:t>
      </w:r>
      <w:r>
        <w:rPr>
          <w:spacing w:val="-4"/>
        </w:rPr>
        <w:t xml:space="preserve"> </w:t>
      </w:r>
      <w:r>
        <w:t>a</w:t>
      </w:r>
      <w:r>
        <w:rPr>
          <w:spacing w:val="-4"/>
        </w:rPr>
        <w:t xml:space="preserve"> </w:t>
      </w:r>
      <w:r>
        <w:t>direct</w:t>
      </w:r>
      <w:r>
        <w:rPr>
          <w:spacing w:val="-1"/>
        </w:rPr>
        <w:t xml:space="preserve"> </w:t>
      </w:r>
      <w:r>
        <w:t>care</w:t>
      </w:r>
      <w:r>
        <w:rPr>
          <w:spacing w:val="-5"/>
        </w:rPr>
        <w:t xml:space="preserve"> </w:t>
      </w:r>
      <w:r>
        <w:t>level,</w:t>
      </w:r>
      <w:r>
        <w:rPr>
          <w:spacing w:val="-5"/>
        </w:rPr>
        <w:t xml:space="preserve"> </w:t>
      </w:r>
      <w:r>
        <w:t>including</w:t>
      </w:r>
      <w:r>
        <w:rPr>
          <w:spacing w:val="-3"/>
        </w:rPr>
        <w:t xml:space="preserve"> </w:t>
      </w:r>
      <w:r>
        <w:t>the</w:t>
      </w:r>
      <w:r>
        <w:rPr>
          <w:spacing w:val="-5"/>
        </w:rPr>
        <w:t xml:space="preserve"> </w:t>
      </w:r>
      <w:r>
        <w:t>ability</w:t>
      </w:r>
      <w:r>
        <w:rPr>
          <w:spacing w:val="-4"/>
        </w:rPr>
        <w:t xml:space="preserve"> </w:t>
      </w:r>
      <w:r>
        <w:t>to</w:t>
      </w:r>
      <w:r>
        <w:rPr>
          <w:spacing w:val="-2"/>
        </w:rPr>
        <w:t xml:space="preserve"> manage a 1:1 case load and </w:t>
      </w:r>
      <w:r w:rsidR="00F521D9">
        <w:t>prioritize</w:t>
      </w:r>
      <w:r>
        <w:t xml:space="preserve"> different needs within group activities and know when to seek assistance.</w:t>
      </w:r>
    </w:p>
    <w:p w14:paraId="64C4C7F5" w14:textId="77777777" w:rsidR="005E482D" w:rsidRPr="00EC713B" w:rsidRDefault="005E482D" w:rsidP="005E482D">
      <w:pPr>
        <w:pStyle w:val="Heading3"/>
        <w:rPr>
          <w:sz w:val="20"/>
          <w:szCs w:val="20"/>
        </w:rPr>
      </w:pPr>
      <w:r w:rsidRPr="00EC713B">
        <w:rPr>
          <w:sz w:val="20"/>
          <w:szCs w:val="20"/>
        </w:rPr>
        <w:t>Core selection criteria</w:t>
      </w:r>
    </w:p>
    <w:p w14:paraId="7AF54B5C" w14:textId="77777777" w:rsidR="00AA14F0" w:rsidRDefault="005E482D" w:rsidP="3683730E">
      <w:pPr>
        <w:pStyle w:val="BulletPurple"/>
      </w:pPr>
      <w:r w:rsidRPr="3683730E">
        <w:rPr>
          <w:b/>
        </w:rPr>
        <w:t>Values alignment:</w:t>
      </w:r>
      <w:r w:rsidRPr="3683730E">
        <w:t xml:space="preserve"> ability to demonstrate and authentically promote Uniting’s values.</w:t>
      </w:r>
    </w:p>
    <w:p w14:paraId="2F590E52" w14:textId="561CA567" w:rsidR="00AA14F0" w:rsidRDefault="00AA14F0" w:rsidP="0007467E">
      <w:pPr>
        <w:pStyle w:val="BulletPurple"/>
      </w:pPr>
      <w:r>
        <w:t xml:space="preserve">Demonstrated understanding and experience working within the recovery framework with people living with mental health conditions. </w:t>
      </w:r>
    </w:p>
    <w:p w14:paraId="2BEFBCD9" w14:textId="65343C69" w:rsidR="00AA14F0" w:rsidRPr="00AA14F0" w:rsidRDefault="00AA14F0" w:rsidP="0007467E">
      <w:pPr>
        <w:pStyle w:val="BulletPurple"/>
      </w:pPr>
      <w:r>
        <w:t>Demonstrated understanding of Trauma informed care principles and evidence based and psychosocial recovery modalities</w:t>
      </w:r>
      <w:r w:rsidRPr="3683730E">
        <w:rPr>
          <w:color w:val="auto"/>
        </w:rPr>
        <w:t xml:space="preserve"> such as </w:t>
      </w:r>
      <w:r w:rsidRPr="3683730E">
        <w:rPr>
          <w:color w:val="auto"/>
          <w:lang w:val="en-AU"/>
        </w:rPr>
        <w:t>Dialectical Behaviour Therapy (DBT), Acceptance and Commitment Therapy (ACT), and Motivational Interviewing (MI).</w:t>
      </w:r>
    </w:p>
    <w:p w14:paraId="47C56975" w14:textId="6490B54C" w:rsidR="00AA14F0" w:rsidRDefault="00AA14F0" w:rsidP="0007467E">
      <w:pPr>
        <w:pStyle w:val="BulletPurple"/>
      </w:pPr>
      <w:r>
        <w:t xml:space="preserve">Demonstrated sensitivity, respect, and responsiveness to diversity, inclusion, and individual differences among consumers. </w:t>
      </w:r>
    </w:p>
    <w:p w14:paraId="3CFB3848" w14:textId="77777777" w:rsidR="00AA14F0" w:rsidRDefault="00AA14F0" w:rsidP="0007467E">
      <w:pPr>
        <w:pStyle w:val="BulletPurple"/>
      </w:pPr>
      <w:r>
        <w:t>Ability to work and communicate effectively within a multidisciplinary team environment and collaboratively with other professionals, carers, families, and community stakeholders.</w:t>
      </w:r>
    </w:p>
    <w:p w14:paraId="54FC8F1C" w14:textId="784846F5" w:rsidR="00AA14F0" w:rsidRDefault="00AA14F0" w:rsidP="0007467E">
      <w:pPr>
        <w:pStyle w:val="BulletPurple"/>
      </w:pPr>
      <w:r>
        <w:t>Demonstrated experience, understanding, and willingness to identify, report, and escalate risks relating to consumers through line management, supervision, incident reporting mechanisms, and other organisational processes.</w:t>
      </w:r>
    </w:p>
    <w:p w14:paraId="55EF45FF" w14:textId="77777777" w:rsidR="00EC713B" w:rsidRPr="00AB2D7C" w:rsidRDefault="00EC713B" w:rsidP="0007467E">
      <w:pPr>
        <w:pStyle w:val="ListParagraph"/>
        <w:rPr>
          <w:rFonts w:cs="Arial"/>
          <w:bCs/>
        </w:rPr>
      </w:pPr>
    </w:p>
    <w:p w14:paraId="575D2FF0" w14:textId="77777777" w:rsidR="002F4D41" w:rsidRDefault="002F4D41" w:rsidP="0007467E">
      <w:pPr>
        <w:pStyle w:val="SubHeadNumbered"/>
      </w:pPr>
    </w:p>
    <w:p w14:paraId="2D04DE09" w14:textId="77777777" w:rsidR="005E482D" w:rsidRPr="00F964CD" w:rsidRDefault="005E482D" w:rsidP="0007467E">
      <w:pPr>
        <w:pStyle w:val="SubHeadNumbered"/>
      </w:pPr>
      <w:r w:rsidRPr="00F964CD">
        <w:t>We are a child safe organisation</w:t>
      </w:r>
    </w:p>
    <w:p w14:paraId="2EC6BC90" w14:textId="77777777" w:rsidR="005E482D" w:rsidRPr="00185680" w:rsidRDefault="005E482D" w:rsidP="0007467E">
      <w:pPr>
        <w:rPr>
          <w:rFonts w:cs="Arial"/>
          <w:bCs/>
        </w:rPr>
      </w:pPr>
      <w:r w:rsidRPr="00185680">
        <w:rPr>
          <w:rFonts w:cs="Arial"/>
          <w:bCs/>
        </w:rPr>
        <w:t xml:space="preserve">Uniting is a child safe organisation and is committed in everyday practice to ensure the safety and wellbeing of all children, at all times. As a child safe organisation, employment with Uniting is subject to a satisfactory national (and international where relevant) police check and relevant Working With Children Check </w:t>
      </w:r>
      <w:r w:rsidR="002F4D41">
        <w:rPr>
          <w:rFonts w:cs="Arial"/>
          <w:bCs/>
        </w:rPr>
        <w:t xml:space="preserve">(and </w:t>
      </w:r>
      <w:r w:rsidR="002F4D41" w:rsidRPr="002F4D41">
        <w:rPr>
          <w:rFonts w:cs="Arial"/>
          <w:bCs/>
        </w:rPr>
        <w:t>NDIS Worker Screening Check</w:t>
      </w:r>
      <w:r w:rsidR="002F4D41">
        <w:rPr>
          <w:rFonts w:cs="Arial"/>
          <w:bCs/>
        </w:rPr>
        <w:t xml:space="preserve"> </w:t>
      </w:r>
      <w:r w:rsidR="002F4D41" w:rsidRPr="00185680">
        <w:rPr>
          <w:rFonts w:cs="Arial"/>
          <w:bCs/>
        </w:rPr>
        <w:t>where relevant</w:t>
      </w:r>
      <w:r w:rsidR="002F4D41">
        <w:rPr>
          <w:rFonts w:cs="Arial"/>
          <w:bCs/>
        </w:rPr>
        <w:t xml:space="preserve">) </w:t>
      </w:r>
      <w:r w:rsidRPr="00185680">
        <w:rPr>
          <w:rFonts w:cs="Arial"/>
          <w:bCs/>
        </w:rPr>
        <w:t>to your State prior to commencement of any paid or unpaid work and/or participation in any service or undertaking.</w:t>
      </w:r>
    </w:p>
    <w:p w14:paraId="193CAA1F" w14:textId="77777777" w:rsidR="005E482D" w:rsidRPr="00185680" w:rsidRDefault="005E482D" w:rsidP="0007467E">
      <w:pPr>
        <w:rPr>
          <w:rFonts w:cs="Arial"/>
          <w:bCs/>
        </w:rPr>
      </w:pPr>
    </w:p>
    <w:p w14:paraId="47571784" w14:textId="77777777" w:rsidR="00EC713B" w:rsidRDefault="005E482D" w:rsidP="0007467E">
      <w:pPr>
        <w:rPr>
          <w:rFonts w:cs="Arial"/>
          <w:b/>
        </w:rPr>
      </w:pPr>
      <w:r w:rsidRPr="00F964CD">
        <w:rPr>
          <w:rFonts w:cs="Arial"/>
          <w:b/>
        </w:rPr>
        <w:t>This position description is subject to review and may change in accordance with Uniting’s operational, service and consumer requirements.</w:t>
      </w:r>
    </w:p>
    <w:p w14:paraId="732DFBE4" w14:textId="77777777" w:rsidR="00EC713B" w:rsidRPr="00F964CD" w:rsidRDefault="00EC713B" w:rsidP="0007467E">
      <w:pPr>
        <w:rPr>
          <w:rFonts w:cs="Arial"/>
          <w:b/>
        </w:rPr>
      </w:pPr>
    </w:p>
    <w:p w14:paraId="46254AF8" w14:textId="77777777" w:rsidR="002F4D41" w:rsidRDefault="002F4D41" w:rsidP="0007467E">
      <w:pPr>
        <w:pStyle w:val="SubHeadNumbered"/>
      </w:pPr>
    </w:p>
    <w:p w14:paraId="1FB9F0BA" w14:textId="77777777" w:rsidR="005E482D" w:rsidRPr="005E482D" w:rsidRDefault="005E482D" w:rsidP="0007467E">
      <w:pPr>
        <w:pStyle w:val="SubHeadNumbered"/>
      </w:pPr>
      <w:r w:rsidRPr="00F964CD">
        <w:t>Acknowledgement</w:t>
      </w:r>
    </w:p>
    <w:p w14:paraId="3D7818C8" w14:textId="251A7C11" w:rsidR="005E482D" w:rsidRPr="00F964CD" w:rsidRDefault="005E482D" w:rsidP="0007467E">
      <w:pPr>
        <w:rPr>
          <w:rFonts w:cs="Arial"/>
          <w:b/>
        </w:rPr>
      </w:pPr>
      <w:r w:rsidRPr="00F964CD">
        <w:rPr>
          <w:rFonts w:cs="Arial"/>
          <w:b/>
        </w:rPr>
        <w:t xml:space="preserve">I have read, understood, and accepted the above Position Description </w:t>
      </w:r>
    </w:p>
    <w:tbl>
      <w:tblPr>
        <w:tblStyle w:val="TableGrid"/>
        <w:tblW w:w="58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7"/>
        <w:gridCol w:w="4476"/>
      </w:tblGrid>
      <w:tr w:rsidR="005E482D" w:rsidRPr="00F964CD" w14:paraId="74A3C2D3" w14:textId="77777777" w:rsidTr="40579DC6">
        <w:trPr>
          <w:trHeight w:val="425"/>
        </w:trPr>
        <w:tc>
          <w:tcPr>
            <w:tcW w:w="1387" w:type="dxa"/>
            <w:tcBorders>
              <w:top w:val="nil"/>
              <w:left w:val="nil"/>
              <w:bottom w:val="nil"/>
              <w:right w:val="single" w:sz="8" w:space="0" w:color="FFFFFF" w:themeColor="background1"/>
            </w:tcBorders>
            <w:vAlign w:val="center"/>
          </w:tcPr>
          <w:p w14:paraId="435B8E77" w14:textId="77777777" w:rsidR="005E482D" w:rsidRPr="00F964CD" w:rsidRDefault="005E482D" w:rsidP="007337E1"/>
        </w:tc>
        <w:tc>
          <w:tcPr>
            <w:tcW w:w="4476" w:type="dxa"/>
            <w:tcBorders>
              <w:top w:val="single" w:sz="8" w:space="0" w:color="FFFFFF" w:themeColor="background1"/>
              <w:left w:val="single" w:sz="8" w:space="0" w:color="FFFFFF" w:themeColor="background1"/>
              <w:bottom w:val="single" w:sz="18" w:space="0" w:color="FFFFFF" w:themeColor="background1"/>
              <w:right w:val="single" w:sz="8" w:space="0" w:color="FFFFFF" w:themeColor="background1"/>
            </w:tcBorders>
            <w:vAlign w:val="center"/>
            <w:hideMark/>
          </w:tcPr>
          <w:p w14:paraId="2A7554F5" w14:textId="77777777" w:rsidR="005E482D" w:rsidRPr="00F964CD" w:rsidRDefault="005E482D" w:rsidP="007337E1">
            <w:pPr>
              <w:rPr>
                <w:b/>
                <w:color w:val="A20066" w:themeColor="text2"/>
              </w:rPr>
            </w:pPr>
            <w:r w:rsidRPr="00F964CD">
              <w:rPr>
                <w:b/>
                <w:color w:val="A20066" w:themeColor="text2"/>
              </w:rPr>
              <w:t xml:space="preserve">Employee </w:t>
            </w:r>
          </w:p>
        </w:tc>
      </w:tr>
      <w:tr w:rsidR="005E482D" w:rsidRPr="00F964CD" w14:paraId="328141D8" w14:textId="77777777" w:rsidTr="40579DC6">
        <w:trPr>
          <w:trHeight w:val="425"/>
        </w:trPr>
        <w:tc>
          <w:tcPr>
            <w:tcW w:w="1387" w:type="dxa"/>
            <w:tcBorders>
              <w:top w:val="nil"/>
              <w:left w:val="nil"/>
              <w:bottom w:val="nil"/>
              <w:right w:val="single" w:sz="18" w:space="0" w:color="FFFFFF" w:themeColor="background1"/>
            </w:tcBorders>
            <w:shd w:val="clear" w:color="auto" w:fill="FFFFFF" w:themeFill="background1"/>
            <w:vAlign w:val="center"/>
            <w:hideMark/>
          </w:tcPr>
          <w:p w14:paraId="49761003" w14:textId="77777777" w:rsidR="005E482D" w:rsidRPr="00F964CD" w:rsidRDefault="005E482D" w:rsidP="007337E1">
            <w:pPr>
              <w:rPr>
                <w:szCs w:val="24"/>
              </w:rPr>
            </w:pPr>
            <w:r w:rsidRPr="00F964CD">
              <w:rPr>
                <w:szCs w:val="24"/>
              </w:rPr>
              <w:t>Name:</w:t>
            </w:r>
          </w:p>
        </w:tc>
        <w:tc>
          <w:tcPr>
            <w:tcW w:w="447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CDCDC" w:themeFill="background2" w:themeFillTint="33"/>
            <w:vAlign w:val="center"/>
          </w:tcPr>
          <w:p w14:paraId="51512A91" w14:textId="77777777" w:rsidR="005E482D" w:rsidRPr="00F964CD" w:rsidRDefault="005E482D" w:rsidP="007337E1">
            <w:pPr>
              <w:rPr>
                <w:szCs w:val="24"/>
              </w:rPr>
            </w:pPr>
          </w:p>
        </w:tc>
      </w:tr>
      <w:tr w:rsidR="005E482D" w:rsidRPr="00F964CD" w14:paraId="34A6D79A" w14:textId="77777777" w:rsidTr="40579DC6">
        <w:trPr>
          <w:trHeight w:val="425"/>
        </w:trPr>
        <w:tc>
          <w:tcPr>
            <w:tcW w:w="1387" w:type="dxa"/>
            <w:tcBorders>
              <w:top w:val="nil"/>
              <w:left w:val="nil"/>
              <w:bottom w:val="nil"/>
              <w:right w:val="single" w:sz="18" w:space="0" w:color="FFFFFF" w:themeColor="background1"/>
            </w:tcBorders>
            <w:shd w:val="clear" w:color="auto" w:fill="FFFFFF" w:themeFill="background1"/>
            <w:vAlign w:val="center"/>
            <w:hideMark/>
          </w:tcPr>
          <w:p w14:paraId="23C7C127" w14:textId="77777777" w:rsidR="005E482D" w:rsidRPr="00F964CD" w:rsidRDefault="005E482D" w:rsidP="007337E1">
            <w:pPr>
              <w:rPr>
                <w:szCs w:val="24"/>
              </w:rPr>
            </w:pPr>
            <w:r w:rsidRPr="00F964CD">
              <w:rPr>
                <w:szCs w:val="24"/>
              </w:rPr>
              <w:t>Signature:</w:t>
            </w:r>
          </w:p>
        </w:tc>
        <w:tc>
          <w:tcPr>
            <w:tcW w:w="447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CDCDC" w:themeFill="background2" w:themeFillTint="33"/>
            <w:vAlign w:val="center"/>
          </w:tcPr>
          <w:p w14:paraId="4149CC29" w14:textId="77777777" w:rsidR="005E482D" w:rsidRPr="00F964CD" w:rsidRDefault="005E482D" w:rsidP="007337E1">
            <w:pPr>
              <w:rPr>
                <w:szCs w:val="24"/>
              </w:rPr>
            </w:pPr>
          </w:p>
        </w:tc>
      </w:tr>
      <w:tr w:rsidR="005E482D" w:rsidRPr="00F964CD" w14:paraId="63323971" w14:textId="77777777" w:rsidTr="40579DC6">
        <w:trPr>
          <w:trHeight w:val="425"/>
        </w:trPr>
        <w:tc>
          <w:tcPr>
            <w:tcW w:w="1387" w:type="dxa"/>
            <w:tcBorders>
              <w:top w:val="nil"/>
              <w:left w:val="nil"/>
              <w:bottom w:val="nil"/>
              <w:right w:val="single" w:sz="18" w:space="0" w:color="FFFFFF" w:themeColor="background1"/>
            </w:tcBorders>
            <w:shd w:val="clear" w:color="auto" w:fill="FFFFFF" w:themeFill="background1"/>
            <w:vAlign w:val="center"/>
            <w:hideMark/>
          </w:tcPr>
          <w:p w14:paraId="7FA9EEEE" w14:textId="77777777" w:rsidR="005E482D" w:rsidRPr="00F964CD" w:rsidRDefault="005E482D" w:rsidP="007337E1">
            <w:pPr>
              <w:rPr>
                <w:szCs w:val="24"/>
              </w:rPr>
            </w:pPr>
            <w:r w:rsidRPr="00F964CD">
              <w:rPr>
                <w:szCs w:val="24"/>
              </w:rPr>
              <w:t>Date:</w:t>
            </w:r>
          </w:p>
        </w:tc>
        <w:tc>
          <w:tcPr>
            <w:tcW w:w="447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CDCDC" w:themeFill="background2" w:themeFillTint="33"/>
            <w:vAlign w:val="center"/>
          </w:tcPr>
          <w:p w14:paraId="3540254F" w14:textId="77777777" w:rsidR="005E482D" w:rsidRPr="00F964CD" w:rsidRDefault="005E482D" w:rsidP="007337E1">
            <w:pPr>
              <w:rPr>
                <w:szCs w:val="24"/>
              </w:rPr>
            </w:pPr>
          </w:p>
        </w:tc>
      </w:tr>
    </w:tbl>
    <w:p w14:paraId="3C255A99" w14:textId="7CEAA007" w:rsidR="0007467E" w:rsidRPr="00705673" w:rsidRDefault="0007467E" w:rsidP="00FB3D5E"/>
    <w:sectPr w:rsidR="0007467E" w:rsidRPr="00705673" w:rsidSect="0010740B">
      <w:headerReference w:type="default" r:id="rId12"/>
      <w:footerReference w:type="default" r:id="rId13"/>
      <w:headerReference w:type="first" r:id="rId14"/>
      <w:footerReference w:type="first" r:id="rId15"/>
      <w:type w:val="continuous"/>
      <w:pgSz w:w="11906" w:h="16838" w:code="9"/>
      <w:pgMar w:top="0" w:right="794" w:bottom="851" w:left="794" w:header="851" w:footer="3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A3AA7" w14:textId="77777777" w:rsidR="007B6553" w:rsidRDefault="007B6553" w:rsidP="00CC0271">
      <w:pPr>
        <w:spacing w:line="240" w:lineRule="auto"/>
      </w:pPr>
      <w:r>
        <w:separator/>
      </w:r>
    </w:p>
  </w:endnote>
  <w:endnote w:type="continuationSeparator" w:id="0">
    <w:p w14:paraId="71548BCA" w14:textId="77777777" w:rsidR="007B6553" w:rsidRDefault="007B6553" w:rsidP="00CC02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charset w:val="00"/>
    <w:family w:val="roman"/>
    <w:pitch w:val="variable"/>
    <w:sig w:usb0="E0002AE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7" w:type="dxa"/>
      <w:tblLook w:val="01E0" w:firstRow="1" w:lastRow="1" w:firstColumn="1" w:lastColumn="1" w:noHBand="0" w:noVBand="0"/>
    </w:tblPr>
    <w:tblGrid>
      <w:gridCol w:w="4253"/>
      <w:gridCol w:w="4252"/>
      <w:gridCol w:w="1982"/>
    </w:tblGrid>
    <w:tr w:rsidR="00A12C2D" w:rsidRPr="00A12C2D" w14:paraId="3D547D77" w14:textId="77777777" w:rsidTr="002B36F9">
      <w:tc>
        <w:tcPr>
          <w:tcW w:w="4253" w:type="dxa"/>
        </w:tcPr>
        <w:p w14:paraId="2E45CCE7" w14:textId="77777777" w:rsidR="00DE5BB3" w:rsidRPr="00A12C2D" w:rsidRDefault="00A12C2D" w:rsidP="00DE5BB3">
          <w:pPr>
            <w:tabs>
              <w:tab w:val="center" w:pos="4153"/>
              <w:tab w:val="right" w:pos="7020"/>
              <w:tab w:val="right" w:pos="14400"/>
            </w:tabs>
            <w:rPr>
              <w:rFonts w:eastAsia="Times New Roman" w:cs="Arial"/>
              <w:color w:val="A20066" w:themeColor="text2"/>
              <w:sz w:val="16"/>
              <w:szCs w:val="16"/>
              <w:lang w:eastAsia="en-AU"/>
            </w:rPr>
          </w:pPr>
          <w:r w:rsidRPr="00A12C2D">
            <w:rPr>
              <w:rFonts w:eastAsia="Times New Roman" w:cs="Arial"/>
              <w:color w:val="505050" w:themeColor="background2"/>
              <w:sz w:val="16"/>
              <w:szCs w:val="16"/>
              <w:lang w:eastAsia="en-AU"/>
            </w:rPr>
            <w:t>Form:</w:t>
          </w:r>
          <w:r>
            <w:rPr>
              <w:rFonts w:eastAsia="Times New Roman" w:cs="Arial"/>
              <w:color w:val="505050" w:themeColor="background2"/>
              <w:sz w:val="16"/>
              <w:szCs w:val="16"/>
              <w:lang w:eastAsia="en-AU"/>
            </w:rPr>
            <w:t xml:space="preserve"> </w:t>
          </w:r>
          <w:r w:rsidR="00B759C4" w:rsidRPr="00B759C4">
            <w:rPr>
              <w:rFonts w:eastAsia="Times New Roman" w:cs="Arial"/>
              <w:color w:val="A20066" w:themeColor="text2"/>
              <w:sz w:val="16"/>
              <w:szCs w:val="16"/>
              <w:lang w:eastAsia="en-AU"/>
            </w:rPr>
            <w:t>PAC00</w:t>
          </w:r>
          <w:r w:rsidR="00603FFD">
            <w:rPr>
              <w:rFonts w:eastAsia="Times New Roman" w:cs="Arial"/>
              <w:color w:val="A20066" w:themeColor="text2"/>
              <w:sz w:val="16"/>
              <w:szCs w:val="16"/>
              <w:lang w:eastAsia="en-AU"/>
            </w:rPr>
            <w:t>5</w:t>
          </w:r>
          <w:r w:rsidR="00B759C4" w:rsidRPr="00B759C4">
            <w:rPr>
              <w:rFonts w:eastAsia="Times New Roman" w:cs="Arial"/>
              <w:color w:val="A20066" w:themeColor="text2"/>
              <w:sz w:val="16"/>
              <w:szCs w:val="16"/>
              <w:lang w:eastAsia="en-AU"/>
            </w:rPr>
            <w:t xml:space="preserve"> </w:t>
          </w:r>
          <w:r w:rsidR="00603FFD">
            <w:rPr>
              <w:rFonts w:eastAsia="Times New Roman" w:cs="Arial"/>
              <w:color w:val="A20066" w:themeColor="text2"/>
              <w:sz w:val="16"/>
              <w:szCs w:val="16"/>
              <w:lang w:eastAsia="en-AU"/>
            </w:rPr>
            <w:t>Position Des</w:t>
          </w:r>
          <w:r w:rsidR="0010740B">
            <w:rPr>
              <w:rFonts w:eastAsia="Times New Roman" w:cs="Arial"/>
              <w:color w:val="A20066" w:themeColor="text2"/>
              <w:sz w:val="16"/>
              <w:szCs w:val="16"/>
              <w:lang w:eastAsia="en-AU"/>
            </w:rPr>
            <w:t xml:space="preserve">cription </w:t>
          </w:r>
        </w:p>
      </w:tc>
      <w:tc>
        <w:tcPr>
          <w:tcW w:w="4252" w:type="dxa"/>
        </w:tcPr>
        <w:p w14:paraId="46D27E54" w14:textId="77777777" w:rsidR="00DE5BB3" w:rsidRPr="00A12C2D" w:rsidRDefault="00A12C2D" w:rsidP="00A12C2D">
          <w:pPr>
            <w:tabs>
              <w:tab w:val="center" w:pos="4153"/>
              <w:tab w:val="right" w:pos="7020"/>
              <w:tab w:val="right" w:pos="14400"/>
            </w:tabs>
            <w:rPr>
              <w:rFonts w:eastAsia="Times New Roman" w:cs="Arial"/>
              <w:color w:val="A20066" w:themeColor="text2"/>
              <w:sz w:val="16"/>
              <w:szCs w:val="16"/>
              <w:lang w:eastAsia="en-AU"/>
            </w:rPr>
          </w:pPr>
          <w:r w:rsidRPr="00A12C2D">
            <w:rPr>
              <w:rFonts w:eastAsia="Times New Roman" w:cs="Arial"/>
              <w:color w:val="505050" w:themeColor="background2"/>
              <w:sz w:val="16"/>
              <w:szCs w:val="16"/>
              <w:lang w:eastAsia="en-AU"/>
            </w:rPr>
            <w:t>Area</w:t>
          </w:r>
          <w:r>
            <w:rPr>
              <w:rFonts w:eastAsia="Times New Roman" w:cs="Arial"/>
              <w:color w:val="505050" w:themeColor="background2"/>
              <w:sz w:val="16"/>
              <w:szCs w:val="16"/>
              <w:lang w:eastAsia="en-AU"/>
            </w:rPr>
            <w:t xml:space="preserve">: </w:t>
          </w:r>
          <w:r>
            <w:rPr>
              <w:rFonts w:eastAsia="Times New Roman" w:cs="Arial"/>
              <w:color w:val="A20066" w:themeColor="text2"/>
              <w:sz w:val="16"/>
              <w:szCs w:val="16"/>
              <w:lang w:eastAsia="en-AU"/>
            </w:rPr>
            <w:t>People and Culture</w:t>
          </w:r>
        </w:p>
      </w:tc>
      <w:tc>
        <w:tcPr>
          <w:tcW w:w="1982" w:type="dxa"/>
        </w:tcPr>
        <w:p w14:paraId="14453023" w14:textId="77777777" w:rsidR="00DE5BB3" w:rsidRPr="00A12C2D" w:rsidRDefault="00A12C2D" w:rsidP="00DE5BB3">
          <w:pPr>
            <w:tabs>
              <w:tab w:val="center" w:pos="4153"/>
              <w:tab w:val="right" w:pos="7020"/>
              <w:tab w:val="right" w:pos="14400"/>
            </w:tabs>
            <w:rPr>
              <w:rFonts w:eastAsia="Times New Roman" w:cs="Arial"/>
              <w:color w:val="A20066" w:themeColor="text2"/>
              <w:sz w:val="16"/>
              <w:szCs w:val="16"/>
              <w:lang w:eastAsia="en-AU"/>
            </w:rPr>
          </w:pPr>
          <w:r w:rsidRPr="00A12C2D">
            <w:rPr>
              <w:rFonts w:eastAsia="Times New Roman" w:cs="Arial"/>
              <w:color w:val="505050" w:themeColor="background2"/>
              <w:sz w:val="16"/>
              <w:szCs w:val="16"/>
              <w:lang w:eastAsia="en-AU"/>
            </w:rPr>
            <w:t>Version</w:t>
          </w:r>
          <w:r>
            <w:rPr>
              <w:rFonts w:eastAsia="Times New Roman" w:cs="Arial"/>
              <w:color w:val="505050" w:themeColor="background2"/>
              <w:sz w:val="16"/>
              <w:szCs w:val="16"/>
              <w:lang w:eastAsia="en-AU"/>
            </w:rPr>
            <w:t xml:space="preserve">: </w:t>
          </w:r>
          <w:r w:rsidRPr="00A12C2D">
            <w:rPr>
              <w:rFonts w:eastAsia="Times New Roman" w:cs="Arial"/>
              <w:color w:val="A20066" w:themeColor="text2"/>
              <w:sz w:val="16"/>
              <w:szCs w:val="16"/>
              <w:lang w:eastAsia="en-AU"/>
            </w:rPr>
            <w:t>3.0</w:t>
          </w:r>
        </w:p>
      </w:tc>
    </w:tr>
    <w:tr w:rsidR="00A12C2D" w:rsidRPr="00A12C2D" w14:paraId="090F49E4" w14:textId="77777777" w:rsidTr="002B36F9">
      <w:trPr>
        <w:trHeight w:val="52"/>
      </w:trPr>
      <w:tc>
        <w:tcPr>
          <w:tcW w:w="4253" w:type="dxa"/>
        </w:tcPr>
        <w:p w14:paraId="6D5E1465" w14:textId="72043B26" w:rsidR="00A12C2D" w:rsidRPr="00A12C2D" w:rsidRDefault="00A12C2D" w:rsidP="00DE5BB3">
          <w:pPr>
            <w:tabs>
              <w:tab w:val="center" w:pos="4153"/>
              <w:tab w:val="right" w:pos="7020"/>
              <w:tab w:val="right" w:pos="14400"/>
            </w:tabs>
            <w:rPr>
              <w:rFonts w:eastAsia="Times New Roman" w:cs="Arial"/>
              <w:color w:val="505050" w:themeColor="background2"/>
              <w:sz w:val="16"/>
              <w:szCs w:val="16"/>
              <w:lang w:eastAsia="en-AU"/>
            </w:rPr>
          </w:pPr>
          <w:r w:rsidRPr="00A12C2D">
            <w:rPr>
              <w:rFonts w:eastAsia="Times New Roman" w:cs="Arial"/>
              <w:color w:val="505050" w:themeColor="background2"/>
              <w:sz w:val="16"/>
              <w:szCs w:val="16"/>
              <w:lang w:eastAsia="en-AU"/>
            </w:rPr>
            <w:t>Date approved</w:t>
          </w:r>
          <w:r>
            <w:rPr>
              <w:rFonts w:eastAsia="Times New Roman" w:cs="Arial"/>
              <w:color w:val="505050" w:themeColor="background2"/>
              <w:sz w:val="16"/>
              <w:szCs w:val="16"/>
              <w:lang w:eastAsia="en-AU"/>
            </w:rPr>
            <w:t>:</w:t>
          </w:r>
          <w:r w:rsidRPr="00DE5BB3">
            <w:rPr>
              <w:sz w:val="16"/>
              <w:szCs w:val="16"/>
            </w:rPr>
            <w:t xml:space="preserve"> </w:t>
          </w:r>
          <w:sdt>
            <w:sdtPr>
              <w:rPr>
                <w:color w:val="A20066" w:themeColor="text2"/>
                <w:sz w:val="16"/>
                <w:szCs w:val="16"/>
              </w:rPr>
              <w:alias w:val="Date"/>
              <w:tag w:val="Date"/>
              <w:id w:val="456684079"/>
              <w:dataBinding w:xpath="/root[1]/Date[1]" w:storeItemID="{20F59520-A05A-4390-B9FF-81EB75411736}"/>
              <w:date w:fullDate="2023-08-31T00:00:00Z">
                <w:dateFormat w:val="d MMMM yyyy"/>
                <w:lid w:val="en-AU"/>
                <w:storeMappedDataAs w:val="dateTime"/>
                <w:calendar w:val="gregorian"/>
              </w:date>
            </w:sdtPr>
            <w:sdtEndPr/>
            <w:sdtContent>
              <w:r w:rsidR="007C63AB">
                <w:rPr>
                  <w:color w:val="A20066" w:themeColor="text2"/>
                  <w:sz w:val="16"/>
                  <w:szCs w:val="16"/>
                </w:rPr>
                <w:t>31 August 2023</w:t>
              </w:r>
            </w:sdtContent>
          </w:sdt>
        </w:p>
      </w:tc>
      <w:tc>
        <w:tcPr>
          <w:tcW w:w="4252" w:type="dxa"/>
        </w:tcPr>
        <w:p w14:paraId="4D41628C" w14:textId="6565D977" w:rsidR="00A12C2D" w:rsidRPr="00A12C2D" w:rsidRDefault="00A12C2D" w:rsidP="00A12C2D">
          <w:pPr>
            <w:tabs>
              <w:tab w:val="center" w:pos="4153"/>
              <w:tab w:val="right" w:pos="7020"/>
              <w:tab w:val="right" w:pos="14400"/>
            </w:tabs>
            <w:rPr>
              <w:rFonts w:eastAsia="Times New Roman" w:cs="Arial"/>
              <w:color w:val="505050" w:themeColor="background2"/>
              <w:sz w:val="16"/>
              <w:szCs w:val="16"/>
              <w:lang w:eastAsia="en-AU"/>
            </w:rPr>
          </w:pPr>
          <w:r w:rsidRPr="00A12C2D">
            <w:rPr>
              <w:rFonts w:eastAsia="Times New Roman" w:cs="Arial"/>
              <w:color w:val="505050" w:themeColor="background2"/>
              <w:sz w:val="16"/>
              <w:szCs w:val="16"/>
              <w:lang w:eastAsia="en-AU"/>
            </w:rPr>
            <w:t>Next review date</w:t>
          </w:r>
          <w:r>
            <w:rPr>
              <w:rFonts w:eastAsia="Times New Roman" w:cs="Arial"/>
              <w:color w:val="505050" w:themeColor="background2"/>
              <w:sz w:val="16"/>
              <w:szCs w:val="16"/>
              <w:lang w:eastAsia="en-AU"/>
            </w:rPr>
            <w:t>:</w:t>
          </w:r>
          <w:r w:rsidRPr="00DE5BB3">
            <w:rPr>
              <w:sz w:val="16"/>
              <w:szCs w:val="16"/>
            </w:rPr>
            <w:t xml:space="preserve"> </w:t>
          </w:r>
          <w:sdt>
            <w:sdtPr>
              <w:rPr>
                <w:color w:val="A20066" w:themeColor="text2"/>
                <w:sz w:val="16"/>
                <w:szCs w:val="16"/>
              </w:rPr>
              <w:alias w:val="Date"/>
              <w:tag w:val="Date"/>
              <w:id w:val="-1233692803"/>
              <w:dataBinding w:xpath="/root[1]/Date[1]" w:storeItemID="{20F59520-A05A-4390-B9FF-81EB75411736}"/>
              <w:date w:fullDate="2024-08-31T00:00:00Z">
                <w:dateFormat w:val="d MMMM yyyy"/>
                <w:lid w:val="en-AU"/>
                <w:storeMappedDataAs w:val="dateTime"/>
                <w:calendar w:val="gregorian"/>
              </w:date>
            </w:sdtPr>
            <w:sdtEndPr/>
            <w:sdtContent>
              <w:r w:rsidR="007C63AB">
                <w:rPr>
                  <w:color w:val="A20066" w:themeColor="text2"/>
                  <w:sz w:val="16"/>
                  <w:szCs w:val="16"/>
                </w:rPr>
                <w:t>31 August 2024</w:t>
              </w:r>
            </w:sdtContent>
          </w:sdt>
        </w:p>
      </w:tc>
      <w:tc>
        <w:tcPr>
          <w:tcW w:w="1982" w:type="dxa"/>
        </w:tcPr>
        <w:p w14:paraId="606E7870" w14:textId="77777777" w:rsidR="00A12C2D" w:rsidRPr="00A12C2D" w:rsidRDefault="0010740B" w:rsidP="00DE5BB3">
          <w:pPr>
            <w:tabs>
              <w:tab w:val="center" w:pos="4153"/>
              <w:tab w:val="right" w:pos="7020"/>
              <w:tab w:val="right" w:pos="14400"/>
            </w:tabs>
            <w:rPr>
              <w:rFonts w:eastAsia="Times New Roman" w:cs="Arial"/>
              <w:color w:val="505050" w:themeColor="background2"/>
              <w:sz w:val="16"/>
              <w:szCs w:val="16"/>
              <w:lang w:eastAsia="en-AU"/>
            </w:rPr>
          </w:pPr>
          <w:r w:rsidRPr="00A12C2D">
            <w:rPr>
              <w:color w:val="A20066" w:themeColor="text2"/>
              <w:sz w:val="16"/>
              <w:szCs w:val="16"/>
            </w:rPr>
            <w:t xml:space="preserve">Page |  </w:t>
          </w:r>
          <w:r w:rsidRPr="00A12C2D">
            <w:rPr>
              <w:color w:val="A20066" w:themeColor="text2"/>
              <w:sz w:val="16"/>
              <w:szCs w:val="16"/>
            </w:rPr>
            <w:fldChar w:fldCharType="begin"/>
          </w:r>
          <w:r w:rsidRPr="00A12C2D">
            <w:rPr>
              <w:color w:val="A20066" w:themeColor="text2"/>
              <w:sz w:val="16"/>
              <w:szCs w:val="16"/>
            </w:rPr>
            <w:instrText xml:space="preserve"> PAGE   \* MERGEFORMAT </w:instrText>
          </w:r>
          <w:r w:rsidRPr="00A12C2D">
            <w:rPr>
              <w:color w:val="A20066" w:themeColor="text2"/>
              <w:sz w:val="16"/>
              <w:szCs w:val="16"/>
            </w:rPr>
            <w:fldChar w:fldCharType="separate"/>
          </w:r>
          <w:r>
            <w:rPr>
              <w:color w:val="A20066" w:themeColor="text2"/>
              <w:sz w:val="16"/>
              <w:szCs w:val="16"/>
            </w:rPr>
            <w:t>1</w:t>
          </w:r>
          <w:r w:rsidRPr="00A12C2D">
            <w:rPr>
              <w:noProof/>
              <w:color w:val="A20066" w:themeColor="text2"/>
              <w:sz w:val="16"/>
              <w:szCs w:val="16"/>
            </w:rPr>
            <w:fldChar w:fldCharType="end"/>
          </w:r>
        </w:p>
      </w:tc>
    </w:tr>
  </w:tbl>
  <w:p w14:paraId="2A926434" w14:textId="77777777" w:rsidR="00114EF6" w:rsidRPr="00A12C2D" w:rsidRDefault="00114EF6" w:rsidP="00836097">
    <w:pPr>
      <w:pStyle w:val="Footer"/>
      <w:rPr>
        <w:i/>
        <w:i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469" w:type="dxa"/>
      <w:tblLook w:val="01E0" w:firstRow="1" w:lastRow="1" w:firstColumn="1" w:lastColumn="1" w:noHBand="0" w:noVBand="0"/>
    </w:tblPr>
    <w:tblGrid>
      <w:gridCol w:w="4253"/>
      <w:gridCol w:w="4252"/>
      <w:gridCol w:w="1982"/>
      <w:gridCol w:w="1982"/>
    </w:tblGrid>
    <w:tr w:rsidR="00B70D24" w:rsidRPr="00A12C2D" w14:paraId="30ED81B5" w14:textId="77777777" w:rsidTr="00B70D24">
      <w:tc>
        <w:tcPr>
          <w:tcW w:w="4253" w:type="dxa"/>
        </w:tcPr>
        <w:p w14:paraId="7815DBCD" w14:textId="77777777" w:rsidR="00B70D24" w:rsidRPr="00A12C2D" w:rsidRDefault="00B70D24" w:rsidP="00B70D24">
          <w:pPr>
            <w:tabs>
              <w:tab w:val="center" w:pos="4153"/>
              <w:tab w:val="right" w:pos="7020"/>
              <w:tab w:val="right" w:pos="14400"/>
            </w:tabs>
            <w:rPr>
              <w:rFonts w:eastAsia="Times New Roman" w:cs="Arial"/>
              <w:color w:val="A20066" w:themeColor="text2"/>
              <w:sz w:val="16"/>
              <w:szCs w:val="16"/>
              <w:lang w:eastAsia="en-AU"/>
            </w:rPr>
          </w:pPr>
          <w:r w:rsidRPr="00A12C2D">
            <w:rPr>
              <w:rFonts w:eastAsia="Times New Roman" w:cs="Arial"/>
              <w:color w:val="505050" w:themeColor="background2"/>
              <w:sz w:val="16"/>
              <w:szCs w:val="16"/>
              <w:lang w:eastAsia="en-AU"/>
            </w:rPr>
            <w:t>Form:</w:t>
          </w:r>
          <w:r>
            <w:rPr>
              <w:rFonts w:eastAsia="Times New Roman" w:cs="Arial"/>
              <w:color w:val="505050" w:themeColor="background2"/>
              <w:sz w:val="16"/>
              <w:szCs w:val="16"/>
              <w:lang w:eastAsia="en-AU"/>
            </w:rPr>
            <w:t xml:space="preserve"> </w:t>
          </w:r>
          <w:r w:rsidRPr="00B759C4">
            <w:rPr>
              <w:rFonts w:eastAsia="Times New Roman" w:cs="Arial"/>
              <w:color w:val="A20066" w:themeColor="text2"/>
              <w:sz w:val="16"/>
              <w:szCs w:val="16"/>
              <w:lang w:eastAsia="en-AU"/>
            </w:rPr>
            <w:t>PAC00</w:t>
          </w:r>
          <w:r>
            <w:rPr>
              <w:rFonts w:eastAsia="Times New Roman" w:cs="Arial"/>
              <w:color w:val="A20066" w:themeColor="text2"/>
              <w:sz w:val="16"/>
              <w:szCs w:val="16"/>
              <w:lang w:eastAsia="en-AU"/>
            </w:rPr>
            <w:t>5</w:t>
          </w:r>
          <w:r w:rsidRPr="00B759C4">
            <w:rPr>
              <w:rFonts w:eastAsia="Times New Roman" w:cs="Arial"/>
              <w:color w:val="A20066" w:themeColor="text2"/>
              <w:sz w:val="16"/>
              <w:szCs w:val="16"/>
              <w:lang w:eastAsia="en-AU"/>
            </w:rPr>
            <w:t xml:space="preserve"> </w:t>
          </w:r>
          <w:r>
            <w:rPr>
              <w:rFonts w:eastAsia="Times New Roman" w:cs="Arial"/>
              <w:color w:val="A20066" w:themeColor="text2"/>
              <w:sz w:val="16"/>
              <w:szCs w:val="16"/>
              <w:lang w:eastAsia="en-AU"/>
            </w:rPr>
            <w:t xml:space="preserve">Position Description </w:t>
          </w:r>
        </w:p>
      </w:tc>
      <w:tc>
        <w:tcPr>
          <w:tcW w:w="4252" w:type="dxa"/>
        </w:tcPr>
        <w:p w14:paraId="799E4F17" w14:textId="77777777" w:rsidR="00B70D24" w:rsidRPr="00A12C2D" w:rsidRDefault="00B70D24" w:rsidP="00B70D24">
          <w:pPr>
            <w:tabs>
              <w:tab w:val="center" w:pos="4153"/>
              <w:tab w:val="right" w:pos="7020"/>
              <w:tab w:val="right" w:pos="14400"/>
            </w:tabs>
            <w:rPr>
              <w:rFonts w:eastAsia="Times New Roman" w:cs="Arial"/>
              <w:color w:val="A20066" w:themeColor="text2"/>
              <w:sz w:val="16"/>
              <w:szCs w:val="16"/>
              <w:lang w:eastAsia="en-AU"/>
            </w:rPr>
          </w:pPr>
          <w:r w:rsidRPr="00A12C2D">
            <w:rPr>
              <w:rFonts w:eastAsia="Times New Roman" w:cs="Arial"/>
              <w:color w:val="505050" w:themeColor="background2"/>
              <w:sz w:val="16"/>
              <w:szCs w:val="16"/>
              <w:lang w:eastAsia="en-AU"/>
            </w:rPr>
            <w:t>Area</w:t>
          </w:r>
          <w:r>
            <w:rPr>
              <w:rFonts w:eastAsia="Times New Roman" w:cs="Arial"/>
              <w:color w:val="505050" w:themeColor="background2"/>
              <w:sz w:val="16"/>
              <w:szCs w:val="16"/>
              <w:lang w:eastAsia="en-AU"/>
            </w:rPr>
            <w:t xml:space="preserve">: </w:t>
          </w:r>
          <w:r>
            <w:rPr>
              <w:rFonts w:eastAsia="Times New Roman" w:cs="Arial"/>
              <w:color w:val="A20066" w:themeColor="text2"/>
              <w:sz w:val="16"/>
              <w:szCs w:val="16"/>
              <w:lang w:eastAsia="en-AU"/>
            </w:rPr>
            <w:t>People and Culture</w:t>
          </w:r>
        </w:p>
      </w:tc>
      <w:tc>
        <w:tcPr>
          <w:tcW w:w="1982" w:type="dxa"/>
        </w:tcPr>
        <w:p w14:paraId="494D1CDE" w14:textId="77777777" w:rsidR="00B70D24" w:rsidRPr="00A12C2D" w:rsidRDefault="00B70D24" w:rsidP="00B70D24">
          <w:pPr>
            <w:tabs>
              <w:tab w:val="center" w:pos="4153"/>
              <w:tab w:val="right" w:pos="7020"/>
              <w:tab w:val="right" w:pos="14400"/>
            </w:tabs>
            <w:rPr>
              <w:rFonts w:eastAsia="Times New Roman" w:cs="Arial"/>
              <w:color w:val="A20066" w:themeColor="text2"/>
              <w:sz w:val="16"/>
              <w:szCs w:val="16"/>
              <w:lang w:eastAsia="en-AU"/>
            </w:rPr>
          </w:pPr>
          <w:r w:rsidRPr="00A12C2D">
            <w:rPr>
              <w:rFonts w:eastAsia="Times New Roman" w:cs="Arial"/>
              <w:color w:val="505050" w:themeColor="background2"/>
              <w:sz w:val="16"/>
              <w:szCs w:val="16"/>
              <w:lang w:eastAsia="en-AU"/>
            </w:rPr>
            <w:t>Version</w:t>
          </w:r>
          <w:r>
            <w:rPr>
              <w:rFonts w:eastAsia="Times New Roman" w:cs="Arial"/>
              <w:color w:val="505050" w:themeColor="background2"/>
              <w:sz w:val="16"/>
              <w:szCs w:val="16"/>
              <w:lang w:eastAsia="en-AU"/>
            </w:rPr>
            <w:t xml:space="preserve">: </w:t>
          </w:r>
          <w:r w:rsidRPr="00A12C2D">
            <w:rPr>
              <w:rFonts w:eastAsia="Times New Roman" w:cs="Arial"/>
              <w:color w:val="A20066" w:themeColor="text2"/>
              <w:sz w:val="16"/>
              <w:szCs w:val="16"/>
              <w:lang w:eastAsia="en-AU"/>
            </w:rPr>
            <w:t>3.0</w:t>
          </w:r>
        </w:p>
      </w:tc>
      <w:tc>
        <w:tcPr>
          <w:tcW w:w="1982" w:type="dxa"/>
        </w:tcPr>
        <w:p w14:paraId="2E593FB3" w14:textId="77777777" w:rsidR="00B70D24" w:rsidRPr="00A12C2D" w:rsidRDefault="00B70D24" w:rsidP="00B70D24">
          <w:pPr>
            <w:tabs>
              <w:tab w:val="center" w:pos="4153"/>
              <w:tab w:val="right" w:pos="7020"/>
              <w:tab w:val="right" w:pos="14400"/>
            </w:tabs>
            <w:rPr>
              <w:rFonts w:eastAsia="Times New Roman" w:cs="Arial"/>
              <w:color w:val="505050" w:themeColor="background2"/>
              <w:sz w:val="16"/>
              <w:szCs w:val="16"/>
              <w:lang w:eastAsia="en-AU"/>
            </w:rPr>
          </w:pPr>
        </w:p>
      </w:tc>
    </w:tr>
    <w:tr w:rsidR="00B70D24" w:rsidRPr="00A12C2D" w14:paraId="5255C85C" w14:textId="77777777" w:rsidTr="00B70D24">
      <w:trPr>
        <w:trHeight w:val="52"/>
      </w:trPr>
      <w:tc>
        <w:tcPr>
          <w:tcW w:w="4253" w:type="dxa"/>
        </w:tcPr>
        <w:p w14:paraId="2295C1C4" w14:textId="2ACE4A3F" w:rsidR="00B70D24" w:rsidRPr="00A12C2D" w:rsidRDefault="00B70D24" w:rsidP="00B70D24">
          <w:pPr>
            <w:tabs>
              <w:tab w:val="center" w:pos="4153"/>
              <w:tab w:val="right" w:pos="7020"/>
              <w:tab w:val="right" w:pos="14400"/>
            </w:tabs>
            <w:rPr>
              <w:rFonts w:eastAsia="Times New Roman" w:cs="Arial"/>
              <w:color w:val="505050" w:themeColor="background2"/>
              <w:sz w:val="16"/>
              <w:szCs w:val="16"/>
              <w:lang w:eastAsia="en-AU"/>
            </w:rPr>
          </w:pPr>
          <w:r w:rsidRPr="00A12C2D">
            <w:rPr>
              <w:rFonts w:eastAsia="Times New Roman" w:cs="Arial"/>
              <w:color w:val="505050" w:themeColor="background2"/>
              <w:sz w:val="16"/>
              <w:szCs w:val="16"/>
              <w:lang w:eastAsia="en-AU"/>
            </w:rPr>
            <w:t>Date approved</w:t>
          </w:r>
          <w:r>
            <w:rPr>
              <w:rFonts w:eastAsia="Times New Roman" w:cs="Arial"/>
              <w:color w:val="505050" w:themeColor="background2"/>
              <w:sz w:val="16"/>
              <w:szCs w:val="16"/>
              <w:lang w:eastAsia="en-AU"/>
            </w:rPr>
            <w:t>:</w:t>
          </w:r>
          <w:r w:rsidRPr="00DE5BB3">
            <w:rPr>
              <w:sz w:val="16"/>
              <w:szCs w:val="16"/>
            </w:rPr>
            <w:t xml:space="preserve"> </w:t>
          </w:r>
          <w:r w:rsidR="00CE7239">
            <w:rPr>
              <w:color w:val="A20066" w:themeColor="text2"/>
              <w:sz w:val="16"/>
              <w:szCs w:val="16"/>
            </w:rPr>
            <w:t>31 August 2023</w:t>
          </w:r>
        </w:p>
      </w:tc>
      <w:tc>
        <w:tcPr>
          <w:tcW w:w="4252" w:type="dxa"/>
        </w:tcPr>
        <w:p w14:paraId="66373AD7" w14:textId="7FE34AD7" w:rsidR="00B70D24" w:rsidRPr="00A12C2D" w:rsidRDefault="00B70D24" w:rsidP="00B70D24">
          <w:pPr>
            <w:tabs>
              <w:tab w:val="center" w:pos="4153"/>
              <w:tab w:val="right" w:pos="7020"/>
              <w:tab w:val="right" w:pos="14400"/>
            </w:tabs>
            <w:rPr>
              <w:rFonts w:eastAsia="Times New Roman" w:cs="Arial"/>
              <w:color w:val="505050" w:themeColor="background2"/>
              <w:sz w:val="16"/>
              <w:szCs w:val="16"/>
              <w:lang w:eastAsia="en-AU"/>
            </w:rPr>
          </w:pPr>
          <w:r w:rsidRPr="00A12C2D">
            <w:rPr>
              <w:rFonts w:eastAsia="Times New Roman" w:cs="Arial"/>
              <w:color w:val="505050" w:themeColor="background2"/>
              <w:sz w:val="16"/>
              <w:szCs w:val="16"/>
              <w:lang w:eastAsia="en-AU"/>
            </w:rPr>
            <w:t>Next review date</w:t>
          </w:r>
          <w:r>
            <w:rPr>
              <w:rFonts w:eastAsia="Times New Roman" w:cs="Arial"/>
              <w:color w:val="505050" w:themeColor="background2"/>
              <w:sz w:val="16"/>
              <w:szCs w:val="16"/>
              <w:lang w:eastAsia="en-AU"/>
            </w:rPr>
            <w:t>:</w:t>
          </w:r>
          <w:r w:rsidRPr="00DE5BB3">
            <w:rPr>
              <w:sz w:val="16"/>
              <w:szCs w:val="16"/>
            </w:rPr>
            <w:t xml:space="preserve"> </w:t>
          </w:r>
          <w:sdt>
            <w:sdtPr>
              <w:rPr>
                <w:color w:val="A20066" w:themeColor="text2"/>
                <w:sz w:val="16"/>
                <w:szCs w:val="16"/>
              </w:rPr>
              <w:alias w:val="Date"/>
              <w:tag w:val="Date"/>
              <w:id w:val="315685337"/>
              <w:dataBinding w:xpath="/root[1]/Date[1]" w:storeItemID="{20F59520-A05A-4390-B9FF-81EB75411736}"/>
              <w:date w:fullDate="2024-08-31T00:00:00Z">
                <w:dateFormat w:val="d MMMM yyyy"/>
                <w:lid w:val="en-AU"/>
                <w:storeMappedDataAs w:val="dateTime"/>
                <w:calendar w:val="gregorian"/>
              </w:date>
            </w:sdtPr>
            <w:sdtEndPr/>
            <w:sdtContent>
              <w:r w:rsidR="007C63AB">
                <w:rPr>
                  <w:color w:val="A20066" w:themeColor="text2"/>
                  <w:sz w:val="16"/>
                  <w:szCs w:val="16"/>
                </w:rPr>
                <w:t>31 August 2024</w:t>
              </w:r>
            </w:sdtContent>
          </w:sdt>
        </w:p>
      </w:tc>
      <w:tc>
        <w:tcPr>
          <w:tcW w:w="1982" w:type="dxa"/>
        </w:tcPr>
        <w:p w14:paraId="6FD9449C" w14:textId="77777777" w:rsidR="00B70D24" w:rsidRPr="00A12C2D" w:rsidRDefault="00B70D24" w:rsidP="00B70D24">
          <w:pPr>
            <w:tabs>
              <w:tab w:val="center" w:pos="4153"/>
              <w:tab w:val="right" w:pos="7020"/>
              <w:tab w:val="right" w:pos="14400"/>
            </w:tabs>
            <w:rPr>
              <w:rFonts w:eastAsia="Times New Roman" w:cs="Arial"/>
              <w:color w:val="505050" w:themeColor="background2"/>
              <w:sz w:val="16"/>
              <w:szCs w:val="16"/>
              <w:lang w:eastAsia="en-AU"/>
            </w:rPr>
          </w:pPr>
          <w:r w:rsidRPr="00A12C2D">
            <w:rPr>
              <w:color w:val="A20066" w:themeColor="text2"/>
              <w:sz w:val="16"/>
              <w:szCs w:val="16"/>
            </w:rPr>
            <w:t xml:space="preserve">Page |  </w:t>
          </w:r>
          <w:r>
            <w:rPr>
              <w:color w:val="A20066" w:themeColor="text2"/>
              <w:sz w:val="16"/>
              <w:szCs w:val="16"/>
            </w:rPr>
            <w:t>0</w:t>
          </w:r>
        </w:p>
      </w:tc>
      <w:tc>
        <w:tcPr>
          <w:tcW w:w="1982" w:type="dxa"/>
        </w:tcPr>
        <w:p w14:paraId="7D2A1432" w14:textId="77777777" w:rsidR="00B70D24" w:rsidRPr="00A12C2D" w:rsidRDefault="00B70D24" w:rsidP="00B70D24">
          <w:pPr>
            <w:tabs>
              <w:tab w:val="center" w:pos="4153"/>
              <w:tab w:val="right" w:pos="7020"/>
              <w:tab w:val="right" w:pos="14400"/>
            </w:tabs>
            <w:rPr>
              <w:color w:val="A20066" w:themeColor="text2"/>
              <w:sz w:val="16"/>
              <w:szCs w:val="16"/>
            </w:rPr>
          </w:pPr>
        </w:p>
      </w:tc>
    </w:tr>
  </w:tbl>
  <w:p w14:paraId="3FF4578D" w14:textId="77777777" w:rsidR="00A12C2D" w:rsidRDefault="00A12C2D" w:rsidP="00336F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EB77A" w14:textId="77777777" w:rsidR="007B6553" w:rsidRDefault="007B6553" w:rsidP="00CC0271">
      <w:pPr>
        <w:spacing w:line="240" w:lineRule="auto"/>
      </w:pPr>
      <w:r>
        <w:separator/>
      </w:r>
    </w:p>
  </w:footnote>
  <w:footnote w:type="continuationSeparator" w:id="0">
    <w:p w14:paraId="7E9E59E0" w14:textId="77777777" w:rsidR="007B6553" w:rsidRDefault="007B6553" w:rsidP="00CC02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1D1E6" w14:textId="77777777" w:rsidR="00B70D24" w:rsidRPr="00B70D24" w:rsidRDefault="00603FFD" w:rsidP="00603FFD">
    <w:pPr>
      <w:pStyle w:val="Header"/>
      <w:tabs>
        <w:tab w:val="clear" w:pos="4513"/>
        <w:tab w:val="clear" w:pos="9026"/>
      </w:tabs>
      <w:jc w:val="left"/>
      <w:rPr>
        <w:sz w:val="24"/>
        <w:szCs w:val="24"/>
      </w:rPr>
    </w:pPr>
    <w:r w:rsidRPr="00B70D24">
      <w:rPr>
        <w:sz w:val="24"/>
        <w:szCs w:val="24"/>
      </w:rPr>
      <w:t>Position Description</w:t>
    </w:r>
  </w:p>
  <w:p w14:paraId="6FC4D568" w14:textId="73F2A887" w:rsidR="00123F87" w:rsidRPr="00603FFD" w:rsidRDefault="00F72DB5" w:rsidP="00DC2E42">
    <w:pPr>
      <w:pStyle w:val="Header"/>
      <w:jc w:val="left"/>
    </w:pPr>
    <w:r>
      <w:rPr>
        <w:color w:val="121C42" w:themeColor="accent3"/>
        <w:sz w:val="24"/>
        <w:szCs w:val="24"/>
      </w:rPr>
      <w:t xml:space="preserve">Peer Support </w:t>
    </w:r>
    <w:r w:rsidR="00E67B69">
      <w:rPr>
        <w:color w:val="121C42" w:themeColor="accent3"/>
        <w:sz w:val="24"/>
        <w:szCs w:val="24"/>
      </w:rPr>
      <w:t>Worker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411CE" w14:textId="77777777" w:rsidR="004256DF" w:rsidRDefault="3B9250F5" w:rsidP="00836097">
    <w:pPr>
      <w:pStyle w:val="Heading1"/>
      <w:spacing w:after="0"/>
    </w:pPr>
    <w:r>
      <w:t>Position Description</w:t>
    </w:r>
    <w:r w:rsidR="004256DF">
      <w:rPr>
        <w:noProof/>
        <w:lang w:eastAsia="en-AU"/>
      </w:rPr>
      <w:drawing>
        <wp:anchor distT="0" distB="0" distL="114300" distR="114300" simplePos="0" relativeHeight="251669504" behindDoc="0" locked="1" layoutInCell="1" allowOverlap="1" wp14:anchorId="05D7C9B2" wp14:editId="4261636B">
          <wp:simplePos x="0" y="0"/>
          <wp:positionH relativeFrom="margin">
            <wp:align>right</wp:align>
          </wp:positionH>
          <wp:positionV relativeFrom="page">
            <wp:posOffset>266700</wp:posOffset>
          </wp:positionV>
          <wp:extent cx="1880870" cy="623570"/>
          <wp:effectExtent l="0" t="0" r="5080" b="5080"/>
          <wp:wrapNone/>
          <wp:docPr id="18" name="Picture 18"/>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80870" cy="6235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16B7"/>
    <w:multiLevelType w:val="multilevel"/>
    <w:tmpl w:val="C3E828A2"/>
    <w:lvl w:ilvl="0">
      <w:start w:val="1"/>
      <w:numFmt w:val="decimal"/>
      <w:pStyle w:val="TableCaption"/>
      <w:lvlText w:val="Table %1. "/>
      <w:lvlJc w:val="left"/>
      <w:pPr>
        <w:ind w:left="1134" w:hanging="1134"/>
      </w:pPr>
      <w:rPr>
        <w:rFonts w:asciiTheme="minorHAnsi" w:hAnsiTheme="minorHAnsi" w:hint="default"/>
        <w:b/>
        <w:i w:val="0"/>
        <w:color w:val="A20066" w:themeColor="text2"/>
      </w:rPr>
    </w:lvl>
    <w:lvl w:ilvl="1">
      <w:start w:val="1"/>
      <w:numFmt w:val="decimal"/>
      <w:lvlText w:val="%1.%2."/>
      <w:lvlJc w:val="left"/>
      <w:pPr>
        <w:ind w:left="1418" w:hanging="1134"/>
      </w:pPr>
      <w:rPr>
        <w:rFonts w:hint="default"/>
      </w:rPr>
    </w:lvl>
    <w:lvl w:ilvl="2">
      <w:start w:val="1"/>
      <w:numFmt w:val="decimal"/>
      <w:lvlText w:val="%1.%2.%3."/>
      <w:lvlJc w:val="left"/>
      <w:pPr>
        <w:ind w:left="1702" w:hanging="1134"/>
      </w:pPr>
      <w:rPr>
        <w:rFonts w:hint="default"/>
      </w:rPr>
    </w:lvl>
    <w:lvl w:ilvl="3">
      <w:start w:val="1"/>
      <w:numFmt w:val="decimal"/>
      <w:lvlText w:val="%1.%2.%3.%4."/>
      <w:lvlJc w:val="left"/>
      <w:pPr>
        <w:ind w:left="1986" w:hanging="1134"/>
      </w:pPr>
      <w:rPr>
        <w:rFonts w:hint="default"/>
      </w:rPr>
    </w:lvl>
    <w:lvl w:ilvl="4">
      <w:start w:val="1"/>
      <w:numFmt w:val="decimal"/>
      <w:lvlText w:val="%1.%2.%3.%4.%5."/>
      <w:lvlJc w:val="left"/>
      <w:pPr>
        <w:ind w:left="2270" w:hanging="1134"/>
      </w:pPr>
      <w:rPr>
        <w:rFonts w:hint="default"/>
      </w:rPr>
    </w:lvl>
    <w:lvl w:ilvl="5">
      <w:start w:val="1"/>
      <w:numFmt w:val="decimal"/>
      <w:lvlText w:val="%1.%2.%3.%4.%5.%6."/>
      <w:lvlJc w:val="left"/>
      <w:pPr>
        <w:ind w:left="2554" w:hanging="1134"/>
      </w:pPr>
      <w:rPr>
        <w:rFonts w:hint="default"/>
      </w:rPr>
    </w:lvl>
    <w:lvl w:ilvl="6">
      <w:start w:val="1"/>
      <w:numFmt w:val="decimal"/>
      <w:lvlText w:val="%1.%2.%3.%4.%5.%6.%7."/>
      <w:lvlJc w:val="left"/>
      <w:pPr>
        <w:ind w:left="2838" w:hanging="1134"/>
      </w:pPr>
      <w:rPr>
        <w:rFonts w:hint="default"/>
      </w:rPr>
    </w:lvl>
    <w:lvl w:ilvl="7">
      <w:start w:val="1"/>
      <w:numFmt w:val="decimal"/>
      <w:lvlText w:val="%1.%2.%3.%4.%5.%6.%7.%8."/>
      <w:lvlJc w:val="left"/>
      <w:pPr>
        <w:ind w:left="3122" w:hanging="1134"/>
      </w:pPr>
      <w:rPr>
        <w:rFonts w:hint="default"/>
      </w:rPr>
    </w:lvl>
    <w:lvl w:ilvl="8">
      <w:start w:val="1"/>
      <w:numFmt w:val="decimal"/>
      <w:lvlText w:val="%1.%2.%3.%4.%5.%6.%7.%8.%9."/>
      <w:lvlJc w:val="left"/>
      <w:pPr>
        <w:ind w:left="3406" w:hanging="1134"/>
      </w:pPr>
      <w:rPr>
        <w:rFonts w:hint="default"/>
      </w:rPr>
    </w:lvl>
  </w:abstractNum>
  <w:abstractNum w:abstractNumId="1" w15:restartNumberingAfterBreak="0">
    <w:nsid w:val="12DB13A5"/>
    <w:multiLevelType w:val="multilevel"/>
    <w:tmpl w:val="670EFDF8"/>
    <w:lvl w:ilvl="0">
      <w:start w:val="1"/>
      <w:numFmt w:val="decimal"/>
      <w:pStyle w:val="Numberedlist1"/>
      <w:lvlText w:val="%1."/>
      <w:lvlJc w:val="left"/>
      <w:pPr>
        <w:ind w:left="284" w:hanging="284"/>
      </w:pPr>
      <w:rPr>
        <w:rFonts w:asciiTheme="minorHAnsi" w:hAnsiTheme="minorHAnsi" w:hint="default"/>
        <w:color w:val="A20066" w:themeColor="text2"/>
      </w:rPr>
    </w:lvl>
    <w:lvl w:ilvl="1">
      <w:start w:val="1"/>
      <w:numFmt w:val="lowerRoman"/>
      <w:pStyle w:val="Numberedlist2"/>
      <w:lvlText w:val="%2."/>
      <w:lvlJc w:val="left"/>
      <w:pPr>
        <w:ind w:left="568" w:hanging="284"/>
      </w:pPr>
      <w:rPr>
        <w:rFonts w:asciiTheme="minorHAnsi" w:hAnsiTheme="minorHAnsi" w:hint="default"/>
        <w:color w:val="A20066" w:themeColor="text2"/>
      </w:rPr>
    </w:lvl>
    <w:lvl w:ilvl="2">
      <w:start w:val="1"/>
      <w:numFmt w:val="upperRoman"/>
      <w:pStyle w:val="Numberedlist3"/>
      <w:lvlText w:val="%3."/>
      <w:lvlJc w:val="left"/>
      <w:pPr>
        <w:ind w:left="852" w:hanging="284"/>
      </w:pPr>
      <w:rPr>
        <w:rFonts w:asciiTheme="minorHAnsi" w:hAnsiTheme="minorHAnsi" w:hint="default"/>
        <w:color w:val="A20066"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1FFC3935"/>
    <w:multiLevelType w:val="multilevel"/>
    <w:tmpl w:val="E1BA5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03729C"/>
    <w:multiLevelType w:val="multilevel"/>
    <w:tmpl w:val="E230D4DA"/>
    <w:lvl w:ilvl="0">
      <w:start w:val="1"/>
      <w:numFmt w:val="bullet"/>
      <w:pStyle w:val="TableBullet"/>
      <w:lvlText w:val=""/>
      <w:lvlJc w:val="left"/>
      <w:pPr>
        <w:ind w:left="170" w:hanging="170"/>
      </w:pPr>
      <w:rPr>
        <w:rFonts w:ascii="Symbol" w:hAnsi="Symbol" w:hint="default"/>
        <w:color w:val="A20066" w:themeColor="text2"/>
      </w:rPr>
    </w:lvl>
    <w:lvl w:ilvl="1">
      <w:start w:val="1"/>
      <w:numFmt w:val="bullet"/>
      <w:lvlText w:val=""/>
      <w:lvlJc w:val="left"/>
      <w:pPr>
        <w:ind w:left="340" w:hanging="170"/>
      </w:pPr>
      <w:rPr>
        <w:rFonts w:ascii="Wingdings" w:hAnsi="Wingdings"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
      <w:lvlJc w:val="left"/>
      <w:pPr>
        <w:ind w:left="850" w:hanging="170"/>
      </w:pPr>
      <w:rPr>
        <w:rFonts w:ascii="Symbol" w:hAnsi="Symbol"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Wingdings" w:hAnsi="Wingdings" w:hint="default"/>
      </w:rPr>
    </w:lvl>
    <w:lvl w:ilvl="7">
      <w:start w:val="1"/>
      <w:numFmt w:val="bullet"/>
      <w:lvlText w:val=""/>
      <w:lvlJc w:val="left"/>
      <w:pPr>
        <w:ind w:left="1360" w:hanging="170"/>
      </w:pPr>
      <w:rPr>
        <w:rFonts w:ascii="Symbol" w:hAnsi="Symbol" w:hint="default"/>
      </w:rPr>
    </w:lvl>
    <w:lvl w:ilvl="8">
      <w:start w:val="1"/>
      <w:numFmt w:val="bullet"/>
      <w:lvlText w:val=""/>
      <w:lvlJc w:val="left"/>
      <w:pPr>
        <w:ind w:left="1530" w:hanging="170"/>
      </w:pPr>
      <w:rPr>
        <w:rFonts w:ascii="Symbol" w:hAnsi="Symbol" w:hint="default"/>
      </w:rPr>
    </w:lvl>
  </w:abstractNum>
  <w:abstractNum w:abstractNumId="4" w15:restartNumberingAfterBreak="0">
    <w:nsid w:val="28E80DE5"/>
    <w:multiLevelType w:val="multilevel"/>
    <w:tmpl w:val="81288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0D3AFA"/>
    <w:multiLevelType w:val="multilevel"/>
    <w:tmpl w:val="59CA34FA"/>
    <w:lvl w:ilvl="0">
      <w:start w:val="1"/>
      <w:numFmt w:val="decimal"/>
      <w:pStyle w:val="FigureCaption"/>
      <w:lvlText w:val="Figure %1. "/>
      <w:lvlJc w:val="left"/>
      <w:pPr>
        <w:ind w:left="851" w:hanging="851"/>
      </w:pPr>
      <w:rPr>
        <w:rFonts w:asciiTheme="minorHAnsi" w:hAnsiTheme="minorHAnsi" w:hint="default"/>
        <w:b/>
        <w:i w:val="0"/>
        <w:color w:val="A20066" w:themeColor="text2"/>
      </w:rPr>
    </w:lvl>
    <w:lvl w:ilvl="1">
      <w:start w:val="1"/>
      <w:numFmt w:val="decimal"/>
      <w:lvlText w:val="%1.%2."/>
      <w:lvlJc w:val="left"/>
      <w:pPr>
        <w:ind w:left="568" w:hanging="284"/>
      </w:pPr>
      <w:rPr>
        <w:rFonts w:hint="default"/>
      </w:rPr>
    </w:lvl>
    <w:lvl w:ilvl="2">
      <w:start w:val="1"/>
      <w:numFmt w:val="decimal"/>
      <w:lvlText w:val="%1.%2.%3."/>
      <w:lvlJc w:val="left"/>
      <w:pPr>
        <w:ind w:left="852" w:hanging="284"/>
      </w:pPr>
      <w:rPr>
        <w:rFonts w:hint="default"/>
      </w:rPr>
    </w:lvl>
    <w:lvl w:ilvl="3">
      <w:start w:val="1"/>
      <w:numFmt w:val="decimal"/>
      <w:lvlText w:val="%1.%2.%3.%4."/>
      <w:lvlJc w:val="left"/>
      <w:pPr>
        <w:ind w:left="1136" w:hanging="284"/>
      </w:pPr>
      <w:rPr>
        <w:rFonts w:hint="default"/>
      </w:rPr>
    </w:lvl>
    <w:lvl w:ilvl="4">
      <w:start w:val="1"/>
      <w:numFmt w:val="decimal"/>
      <w:lvlText w:val="%1.%2.%3.%4.%5."/>
      <w:lvlJc w:val="left"/>
      <w:pPr>
        <w:ind w:left="1420" w:hanging="284"/>
      </w:pPr>
      <w:rPr>
        <w:rFonts w:hint="default"/>
      </w:rPr>
    </w:lvl>
    <w:lvl w:ilvl="5">
      <w:start w:val="1"/>
      <w:numFmt w:val="decimal"/>
      <w:lvlText w:val="%1.%2.%3.%4.%5.%6."/>
      <w:lvlJc w:val="left"/>
      <w:pPr>
        <w:ind w:left="1704" w:hanging="284"/>
      </w:pPr>
      <w:rPr>
        <w:rFonts w:hint="default"/>
      </w:rPr>
    </w:lvl>
    <w:lvl w:ilvl="6">
      <w:start w:val="1"/>
      <w:numFmt w:val="decimal"/>
      <w:lvlText w:val="%1.%2.%3.%4.%5.%6.%7."/>
      <w:lvlJc w:val="left"/>
      <w:pPr>
        <w:ind w:left="1988" w:hanging="284"/>
      </w:pPr>
      <w:rPr>
        <w:rFonts w:hint="default"/>
      </w:rPr>
    </w:lvl>
    <w:lvl w:ilvl="7">
      <w:start w:val="1"/>
      <w:numFmt w:val="decimal"/>
      <w:lvlText w:val="%1.%2.%3.%4.%5.%6.%7.%8."/>
      <w:lvlJc w:val="left"/>
      <w:pPr>
        <w:ind w:left="2272" w:hanging="284"/>
      </w:pPr>
      <w:rPr>
        <w:rFonts w:hint="default"/>
      </w:rPr>
    </w:lvl>
    <w:lvl w:ilvl="8">
      <w:start w:val="1"/>
      <w:numFmt w:val="decimal"/>
      <w:lvlText w:val="%1.%2.%3.%4.%5.%6.%7.%8.%9."/>
      <w:lvlJc w:val="left"/>
      <w:pPr>
        <w:ind w:left="2556" w:hanging="284"/>
      </w:pPr>
      <w:rPr>
        <w:rFonts w:hint="default"/>
      </w:rPr>
    </w:lvl>
  </w:abstractNum>
  <w:abstractNum w:abstractNumId="6" w15:restartNumberingAfterBreak="0">
    <w:nsid w:val="3C0138D8"/>
    <w:multiLevelType w:val="hybridMultilevel"/>
    <w:tmpl w:val="27B80280"/>
    <w:lvl w:ilvl="0" w:tplc="2C4607D4">
      <w:start w:val="1"/>
      <w:numFmt w:val="decimal"/>
      <w:pStyle w:val="SubHeadNumbered"/>
      <w:lvlText w:val="%1."/>
      <w:lvlJc w:val="left"/>
      <w:pPr>
        <w:ind w:left="360" w:hanging="360"/>
      </w:pPr>
      <w:rPr>
        <w:b/>
        <w:color w:val="A20066" w:themeColor="text2"/>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7" w15:restartNumberingAfterBreak="0">
    <w:nsid w:val="3E2961F4"/>
    <w:multiLevelType w:val="hybridMultilevel"/>
    <w:tmpl w:val="200CE24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F0C65B8"/>
    <w:multiLevelType w:val="hybridMultilevel"/>
    <w:tmpl w:val="2E4ED6CE"/>
    <w:lvl w:ilvl="0" w:tplc="47F843AE">
      <w:start w:val="1"/>
      <w:numFmt w:val="bullet"/>
      <w:pStyle w:val="BulletPurple"/>
      <w:lvlText w:val=""/>
      <w:lvlJc w:val="left"/>
      <w:pPr>
        <w:ind w:left="720" w:hanging="360"/>
      </w:pPr>
      <w:rPr>
        <w:rFonts w:ascii="Symbol" w:hAnsi="Symbol" w:hint="default"/>
        <w:color w:val="A20066" w:themeColor="text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9230617"/>
    <w:multiLevelType w:val="hybridMultilevel"/>
    <w:tmpl w:val="3334B4E0"/>
    <w:lvl w:ilvl="0" w:tplc="7CE0330A">
      <w:start w:val="1"/>
      <w:numFmt w:val="decimal"/>
      <w:lvlText w:val="%1."/>
      <w:lvlJc w:val="left"/>
      <w:pPr>
        <w:ind w:left="446" w:hanging="360"/>
      </w:pPr>
      <w:rPr>
        <w:rFonts w:ascii="Verdana" w:eastAsia="Verdana" w:hAnsi="Verdana" w:cs="Verdana" w:hint="default"/>
        <w:b/>
        <w:bCs/>
        <w:i w:val="0"/>
        <w:iCs w:val="0"/>
        <w:color w:val="A10066"/>
        <w:spacing w:val="-2"/>
        <w:w w:val="100"/>
        <w:sz w:val="22"/>
        <w:szCs w:val="22"/>
        <w:lang w:val="en-US" w:eastAsia="en-US" w:bidi="ar-SA"/>
      </w:rPr>
    </w:lvl>
    <w:lvl w:ilvl="1" w:tplc="92567642">
      <w:numFmt w:val="bullet"/>
      <w:pStyle w:val="buletexpandedlist"/>
      <w:lvlText w:val="•"/>
      <w:lvlJc w:val="left"/>
      <w:pPr>
        <w:ind w:left="806" w:hanging="361"/>
      </w:pPr>
      <w:rPr>
        <w:rFonts w:ascii="Arial" w:eastAsia="Arial" w:hAnsi="Arial" w:cs="Arial" w:hint="default"/>
        <w:b w:val="0"/>
        <w:bCs w:val="0"/>
        <w:i w:val="0"/>
        <w:iCs w:val="0"/>
        <w:color w:val="A10066"/>
        <w:spacing w:val="0"/>
        <w:w w:val="130"/>
        <w:sz w:val="20"/>
        <w:szCs w:val="20"/>
        <w:lang w:val="en-US" w:eastAsia="en-US" w:bidi="ar-SA"/>
      </w:rPr>
    </w:lvl>
    <w:lvl w:ilvl="2" w:tplc="140C6FA8">
      <w:numFmt w:val="bullet"/>
      <w:lvlText w:val="o"/>
      <w:lvlJc w:val="left"/>
      <w:pPr>
        <w:ind w:left="1298" w:hanging="360"/>
      </w:pPr>
      <w:rPr>
        <w:rFonts w:ascii="Courier New" w:eastAsia="Courier New" w:hAnsi="Courier New" w:cs="Courier New" w:hint="default"/>
        <w:b w:val="0"/>
        <w:bCs w:val="0"/>
        <w:i w:val="0"/>
        <w:iCs w:val="0"/>
        <w:spacing w:val="0"/>
        <w:w w:val="99"/>
        <w:sz w:val="20"/>
        <w:szCs w:val="20"/>
        <w:lang w:val="en-US" w:eastAsia="en-US" w:bidi="ar-SA"/>
      </w:rPr>
    </w:lvl>
    <w:lvl w:ilvl="3" w:tplc="F06CF57A">
      <w:numFmt w:val="bullet"/>
      <w:lvlText w:val="•"/>
      <w:lvlJc w:val="left"/>
      <w:pPr>
        <w:ind w:left="2448" w:hanging="360"/>
      </w:pPr>
      <w:rPr>
        <w:rFonts w:hint="default"/>
        <w:lang w:val="en-US" w:eastAsia="en-US" w:bidi="ar-SA"/>
      </w:rPr>
    </w:lvl>
    <w:lvl w:ilvl="4" w:tplc="CFE40D16">
      <w:numFmt w:val="bullet"/>
      <w:lvlText w:val="•"/>
      <w:lvlJc w:val="left"/>
      <w:pPr>
        <w:ind w:left="3597" w:hanging="360"/>
      </w:pPr>
      <w:rPr>
        <w:rFonts w:hint="default"/>
        <w:lang w:val="en-US" w:eastAsia="en-US" w:bidi="ar-SA"/>
      </w:rPr>
    </w:lvl>
    <w:lvl w:ilvl="5" w:tplc="458466BC">
      <w:numFmt w:val="bullet"/>
      <w:lvlText w:val="•"/>
      <w:lvlJc w:val="left"/>
      <w:pPr>
        <w:ind w:left="4746" w:hanging="360"/>
      </w:pPr>
      <w:rPr>
        <w:rFonts w:hint="default"/>
        <w:lang w:val="en-US" w:eastAsia="en-US" w:bidi="ar-SA"/>
      </w:rPr>
    </w:lvl>
    <w:lvl w:ilvl="6" w:tplc="D32CFED0">
      <w:numFmt w:val="bullet"/>
      <w:lvlText w:val="•"/>
      <w:lvlJc w:val="left"/>
      <w:pPr>
        <w:ind w:left="5895" w:hanging="360"/>
      </w:pPr>
      <w:rPr>
        <w:rFonts w:hint="default"/>
        <w:lang w:val="en-US" w:eastAsia="en-US" w:bidi="ar-SA"/>
      </w:rPr>
    </w:lvl>
    <w:lvl w:ilvl="7" w:tplc="24C60772">
      <w:numFmt w:val="bullet"/>
      <w:lvlText w:val="•"/>
      <w:lvlJc w:val="left"/>
      <w:pPr>
        <w:ind w:left="7044" w:hanging="360"/>
      </w:pPr>
      <w:rPr>
        <w:rFonts w:hint="default"/>
        <w:lang w:val="en-US" w:eastAsia="en-US" w:bidi="ar-SA"/>
      </w:rPr>
    </w:lvl>
    <w:lvl w:ilvl="8" w:tplc="10980BAC">
      <w:numFmt w:val="bullet"/>
      <w:lvlText w:val="•"/>
      <w:lvlJc w:val="left"/>
      <w:pPr>
        <w:ind w:left="8192" w:hanging="360"/>
      </w:pPr>
      <w:rPr>
        <w:rFonts w:hint="default"/>
        <w:lang w:val="en-US" w:eastAsia="en-US" w:bidi="ar-SA"/>
      </w:rPr>
    </w:lvl>
  </w:abstractNum>
  <w:abstractNum w:abstractNumId="10" w15:restartNumberingAfterBreak="0">
    <w:nsid w:val="4B85695B"/>
    <w:multiLevelType w:val="multilevel"/>
    <w:tmpl w:val="662AC8F8"/>
    <w:lvl w:ilvl="0">
      <w:start w:val="1"/>
      <w:numFmt w:val="decimal"/>
      <w:pStyle w:val="Heading1numbered"/>
      <w:lvlText w:val="%1 "/>
      <w:lvlJc w:val="left"/>
      <w:pPr>
        <w:ind w:left="851" w:hanging="851"/>
      </w:pPr>
      <w:rPr>
        <w:rFonts w:hint="default"/>
      </w:rPr>
    </w:lvl>
    <w:lvl w:ilvl="1">
      <w:start w:val="1"/>
      <w:numFmt w:val="decimal"/>
      <w:pStyle w:val="Heading2numbered"/>
      <w:lvlText w:val="%1.%2 "/>
      <w:lvlJc w:val="left"/>
      <w:pPr>
        <w:ind w:left="851" w:hanging="851"/>
      </w:pPr>
      <w:rPr>
        <w:rFonts w:hint="default"/>
      </w:rPr>
    </w:lvl>
    <w:lvl w:ilvl="2">
      <w:start w:val="1"/>
      <w:numFmt w:val="decimal"/>
      <w:pStyle w:val="Heading3numbered"/>
      <w:lvlText w:val="%1.%2.%3 "/>
      <w:lvlJc w:val="left"/>
      <w:pPr>
        <w:ind w:left="851" w:hanging="851"/>
      </w:pPr>
      <w:rPr>
        <w:rFonts w:hint="default"/>
      </w:rPr>
    </w:lvl>
    <w:lvl w:ilvl="3">
      <w:start w:val="1"/>
      <w:numFmt w:val="decimal"/>
      <w:lvlText w:val="%1.%2.%3.%4."/>
      <w:lvlJc w:val="left"/>
      <w:pPr>
        <w:ind w:left="1419" w:hanging="567"/>
      </w:pPr>
      <w:rPr>
        <w:rFonts w:hint="default"/>
      </w:rPr>
    </w:lvl>
    <w:lvl w:ilvl="4">
      <w:start w:val="1"/>
      <w:numFmt w:val="decimal"/>
      <w:lvlText w:val="%1.%2.%3.%4.%5."/>
      <w:lvlJc w:val="left"/>
      <w:pPr>
        <w:ind w:left="1703" w:hanging="567"/>
      </w:pPr>
      <w:rPr>
        <w:rFonts w:hint="default"/>
      </w:rPr>
    </w:lvl>
    <w:lvl w:ilvl="5">
      <w:start w:val="1"/>
      <w:numFmt w:val="decimal"/>
      <w:lvlText w:val="%1.%2.%3.%4.%5.%6."/>
      <w:lvlJc w:val="left"/>
      <w:pPr>
        <w:ind w:left="1987" w:hanging="567"/>
      </w:pPr>
      <w:rPr>
        <w:rFonts w:hint="default"/>
      </w:rPr>
    </w:lvl>
    <w:lvl w:ilvl="6">
      <w:start w:val="1"/>
      <w:numFmt w:val="decimal"/>
      <w:lvlText w:val="%1.%2.%3.%4.%5.%6.%7."/>
      <w:lvlJc w:val="left"/>
      <w:pPr>
        <w:ind w:left="2271" w:hanging="567"/>
      </w:pPr>
      <w:rPr>
        <w:rFonts w:hint="default"/>
      </w:rPr>
    </w:lvl>
    <w:lvl w:ilvl="7">
      <w:start w:val="1"/>
      <w:numFmt w:val="decimal"/>
      <w:lvlText w:val="%1.%2.%3.%4.%5.%6.%7.%8."/>
      <w:lvlJc w:val="left"/>
      <w:pPr>
        <w:ind w:left="2555" w:hanging="567"/>
      </w:pPr>
      <w:rPr>
        <w:rFonts w:hint="default"/>
      </w:rPr>
    </w:lvl>
    <w:lvl w:ilvl="8">
      <w:start w:val="1"/>
      <w:numFmt w:val="decimal"/>
      <w:lvlText w:val="%1.%2.%3.%4.%5.%6.%7.%8.%9."/>
      <w:lvlJc w:val="left"/>
      <w:pPr>
        <w:ind w:left="2839" w:hanging="567"/>
      </w:pPr>
      <w:rPr>
        <w:rFonts w:hint="default"/>
      </w:rPr>
    </w:lvl>
  </w:abstractNum>
  <w:abstractNum w:abstractNumId="11" w15:restartNumberingAfterBreak="0">
    <w:nsid w:val="58BD07BA"/>
    <w:multiLevelType w:val="multilevel"/>
    <w:tmpl w:val="34DE9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920614"/>
    <w:multiLevelType w:val="multilevel"/>
    <w:tmpl w:val="D24EB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F0605D"/>
    <w:multiLevelType w:val="hybridMultilevel"/>
    <w:tmpl w:val="B5D0A1A4"/>
    <w:lvl w:ilvl="0" w:tplc="9B46445A">
      <w:numFmt w:val="bullet"/>
      <w:pStyle w:val="buletlist"/>
      <w:lvlText w:val="•"/>
      <w:lvlJc w:val="left"/>
      <w:pPr>
        <w:ind w:left="2703" w:hanging="360"/>
      </w:pPr>
      <w:rPr>
        <w:rFonts w:ascii="Arial" w:eastAsia="Arial" w:hAnsi="Arial" w:cs="Arial" w:hint="default"/>
        <w:b w:val="0"/>
        <w:bCs w:val="0"/>
        <w:i w:val="0"/>
        <w:iCs w:val="0"/>
        <w:color w:val="A10066"/>
        <w:spacing w:val="0"/>
        <w:w w:val="130"/>
        <w:sz w:val="20"/>
        <w:szCs w:val="20"/>
        <w:lang w:val="en-US" w:eastAsia="en-US" w:bidi="ar-SA"/>
      </w:rPr>
    </w:lvl>
    <w:lvl w:ilvl="1" w:tplc="FFFFFFFF" w:tentative="1">
      <w:start w:val="1"/>
      <w:numFmt w:val="bullet"/>
      <w:lvlText w:val="o"/>
      <w:lvlJc w:val="left"/>
      <w:pPr>
        <w:ind w:left="3423" w:hanging="360"/>
      </w:pPr>
      <w:rPr>
        <w:rFonts w:ascii="Courier New" w:hAnsi="Courier New" w:cs="Courier New" w:hint="default"/>
      </w:rPr>
    </w:lvl>
    <w:lvl w:ilvl="2" w:tplc="FFFFFFFF" w:tentative="1">
      <w:start w:val="1"/>
      <w:numFmt w:val="bullet"/>
      <w:lvlText w:val=""/>
      <w:lvlJc w:val="left"/>
      <w:pPr>
        <w:ind w:left="4143" w:hanging="360"/>
      </w:pPr>
      <w:rPr>
        <w:rFonts w:ascii="Wingdings" w:hAnsi="Wingdings" w:hint="default"/>
      </w:rPr>
    </w:lvl>
    <w:lvl w:ilvl="3" w:tplc="FFFFFFFF" w:tentative="1">
      <w:start w:val="1"/>
      <w:numFmt w:val="bullet"/>
      <w:lvlText w:val=""/>
      <w:lvlJc w:val="left"/>
      <w:pPr>
        <w:ind w:left="4863" w:hanging="360"/>
      </w:pPr>
      <w:rPr>
        <w:rFonts w:ascii="Symbol" w:hAnsi="Symbol" w:hint="default"/>
      </w:rPr>
    </w:lvl>
    <w:lvl w:ilvl="4" w:tplc="FFFFFFFF" w:tentative="1">
      <w:start w:val="1"/>
      <w:numFmt w:val="bullet"/>
      <w:lvlText w:val="o"/>
      <w:lvlJc w:val="left"/>
      <w:pPr>
        <w:ind w:left="5583" w:hanging="360"/>
      </w:pPr>
      <w:rPr>
        <w:rFonts w:ascii="Courier New" w:hAnsi="Courier New" w:cs="Courier New" w:hint="default"/>
      </w:rPr>
    </w:lvl>
    <w:lvl w:ilvl="5" w:tplc="FFFFFFFF" w:tentative="1">
      <w:start w:val="1"/>
      <w:numFmt w:val="bullet"/>
      <w:lvlText w:val=""/>
      <w:lvlJc w:val="left"/>
      <w:pPr>
        <w:ind w:left="6303" w:hanging="360"/>
      </w:pPr>
      <w:rPr>
        <w:rFonts w:ascii="Wingdings" w:hAnsi="Wingdings" w:hint="default"/>
      </w:rPr>
    </w:lvl>
    <w:lvl w:ilvl="6" w:tplc="FFFFFFFF" w:tentative="1">
      <w:start w:val="1"/>
      <w:numFmt w:val="bullet"/>
      <w:lvlText w:val=""/>
      <w:lvlJc w:val="left"/>
      <w:pPr>
        <w:ind w:left="7023" w:hanging="360"/>
      </w:pPr>
      <w:rPr>
        <w:rFonts w:ascii="Symbol" w:hAnsi="Symbol" w:hint="default"/>
      </w:rPr>
    </w:lvl>
    <w:lvl w:ilvl="7" w:tplc="FFFFFFFF" w:tentative="1">
      <w:start w:val="1"/>
      <w:numFmt w:val="bullet"/>
      <w:lvlText w:val="o"/>
      <w:lvlJc w:val="left"/>
      <w:pPr>
        <w:ind w:left="7743" w:hanging="360"/>
      </w:pPr>
      <w:rPr>
        <w:rFonts w:ascii="Courier New" w:hAnsi="Courier New" w:cs="Courier New" w:hint="default"/>
      </w:rPr>
    </w:lvl>
    <w:lvl w:ilvl="8" w:tplc="FFFFFFFF" w:tentative="1">
      <w:start w:val="1"/>
      <w:numFmt w:val="bullet"/>
      <w:lvlText w:val=""/>
      <w:lvlJc w:val="left"/>
      <w:pPr>
        <w:ind w:left="8463" w:hanging="360"/>
      </w:pPr>
      <w:rPr>
        <w:rFonts w:ascii="Wingdings" w:hAnsi="Wingdings" w:hint="default"/>
      </w:rPr>
    </w:lvl>
  </w:abstractNum>
  <w:abstractNum w:abstractNumId="14" w15:restartNumberingAfterBreak="0">
    <w:nsid w:val="68FA0D45"/>
    <w:multiLevelType w:val="multilevel"/>
    <w:tmpl w:val="A6720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4378CE"/>
    <w:multiLevelType w:val="multilevel"/>
    <w:tmpl w:val="B7DE755A"/>
    <w:lvl w:ilvl="0">
      <w:start w:val="1"/>
      <w:numFmt w:val="bullet"/>
      <w:pStyle w:val="Bulletpoint1"/>
      <w:lvlText w:val=""/>
      <w:lvlJc w:val="left"/>
      <w:pPr>
        <w:ind w:left="284" w:hanging="284"/>
      </w:pPr>
      <w:rPr>
        <w:rFonts w:ascii="Symbol" w:hAnsi="Symbol" w:hint="default"/>
        <w:color w:val="A20066" w:themeColor="text2"/>
      </w:rPr>
    </w:lvl>
    <w:lvl w:ilvl="1">
      <w:start w:val="1"/>
      <w:numFmt w:val="bullet"/>
      <w:pStyle w:val="Bulletpoint2"/>
      <w:lvlText w:val="»"/>
      <w:lvlJc w:val="left"/>
      <w:pPr>
        <w:ind w:left="568" w:hanging="284"/>
      </w:pPr>
      <w:rPr>
        <w:rFonts w:ascii="Segoe UI" w:hAnsi="Segoe UI" w:hint="default"/>
        <w:color w:val="A20066" w:themeColor="text2"/>
      </w:rPr>
    </w:lvl>
    <w:lvl w:ilvl="2">
      <w:start w:val="1"/>
      <w:numFmt w:val="bullet"/>
      <w:pStyle w:val="Bulletpoint3"/>
      <w:lvlText w:val=""/>
      <w:lvlJc w:val="left"/>
      <w:pPr>
        <w:ind w:left="852" w:hanging="284"/>
      </w:pPr>
      <w:rPr>
        <w:rFonts w:ascii="Wingdings" w:hAnsi="Wingdings" w:hint="default"/>
        <w:color w:val="A20066" w:themeColor="text2"/>
      </w:rPr>
    </w:lvl>
    <w:lvl w:ilvl="3">
      <w:start w:val="1"/>
      <w:numFmt w:val="bullet"/>
      <w:lvlText w:val=""/>
      <w:lvlJc w:val="left"/>
      <w:pPr>
        <w:ind w:left="1136" w:hanging="284"/>
      </w:pPr>
      <w:rPr>
        <w:rFonts w:ascii="Symbol" w:hAnsi="Symbol" w:hint="default"/>
        <w:color w:val="A20066" w:themeColor="text2"/>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16" w15:restartNumberingAfterBreak="0">
    <w:nsid w:val="6E8A790A"/>
    <w:multiLevelType w:val="multilevel"/>
    <w:tmpl w:val="367C984E"/>
    <w:lvl w:ilvl="0">
      <w:start w:val="1"/>
      <w:numFmt w:val="decimal"/>
      <w:pStyle w:val="TableNumbering"/>
      <w:lvlText w:val="%1."/>
      <w:lvlJc w:val="left"/>
      <w:pPr>
        <w:ind w:left="284" w:hanging="284"/>
      </w:pPr>
      <w:rPr>
        <w:rFonts w:asciiTheme="minorHAnsi" w:hAnsiTheme="minorHAnsi" w:hint="default"/>
        <w:color w:val="A20066" w:themeColor="text2"/>
      </w:rPr>
    </w:lvl>
    <w:lvl w:ilvl="1">
      <w:start w:val="1"/>
      <w:numFmt w:val="decimal"/>
      <w:lvlText w:val="%1.%2."/>
      <w:lvlJc w:val="left"/>
      <w:pPr>
        <w:ind w:left="568" w:hanging="284"/>
      </w:pPr>
      <w:rPr>
        <w:rFonts w:asciiTheme="minorHAnsi" w:hAnsiTheme="minorHAnsi" w:hint="default"/>
        <w:color w:val="A20066" w:themeColor="text2"/>
      </w:rPr>
    </w:lvl>
    <w:lvl w:ilvl="2">
      <w:start w:val="1"/>
      <w:numFmt w:val="decimal"/>
      <w:lvlText w:val="%1.%2.%3."/>
      <w:lvlJc w:val="left"/>
      <w:pPr>
        <w:ind w:left="852" w:hanging="284"/>
      </w:pPr>
      <w:rPr>
        <w:rFonts w:hint="default"/>
      </w:rPr>
    </w:lvl>
    <w:lvl w:ilvl="3">
      <w:start w:val="1"/>
      <w:numFmt w:val="decimal"/>
      <w:lvlText w:val="%1.%2.%3.%4."/>
      <w:lvlJc w:val="left"/>
      <w:pPr>
        <w:ind w:left="1136" w:hanging="284"/>
      </w:pPr>
      <w:rPr>
        <w:rFonts w:hint="default"/>
      </w:rPr>
    </w:lvl>
    <w:lvl w:ilvl="4">
      <w:start w:val="1"/>
      <w:numFmt w:val="decimal"/>
      <w:lvlText w:val="%1.%2.%3.%4.%5."/>
      <w:lvlJc w:val="left"/>
      <w:pPr>
        <w:ind w:left="1420" w:hanging="284"/>
      </w:pPr>
      <w:rPr>
        <w:rFonts w:hint="default"/>
      </w:rPr>
    </w:lvl>
    <w:lvl w:ilvl="5">
      <w:start w:val="1"/>
      <w:numFmt w:val="decimal"/>
      <w:lvlText w:val="%1.%2.%3.%4.%5.%6."/>
      <w:lvlJc w:val="left"/>
      <w:pPr>
        <w:ind w:left="1704" w:hanging="284"/>
      </w:pPr>
      <w:rPr>
        <w:rFonts w:hint="default"/>
      </w:rPr>
    </w:lvl>
    <w:lvl w:ilvl="6">
      <w:start w:val="1"/>
      <w:numFmt w:val="decimal"/>
      <w:lvlText w:val="%1.%2.%3.%4.%5.%6.%7."/>
      <w:lvlJc w:val="left"/>
      <w:pPr>
        <w:ind w:left="1988" w:hanging="284"/>
      </w:pPr>
      <w:rPr>
        <w:rFonts w:hint="default"/>
      </w:rPr>
    </w:lvl>
    <w:lvl w:ilvl="7">
      <w:start w:val="1"/>
      <w:numFmt w:val="decimal"/>
      <w:lvlText w:val="%1.%2.%3.%4.%5.%6.%7.%8."/>
      <w:lvlJc w:val="left"/>
      <w:pPr>
        <w:ind w:left="2272" w:hanging="284"/>
      </w:pPr>
      <w:rPr>
        <w:rFonts w:hint="default"/>
      </w:rPr>
    </w:lvl>
    <w:lvl w:ilvl="8">
      <w:start w:val="1"/>
      <w:numFmt w:val="decimal"/>
      <w:lvlText w:val="%1.%2.%3.%4.%5.%6.%7.%8.%9."/>
      <w:lvlJc w:val="left"/>
      <w:pPr>
        <w:ind w:left="2556" w:hanging="284"/>
      </w:pPr>
      <w:rPr>
        <w:rFonts w:hint="default"/>
      </w:rPr>
    </w:lvl>
  </w:abstractNum>
  <w:abstractNum w:abstractNumId="17" w15:restartNumberingAfterBreak="0">
    <w:nsid w:val="75AE67E9"/>
    <w:multiLevelType w:val="hybridMultilevel"/>
    <w:tmpl w:val="31ECBA64"/>
    <w:lvl w:ilvl="0" w:tplc="0C090003">
      <w:start w:val="1"/>
      <w:numFmt w:val="bullet"/>
      <w:lvlText w:val="o"/>
      <w:lvlJc w:val="left"/>
      <w:pPr>
        <w:ind w:left="1800" w:hanging="360"/>
      </w:pPr>
      <w:rPr>
        <w:rFonts w:ascii="Courier New" w:hAnsi="Courier New" w:cs="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8" w15:restartNumberingAfterBreak="0">
    <w:nsid w:val="7B536345"/>
    <w:multiLevelType w:val="multilevel"/>
    <w:tmpl w:val="378C6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655511">
    <w:abstractNumId w:val="15"/>
  </w:num>
  <w:num w:numId="2" w16cid:durableId="895967348">
    <w:abstractNumId w:val="1"/>
  </w:num>
  <w:num w:numId="3" w16cid:durableId="615874138">
    <w:abstractNumId w:val="16"/>
  </w:num>
  <w:num w:numId="4" w16cid:durableId="3829497">
    <w:abstractNumId w:val="3"/>
  </w:num>
  <w:num w:numId="5" w16cid:durableId="1158888061">
    <w:abstractNumId w:val="10"/>
  </w:num>
  <w:num w:numId="6" w16cid:durableId="1504053369">
    <w:abstractNumId w:val="5"/>
  </w:num>
  <w:num w:numId="7" w16cid:durableId="1882328957">
    <w:abstractNumId w:val="0"/>
  </w:num>
  <w:num w:numId="8" w16cid:durableId="6952311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91421154">
    <w:abstractNumId w:val="8"/>
  </w:num>
  <w:num w:numId="10" w16cid:durableId="174734149">
    <w:abstractNumId w:val="17"/>
  </w:num>
  <w:num w:numId="11" w16cid:durableId="939142538">
    <w:abstractNumId w:val="8"/>
  </w:num>
  <w:num w:numId="12" w16cid:durableId="600257772">
    <w:abstractNumId w:val="6"/>
  </w:num>
  <w:num w:numId="13" w16cid:durableId="1831948404">
    <w:abstractNumId w:val="7"/>
  </w:num>
  <w:num w:numId="14" w16cid:durableId="1074550081">
    <w:abstractNumId w:val="18"/>
  </w:num>
  <w:num w:numId="15" w16cid:durableId="739718440">
    <w:abstractNumId w:val="14"/>
  </w:num>
  <w:num w:numId="16" w16cid:durableId="1026827586">
    <w:abstractNumId w:val="11"/>
  </w:num>
  <w:num w:numId="17" w16cid:durableId="962804894">
    <w:abstractNumId w:val="12"/>
  </w:num>
  <w:num w:numId="18" w16cid:durableId="1496873663">
    <w:abstractNumId w:val="2"/>
  </w:num>
  <w:num w:numId="19" w16cid:durableId="1987540023">
    <w:abstractNumId w:val="4"/>
  </w:num>
  <w:num w:numId="20" w16cid:durableId="632373890">
    <w:abstractNumId w:val="13"/>
  </w:num>
  <w:num w:numId="21" w16cid:durableId="604466184">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32"/>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BCB"/>
    <w:rsid w:val="00000FF1"/>
    <w:rsid w:val="00002685"/>
    <w:rsid w:val="00006491"/>
    <w:rsid w:val="00013F71"/>
    <w:rsid w:val="00020A98"/>
    <w:rsid w:val="00026F19"/>
    <w:rsid w:val="00027A40"/>
    <w:rsid w:val="00027CF5"/>
    <w:rsid w:val="00033CB7"/>
    <w:rsid w:val="00043A9A"/>
    <w:rsid w:val="00046A4A"/>
    <w:rsid w:val="00050BEE"/>
    <w:rsid w:val="000530FB"/>
    <w:rsid w:val="00060B91"/>
    <w:rsid w:val="00065788"/>
    <w:rsid w:val="0007467E"/>
    <w:rsid w:val="000756D3"/>
    <w:rsid w:val="00084068"/>
    <w:rsid w:val="000863BC"/>
    <w:rsid w:val="000A14FA"/>
    <w:rsid w:val="000A6A48"/>
    <w:rsid w:val="000A77B4"/>
    <w:rsid w:val="000B0B0D"/>
    <w:rsid w:val="000B1984"/>
    <w:rsid w:val="000B1D31"/>
    <w:rsid w:val="000C12A0"/>
    <w:rsid w:val="000D063C"/>
    <w:rsid w:val="000D7ABD"/>
    <w:rsid w:val="000F06DE"/>
    <w:rsid w:val="000F2897"/>
    <w:rsid w:val="000F5F9B"/>
    <w:rsid w:val="000F6CF5"/>
    <w:rsid w:val="00101224"/>
    <w:rsid w:val="00102102"/>
    <w:rsid w:val="0010506E"/>
    <w:rsid w:val="001052D8"/>
    <w:rsid w:val="0010740B"/>
    <w:rsid w:val="00114536"/>
    <w:rsid w:val="00114742"/>
    <w:rsid w:val="00114EF6"/>
    <w:rsid w:val="00123F87"/>
    <w:rsid w:val="001252F2"/>
    <w:rsid w:val="0012616E"/>
    <w:rsid w:val="0012781E"/>
    <w:rsid w:val="00131150"/>
    <w:rsid w:val="00134755"/>
    <w:rsid w:val="00142E36"/>
    <w:rsid w:val="00143490"/>
    <w:rsid w:val="00143615"/>
    <w:rsid w:val="0015130F"/>
    <w:rsid w:val="001619A8"/>
    <w:rsid w:val="00170D83"/>
    <w:rsid w:val="00172CEE"/>
    <w:rsid w:val="00173880"/>
    <w:rsid w:val="0017503A"/>
    <w:rsid w:val="001753F4"/>
    <w:rsid w:val="00181AA0"/>
    <w:rsid w:val="0018400D"/>
    <w:rsid w:val="00187A52"/>
    <w:rsid w:val="00195FF0"/>
    <w:rsid w:val="0019779A"/>
    <w:rsid w:val="00197A13"/>
    <w:rsid w:val="001A499D"/>
    <w:rsid w:val="001A68D4"/>
    <w:rsid w:val="001B012D"/>
    <w:rsid w:val="001B1360"/>
    <w:rsid w:val="001B5418"/>
    <w:rsid w:val="001B6DFB"/>
    <w:rsid w:val="001C18E0"/>
    <w:rsid w:val="001C401C"/>
    <w:rsid w:val="001D18A7"/>
    <w:rsid w:val="001D26B6"/>
    <w:rsid w:val="001D30AC"/>
    <w:rsid w:val="001E05BF"/>
    <w:rsid w:val="001E2C0C"/>
    <w:rsid w:val="001F0E39"/>
    <w:rsid w:val="00206417"/>
    <w:rsid w:val="0021572A"/>
    <w:rsid w:val="00215F7A"/>
    <w:rsid w:val="00220A37"/>
    <w:rsid w:val="00231BC3"/>
    <w:rsid w:val="00232EE9"/>
    <w:rsid w:val="00233181"/>
    <w:rsid w:val="002343EA"/>
    <w:rsid w:val="002375AB"/>
    <w:rsid w:val="00246FA8"/>
    <w:rsid w:val="00253A4E"/>
    <w:rsid w:val="00261821"/>
    <w:rsid w:val="00265910"/>
    <w:rsid w:val="00265918"/>
    <w:rsid w:val="0026655A"/>
    <w:rsid w:val="00270E90"/>
    <w:rsid w:val="002754CC"/>
    <w:rsid w:val="00280E68"/>
    <w:rsid w:val="002811EB"/>
    <w:rsid w:val="00281F35"/>
    <w:rsid w:val="002823C1"/>
    <w:rsid w:val="00284FAA"/>
    <w:rsid w:val="0029255D"/>
    <w:rsid w:val="002975CD"/>
    <w:rsid w:val="002A70B0"/>
    <w:rsid w:val="002B03EC"/>
    <w:rsid w:val="002B36F9"/>
    <w:rsid w:val="002B38B6"/>
    <w:rsid w:val="002B4065"/>
    <w:rsid w:val="002B71E5"/>
    <w:rsid w:val="002C5869"/>
    <w:rsid w:val="002D1106"/>
    <w:rsid w:val="002D2FE9"/>
    <w:rsid w:val="002E0AF2"/>
    <w:rsid w:val="002E3ECF"/>
    <w:rsid w:val="002E4E42"/>
    <w:rsid w:val="002F0B0C"/>
    <w:rsid w:val="002F196A"/>
    <w:rsid w:val="002F27BA"/>
    <w:rsid w:val="002F30B5"/>
    <w:rsid w:val="002F4445"/>
    <w:rsid w:val="002F4D41"/>
    <w:rsid w:val="00300158"/>
    <w:rsid w:val="003023B2"/>
    <w:rsid w:val="0030335F"/>
    <w:rsid w:val="0030619F"/>
    <w:rsid w:val="00313DFB"/>
    <w:rsid w:val="00320B44"/>
    <w:rsid w:val="0032354F"/>
    <w:rsid w:val="0032468E"/>
    <w:rsid w:val="003246BB"/>
    <w:rsid w:val="00325BC3"/>
    <w:rsid w:val="0032690E"/>
    <w:rsid w:val="00326BF6"/>
    <w:rsid w:val="00327F4F"/>
    <w:rsid w:val="00336F3E"/>
    <w:rsid w:val="00337231"/>
    <w:rsid w:val="00341344"/>
    <w:rsid w:val="00350E6E"/>
    <w:rsid w:val="0035236F"/>
    <w:rsid w:val="00354078"/>
    <w:rsid w:val="003566FF"/>
    <w:rsid w:val="00361C24"/>
    <w:rsid w:val="00366808"/>
    <w:rsid w:val="00370CA8"/>
    <w:rsid w:val="00371002"/>
    <w:rsid w:val="00371E7E"/>
    <w:rsid w:val="003735F7"/>
    <w:rsid w:val="00380C02"/>
    <w:rsid w:val="00390E15"/>
    <w:rsid w:val="003959BF"/>
    <w:rsid w:val="003A2609"/>
    <w:rsid w:val="003A542F"/>
    <w:rsid w:val="003C4690"/>
    <w:rsid w:val="003D2F84"/>
    <w:rsid w:val="003D75D7"/>
    <w:rsid w:val="003E24A7"/>
    <w:rsid w:val="003E6696"/>
    <w:rsid w:val="003E6741"/>
    <w:rsid w:val="003F129B"/>
    <w:rsid w:val="003F1748"/>
    <w:rsid w:val="003F4B3B"/>
    <w:rsid w:val="00414058"/>
    <w:rsid w:val="00422206"/>
    <w:rsid w:val="004231BC"/>
    <w:rsid w:val="00424454"/>
    <w:rsid w:val="004256DF"/>
    <w:rsid w:val="00432268"/>
    <w:rsid w:val="00433A16"/>
    <w:rsid w:val="004348B1"/>
    <w:rsid w:val="00434C2E"/>
    <w:rsid w:val="00435814"/>
    <w:rsid w:val="0044296E"/>
    <w:rsid w:val="00456F45"/>
    <w:rsid w:val="0046226A"/>
    <w:rsid w:val="00464FB1"/>
    <w:rsid w:val="0047223E"/>
    <w:rsid w:val="0047513D"/>
    <w:rsid w:val="004771E6"/>
    <w:rsid w:val="00483BC1"/>
    <w:rsid w:val="00490AA6"/>
    <w:rsid w:val="004973B4"/>
    <w:rsid w:val="00497A28"/>
    <w:rsid w:val="00497D50"/>
    <w:rsid w:val="004A2F2B"/>
    <w:rsid w:val="004B021F"/>
    <w:rsid w:val="004B4438"/>
    <w:rsid w:val="004B5618"/>
    <w:rsid w:val="004B6CB5"/>
    <w:rsid w:val="004B75A6"/>
    <w:rsid w:val="004C07C7"/>
    <w:rsid w:val="004C5278"/>
    <w:rsid w:val="004D0719"/>
    <w:rsid w:val="004D2891"/>
    <w:rsid w:val="004D6B44"/>
    <w:rsid w:val="004E63E1"/>
    <w:rsid w:val="004F0676"/>
    <w:rsid w:val="004F19E2"/>
    <w:rsid w:val="00501170"/>
    <w:rsid w:val="00504C13"/>
    <w:rsid w:val="00510A77"/>
    <w:rsid w:val="005152E5"/>
    <w:rsid w:val="00526C60"/>
    <w:rsid w:val="00527DC8"/>
    <w:rsid w:val="00530B54"/>
    <w:rsid w:val="0053580E"/>
    <w:rsid w:val="00542131"/>
    <w:rsid w:val="005442C9"/>
    <w:rsid w:val="00544B56"/>
    <w:rsid w:val="00552AF9"/>
    <w:rsid w:val="00553BCB"/>
    <w:rsid w:val="00554D4A"/>
    <w:rsid w:val="00555931"/>
    <w:rsid w:val="00567FAB"/>
    <w:rsid w:val="00570952"/>
    <w:rsid w:val="00573EC7"/>
    <w:rsid w:val="00573EDD"/>
    <w:rsid w:val="00592491"/>
    <w:rsid w:val="00594D37"/>
    <w:rsid w:val="005974A7"/>
    <w:rsid w:val="005A0D04"/>
    <w:rsid w:val="005A117F"/>
    <w:rsid w:val="005A2D1B"/>
    <w:rsid w:val="005B64C7"/>
    <w:rsid w:val="005C1C80"/>
    <w:rsid w:val="005C2A98"/>
    <w:rsid w:val="005D2F51"/>
    <w:rsid w:val="005E2B2F"/>
    <w:rsid w:val="005E482D"/>
    <w:rsid w:val="005F0C86"/>
    <w:rsid w:val="005F27FF"/>
    <w:rsid w:val="005F5E4C"/>
    <w:rsid w:val="005F8B30"/>
    <w:rsid w:val="00602CF6"/>
    <w:rsid w:val="00603FFD"/>
    <w:rsid w:val="006042F6"/>
    <w:rsid w:val="00604E29"/>
    <w:rsid w:val="006152EE"/>
    <w:rsid w:val="00621196"/>
    <w:rsid w:val="00621E63"/>
    <w:rsid w:val="0062229A"/>
    <w:rsid w:val="006243D7"/>
    <w:rsid w:val="00633BFE"/>
    <w:rsid w:val="006361D6"/>
    <w:rsid w:val="00637EC4"/>
    <w:rsid w:val="00641AA1"/>
    <w:rsid w:val="006526F1"/>
    <w:rsid w:val="006538E8"/>
    <w:rsid w:val="00655F85"/>
    <w:rsid w:val="00656071"/>
    <w:rsid w:val="0067016D"/>
    <w:rsid w:val="0067211B"/>
    <w:rsid w:val="006749EC"/>
    <w:rsid w:val="00681B17"/>
    <w:rsid w:val="00692248"/>
    <w:rsid w:val="00694FE7"/>
    <w:rsid w:val="00695198"/>
    <w:rsid w:val="006A1474"/>
    <w:rsid w:val="006A7792"/>
    <w:rsid w:val="006B1818"/>
    <w:rsid w:val="006B464E"/>
    <w:rsid w:val="006C5010"/>
    <w:rsid w:val="006C5962"/>
    <w:rsid w:val="006C60D2"/>
    <w:rsid w:val="006D29F5"/>
    <w:rsid w:val="006D2DC6"/>
    <w:rsid w:val="006D46B9"/>
    <w:rsid w:val="006D6A6F"/>
    <w:rsid w:val="006E2B6B"/>
    <w:rsid w:val="006E6AEB"/>
    <w:rsid w:val="006EB6BD"/>
    <w:rsid w:val="006F3CBA"/>
    <w:rsid w:val="00700E06"/>
    <w:rsid w:val="00701F10"/>
    <w:rsid w:val="00702119"/>
    <w:rsid w:val="00705673"/>
    <w:rsid w:val="00705CBB"/>
    <w:rsid w:val="00710F8E"/>
    <w:rsid w:val="007146F3"/>
    <w:rsid w:val="0071742A"/>
    <w:rsid w:val="00724DF5"/>
    <w:rsid w:val="0073434B"/>
    <w:rsid w:val="007346D3"/>
    <w:rsid w:val="007358ED"/>
    <w:rsid w:val="00735AED"/>
    <w:rsid w:val="007400C4"/>
    <w:rsid w:val="00754314"/>
    <w:rsid w:val="00754C9D"/>
    <w:rsid w:val="0076321A"/>
    <w:rsid w:val="00767008"/>
    <w:rsid w:val="00767AE1"/>
    <w:rsid w:val="00772E4E"/>
    <w:rsid w:val="007830C5"/>
    <w:rsid w:val="007854E5"/>
    <w:rsid w:val="007909E5"/>
    <w:rsid w:val="007A28DC"/>
    <w:rsid w:val="007A5BB0"/>
    <w:rsid w:val="007A6FBE"/>
    <w:rsid w:val="007B1089"/>
    <w:rsid w:val="007B54F5"/>
    <w:rsid w:val="007B6553"/>
    <w:rsid w:val="007C1787"/>
    <w:rsid w:val="007C63AB"/>
    <w:rsid w:val="007E5638"/>
    <w:rsid w:val="007E7DC4"/>
    <w:rsid w:val="007F3205"/>
    <w:rsid w:val="007F423E"/>
    <w:rsid w:val="007F6EDF"/>
    <w:rsid w:val="00802F25"/>
    <w:rsid w:val="00803E8C"/>
    <w:rsid w:val="0080492A"/>
    <w:rsid w:val="00804D68"/>
    <w:rsid w:val="00807C67"/>
    <w:rsid w:val="00815F38"/>
    <w:rsid w:val="00816D89"/>
    <w:rsid w:val="0082144A"/>
    <w:rsid w:val="00822BF7"/>
    <w:rsid w:val="00830CF6"/>
    <w:rsid w:val="008338EA"/>
    <w:rsid w:val="00833F20"/>
    <w:rsid w:val="00836097"/>
    <w:rsid w:val="008440F2"/>
    <w:rsid w:val="00845FF9"/>
    <w:rsid w:val="00846129"/>
    <w:rsid w:val="0084721C"/>
    <w:rsid w:val="00847355"/>
    <w:rsid w:val="008509FF"/>
    <w:rsid w:val="00860BB1"/>
    <w:rsid w:val="008610E9"/>
    <w:rsid w:val="008632E4"/>
    <w:rsid w:val="00865D02"/>
    <w:rsid w:val="00866D6B"/>
    <w:rsid w:val="00873EB3"/>
    <w:rsid w:val="00874C9C"/>
    <w:rsid w:val="0087708A"/>
    <w:rsid w:val="00882222"/>
    <w:rsid w:val="00883F85"/>
    <w:rsid w:val="0088613C"/>
    <w:rsid w:val="00892E7F"/>
    <w:rsid w:val="00893CAF"/>
    <w:rsid w:val="008A05E0"/>
    <w:rsid w:val="008A6F34"/>
    <w:rsid w:val="008C06BB"/>
    <w:rsid w:val="008C50D7"/>
    <w:rsid w:val="008C5475"/>
    <w:rsid w:val="008C69D5"/>
    <w:rsid w:val="008C7580"/>
    <w:rsid w:val="008C76E5"/>
    <w:rsid w:val="008D1F00"/>
    <w:rsid w:val="008D25D5"/>
    <w:rsid w:val="008D3355"/>
    <w:rsid w:val="008D4D62"/>
    <w:rsid w:val="008E3261"/>
    <w:rsid w:val="008E45B6"/>
    <w:rsid w:val="008E4946"/>
    <w:rsid w:val="008E5A5C"/>
    <w:rsid w:val="008F3454"/>
    <w:rsid w:val="008F3A3E"/>
    <w:rsid w:val="008F3B55"/>
    <w:rsid w:val="008F5B86"/>
    <w:rsid w:val="0090125D"/>
    <w:rsid w:val="00902B4F"/>
    <w:rsid w:val="0090409A"/>
    <w:rsid w:val="0091145D"/>
    <w:rsid w:val="00912475"/>
    <w:rsid w:val="0091503C"/>
    <w:rsid w:val="00920322"/>
    <w:rsid w:val="00922B17"/>
    <w:rsid w:val="00937283"/>
    <w:rsid w:val="0094460C"/>
    <w:rsid w:val="00947AD8"/>
    <w:rsid w:val="00953601"/>
    <w:rsid w:val="00961691"/>
    <w:rsid w:val="00964D56"/>
    <w:rsid w:val="00967B4A"/>
    <w:rsid w:val="00973C84"/>
    <w:rsid w:val="009747FA"/>
    <w:rsid w:val="009904C8"/>
    <w:rsid w:val="009A22A9"/>
    <w:rsid w:val="009B13C7"/>
    <w:rsid w:val="009B197E"/>
    <w:rsid w:val="009B4172"/>
    <w:rsid w:val="009B6069"/>
    <w:rsid w:val="009C495A"/>
    <w:rsid w:val="009C6062"/>
    <w:rsid w:val="009D0C9A"/>
    <w:rsid w:val="009D12E1"/>
    <w:rsid w:val="009D3E92"/>
    <w:rsid w:val="009D7516"/>
    <w:rsid w:val="009E4D7D"/>
    <w:rsid w:val="009E6F6D"/>
    <w:rsid w:val="009F2F34"/>
    <w:rsid w:val="009F3855"/>
    <w:rsid w:val="009F4A1E"/>
    <w:rsid w:val="009F5623"/>
    <w:rsid w:val="009F5937"/>
    <w:rsid w:val="00A02F5A"/>
    <w:rsid w:val="00A079B2"/>
    <w:rsid w:val="00A12C2D"/>
    <w:rsid w:val="00A25424"/>
    <w:rsid w:val="00A322B2"/>
    <w:rsid w:val="00A35ED3"/>
    <w:rsid w:val="00A4517B"/>
    <w:rsid w:val="00A51FB0"/>
    <w:rsid w:val="00A5642D"/>
    <w:rsid w:val="00A56FC9"/>
    <w:rsid w:val="00A57D7D"/>
    <w:rsid w:val="00A60543"/>
    <w:rsid w:val="00A62E75"/>
    <w:rsid w:val="00A651B8"/>
    <w:rsid w:val="00A65D75"/>
    <w:rsid w:val="00A70984"/>
    <w:rsid w:val="00A726A5"/>
    <w:rsid w:val="00A84A8C"/>
    <w:rsid w:val="00A8563C"/>
    <w:rsid w:val="00A861A8"/>
    <w:rsid w:val="00A90F47"/>
    <w:rsid w:val="00A915D5"/>
    <w:rsid w:val="00A91637"/>
    <w:rsid w:val="00A96BAD"/>
    <w:rsid w:val="00AA14F0"/>
    <w:rsid w:val="00AA1E4C"/>
    <w:rsid w:val="00AA3F8D"/>
    <w:rsid w:val="00AA50C7"/>
    <w:rsid w:val="00AA6577"/>
    <w:rsid w:val="00AA73FE"/>
    <w:rsid w:val="00AA7D16"/>
    <w:rsid w:val="00AB392C"/>
    <w:rsid w:val="00AB4261"/>
    <w:rsid w:val="00AC404F"/>
    <w:rsid w:val="00AD3FBC"/>
    <w:rsid w:val="00AD4644"/>
    <w:rsid w:val="00AD4788"/>
    <w:rsid w:val="00AD6821"/>
    <w:rsid w:val="00AD77B5"/>
    <w:rsid w:val="00AE447B"/>
    <w:rsid w:val="00AF029A"/>
    <w:rsid w:val="00AF4574"/>
    <w:rsid w:val="00B02E7C"/>
    <w:rsid w:val="00B10E02"/>
    <w:rsid w:val="00B16970"/>
    <w:rsid w:val="00B23D31"/>
    <w:rsid w:val="00B3059F"/>
    <w:rsid w:val="00B418D6"/>
    <w:rsid w:val="00B43BA0"/>
    <w:rsid w:val="00B4624D"/>
    <w:rsid w:val="00B46803"/>
    <w:rsid w:val="00B47ECF"/>
    <w:rsid w:val="00B56BAE"/>
    <w:rsid w:val="00B6184F"/>
    <w:rsid w:val="00B61877"/>
    <w:rsid w:val="00B63861"/>
    <w:rsid w:val="00B6391E"/>
    <w:rsid w:val="00B709B6"/>
    <w:rsid w:val="00B70D24"/>
    <w:rsid w:val="00B759C4"/>
    <w:rsid w:val="00B875E7"/>
    <w:rsid w:val="00BA25D3"/>
    <w:rsid w:val="00BA497F"/>
    <w:rsid w:val="00BA632F"/>
    <w:rsid w:val="00BA6D95"/>
    <w:rsid w:val="00BB11D1"/>
    <w:rsid w:val="00BB2E4F"/>
    <w:rsid w:val="00BB57C5"/>
    <w:rsid w:val="00BD5054"/>
    <w:rsid w:val="00BD6993"/>
    <w:rsid w:val="00BD77D8"/>
    <w:rsid w:val="00BD789A"/>
    <w:rsid w:val="00BE226A"/>
    <w:rsid w:val="00BE3CF6"/>
    <w:rsid w:val="00BE43DA"/>
    <w:rsid w:val="00C0304E"/>
    <w:rsid w:val="00C10EAE"/>
    <w:rsid w:val="00C1411F"/>
    <w:rsid w:val="00C14A7B"/>
    <w:rsid w:val="00C156AC"/>
    <w:rsid w:val="00C204E5"/>
    <w:rsid w:val="00C20F6C"/>
    <w:rsid w:val="00C2238E"/>
    <w:rsid w:val="00C24D0F"/>
    <w:rsid w:val="00C33730"/>
    <w:rsid w:val="00C33C3F"/>
    <w:rsid w:val="00C412D7"/>
    <w:rsid w:val="00C41441"/>
    <w:rsid w:val="00C4684D"/>
    <w:rsid w:val="00C63E7F"/>
    <w:rsid w:val="00C65122"/>
    <w:rsid w:val="00C70C47"/>
    <w:rsid w:val="00C7116C"/>
    <w:rsid w:val="00C75A6F"/>
    <w:rsid w:val="00C7651E"/>
    <w:rsid w:val="00C87493"/>
    <w:rsid w:val="00C91AC4"/>
    <w:rsid w:val="00C93078"/>
    <w:rsid w:val="00C9472F"/>
    <w:rsid w:val="00C9590F"/>
    <w:rsid w:val="00CA01EA"/>
    <w:rsid w:val="00CA1432"/>
    <w:rsid w:val="00CC0271"/>
    <w:rsid w:val="00CC7100"/>
    <w:rsid w:val="00CC7BE2"/>
    <w:rsid w:val="00CD06C2"/>
    <w:rsid w:val="00CD24E6"/>
    <w:rsid w:val="00CD53EA"/>
    <w:rsid w:val="00CE3B64"/>
    <w:rsid w:val="00CE7239"/>
    <w:rsid w:val="00CF1434"/>
    <w:rsid w:val="00CF4454"/>
    <w:rsid w:val="00CF762A"/>
    <w:rsid w:val="00D00046"/>
    <w:rsid w:val="00D03078"/>
    <w:rsid w:val="00D042A9"/>
    <w:rsid w:val="00D05733"/>
    <w:rsid w:val="00D1353A"/>
    <w:rsid w:val="00D137D3"/>
    <w:rsid w:val="00D25550"/>
    <w:rsid w:val="00D30326"/>
    <w:rsid w:val="00D352AE"/>
    <w:rsid w:val="00D35FD2"/>
    <w:rsid w:val="00D37E14"/>
    <w:rsid w:val="00D41068"/>
    <w:rsid w:val="00D469D0"/>
    <w:rsid w:val="00D52100"/>
    <w:rsid w:val="00D56DED"/>
    <w:rsid w:val="00D655BB"/>
    <w:rsid w:val="00D67C07"/>
    <w:rsid w:val="00D70BC7"/>
    <w:rsid w:val="00D712FA"/>
    <w:rsid w:val="00D73BBA"/>
    <w:rsid w:val="00D75208"/>
    <w:rsid w:val="00D825AB"/>
    <w:rsid w:val="00D87937"/>
    <w:rsid w:val="00D90A53"/>
    <w:rsid w:val="00D9113B"/>
    <w:rsid w:val="00DA2CEC"/>
    <w:rsid w:val="00DA4F0A"/>
    <w:rsid w:val="00DA5172"/>
    <w:rsid w:val="00DA552A"/>
    <w:rsid w:val="00DA5B19"/>
    <w:rsid w:val="00DA66E8"/>
    <w:rsid w:val="00DA722E"/>
    <w:rsid w:val="00DB2ECF"/>
    <w:rsid w:val="00DB773A"/>
    <w:rsid w:val="00DC16EC"/>
    <w:rsid w:val="00DC2E42"/>
    <w:rsid w:val="00DE4245"/>
    <w:rsid w:val="00DE5BB3"/>
    <w:rsid w:val="00DE7A3B"/>
    <w:rsid w:val="00DF0A58"/>
    <w:rsid w:val="00DF1B88"/>
    <w:rsid w:val="00DF21F4"/>
    <w:rsid w:val="00DF280F"/>
    <w:rsid w:val="00E1155C"/>
    <w:rsid w:val="00E11EEA"/>
    <w:rsid w:val="00E146DF"/>
    <w:rsid w:val="00E15525"/>
    <w:rsid w:val="00E15C47"/>
    <w:rsid w:val="00E16C5D"/>
    <w:rsid w:val="00E222A9"/>
    <w:rsid w:val="00E22433"/>
    <w:rsid w:val="00E2395F"/>
    <w:rsid w:val="00E339FB"/>
    <w:rsid w:val="00E34DA1"/>
    <w:rsid w:val="00E37F80"/>
    <w:rsid w:val="00E40059"/>
    <w:rsid w:val="00E412F7"/>
    <w:rsid w:val="00E43DFA"/>
    <w:rsid w:val="00E449CE"/>
    <w:rsid w:val="00E5345C"/>
    <w:rsid w:val="00E54D58"/>
    <w:rsid w:val="00E625B5"/>
    <w:rsid w:val="00E6751E"/>
    <w:rsid w:val="00E67B5B"/>
    <w:rsid w:val="00E67B69"/>
    <w:rsid w:val="00E76FEF"/>
    <w:rsid w:val="00E82D91"/>
    <w:rsid w:val="00E83431"/>
    <w:rsid w:val="00E86E10"/>
    <w:rsid w:val="00EA3E6E"/>
    <w:rsid w:val="00EA5DCE"/>
    <w:rsid w:val="00EB43D9"/>
    <w:rsid w:val="00EB7133"/>
    <w:rsid w:val="00EB7445"/>
    <w:rsid w:val="00EC0A56"/>
    <w:rsid w:val="00EC20BC"/>
    <w:rsid w:val="00EC713B"/>
    <w:rsid w:val="00ED3FE6"/>
    <w:rsid w:val="00EE135C"/>
    <w:rsid w:val="00EE2F68"/>
    <w:rsid w:val="00EEDFF9"/>
    <w:rsid w:val="00EF04D1"/>
    <w:rsid w:val="00EF1390"/>
    <w:rsid w:val="00EF62AD"/>
    <w:rsid w:val="00F02BCB"/>
    <w:rsid w:val="00F031FC"/>
    <w:rsid w:val="00F0389E"/>
    <w:rsid w:val="00F14C01"/>
    <w:rsid w:val="00F17892"/>
    <w:rsid w:val="00F21513"/>
    <w:rsid w:val="00F22108"/>
    <w:rsid w:val="00F23523"/>
    <w:rsid w:val="00F2555C"/>
    <w:rsid w:val="00F338BB"/>
    <w:rsid w:val="00F400EE"/>
    <w:rsid w:val="00F45DCE"/>
    <w:rsid w:val="00F521D9"/>
    <w:rsid w:val="00F53AF1"/>
    <w:rsid w:val="00F556E2"/>
    <w:rsid w:val="00F60F15"/>
    <w:rsid w:val="00F61008"/>
    <w:rsid w:val="00F72DB5"/>
    <w:rsid w:val="00F81261"/>
    <w:rsid w:val="00F828C1"/>
    <w:rsid w:val="00F923D0"/>
    <w:rsid w:val="00F961B7"/>
    <w:rsid w:val="00F9700B"/>
    <w:rsid w:val="00FA78F1"/>
    <w:rsid w:val="00FB1268"/>
    <w:rsid w:val="00FB3D5E"/>
    <w:rsid w:val="00FB6F1F"/>
    <w:rsid w:val="00FB756A"/>
    <w:rsid w:val="00FD1C20"/>
    <w:rsid w:val="00FD1CA1"/>
    <w:rsid w:val="00FE25F1"/>
    <w:rsid w:val="00FF165B"/>
    <w:rsid w:val="01380DC5"/>
    <w:rsid w:val="013DFAED"/>
    <w:rsid w:val="015FA768"/>
    <w:rsid w:val="01B9B92F"/>
    <w:rsid w:val="0350629B"/>
    <w:rsid w:val="035F7AB3"/>
    <w:rsid w:val="03669795"/>
    <w:rsid w:val="041911EF"/>
    <w:rsid w:val="05438FA5"/>
    <w:rsid w:val="0633EA0F"/>
    <w:rsid w:val="067D52C3"/>
    <w:rsid w:val="06BC29D7"/>
    <w:rsid w:val="06FF8F87"/>
    <w:rsid w:val="076080D2"/>
    <w:rsid w:val="07B68D31"/>
    <w:rsid w:val="08E38ECE"/>
    <w:rsid w:val="0A487976"/>
    <w:rsid w:val="0AC20FA0"/>
    <w:rsid w:val="0B46EBA8"/>
    <w:rsid w:val="0B8D98F5"/>
    <w:rsid w:val="0D5E4FD4"/>
    <w:rsid w:val="0DFC564D"/>
    <w:rsid w:val="0DFEBCF0"/>
    <w:rsid w:val="0E5EBB41"/>
    <w:rsid w:val="0E9CE606"/>
    <w:rsid w:val="0F4BB378"/>
    <w:rsid w:val="10F14BD9"/>
    <w:rsid w:val="1232B706"/>
    <w:rsid w:val="129CF835"/>
    <w:rsid w:val="13CAD160"/>
    <w:rsid w:val="1495BD58"/>
    <w:rsid w:val="15740C31"/>
    <w:rsid w:val="15C07F96"/>
    <w:rsid w:val="16023E34"/>
    <w:rsid w:val="163EEFFB"/>
    <w:rsid w:val="1663EA23"/>
    <w:rsid w:val="1875CE8D"/>
    <w:rsid w:val="1886F982"/>
    <w:rsid w:val="18C83E66"/>
    <w:rsid w:val="190E2ED6"/>
    <w:rsid w:val="198885E8"/>
    <w:rsid w:val="1A630135"/>
    <w:rsid w:val="1AC0F627"/>
    <w:rsid w:val="1C2A2CE0"/>
    <w:rsid w:val="1D26AB26"/>
    <w:rsid w:val="1D8E08CB"/>
    <w:rsid w:val="20116576"/>
    <w:rsid w:val="208BFD44"/>
    <w:rsid w:val="20CA8F7D"/>
    <w:rsid w:val="20E811A6"/>
    <w:rsid w:val="21921F65"/>
    <w:rsid w:val="21BB9944"/>
    <w:rsid w:val="2221E008"/>
    <w:rsid w:val="22A4DB62"/>
    <w:rsid w:val="24F97CE0"/>
    <w:rsid w:val="257B32FD"/>
    <w:rsid w:val="260668E2"/>
    <w:rsid w:val="26FFD32F"/>
    <w:rsid w:val="2709D6D1"/>
    <w:rsid w:val="271A143E"/>
    <w:rsid w:val="278627BF"/>
    <w:rsid w:val="280BA73A"/>
    <w:rsid w:val="286028BB"/>
    <w:rsid w:val="2A3FAF3B"/>
    <w:rsid w:val="2A64BB4F"/>
    <w:rsid w:val="2A81D20C"/>
    <w:rsid w:val="2AB3DF22"/>
    <w:rsid w:val="2AC503F8"/>
    <w:rsid w:val="2BD24764"/>
    <w:rsid w:val="2CAD6D45"/>
    <w:rsid w:val="2D838DA4"/>
    <w:rsid w:val="2E08BC6E"/>
    <w:rsid w:val="2F28B366"/>
    <w:rsid w:val="302D8446"/>
    <w:rsid w:val="317F5FA1"/>
    <w:rsid w:val="33036A89"/>
    <w:rsid w:val="34E44BF0"/>
    <w:rsid w:val="34E508B4"/>
    <w:rsid w:val="3683730E"/>
    <w:rsid w:val="36CAA13C"/>
    <w:rsid w:val="3741C6AB"/>
    <w:rsid w:val="38470933"/>
    <w:rsid w:val="38625349"/>
    <w:rsid w:val="39143688"/>
    <w:rsid w:val="3A568988"/>
    <w:rsid w:val="3A7E340A"/>
    <w:rsid w:val="3B9250F5"/>
    <w:rsid w:val="3BE86C64"/>
    <w:rsid w:val="3D53D0F8"/>
    <w:rsid w:val="3E41E78D"/>
    <w:rsid w:val="3EB94E36"/>
    <w:rsid w:val="3FE81E14"/>
    <w:rsid w:val="40579DC6"/>
    <w:rsid w:val="409FB050"/>
    <w:rsid w:val="4115BD0C"/>
    <w:rsid w:val="42AD4EA7"/>
    <w:rsid w:val="42DADC25"/>
    <w:rsid w:val="466D1075"/>
    <w:rsid w:val="487AFE7F"/>
    <w:rsid w:val="48BBD362"/>
    <w:rsid w:val="49032BBC"/>
    <w:rsid w:val="49C23A7F"/>
    <w:rsid w:val="4B0D466F"/>
    <w:rsid w:val="4D2F65CE"/>
    <w:rsid w:val="4D5D930A"/>
    <w:rsid w:val="4EE3893E"/>
    <w:rsid w:val="4F55FDD7"/>
    <w:rsid w:val="4F84E08F"/>
    <w:rsid w:val="511A4E27"/>
    <w:rsid w:val="529E7453"/>
    <w:rsid w:val="5412FA73"/>
    <w:rsid w:val="549C7FE4"/>
    <w:rsid w:val="54A1A7D6"/>
    <w:rsid w:val="54FF3317"/>
    <w:rsid w:val="59F98BF2"/>
    <w:rsid w:val="5AD826FE"/>
    <w:rsid w:val="5ADE0C34"/>
    <w:rsid w:val="5B3626A5"/>
    <w:rsid w:val="5BD09146"/>
    <w:rsid w:val="5C06A7DA"/>
    <w:rsid w:val="5CC90D39"/>
    <w:rsid w:val="5CD11D5A"/>
    <w:rsid w:val="5D1661AE"/>
    <w:rsid w:val="5D183200"/>
    <w:rsid w:val="5D31C8AA"/>
    <w:rsid w:val="5E97678F"/>
    <w:rsid w:val="60BB191F"/>
    <w:rsid w:val="61299BB1"/>
    <w:rsid w:val="61AE686F"/>
    <w:rsid w:val="61AFC4A9"/>
    <w:rsid w:val="61F24A02"/>
    <w:rsid w:val="62CC3BBB"/>
    <w:rsid w:val="63401EC9"/>
    <w:rsid w:val="64ABF242"/>
    <w:rsid w:val="65E33466"/>
    <w:rsid w:val="65FD7436"/>
    <w:rsid w:val="664205F4"/>
    <w:rsid w:val="666E8BB7"/>
    <w:rsid w:val="66D7FFA4"/>
    <w:rsid w:val="67E84723"/>
    <w:rsid w:val="689FB1C1"/>
    <w:rsid w:val="695F6E55"/>
    <w:rsid w:val="6A810620"/>
    <w:rsid w:val="6B01B961"/>
    <w:rsid w:val="6B41196E"/>
    <w:rsid w:val="6B6C6788"/>
    <w:rsid w:val="6B7267B3"/>
    <w:rsid w:val="6BC46DCC"/>
    <w:rsid w:val="6D2DF0C1"/>
    <w:rsid w:val="6D56C4A8"/>
    <w:rsid w:val="6F68A073"/>
    <w:rsid w:val="6FA8A6CE"/>
    <w:rsid w:val="6FD09A7B"/>
    <w:rsid w:val="71006A1C"/>
    <w:rsid w:val="72456420"/>
    <w:rsid w:val="7252EEE2"/>
    <w:rsid w:val="73E057AD"/>
    <w:rsid w:val="73E783DF"/>
    <w:rsid w:val="78A40CF6"/>
    <w:rsid w:val="7B4A38E5"/>
    <w:rsid w:val="7CEEB8AB"/>
    <w:rsid w:val="7CF8B357"/>
    <w:rsid w:val="7D0261B2"/>
    <w:rsid w:val="7D226B03"/>
    <w:rsid w:val="7D519F24"/>
    <w:rsid w:val="7DC4E9AA"/>
    <w:rsid w:val="7EBA3B49"/>
    <w:rsid w:val="7F6CAFEE"/>
    <w:rsid w:val="7FA87F6E"/>
    <w:rsid w:val="7FAA03C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8106A8"/>
  <w15:chartTrackingRefBased/>
  <w15:docId w15:val="{1ABD9C51-F2FD-4477-9CF5-D66621256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F5E4C"/>
    <w:pPr>
      <w:spacing w:line="288" w:lineRule="auto"/>
    </w:pPr>
  </w:style>
  <w:style w:type="paragraph" w:styleId="Heading1">
    <w:name w:val="heading 1"/>
    <w:basedOn w:val="BodyText"/>
    <w:next w:val="BodyText"/>
    <w:link w:val="Heading1Char"/>
    <w:qFormat/>
    <w:rsid w:val="00C65122"/>
    <w:pPr>
      <w:keepNext/>
      <w:keepLines/>
      <w:pageBreakBefore/>
      <w:pBdr>
        <w:bottom w:val="single" w:sz="4" w:space="20" w:color="A20066"/>
      </w:pBdr>
      <w:spacing w:after="240"/>
      <w:outlineLvl w:val="0"/>
    </w:pPr>
    <w:rPr>
      <w:rFonts w:cs="Times New Roman (Body CS)"/>
      <w:b/>
      <w:color w:val="A20066" w:themeColor="text2"/>
      <w:spacing w:val="-10"/>
      <w:sz w:val="40"/>
      <w:szCs w:val="60"/>
    </w:rPr>
  </w:style>
  <w:style w:type="paragraph" w:styleId="Heading2">
    <w:name w:val="heading 2"/>
    <w:basedOn w:val="BodyText"/>
    <w:next w:val="BodyText"/>
    <w:link w:val="Heading2Char"/>
    <w:unhideWhenUsed/>
    <w:qFormat/>
    <w:rsid w:val="00B10E02"/>
    <w:pPr>
      <w:keepNext/>
      <w:keepLines/>
      <w:spacing w:before="240"/>
      <w:outlineLvl w:val="1"/>
    </w:pPr>
    <w:rPr>
      <w:b/>
      <w:color w:val="A20066" w:themeColor="text2"/>
      <w:sz w:val="32"/>
      <w:szCs w:val="32"/>
    </w:rPr>
  </w:style>
  <w:style w:type="paragraph" w:styleId="Heading3">
    <w:name w:val="heading 3"/>
    <w:basedOn w:val="BodyText"/>
    <w:next w:val="Normal"/>
    <w:link w:val="Heading3Char"/>
    <w:unhideWhenUsed/>
    <w:qFormat/>
    <w:rsid w:val="0076321A"/>
    <w:pPr>
      <w:keepNext/>
      <w:keepLines/>
      <w:spacing w:before="240"/>
      <w:outlineLvl w:val="2"/>
    </w:pPr>
    <w:rPr>
      <w:b/>
      <w:color w:val="A20066" w:themeColor="text2"/>
      <w:sz w:val="24"/>
      <w:szCs w:val="24"/>
    </w:rPr>
  </w:style>
  <w:style w:type="paragraph" w:styleId="Heading4">
    <w:name w:val="heading 4"/>
    <w:basedOn w:val="Normal"/>
    <w:next w:val="Normal"/>
    <w:link w:val="Heading4Char"/>
    <w:unhideWhenUsed/>
    <w:qFormat/>
    <w:rsid w:val="003023B2"/>
    <w:pPr>
      <w:keepNext/>
      <w:spacing w:before="120" w:after="60" w:line="240" w:lineRule="auto"/>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C0271"/>
    <w:rPr>
      <w:rFonts w:eastAsiaTheme="minorEastAsia"/>
      <w:lang w:val="en-US"/>
    </w:rPr>
  </w:style>
  <w:style w:type="character" w:customStyle="1" w:styleId="NoSpacingChar">
    <w:name w:val="No Spacing Char"/>
    <w:basedOn w:val="DefaultParagraphFont"/>
    <w:link w:val="NoSpacing"/>
    <w:uiPriority w:val="1"/>
    <w:rsid w:val="00702119"/>
    <w:rPr>
      <w:rFonts w:eastAsiaTheme="minorEastAsia"/>
      <w:lang w:val="en-US"/>
    </w:rPr>
  </w:style>
  <w:style w:type="paragraph" w:styleId="Header">
    <w:name w:val="header"/>
    <w:basedOn w:val="Normal"/>
    <w:link w:val="HeaderChar"/>
    <w:uiPriority w:val="99"/>
    <w:rsid w:val="00F556E2"/>
    <w:pPr>
      <w:tabs>
        <w:tab w:val="center" w:pos="4513"/>
        <w:tab w:val="right" w:pos="9026"/>
      </w:tabs>
      <w:jc w:val="right"/>
    </w:pPr>
    <w:rPr>
      <w:b/>
      <w:noProof/>
      <w:color w:val="A20066" w:themeColor="text2"/>
    </w:rPr>
  </w:style>
  <w:style w:type="character" w:customStyle="1" w:styleId="HeaderChar">
    <w:name w:val="Header Char"/>
    <w:basedOn w:val="DefaultParagraphFont"/>
    <w:link w:val="Header"/>
    <w:uiPriority w:val="99"/>
    <w:rsid w:val="001B6DFB"/>
    <w:rPr>
      <w:b/>
      <w:noProof/>
      <w:color w:val="A20066" w:themeColor="text2"/>
    </w:rPr>
  </w:style>
  <w:style w:type="paragraph" w:styleId="Footer">
    <w:name w:val="footer"/>
    <w:basedOn w:val="Normal"/>
    <w:link w:val="FooterChar"/>
    <w:uiPriority w:val="99"/>
    <w:qFormat/>
    <w:rsid w:val="00C10EAE"/>
    <w:rPr>
      <w:color w:val="A20066" w:themeColor="text2"/>
      <w:sz w:val="16"/>
      <w:szCs w:val="16"/>
    </w:rPr>
  </w:style>
  <w:style w:type="character" w:customStyle="1" w:styleId="FooterChar">
    <w:name w:val="Footer Char"/>
    <w:basedOn w:val="DefaultParagraphFont"/>
    <w:link w:val="Footer"/>
    <w:uiPriority w:val="99"/>
    <w:rsid w:val="001B6DFB"/>
    <w:rPr>
      <w:color w:val="A20066" w:themeColor="text2"/>
      <w:sz w:val="16"/>
      <w:szCs w:val="16"/>
    </w:rPr>
  </w:style>
  <w:style w:type="character" w:styleId="PlaceholderText">
    <w:name w:val="Placeholder Text"/>
    <w:basedOn w:val="DefaultParagraphFont"/>
    <w:uiPriority w:val="99"/>
    <w:semiHidden/>
    <w:rsid w:val="00807C67"/>
    <w:rPr>
      <w:color w:val="808080"/>
    </w:rPr>
  </w:style>
  <w:style w:type="paragraph" w:customStyle="1" w:styleId="CoverTitle">
    <w:name w:val="Cover Title"/>
    <w:uiPriority w:val="1"/>
    <w:qFormat/>
    <w:rsid w:val="001B012D"/>
    <w:pPr>
      <w:spacing w:before="40" w:line="216" w:lineRule="auto"/>
    </w:pPr>
    <w:rPr>
      <w:rFonts w:eastAsiaTheme="minorEastAsia"/>
      <w:b/>
      <w:color w:val="A20066" w:themeColor="text2"/>
      <w:sz w:val="130"/>
      <w:szCs w:val="130"/>
      <w:lang w:val="en-US"/>
    </w:rPr>
  </w:style>
  <w:style w:type="paragraph" w:customStyle="1" w:styleId="CoverSubtitle">
    <w:name w:val="Cover Subtitle"/>
    <w:uiPriority w:val="1"/>
    <w:qFormat/>
    <w:rsid w:val="00EA5DCE"/>
    <w:pPr>
      <w:spacing w:before="1800" w:after="40"/>
    </w:pPr>
    <w:rPr>
      <w:rFonts w:eastAsiaTheme="minorEastAsia"/>
      <w:b/>
      <w:color w:val="A20066" w:themeColor="text2"/>
      <w:sz w:val="40"/>
      <w:szCs w:val="44"/>
      <w:lang w:val="en-US"/>
    </w:rPr>
  </w:style>
  <w:style w:type="character" w:customStyle="1" w:styleId="Heading1Char">
    <w:name w:val="Heading 1 Char"/>
    <w:basedOn w:val="DefaultParagraphFont"/>
    <w:link w:val="Heading1"/>
    <w:rsid w:val="00C65122"/>
    <w:rPr>
      <w:rFonts w:cs="Times New Roman (Body CS)"/>
      <w:b/>
      <w:color w:val="A20066" w:themeColor="text2"/>
      <w:spacing w:val="-10"/>
      <w:sz w:val="40"/>
      <w:szCs w:val="60"/>
    </w:rPr>
  </w:style>
  <w:style w:type="paragraph" w:styleId="BodyText">
    <w:name w:val="Body Text"/>
    <w:basedOn w:val="Normal"/>
    <w:link w:val="BodyTextChar"/>
    <w:qFormat/>
    <w:rsid w:val="008D25D5"/>
    <w:pPr>
      <w:spacing w:after="120" w:line="240" w:lineRule="auto"/>
    </w:pPr>
  </w:style>
  <w:style w:type="character" w:customStyle="1" w:styleId="BodyTextChar">
    <w:name w:val="Body Text Char"/>
    <w:basedOn w:val="DefaultParagraphFont"/>
    <w:link w:val="BodyText"/>
    <w:rsid w:val="008D25D5"/>
    <w:rPr>
      <w:sz w:val="20"/>
    </w:rPr>
  </w:style>
  <w:style w:type="character" w:customStyle="1" w:styleId="Heading2Char">
    <w:name w:val="Heading 2 Char"/>
    <w:basedOn w:val="DefaultParagraphFont"/>
    <w:link w:val="Heading2"/>
    <w:rsid w:val="00B10E02"/>
    <w:rPr>
      <w:b/>
      <w:color w:val="A20066" w:themeColor="text2"/>
      <w:sz w:val="32"/>
      <w:szCs w:val="32"/>
    </w:rPr>
  </w:style>
  <w:style w:type="character" w:customStyle="1" w:styleId="Heading3Char">
    <w:name w:val="Heading 3 Char"/>
    <w:basedOn w:val="DefaultParagraphFont"/>
    <w:link w:val="Heading3"/>
    <w:rsid w:val="0076321A"/>
    <w:rPr>
      <w:b/>
      <w:color w:val="A20066" w:themeColor="text2"/>
      <w:sz w:val="24"/>
      <w:szCs w:val="24"/>
    </w:rPr>
  </w:style>
  <w:style w:type="character" w:customStyle="1" w:styleId="Heading4Char">
    <w:name w:val="Heading 4 Char"/>
    <w:basedOn w:val="DefaultParagraphFont"/>
    <w:link w:val="Heading4"/>
    <w:rsid w:val="003023B2"/>
    <w:rPr>
      <w:b/>
    </w:rPr>
  </w:style>
  <w:style w:type="paragraph" w:styleId="ListParagraph">
    <w:name w:val="List Paragraph"/>
    <w:basedOn w:val="Normal"/>
    <w:link w:val="ListParagraphChar"/>
    <w:uiPriority w:val="34"/>
    <w:qFormat/>
    <w:rsid w:val="00F556E2"/>
    <w:pPr>
      <w:ind w:left="720"/>
      <w:contextualSpacing/>
    </w:pPr>
  </w:style>
  <w:style w:type="paragraph" w:customStyle="1" w:styleId="Bulletpoint1">
    <w:name w:val="Bullet point (1)"/>
    <w:uiPriority w:val="1"/>
    <w:qFormat/>
    <w:rsid w:val="005A117F"/>
    <w:pPr>
      <w:numPr>
        <w:numId w:val="1"/>
      </w:numPr>
    </w:pPr>
  </w:style>
  <w:style w:type="paragraph" w:customStyle="1" w:styleId="Bulletpoint2">
    <w:name w:val="Bullet point (2)"/>
    <w:basedOn w:val="Bulletpoint1"/>
    <w:uiPriority w:val="1"/>
    <w:qFormat/>
    <w:rsid w:val="005A117F"/>
    <w:pPr>
      <w:numPr>
        <w:ilvl w:val="1"/>
      </w:numPr>
    </w:pPr>
  </w:style>
  <w:style w:type="paragraph" w:customStyle="1" w:styleId="Bulletpoint3">
    <w:name w:val="Bullet point (3)"/>
    <w:basedOn w:val="Bulletpoint2"/>
    <w:uiPriority w:val="1"/>
    <w:qFormat/>
    <w:rsid w:val="00F556E2"/>
    <w:pPr>
      <w:numPr>
        <w:ilvl w:val="2"/>
      </w:numPr>
    </w:pPr>
  </w:style>
  <w:style w:type="paragraph" w:customStyle="1" w:styleId="Numberedlist1">
    <w:name w:val="Numbered list (1)"/>
    <w:basedOn w:val="BodyText"/>
    <w:qFormat/>
    <w:rsid w:val="009D0C9A"/>
    <w:pPr>
      <w:numPr>
        <w:numId w:val="2"/>
      </w:numPr>
      <w:spacing w:after="0"/>
    </w:pPr>
  </w:style>
  <w:style w:type="paragraph" w:customStyle="1" w:styleId="Numberedlist2">
    <w:name w:val="Numbered list (2)"/>
    <w:basedOn w:val="Numberedlist1"/>
    <w:rsid w:val="00F556E2"/>
    <w:pPr>
      <w:numPr>
        <w:ilvl w:val="1"/>
      </w:numPr>
    </w:pPr>
  </w:style>
  <w:style w:type="paragraph" w:customStyle="1" w:styleId="Numberedlist3">
    <w:name w:val="Numbered list (3)"/>
    <w:basedOn w:val="Numberedlist2"/>
    <w:rsid w:val="00F556E2"/>
    <w:pPr>
      <w:numPr>
        <w:ilvl w:val="2"/>
      </w:numPr>
    </w:pPr>
  </w:style>
  <w:style w:type="character" w:customStyle="1" w:styleId="Blackfontstyle">
    <w:name w:val="Black font style"/>
    <w:uiPriority w:val="4"/>
    <w:qFormat/>
    <w:rsid w:val="00114536"/>
    <w:rPr>
      <w:color w:val="auto"/>
    </w:rPr>
  </w:style>
  <w:style w:type="character" w:customStyle="1" w:styleId="Whitefontstyle">
    <w:name w:val="White font style"/>
    <w:uiPriority w:val="2"/>
    <w:qFormat/>
    <w:rsid w:val="00114536"/>
    <w:rPr>
      <w:color w:val="FFFFFF" w:themeColor="background1"/>
    </w:rPr>
  </w:style>
  <w:style w:type="character" w:customStyle="1" w:styleId="Purplefontstyle">
    <w:name w:val="Purple font style"/>
    <w:uiPriority w:val="4"/>
    <w:qFormat/>
    <w:rsid w:val="00114536"/>
    <w:rPr>
      <w:color w:val="A20066" w:themeColor="text2"/>
    </w:rPr>
  </w:style>
  <w:style w:type="character" w:customStyle="1" w:styleId="Bluefontstyle">
    <w:name w:val="Blue font style"/>
    <w:uiPriority w:val="5"/>
    <w:qFormat/>
    <w:rsid w:val="00114536"/>
    <w:rPr>
      <w:color w:val="8BAAD4" w:themeColor="accent1"/>
    </w:rPr>
  </w:style>
  <w:style w:type="character" w:customStyle="1" w:styleId="Yellowfontstyle">
    <w:name w:val="Yellow font style"/>
    <w:uiPriority w:val="4"/>
    <w:qFormat/>
    <w:rsid w:val="00114536"/>
    <w:rPr>
      <w:color w:val="FFD100" w:themeColor="accent2"/>
    </w:rPr>
  </w:style>
  <w:style w:type="character" w:customStyle="1" w:styleId="Greenfontstyle">
    <w:name w:val="Green font style"/>
    <w:uiPriority w:val="5"/>
    <w:qFormat/>
    <w:rsid w:val="00114536"/>
    <w:rPr>
      <w:color w:val="121C42" w:themeColor="accent3"/>
    </w:rPr>
  </w:style>
  <w:style w:type="character" w:customStyle="1" w:styleId="Aquafontstyle">
    <w:name w:val="Aqua font style"/>
    <w:uiPriority w:val="5"/>
    <w:qFormat/>
    <w:rsid w:val="00114536"/>
    <w:rPr>
      <w:color w:val="A1D6CA" w:themeColor="accent4"/>
    </w:rPr>
  </w:style>
  <w:style w:type="character" w:customStyle="1" w:styleId="Greyfontstyle">
    <w:name w:val="Grey font style"/>
    <w:uiPriority w:val="5"/>
    <w:qFormat/>
    <w:rsid w:val="00114536"/>
    <w:rPr>
      <w:color w:val="F9C3D4" w:themeColor="accent5"/>
    </w:rPr>
  </w:style>
  <w:style w:type="character" w:customStyle="1" w:styleId="Orangefontstyle">
    <w:name w:val="Orange font style"/>
    <w:uiPriority w:val="5"/>
    <w:qFormat/>
    <w:rsid w:val="00114536"/>
    <w:rPr>
      <w:color w:val="D14124" w:themeColor="accent6"/>
    </w:rPr>
  </w:style>
  <w:style w:type="table" w:styleId="TableGrid">
    <w:name w:val="Table Grid"/>
    <w:basedOn w:val="TableNormal"/>
    <w:rsid w:val="004F19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alt">
    <w:name w:val="Heading 1 alt"/>
    <w:basedOn w:val="Heading1"/>
    <w:next w:val="BodyText"/>
    <w:uiPriority w:val="19"/>
    <w:semiHidden/>
    <w:qFormat/>
    <w:rsid w:val="00354078"/>
    <w:pPr>
      <w:pageBreakBefore w:val="0"/>
    </w:pPr>
  </w:style>
  <w:style w:type="paragraph" w:styleId="BodyTextIndent2">
    <w:name w:val="Body Text Indent 2"/>
    <w:basedOn w:val="Normal"/>
    <w:link w:val="BodyTextIndent2Char"/>
    <w:uiPriority w:val="99"/>
    <w:semiHidden/>
    <w:unhideWhenUsed/>
    <w:rsid w:val="00354078"/>
    <w:pPr>
      <w:spacing w:after="120" w:line="480" w:lineRule="auto"/>
      <w:ind w:left="283"/>
    </w:pPr>
  </w:style>
  <w:style w:type="character" w:customStyle="1" w:styleId="BodyTextIndent2Char">
    <w:name w:val="Body Text Indent 2 Char"/>
    <w:basedOn w:val="DefaultParagraphFont"/>
    <w:link w:val="BodyTextIndent2"/>
    <w:uiPriority w:val="99"/>
    <w:semiHidden/>
    <w:rsid w:val="00354078"/>
  </w:style>
  <w:style w:type="paragraph" w:styleId="TOCHeading">
    <w:name w:val="TOC Heading"/>
    <w:basedOn w:val="Heading1alt"/>
    <w:next w:val="Normal"/>
    <w:uiPriority w:val="39"/>
    <w:qFormat/>
    <w:rsid w:val="00C412D7"/>
    <w:pPr>
      <w:pBdr>
        <w:bottom w:val="none" w:sz="0" w:space="0" w:color="auto"/>
      </w:pBdr>
    </w:pPr>
  </w:style>
  <w:style w:type="paragraph" w:styleId="TOC1">
    <w:name w:val="toc 1"/>
    <w:next w:val="Normal"/>
    <w:autoRedefine/>
    <w:uiPriority w:val="39"/>
    <w:rsid w:val="00246FA8"/>
    <w:pPr>
      <w:pBdr>
        <w:top w:val="single" w:sz="4" w:space="6" w:color="505050" w:themeColor="background2"/>
        <w:between w:val="single" w:sz="4" w:space="6" w:color="505050" w:themeColor="background2"/>
      </w:pBdr>
      <w:tabs>
        <w:tab w:val="left" w:pos="284"/>
        <w:tab w:val="right" w:pos="9498"/>
      </w:tabs>
      <w:spacing w:before="60" w:after="60"/>
    </w:pPr>
    <w:rPr>
      <w:rFonts w:eastAsia="Times New Roman" w:cs="Times New Roman"/>
      <w:b/>
      <w:bCs/>
      <w:noProof/>
      <w:color w:val="A20066" w:themeColor="text2"/>
    </w:rPr>
  </w:style>
  <w:style w:type="paragraph" w:styleId="TOC2">
    <w:name w:val="toc 2"/>
    <w:basedOn w:val="Normal"/>
    <w:next w:val="Normal"/>
    <w:autoRedefine/>
    <w:uiPriority w:val="39"/>
    <w:rsid w:val="00246FA8"/>
    <w:pPr>
      <w:tabs>
        <w:tab w:val="left" w:pos="851"/>
        <w:tab w:val="right" w:pos="9497"/>
      </w:tabs>
      <w:spacing w:after="60"/>
      <w:ind w:left="284"/>
      <w:contextualSpacing/>
    </w:pPr>
    <w:rPr>
      <w:rFonts w:eastAsia="Times New Roman" w:cs="Times New Roman"/>
      <w:b/>
      <w:noProof/>
      <w:color w:val="000000" w:themeColor="text1"/>
      <w:lang w:eastAsia="en-AU"/>
    </w:rPr>
  </w:style>
  <w:style w:type="paragraph" w:styleId="TOC3">
    <w:name w:val="toc 3"/>
    <w:basedOn w:val="Heading1alt"/>
    <w:next w:val="Normal"/>
    <w:autoRedefine/>
    <w:uiPriority w:val="39"/>
    <w:rsid w:val="00006491"/>
    <w:pPr>
      <w:pBdr>
        <w:bottom w:val="none" w:sz="0" w:space="0" w:color="auto"/>
      </w:pBdr>
      <w:tabs>
        <w:tab w:val="left" w:pos="851"/>
        <w:tab w:val="right" w:pos="9497"/>
      </w:tabs>
      <w:spacing w:after="120"/>
      <w:ind w:left="284"/>
    </w:pPr>
    <w:rPr>
      <w:rFonts w:eastAsia="Times New Roman" w:cs="Times New Roman"/>
      <w:b w:val="0"/>
      <w:noProof/>
      <w:color w:val="000000" w:themeColor="text1"/>
      <w:sz w:val="20"/>
      <w:szCs w:val="20"/>
    </w:rPr>
  </w:style>
  <w:style w:type="paragraph" w:customStyle="1" w:styleId="TableHeading">
    <w:name w:val="Table Heading"/>
    <w:basedOn w:val="Normal"/>
    <w:uiPriority w:val="3"/>
    <w:qFormat/>
    <w:rsid w:val="00361C24"/>
    <w:pPr>
      <w:keepNext/>
      <w:keepLines/>
      <w:spacing w:before="120" w:after="200" w:line="240" w:lineRule="auto"/>
    </w:pPr>
    <w:rPr>
      <w:rFonts w:asciiTheme="majorHAnsi" w:eastAsia="Times New Roman" w:hAnsiTheme="majorHAnsi" w:cs="Times New Roman"/>
      <w:color w:val="FFFFFF" w:themeColor="background1"/>
      <w:lang w:eastAsia="en-AU"/>
    </w:rPr>
  </w:style>
  <w:style w:type="paragraph" w:customStyle="1" w:styleId="TableNumbering">
    <w:name w:val="Table Numbering"/>
    <w:basedOn w:val="TableBody"/>
    <w:uiPriority w:val="3"/>
    <w:qFormat/>
    <w:rsid w:val="00170D83"/>
    <w:pPr>
      <w:framePr w:wrap="around"/>
      <w:numPr>
        <w:numId w:val="3"/>
      </w:numPr>
    </w:pPr>
  </w:style>
  <w:style w:type="paragraph" w:customStyle="1" w:styleId="TableBody">
    <w:name w:val="Table Body"/>
    <w:link w:val="TableBodyChar"/>
    <w:uiPriority w:val="3"/>
    <w:qFormat/>
    <w:rsid w:val="00567FAB"/>
    <w:pPr>
      <w:framePr w:hSpace="181" w:wrap="around" w:vAnchor="text" w:hAnchor="text" w:y="1"/>
      <w:spacing w:before="120" w:after="120"/>
      <w:suppressOverlap/>
    </w:pPr>
    <w:rPr>
      <w:rFonts w:cs="Arial"/>
      <w:color w:val="000000" w:themeColor="text1"/>
      <w:sz w:val="18"/>
      <w:szCs w:val="18"/>
    </w:rPr>
  </w:style>
  <w:style w:type="character" w:customStyle="1" w:styleId="TableBodyChar">
    <w:name w:val="Table Body Char"/>
    <w:basedOn w:val="BodyTextChar"/>
    <w:link w:val="TableBody"/>
    <w:uiPriority w:val="3"/>
    <w:rsid w:val="00702119"/>
    <w:rPr>
      <w:rFonts w:cs="Arial"/>
      <w:color w:val="000000" w:themeColor="text1"/>
      <w:sz w:val="18"/>
      <w:szCs w:val="18"/>
    </w:rPr>
  </w:style>
  <w:style w:type="table" w:customStyle="1" w:styleId="UTVTableStyle">
    <w:name w:val="UTV Table Style"/>
    <w:basedOn w:val="TableNormal"/>
    <w:uiPriority w:val="99"/>
    <w:rsid w:val="00E11EEA"/>
    <w:pPr>
      <w:spacing w:before="120" w:after="120"/>
    </w:pPr>
    <w:rPr>
      <w:sz w:val="18"/>
    </w:rPr>
    <w:tblPr>
      <w:tblStyleRowBandSize w:val="1"/>
      <w:tblStyleColBandSize w:val="1"/>
      <w:tblBorders>
        <w:top w:val="single" w:sz="4" w:space="0" w:color="FFFFFF" w:themeColor="background1"/>
        <w:bottom w:val="single" w:sz="4" w:space="0" w:color="FFFFFF" w:themeColor="background1"/>
        <w:insideH w:val="single" w:sz="4" w:space="0" w:color="FFFFFF" w:themeColor="background1"/>
      </w:tblBorders>
    </w:tblPr>
    <w:trPr>
      <w:cantSplit/>
    </w:trPr>
    <w:tcPr>
      <w:shd w:val="clear" w:color="auto" w:fill="F1F2F2"/>
    </w:tcPr>
    <w:tblStylePr w:type="firstRow">
      <w:pPr>
        <w:jc w:val="left"/>
      </w:pPr>
      <w:rPr>
        <w:rFonts w:asciiTheme="minorHAnsi" w:hAnsiTheme="minorHAnsi"/>
        <w:b/>
        <w:i w:val="0"/>
        <w:caps/>
        <w:smallCaps w:val="0"/>
        <w:strike w:val="0"/>
        <w:dstrike w:val="0"/>
        <w:vanish w:val="0"/>
        <w:color w:val="FFFFFF" w:themeColor="background1"/>
        <w:sz w:val="20"/>
        <w:vertAlign w:val="baseline"/>
      </w:rPr>
      <w:tblPr/>
      <w:tcPr>
        <w:shd w:val="clear" w:color="auto" w:fill="A20066" w:themeFill="text2"/>
      </w:tcPr>
    </w:tblStylePr>
    <w:tblStylePr w:type="lastRow">
      <w:rPr>
        <w:rFonts w:asciiTheme="minorHAnsi" w:hAnsiTheme="minorHAnsi"/>
        <w:b/>
        <w:color w:val="A20066" w:themeColor="text2"/>
        <w:sz w:val="20"/>
      </w:rPr>
      <w:tblPr/>
      <w:tcPr>
        <w:tcBorders>
          <w:top w:val="single" w:sz="4" w:space="0" w:color="A20066" w:themeColor="text2"/>
          <w:left w:val="nil"/>
          <w:bottom w:val="single" w:sz="4" w:space="0" w:color="A20066" w:themeColor="text2"/>
          <w:right w:val="nil"/>
          <w:insideH w:val="nil"/>
          <w:insideV w:val="nil"/>
          <w:tl2br w:val="nil"/>
          <w:tr2bl w:val="nil"/>
        </w:tcBorders>
        <w:shd w:val="clear" w:color="auto" w:fill="F2F2F2" w:themeFill="background1" w:themeFillShade="F2"/>
      </w:tcPr>
    </w:tblStylePr>
    <w:tblStylePr w:type="firstCol">
      <w:rPr>
        <w:rFonts w:asciiTheme="minorHAnsi" w:hAnsiTheme="minorHAnsi"/>
        <w:b/>
        <w:i w:val="0"/>
        <w:caps w:val="0"/>
        <w:smallCaps w:val="0"/>
        <w:color w:val="000000" w:themeColor="text1"/>
        <w:sz w:val="18"/>
      </w:rPr>
    </w:tblStylePr>
    <w:tblStylePr w:type="lastCol">
      <w:rPr>
        <w:rFonts w:asciiTheme="majorHAnsi" w:hAnsiTheme="majorHAnsi"/>
        <w:b/>
        <w:color w:val="A20066" w:themeColor="text2"/>
        <w:sz w:val="20"/>
      </w:rPr>
    </w:tblStylePr>
    <w:tblStylePr w:type="band1Vert">
      <w:rPr>
        <w:rFonts w:asciiTheme="minorHAnsi" w:hAnsiTheme="minorHAnsi"/>
        <w:color w:val="auto"/>
      </w:rPr>
    </w:tblStylePr>
    <w:tblStylePr w:type="band2Vert">
      <w:rPr>
        <w:rFonts w:asciiTheme="minorHAnsi" w:hAnsiTheme="minorHAnsi"/>
        <w:color w:val="auto"/>
      </w:rPr>
    </w:tblStylePr>
    <w:tblStylePr w:type="band1Horz">
      <w:rPr>
        <w:rFonts w:asciiTheme="minorHAnsi" w:hAnsiTheme="minorHAnsi"/>
        <w:color w:val="404040" w:themeColor="text1" w:themeTint="BF"/>
        <w:sz w:val="18"/>
      </w:rPr>
      <w:tblPr/>
      <w:tcPr>
        <w:shd w:val="clear" w:color="auto" w:fill="F1F2F2"/>
      </w:tcPr>
    </w:tblStylePr>
    <w:tblStylePr w:type="band2Horz">
      <w:rPr>
        <w:rFonts w:asciiTheme="minorHAnsi" w:hAnsiTheme="minorHAnsi"/>
        <w:color w:val="404040" w:themeColor="text1" w:themeTint="BF"/>
      </w:rPr>
      <w:tblPr/>
      <w:tcPr>
        <w:shd w:val="clear" w:color="auto" w:fill="FFFFFF" w:themeFill="background1"/>
      </w:tcPr>
    </w:tblStylePr>
  </w:style>
  <w:style w:type="paragraph" w:styleId="Caption">
    <w:name w:val="caption"/>
    <w:basedOn w:val="Normal"/>
    <w:next w:val="Normal"/>
    <w:uiPriority w:val="35"/>
    <w:semiHidden/>
    <w:qFormat/>
    <w:rsid w:val="0073434B"/>
    <w:pPr>
      <w:spacing w:before="120" w:after="120" w:line="240" w:lineRule="auto"/>
    </w:pPr>
    <w:rPr>
      <w:iCs/>
      <w:color w:val="A20066" w:themeColor="text2"/>
      <w:sz w:val="18"/>
      <w:szCs w:val="18"/>
    </w:rPr>
  </w:style>
  <w:style w:type="paragraph" w:customStyle="1" w:styleId="TableBullet">
    <w:name w:val="Table Bullet"/>
    <w:basedOn w:val="TableBody"/>
    <w:uiPriority w:val="3"/>
    <w:qFormat/>
    <w:rsid w:val="002F27BA"/>
    <w:pPr>
      <w:framePr w:wrap="around"/>
      <w:numPr>
        <w:numId w:val="4"/>
      </w:numPr>
    </w:pPr>
  </w:style>
  <w:style w:type="paragraph" w:customStyle="1" w:styleId="Introtext">
    <w:name w:val="Intro text"/>
    <w:basedOn w:val="BodyText"/>
    <w:qFormat/>
    <w:rsid w:val="006D29F5"/>
    <w:rPr>
      <w:b/>
      <w:color w:val="A20066" w:themeColor="text2"/>
    </w:rPr>
  </w:style>
  <w:style w:type="paragraph" w:customStyle="1" w:styleId="Heading1numbered">
    <w:name w:val="Heading 1 (numbered)"/>
    <w:basedOn w:val="Heading1"/>
    <w:next w:val="BodyText"/>
    <w:qFormat/>
    <w:rsid w:val="003023B2"/>
    <w:pPr>
      <w:numPr>
        <w:numId w:val="5"/>
      </w:numPr>
      <w:spacing w:line="264" w:lineRule="auto"/>
    </w:pPr>
  </w:style>
  <w:style w:type="paragraph" w:customStyle="1" w:styleId="Heading2numbered">
    <w:name w:val="Heading 2 (numbered)"/>
    <w:basedOn w:val="Heading1numbered"/>
    <w:next w:val="BodyText"/>
    <w:qFormat/>
    <w:rsid w:val="00B10E02"/>
    <w:pPr>
      <w:pageBreakBefore w:val="0"/>
      <w:numPr>
        <w:ilvl w:val="1"/>
      </w:numPr>
      <w:pBdr>
        <w:bottom w:val="none" w:sz="0" w:space="0" w:color="auto"/>
      </w:pBdr>
      <w:spacing w:before="240" w:after="120" w:line="240" w:lineRule="auto"/>
    </w:pPr>
    <w:rPr>
      <w:sz w:val="32"/>
      <w:szCs w:val="32"/>
    </w:rPr>
  </w:style>
  <w:style w:type="paragraph" w:customStyle="1" w:styleId="Heading3numbered">
    <w:name w:val="Heading 3 (numbered)"/>
    <w:basedOn w:val="Heading2numbered"/>
    <w:next w:val="BodyText"/>
    <w:qFormat/>
    <w:rsid w:val="0076321A"/>
    <w:pPr>
      <w:numPr>
        <w:ilvl w:val="2"/>
      </w:numPr>
    </w:pPr>
    <w:rPr>
      <w:sz w:val="24"/>
      <w:szCs w:val="24"/>
    </w:rPr>
  </w:style>
  <w:style w:type="character" w:styleId="Hyperlink">
    <w:name w:val="Hyperlink"/>
    <w:basedOn w:val="DefaultParagraphFont"/>
    <w:uiPriority w:val="99"/>
    <w:unhideWhenUsed/>
    <w:rsid w:val="004F0676"/>
    <w:rPr>
      <w:color w:val="A20066" w:themeColor="hyperlink"/>
      <w:u w:val="single"/>
    </w:rPr>
  </w:style>
  <w:style w:type="character" w:customStyle="1" w:styleId="UnresolvedMention1">
    <w:name w:val="Unresolved Mention1"/>
    <w:basedOn w:val="DefaultParagraphFont"/>
    <w:uiPriority w:val="99"/>
    <w:semiHidden/>
    <w:unhideWhenUsed/>
    <w:rsid w:val="004F0676"/>
    <w:rPr>
      <w:color w:val="605E5C"/>
      <w:shd w:val="clear" w:color="auto" w:fill="E1DFDD"/>
    </w:rPr>
  </w:style>
  <w:style w:type="character" w:customStyle="1" w:styleId="GreyUnderline">
    <w:name w:val="Grey Underline"/>
    <w:uiPriority w:val="1"/>
    <w:qFormat/>
    <w:rsid w:val="00197A13"/>
    <w:rPr>
      <w:u w:val="single" w:color="AEAEAE"/>
    </w:rPr>
  </w:style>
  <w:style w:type="paragraph" w:styleId="TOC4">
    <w:name w:val="toc 4"/>
    <w:basedOn w:val="Normal"/>
    <w:next w:val="Normal"/>
    <w:autoRedefine/>
    <w:uiPriority w:val="39"/>
    <w:semiHidden/>
    <w:rsid w:val="00656071"/>
    <w:pPr>
      <w:spacing w:after="100"/>
      <w:ind w:left="660"/>
    </w:pPr>
  </w:style>
  <w:style w:type="paragraph" w:customStyle="1" w:styleId="FigureCaption">
    <w:name w:val="Figure Caption"/>
    <w:next w:val="BodyText"/>
    <w:uiPriority w:val="2"/>
    <w:qFormat/>
    <w:rsid w:val="0073434B"/>
    <w:pPr>
      <w:framePr w:hSpace="181" w:wrap="around" w:vAnchor="text" w:hAnchor="text" w:y="1"/>
      <w:numPr>
        <w:numId w:val="6"/>
      </w:numPr>
      <w:spacing w:before="120" w:after="120"/>
      <w:ind w:left="1134" w:hanging="1134"/>
      <w:suppressOverlap/>
    </w:pPr>
    <w:rPr>
      <w:color w:val="A20066" w:themeColor="text2"/>
      <w:sz w:val="18"/>
    </w:rPr>
  </w:style>
  <w:style w:type="paragraph" w:customStyle="1" w:styleId="TableCaption">
    <w:name w:val="Table Caption"/>
    <w:next w:val="BodyText"/>
    <w:uiPriority w:val="1"/>
    <w:qFormat/>
    <w:rsid w:val="000530FB"/>
    <w:pPr>
      <w:keepNext/>
      <w:keepLines/>
      <w:numPr>
        <w:numId w:val="7"/>
      </w:numPr>
      <w:spacing w:before="240" w:after="120"/>
    </w:pPr>
    <w:rPr>
      <w:color w:val="A20066" w:themeColor="text2"/>
    </w:rPr>
  </w:style>
  <w:style w:type="character" w:customStyle="1" w:styleId="ListParagraphChar">
    <w:name w:val="List Paragraph Char"/>
    <w:link w:val="ListParagraph"/>
    <w:uiPriority w:val="34"/>
    <w:locked/>
    <w:rsid w:val="005E482D"/>
  </w:style>
  <w:style w:type="paragraph" w:customStyle="1" w:styleId="SubHeadNumbered">
    <w:name w:val="Sub Head (Numbered)"/>
    <w:basedOn w:val="ListParagraph"/>
    <w:qFormat/>
    <w:rsid w:val="005E482D"/>
    <w:pPr>
      <w:numPr>
        <w:numId w:val="8"/>
      </w:numPr>
      <w:pBdr>
        <w:top w:val="dotted" w:sz="8" w:space="1" w:color="auto"/>
      </w:pBdr>
      <w:spacing w:after="80" w:line="240" w:lineRule="auto"/>
      <w:ind w:left="425" w:hanging="425"/>
    </w:pPr>
    <w:rPr>
      <w:b/>
      <w:color w:val="A20066" w:themeColor="text2"/>
      <w:sz w:val="22"/>
      <w:szCs w:val="22"/>
    </w:rPr>
  </w:style>
  <w:style w:type="paragraph" w:customStyle="1" w:styleId="BulletPurple">
    <w:name w:val="Bullet (Purple)"/>
    <w:basedOn w:val="ListParagraph"/>
    <w:qFormat/>
    <w:rsid w:val="005E482D"/>
    <w:pPr>
      <w:numPr>
        <w:numId w:val="9"/>
      </w:numPr>
      <w:spacing w:line="240" w:lineRule="auto"/>
    </w:pPr>
    <w:rPr>
      <w:rFonts w:cs="Arial"/>
      <w:bCs/>
      <w:color w:val="000000" w:themeColor="text1"/>
      <w:szCs w:val="22"/>
      <w:lang w:val="en-US"/>
    </w:rPr>
  </w:style>
  <w:style w:type="paragraph" w:customStyle="1" w:styleId="Dividerline">
    <w:name w:val="Divider line"/>
    <w:basedOn w:val="Normal"/>
    <w:qFormat/>
    <w:rsid w:val="005E482D"/>
    <w:pPr>
      <w:pBdr>
        <w:top w:val="dotted" w:sz="8" w:space="1" w:color="auto"/>
      </w:pBdr>
      <w:spacing w:before="240" w:line="240" w:lineRule="auto"/>
    </w:pPr>
    <w:rPr>
      <w:b/>
      <w:color w:val="A20066" w:themeColor="text2"/>
      <w:sz w:val="24"/>
      <w:szCs w:val="24"/>
    </w:rPr>
  </w:style>
  <w:style w:type="character" w:styleId="CommentReference">
    <w:name w:val="annotation reference"/>
    <w:basedOn w:val="DefaultParagraphFont"/>
    <w:uiPriority w:val="99"/>
    <w:semiHidden/>
    <w:unhideWhenUsed/>
    <w:rsid w:val="002F4D41"/>
    <w:rPr>
      <w:sz w:val="16"/>
      <w:szCs w:val="16"/>
    </w:rPr>
  </w:style>
  <w:style w:type="paragraph" w:styleId="CommentText">
    <w:name w:val="annotation text"/>
    <w:basedOn w:val="Normal"/>
    <w:link w:val="CommentTextChar"/>
    <w:uiPriority w:val="99"/>
    <w:semiHidden/>
    <w:unhideWhenUsed/>
    <w:rsid w:val="002F4D41"/>
    <w:pPr>
      <w:spacing w:line="240" w:lineRule="auto"/>
    </w:pPr>
  </w:style>
  <w:style w:type="character" w:customStyle="1" w:styleId="CommentTextChar">
    <w:name w:val="Comment Text Char"/>
    <w:basedOn w:val="DefaultParagraphFont"/>
    <w:link w:val="CommentText"/>
    <w:uiPriority w:val="99"/>
    <w:semiHidden/>
    <w:rsid w:val="002F4D41"/>
  </w:style>
  <w:style w:type="paragraph" w:styleId="CommentSubject">
    <w:name w:val="annotation subject"/>
    <w:basedOn w:val="CommentText"/>
    <w:next w:val="CommentText"/>
    <w:link w:val="CommentSubjectChar"/>
    <w:uiPriority w:val="99"/>
    <w:semiHidden/>
    <w:unhideWhenUsed/>
    <w:rsid w:val="002F4D41"/>
    <w:rPr>
      <w:b/>
      <w:bCs/>
    </w:rPr>
  </w:style>
  <w:style w:type="character" w:customStyle="1" w:styleId="CommentSubjectChar">
    <w:name w:val="Comment Subject Char"/>
    <w:basedOn w:val="CommentTextChar"/>
    <w:link w:val="CommentSubject"/>
    <w:uiPriority w:val="99"/>
    <w:semiHidden/>
    <w:rsid w:val="002F4D41"/>
    <w:rPr>
      <w:b/>
      <w:bCs/>
    </w:rPr>
  </w:style>
  <w:style w:type="paragraph" w:styleId="BalloonText">
    <w:name w:val="Balloon Text"/>
    <w:basedOn w:val="Normal"/>
    <w:link w:val="BalloonTextChar"/>
    <w:uiPriority w:val="99"/>
    <w:semiHidden/>
    <w:unhideWhenUsed/>
    <w:rsid w:val="002F4D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4D41"/>
    <w:rPr>
      <w:rFonts w:ascii="Segoe UI" w:hAnsi="Segoe UI" w:cs="Segoe UI"/>
      <w:sz w:val="18"/>
      <w:szCs w:val="18"/>
    </w:rPr>
  </w:style>
  <w:style w:type="character" w:styleId="Strong">
    <w:name w:val="Strong"/>
    <w:basedOn w:val="DefaultParagraphFont"/>
    <w:uiPriority w:val="22"/>
    <w:qFormat/>
    <w:rsid w:val="00882222"/>
    <w:rPr>
      <w:b/>
      <w:bCs/>
    </w:rPr>
  </w:style>
  <w:style w:type="paragraph" w:styleId="NormalWeb">
    <w:name w:val="Normal (Web)"/>
    <w:basedOn w:val="Normal"/>
    <w:uiPriority w:val="99"/>
    <w:semiHidden/>
    <w:unhideWhenUsed/>
    <w:rsid w:val="000D7ABD"/>
    <w:rPr>
      <w:rFonts w:ascii="Times New Roman" w:hAnsi="Times New Roman" w:cs="Times New Roman"/>
      <w:sz w:val="24"/>
      <w:szCs w:val="24"/>
    </w:rPr>
  </w:style>
  <w:style w:type="paragraph" w:customStyle="1" w:styleId="DHHSbody">
    <w:name w:val="DHHS body"/>
    <w:link w:val="DHHSbodyChar"/>
    <w:qFormat/>
    <w:rsid w:val="009747FA"/>
    <w:pPr>
      <w:spacing w:after="120" w:line="270" w:lineRule="atLeast"/>
    </w:pPr>
    <w:rPr>
      <w:rFonts w:ascii="Arial" w:eastAsia="Times" w:hAnsi="Arial" w:cs="Times New Roman"/>
    </w:rPr>
  </w:style>
  <w:style w:type="character" w:customStyle="1" w:styleId="DHHSbodyChar">
    <w:name w:val="DHHS body Char"/>
    <w:link w:val="DHHSbody"/>
    <w:locked/>
    <w:rsid w:val="009747FA"/>
    <w:rPr>
      <w:rFonts w:ascii="Arial" w:eastAsia="Times" w:hAnsi="Arial" w:cs="Times New Roman"/>
    </w:rPr>
  </w:style>
  <w:style w:type="paragraph" w:customStyle="1" w:styleId="Default">
    <w:name w:val="Default"/>
    <w:rsid w:val="00C33C3F"/>
    <w:pPr>
      <w:autoSpaceDE w:val="0"/>
      <w:autoSpaceDN w:val="0"/>
      <w:adjustRightInd w:val="0"/>
    </w:pPr>
    <w:rPr>
      <w:rFonts w:ascii="Corbel" w:hAnsi="Corbel" w:cs="Corbel"/>
      <w:color w:val="000000"/>
      <w:sz w:val="24"/>
      <w:szCs w:val="24"/>
    </w:rPr>
  </w:style>
  <w:style w:type="paragraph" w:customStyle="1" w:styleId="buletlist">
    <w:name w:val="bulet list"/>
    <w:basedOn w:val="Heading3"/>
    <w:qFormat/>
    <w:rsid w:val="00F72DB5"/>
    <w:pPr>
      <w:keepNext w:val="0"/>
      <w:keepLines w:val="0"/>
      <w:widowControl w:val="0"/>
      <w:numPr>
        <w:numId w:val="20"/>
      </w:numPr>
      <w:autoSpaceDE w:val="0"/>
      <w:autoSpaceDN w:val="0"/>
      <w:spacing w:before="0" w:after="0"/>
      <w:ind w:left="851"/>
    </w:pPr>
    <w:rPr>
      <w:rFonts w:ascii="Verdana" w:eastAsia="Verdana" w:hAnsi="Verdana" w:cs="Verdana"/>
      <w:b w:val="0"/>
      <w:color w:val="auto"/>
      <w:spacing w:val="-2"/>
      <w:sz w:val="20"/>
      <w:szCs w:val="20"/>
      <w:lang w:val="en-US"/>
    </w:rPr>
  </w:style>
  <w:style w:type="paragraph" w:customStyle="1" w:styleId="buletexpandedlist">
    <w:name w:val="bulet expanded list"/>
    <w:basedOn w:val="ListParagraph"/>
    <w:qFormat/>
    <w:rsid w:val="00554D4A"/>
    <w:pPr>
      <w:widowControl w:val="0"/>
      <w:numPr>
        <w:ilvl w:val="1"/>
        <w:numId w:val="21"/>
      </w:numPr>
      <w:autoSpaceDE w:val="0"/>
      <w:autoSpaceDN w:val="0"/>
      <w:spacing w:after="80" w:line="240" w:lineRule="auto"/>
      <w:ind w:left="851" w:right="174"/>
      <w:contextualSpacing w:val="0"/>
    </w:pPr>
    <w:rPr>
      <w:rFonts w:ascii="Verdana" w:eastAsia="Verdana" w:hAnsi="Verdana" w:cs="Verdana"/>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6502">
      <w:bodyDiv w:val="1"/>
      <w:marLeft w:val="0"/>
      <w:marRight w:val="0"/>
      <w:marTop w:val="0"/>
      <w:marBottom w:val="0"/>
      <w:divBdr>
        <w:top w:val="none" w:sz="0" w:space="0" w:color="auto"/>
        <w:left w:val="none" w:sz="0" w:space="0" w:color="auto"/>
        <w:bottom w:val="none" w:sz="0" w:space="0" w:color="auto"/>
        <w:right w:val="none" w:sz="0" w:space="0" w:color="auto"/>
      </w:divBdr>
    </w:div>
    <w:div w:id="82460433">
      <w:bodyDiv w:val="1"/>
      <w:marLeft w:val="0"/>
      <w:marRight w:val="0"/>
      <w:marTop w:val="0"/>
      <w:marBottom w:val="0"/>
      <w:divBdr>
        <w:top w:val="none" w:sz="0" w:space="0" w:color="auto"/>
        <w:left w:val="none" w:sz="0" w:space="0" w:color="auto"/>
        <w:bottom w:val="none" w:sz="0" w:space="0" w:color="auto"/>
        <w:right w:val="none" w:sz="0" w:space="0" w:color="auto"/>
      </w:divBdr>
    </w:div>
    <w:div w:id="109592246">
      <w:bodyDiv w:val="1"/>
      <w:marLeft w:val="0"/>
      <w:marRight w:val="0"/>
      <w:marTop w:val="0"/>
      <w:marBottom w:val="0"/>
      <w:divBdr>
        <w:top w:val="none" w:sz="0" w:space="0" w:color="auto"/>
        <w:left w:val="none" w:sz="0" w:space="0" w:color="auto"/>
        <w:bottom w:val="none" w:sz="0" w:space="0" w:color="auto"/>
        <w:right w:val="none" w:sz="0" w:space="0" w:color="auto"/>
      </w:divBdr>
    </w:div>
    <w:div w:id="191578104">
      <w:bodyDiv w:val="1"/>
      <w:marLeft w:val="0"/>
      <w:marRight w:val="0"/>
      <w:marTop w:val="0"/>
      <w:marBottom w:val="0"/>
      <w:divBdr>
        <w:top w:val="none" w:sz="0" w:space="0" w:color="auto"/>
        <w:left w:val="none" w:sz="0" w:space="0" w:color="auto"/>
        <w:bottom w:val="none" w:sz="0" w:space="0" w:color="auto"/>
        <w:right w:val="none" w:sz="0" w:space="0" w:color="auto"/>
      </w:divBdr>
    </w:div>
    <w:div w:id="250428984">
      <w:bodyDiv w:val="1"/>
      <w:marLeft w:val="0"/>
      <w:marRight w:val="0"/>
      <w:marTop w:val="0"/>
      <w:marBottom w:val="0"/>
      <w:divBdr>
        <w:top w:val="none" w:sz="0" w:space="0" w:color="auto"/>
        <w:left w:val="none" w:sz="0" w:space="0" w:color="auto"/>
        <w:bottom w:val="none" w:sz="0" w:space="0" w:color="auto"/>
        <w:right w:val="none" w:sz="0" w:space="0" w:color="auto"/>
      </w:divBdr>
    </w:div>
    <w:div w:id="268053709">
      <w:bodyDiv w:val="1"/>
      <w:marLeft w:val="0"/>
      <w:marRight w:val="0"/>
      <w:marTop w:val="0"/>
      <w:marBottom w:val="0"/>
      <w:divBdr>
        <w:top w:val="none" w:sz="0" w:space="0" w:color="auto"/>
        <w:left w:val="none" w:sz="0" w:space="0" w:color="auto"/>
        <w:bottom w:val="none" w:sz="0" w:space="0" w:color="auto"/>
        <w:right w:val="none" w:sz="0" w:space="0" w:color="auto"/>
      </w:divBdr>
    </w:div>
    <w:div w:id="335959562">
      <w:bodyDiv w:val="1"/>
      <w:marLeft w:val="0"/>
      <w:marRight w:val="0"/>
      <w:marTop w:val="0"/>
      <w:marBottom w:val="0"/>
      <w:divBdr>
        <w:top w:val="none" w:sz="0" w:space="0" w:color="auto"/>
        <w:left w:val="none" w:sz="0" w:space="0" w:color="auto"/>
        <w:bottom w:val="none" w:sz="0" w:space="0" w:color="auto"/>
        <w:right w:val="none" w:sz="0" w:space="0" w:color="auto"/>
      </w:divBdr>
    </w:div>
    <w:div w:id="355277555">
      <w:bodyDiv w:val="1"/>
      <w:marLeft w:val="0"/>
      <w:marRight w:val="0"/>
      <w:marTop w:val="0"/>
      <w:marBottom w:val="0"/>
      <w:divBdr>
        <w:top w:val="none" w:sz="0" w:space="0" w:color="auto"/>
        <w:left w:val="none" w:sz="0" w:space="0" w:color="auto"/>
        <w:bottom w:val="none" w:sz="0" w:space="0" w:color="auto"/>
        <w:right w:val="none" w:sz="0" w:space="0" w:color="auto"/>
      </w:divBdr>
    </w:div>
    <w:div w:id="364016303">
      <w:bodyDiv w:val="1"/>
      <w:marLeft w:val="0"/>
      <w:marRight w:val="0"/>
      <w:marTop w:val="0"/>
      <w:marBottom w:val="0"/>
      <w:divBdr>
        <w:top w:val="none" w:sz="0" w:space="0" w:color="auto"/>
        <w:left w:val="none" w:sz="0" w:space="0" w:color="auto"/>
        <w:bottom w:val="none" w:sz="0" w:space="0" w:color="auto"/>
        <w:right w:val="none" w:sz="0" w:space="0" w:color="auto"/>
      </w:divBdr>
    </w:div>
    <w:div w:id="571351767">
      <w:bodyDiv w:val="1"/>
      <w:marLeft w:val="0"/>
      <w:marRight w:val="0"/>
      <w:marTop w:val="0"/>
      <w:marBottom w:val="0"/>
      <w:divBdr>
        <w:top w:val="none" w:sz="0" w:space="0" w:color="auto"/>
        <w:left w:val="none" w:sz="0" w:space="0" w:color="auto"/>
        <w:bottom w:val="none" w:sz="0" w:space="0" w:color="auto"/>
        <w:right w:val="none" w:sz="0" w:space="0" w:color="auto"/>
      </w:divBdr>
    </w:div>
    <w:div w:id="660155812">
      <w:bodyDiv w:val="1"/>
      <w:marLeft w:val="0"/>
      <w:marRight w:val="0"/>
      <w:marTop w:val="0"/>
      <w:marBottom w:val="0"/>
      <w:divBdr>
        <w:top w:val="none" w:sz="0" w:space="0" w:color="auto"/>
        <w:left w:val="none" w:sz="0" w:space="0" w:color="auto"/>
        <w:bottom w:val="none" w:sz="0" w:space="0" w:color="auto"/>
        <w:right w:val="none" w:sz="0" w:space="0" w:color="auto"/>
      </w:divBdr>
    </w:div>
    <w:div w:id="660885962">
      <w:bodyDiv w:val="1"/>
      <w:marLeft w:val="0"/>
      <w:marRight w:val="0"/>
      <w:marTop w:val="0"/>
      <w:marBottom w:val="0"/>
      <w:divBdr>
        <w:top w:val="none" w:sz="0" w:space="0" w:color="auto"/>
        <w:left w:val="none" w:sz="0" w:space="0" w:color="auto"/>
        <w:bottom w:val="none" w:sz="0" w:space="0" w:color="auto"/>
        <w:right w:val="none" w:sz="0" w:space="0" w:color="auto"/>
      </w:divBdr>
    </w:div>
    <w:div w:id="707024713">
      <w:bodyDiv w:val="1"/>
      <w:marLeft w:val="0"/>
      <w:marRight w:val="0"/>
      <w:marTop w:val="0"/>
      <w:marBottom w:val="0"/>
      <w:divBdr>
        <w:top w:val="none" w:sz="0" w:space="0" w:color="auto"/>
        <w:left w:val="none" w:sz="0" w:space="0" w:color="auto"/>
        <w:bottom w:val="none" w:sz="0" w:space="0" w:color="auto"/>
        <w:right w:val="none" w:sz="0" w:space="0" w:color="auto"/>
      </w:divBdr>
    </w:div>
    <w:div w:id="812257972">
      <w:bodyDiv w:val="1"/>
      <w:marLeft w:val="0"/>
      <w:marRight w:val="0"/>
      <w:marTop w:val="0"/>
      <w:marBottom w:val="0"/>
      <w:divBdr>
        <w:top w:val="none" w:sz="0" w:space="0" w:color="auto"/>
        <w:left w:val="none" w:sz="0" w:space="0" w:color="auto"/>
        <w:bottom w:val="none" w:sz="0" w:space="0" w:color="auto"/>
        <w:right w:val="none" w:sz="0" w:space="0" w:color="auto"/>
      </w:divBdr>
    </w:div>
    <w:div w:id="828253276">
      <w:bodyDiv w:val="1"/>
      <w:marLeft w:val="0"/>
      <w:marRight w:val="0"/>
      <w:marTop w:val="0"/>
      <w:marBottom w:val="0"/>
      <w:divBdr>
        <w:top w:val="none" w:sz="0" w:space="0" w:color="auto"/>
        <w:left w:val="none" w:sz="0" w:space="0" w:color="auto"/>
        <w:bottom w:val="none" w:sz="0" w:space="0" w:color="auto"/>
        <w:right w:val="none" w:sz="0" w:space="0" w:color="auto"/>
      </w:divBdr>
    </w:div>
    <w:div w:id="906843738">
      <w:bodyDiv w:val="1"/>
      <w:marLeft w:val="0"/>
      <w:marRight w:val="0"/>
      <w:marTop w:val="0"/>
      <w:marBottom w:val="0"/>
      <w:divBdr>
        <w:top w:val="none" w:sz="0" w:space="0" w:color="auto"/>
        <w:left w:val="none" w:sz="0" w:space="0" w:color="auto"/>
        <w:bottom w:val="none" w:sz="0" w:space="0" w:color="auto"/>
        <w:right w:val="none" w:sz="0" w:space="0" w:color="auto"/>
      </w:divBdr>
    </w:div>
    <w:div w:id="914243682">
      <w:bodyDiv w:val="1"/>
      <w:marLeft w:val="0"/>
      <w:marRight w:val="0"/>
      <w:marTop w:val="0"/>
      <w:marBottom w:val="0"/>
      <w:divBdr>
        <w:top w:val="none" w:sz="0" w:space="0" w:color="auto"/>
        <w:left w:val="none" w:sz="0" w:space="0" w:color="auto"/>
        <w:bottom w:val="none" w:sz="0" w:space="0" w:color="auto"/>
        <w:right w:val="none" w:sz="0" w:space="0" w:color="auto"/>
      </w:divBdr>
    </w:div>
    <w:div w:id="951785105">
      <w:bodyDiv w:val="1"/>
      <w:marLeft w:val="0"/>
      <w:marRight w:val="0"/>
      <w:marTop w:val="0"/>
      <w:marBottom w:val="0"/>
      <w:divBdr>
        <w:top w:val="none" w:sz="0" w:space="0" w:color="auto"/>
        <w:left w:val="none" w:sz="0" w:space="0" w:color="auto"/>
        <w:bottom w:val="none" w:sz="0" w:space="0" w:color="auto"/>
        <w:right w:val="none" w:sz="0" w:space="0" w:color="auto"/>
      </w:divBdr>
    </w:div>
    <w:div w:id="957027529">
      <w:bodyDiv w:val="1"/>
      <w:marLeft w:val="0"/>
      <w:marRight w:val="0"/>
      <w:marTop w:val="0"/>
      <w:marBottom w:val="0"/>
      <w:divBdr>
        <w:top w:val="none" w:sz="0" w:space="0" w:color="auto"/>
        <w:left w:val="none" w:sz="0" w:space="0" w:color="auto"/>
        <w:bottom w:val="none" w:sz="0" w:space="0" w:color="auto"/>
        <w:right w:val="none" w:sz="0" w:space="0" w:color="auto"/>
      </w:divBdr>
    </w:div>
    <w:div w:id="974871013">
      <w:bodyDiv w:val="1"/>
      <w:marLeft w:val="0"/>
      <w:marRight w:val="0"/>
      <w:marTop w:val="0"/>
      <w:marBottom w:val="0"/>
      <w:divBdr>
        <w:top w:val="none" w:sz="0" w:space="0" w:color="auto"/>
        <w:left w:val="none" w:sz="0" w:space="0" w:color="auto"/>
        <w:bottom w:val="none" w:sz="0" w:space="0" w:color="auto"/>
        <w:right w:val="none" w:sz="0" w:space="0" w:color="auto"/>
      </w:divBdr>
    </w:div>
    <w:div w:id="1066034028">
      <w:bodyDiv w:val="1"/>
      <w:marLeft w:val="0"/>
      <w:marRight w:val="0"/>
      <w:marTop w:val="0"/>
      <w:marBottom w:val="0"/>
      <w:divBdr>
        <w:top w:val="none" w:sz="0" w:space="0" w:color="auto"/>
        <w:left w:val="none" w:sz="0" w:space="0" w:color="auto"/>
        <w:bottom w:val="none" w:sz="0" w:space="0" w:color="auto"/>
        <w:right w:val="none" w:sz="0" w:space="0" w:color="auto"/>
      </w:divBdr>
    </w:div>
    <w:div w:id="1116102089">
      <w:bodyDiv w:val="1"/>
      <w:marLeft w:val="0"/>
      <w:marRight w:val="0"/>
      <w:marTop w:val="0"/>
      <w:marBottom w:val="0"/>
      <w:divBdr>
        <w:top w:val="none" w:sz="0" w:space="0" w:color="auto"/>
        <w:left w:val="none" w:sz="0" w:space="0" w:color="auto"/>
        <w:bottom w:val="none" w:sz="0" w:space="0" w:color="auto"/>
        <w:right w:val="none" w:sz="0" w:space="0" w:color="auto"/>
      </w:divBdr>
    </w:div>
    <w:div w:id="1116560253">
      <w:bodyDiv w:val="1"/>
      <w:marLeft w:val="0"/>
      <w:marRight w:val="0"/>
      <w:marTop w:val="0"/>
      <w:marBottom w:val="0"/>
      <w:divBdr>
        <w:top w:val="none" w:sz="0" w:space="0" w:color="auto"/>
        <w:left w:val="none" w:sz="0" w:space="0" w:color="auto"/>
        <w:bottom w:val="none" w:sz="0" w:space="0" w:color="auto"/>
        <w:right w:val="none" w:sz="0" w:space="0" w:color="auto"/>
      </w:divBdr>
    </w:div>
    <w:div w:id="1137652034">
      <w:bodyDiv w:val="1"/>
      <w:marLeft w:val="0"/>
      <w:marRight w:val="0"/>
      <w:marTop w:val="0"/>
      <w:marBottom w:val="0"/>
      <w:divBdr>
        <w:top w:val="none" w:sz="0" w:space="0" w:color="auto"/>
        <w:left w:val="none" w:sz="0" w:space="0" w:color="auto"/>
        <w:bottom w:val="none" w:sz="0" w:space="0" w:color="auto"/>
        <w:right w:val="none" w:sz="0" w:space="0" w:color="auto"/>
      </w:divBdr>
    </w:div>
    <w:div w:id="1158573370">
      <w:bodyDiv w:val="1"/>
      <w:marLeft w:val="0"/>
      <w:marRight w:val="0"/>
      <w:marTop w:val="0"/>
      <w:marBottom w:val="0"/>
      <w:divBdr>
        <w:top w:val="none" w:sz="0" w:space="0" w:color="auto"/>
        <w:left w:val="none" w:sz="0" w:space="0" w:color="auto"/>
        <w:bottom w:val="none" w:sz="0" w:space="0" w:color="auto"/>
        <w:right w:val="none" w:sz="0" w:space="0" w:color="auto"/>
      </w:divBdr>
    </w:div>
    <w:div w:id="1198349739">
      <w:bodyDiv w:val="1"/>
      <w:marLeft w:val="0"/>
      <w:marRight w:val="0"/>
      <w:marTop w:val="0"/>
      <w:marBottom w:val="0"/>
      <w:divBdr>
        <w:top w:val="none" w:sz="0" w:space="0" w:color="auto"/>
        <w:left w:val="none" w:sz="0" w:space="0" w:color="auto"/>
        <w:bottom w:val="none" w:sz="0" w:space="0" w:color="auto"/>
        <w:right w:val="none" w:sz="0" w:space="0" w:color="auto"/>
      </w:divBdr>
    </w:div>
    <w:div w:id="1250117366">
      <w:bodyDiv w:val="1"/>
      <w:marLeft w:val="0"/>
      <w:marRight w:val="0"/>
      <w:marTop w:val="0"/>
      <w:marBottom w:val="0"/>
      <w:divBdr>
        <w:top w:val="none" w:sz="0" w:space="0" w:color="auto"/>
        <w:left w:val="none" w:sz="0" w:space="0" w:color="auto"/>
        <w:bottom w:val="none" w:sz="0" w:space="0" w:color="auto"/>
        <w:right w:val="none" w:sz="0" w:space="0" w:color="auto"/>
      </w:divBdr>
    </w:div>
    <w:div w:id="1268808517">
      <w:bodyDiv w:val="1"/>
      <w:marLeft w:val="0"/>
      <w:marRight w:val="0"/>
      <w:marTop w:val="0"/>
      <w:marBottom w:val="0"/>
      <w:divBdr>
        <w:top w:val="none" w:sz="0" w:space="0" w:color="auto"/>
        <w:left w:val="none" w:sz="0" w:space="0" w:color="auto"/>
        <w:bottom w:val="none" w:sz="0" w:space="0" w:color="auto"/>
        <w:right w:val="none" w:sz="0" w:space="0" w:color="auto"/>
      </w:divBdr>
    </w:div>
    <w:div w:id="1280260312">
      <w:bodyDiv w:val="1"/>
      <w:marLeft w:val="0"/>
      <w:marRight w:val="0"/>
      <w:marTop w:val="0"/>
      <w:marBottom w:val="0"/>
      <w:divBdr>
        <w:top w:val="none" w:sz="0" w:space="0" w:color="auto"/>
        <w:left w:val="none" w:sz="0" w:space="0" w:color="auto"/>
        <w:bottom w:val="none" w:sz="0" w:space="0" w:color="auto"/>
        <w:right w:val="none" w:sz="0" w:space="0" w:color="auto"/>
      </w:divBdr>
    </w:div>
    <w:div w:id="1428228925">
      <w:bodyDiv w:val="1"/>
      <w:marLeft w:val="0"/>
      <w:marRight w:val="0"/>
      <w:marTop w:val="0"/>
      <w:marBottom w:val="0"/>
      <w:divBdr>
        <w:top w:val="none" w:sz="0" w:space="0" w:color="auto"/>
        <w:left w:val="none" w:sz="0" w:space="0" w:color="auto"/>
        <w:bottom w:val="none" w:sz="0" w:space="0" w:color="auto"/>
        <w:right w:val="none" w:sz="0" w:space="0" w:color="auto"/>
      </w:divBdr>
    </w:div>
    <w:div w:id="1511412354">
      <w:bodyDiv w:val="1"/>
      <w:marLeft w:val="0"/>
      <w:marRight w:val="0"/>
      <w:marTop w:val="0"/>
      <w:marBottom w:val="0"/>
      <w:divBdr>
        <w:top w:val="none" w:sz="0" w:space="0" w:color="auto"/>
        <w:left w:val="none" w:sz="0" w:space="0" w:color="auto"/>
        <w:bottom w:val="none" w:sz="0" w:space="0" w:color="auto"/>
        <w:right w:val="none" w:sz="0" w:space="0" w:color="auto"/>
      </w:divBdr>
    </w:div>
    <w:div w:id="1636251741">
      <w:bodyDiv w:val="1"/>
      <w:marLeft w:val="0"/>
      <w:marRight w:val="0"/>
      <w:marTop w:val="0"/>
      <w:marBottom w:val="0"/>
      <w:divBdr>
        <w:top w:val="none" w:sz="0" w:space="0" w:color="auto"/>
        <w:left w:val="none" w:sz="0" w:space="0" w:color="auto"/>
        <w:bottom w:val="none" w:sz="0" w:space="0" w:color="auto"/>
        <w:right w:val="none" w:sz="0" w:space="0" w:color="auto"/>
      </w:divBdr>
    </w:div>
    <w:div w:id="1822039375">
      <w:bodyDiv w:val="1"/>
      <w:marLeft w:val="0"/>
      <w:marRight w:val="0"/>
      <w:marTop w:val="0"/>
      <w:marBottom w:val="0"/>
      <w:divBdr>
        <w:top w:val="none" w:sz="0" w:space="0" w:color="auto"/>
        <w:left w:val="none" w:sz="0" w:space="0" w:color="auto"/>
        <w:bottom w:val="none" w:sz="0" w:space="0" w:color="auto"/>
        <w:right w:val="none" w:sz="0" w:space="0" w:color="auto"/>
      </w:divBdr>
    </w:div>
    <w:div w:id="1830367226">
      <w:bodyDiv w:val="1"/>
      <w:marLeft w:val="0"/>
      <w:marRight w:val="0"/>
      <w:marTop w:val="0"/>
      <w:marBottom w:val="0"/>
      <w:divBdr>
        <w:top w:val="none" w:sz="0" w:space="0" w:color="auto"/>
        <w:left w:val="none" w:sz="0" w:space="0" w:color="auto"/>
        <w:bottom w:val="none" w:sz="0" w:space="0" w:color="auto"/>
        <w:right w:val="none" w:sz="0" w:space="0" w:color="auto"/>
      </w:divBdr>
    </w:div>
    <w:div w:id="1969511508">
      <w:bodyDiv w:val="1"/>
      <w:marLeft w:val="0"/>
      <w:marRight w:val="0"/>
      <w:marTop w:val="0"/>
      <w:marBottom w:val="0"/>
      <w:divBdr>
        <w:top w:val="none" w:sz="0" w:space="0" w:color="auto"/>
        <w:left w:val="none" w:sz="0" w:space="0" w:color="auto"/>
        <w:bottom w:val="none" w:sz="0" w:space="0" w:color="auto"/>
        <w:right w:val="none" w:sz="0" w:space="0" w:color="auto"/>
      </w:divBdr>
    </w:div>
    <w:div w:id="1974747240">
      <w:bodyDiv w:val="1"/>
      <w:marLeft w:val="0"/>
      <w:marRight w:val="0"/>
      <w:marTop w:val="0"/>
      <w:marBottom w:val="0"/>
      <w:divBdr>
        <w:top w:val="none" w:sz="0" w:space="0" w:color="auto"/>
        <w:left w:val="none" w:sz="0" w:space="0" w:color="auto"/>
        <w:bottom w:val="none" w:sz="0" w:space="0" w:color="auto"/>
        <w:right w:val="none" w:sz="0" w:space="0" w:color="auto"/>
      </w:divBdr>
    </w:div>
    <w:div w:id="2035110194">
      <w:bodyDiv w:val="1"/>
      <w:marLeft w:val="0"/>
      <w:marRight w:val="0"/>
      <w:marTop w:val="0"/>
      <w:marBottom w:val="0"/>
      <w:divBdr>
        <w:top w:val="none" w:sz="0" w:space="0" w:color="auto"/>
        <w:left w:val="none" w:sz="0" w:space="0" w:color="auto"/>
        <w:bottom w:val="none" w:sz="0" w:space="0" w:color="auto"/>
        <w:right w:val="none" w:sz="0" w:space="0" w:color="auto"/>
      </w:divBdr>
    </w:div>
    <w:div w:id="2069525845">
      <w:bodyDiv w:val="1"/>
      <w:marLeft w:val="0"/>
      <w:marRight w:val="0"/>
      <w:marTop w:val="0"/>
      <w:marBottom w:val="0"/>
      <w:divBdr>
        <w:top w:val="none" w:sz="0" w:space="0" w:color="auto"/>
        <w:left w:val="none" w:sz="0" w:space="0" w:color="auto"/>
        <w:bottom w:val="none" w:sz="0" w:space="0" w:color="auto"/>
        <w:right w:val="none" w:sz="0" w:space="0" w:color="auto"/>
      </w:divBdr>
    </w:div>
    <w:div w:id="2098286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adley.Smith\AppData\Local\Microsoft\Windows\INetCache\Content.Outlook\J1E8U5G5\PAC005%20-%20Position%20Description%20Template%20-%20General%20-%2019112020.dotx" TargetMode="External"/></Relationships>
</file>

<file path=word/theme/theme1.xml><?xml version="1.0" encoding="utf-8"?>
<a:theme xmlns:a="http://schemas.openxmlformats.org/drawingml/2006/main" name="Uniting-July2020">
  <a:themeElements>
    <a:clrScheme name="Uniting Colours - July 2020">
      <a:dk1>
        <a:sysClr val="windowText" lastClr="000000"/>
      </a:dk1>
      <a:lt1>
        <a:sysClr val="window" lastClr="FFFFFF"/>
      </a:lt1>
      <a:dk2>
        <a:srgbClr val="A20066"/>
      </a:dk2>
      <a:lt2>
        <a:srgbClr val="505050"/>
      </a:lt2>
      <a:accent1>
        <a:srgbClr val="8BAAD4"/>
      </a:accent1>
      <a:accent2>
        <a:srgbClr val="FFD100"/>
      </a:accent2>
      <a:accent3>
        <a:srgbClr val="121C42"/>
      </a:accent3>
      <a:accent4>
        <a:srgbClr val="A1D6CA"/>
      </a:accent4>
      <a:accent5>
        <a:srgbClr val="F9C3D4"/>
      </a:accent5>
      <a:accent6>
        <a:srgbClr val="D14124"/>
      </a:accent6>
      <a:hlink>
        <a:srgbClr val="A20066"/>
      </a:hlink>
      <a:folHlink>
        <a:srgbClr val="A20066"/>
      </a:folHlink>
    </a:clrScheme>
    <a:fontScheme name="Uniting - Verdana">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BE600D033AB72478D58B8CDE225CA17" ma:contentTypeVersion="17" ma:contentTypeDescription="Create a new document." ma:contentTypeScope="" ma:versionID="6aab2584a4c3fde396a2e41c50e38041">
  <xsd:schema xmlns:xsd="http://www.w3.org/2001/XMLSchema" xmlns:xs="http://www.w3.org/2001/XMLSchema" xmlns:p="http://schemas.microsoft.com/office/2006/metadata/properties" xmlns:ns2="b04ca0d2-4161-4122-9fa1-aafb02024d9f" xmlns:ns3="c92b216f-7e2b-4891-8170-81e1311d1292" targetNamespace="http://schemas.microsoft.com/office/2006/metadata/properties" ma:root="true" ma:fieldsID="af00816c213d32a642bb64215a0b95c5" ns2:_="" ns3:_="">
    <xsd:import namespace="b04ca0d2-4161-4122-9fa1-aafb02024d9f"/>
    <xsd:import namespace="c92b216f-7e2b-4891-8170-81e1311d12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4ca0d2-4161-4122-9fa1-aafb02024d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1220a0f-eb5e-4c4f-9289-2aed311e66c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2b216f-7e2b-4891-8170-81e1311d129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44f258-e04b-4b70-b0f3-6fc49b648cbf}" ma:internalName="TaxCatchAll" ma:showField="CatchAllData" ma:web="c92b216f-7e2b-4891-8170-81e1311d12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root>
  <Title>Form: Referee check Area: People and Culture Date approved: July 2018	Version: 2.0	Next review date: July 2019</Title>
  <Subtitle>Please refer to the Intranet for the latest version.</Subtitle>
</root>
</file>

<file path=customXml/item5.xml><?xml version="1.0" encoding="utf-8"?>
<p:properties xmlns:p="http://schemas.microsoft.com/office/2006/metadata/properties" xmlns:xsi="http://www.w3.org/2001/XMLSchema-instance" xmlns:pc="http://schemas.microsoft.com/office/infopath/2007/PartnerControls">
  <documentManagement>
    <TaxCatchAll xmlns="c92b216f-7e2b-4891-8170-81e1311d1292" xsi:nil="true"/>
    <lcf76f155ced4ddcb4097134ff3c332f xmlns="b04ca0d2-4161-4122-9fa1-aafb02024d9f">
      <Terms xmlns="http://schemas.microsoft.com/office/infopath/2007/PartnerControls"/>
    </lcf76f155ced4ddcb4097134ff3c332f>
    <SharedWithUsers xmlns="c92b216f-7e2b-4891-8170-81e1311d1292">
      <UserInfo>
        <DisplayName/>
        <AccountId xsi:nil="true"/>
        <AccountType/>
      </UserInfo>
    </SharedWithUsers>
    <MediaLengthInSeconds xmlns="b04ca0d2-4161-4122-9fa1-aafb02024d9f" xsi:nil="true"/>
  </documentManagement>
</p:properties>
</file>

<file path=customXml/itemProps1.xml><?xml version="1.0" encoding="utf-8"?>
<ds:datastoreItem xmlns:ds="http://schemas.openxmlformats.org/officeDocument/2006/customXml" ds:itemID="{B2570AD3-DB83-49D3-BD56-A0872B25F26D}">
  <ds:schemaRefs>
    <ds:schemaRef ds:uri="http://schemas.openxmlformats.org/officeDocument/2006/bibliography"/>
  </ds:schemaRefs>
</ds:datastoreItem>
</file>

<file path=customXml/itemProps2.xml><?xml version="1.0" encoding="utf-8"?>
<ds:datastoreItem xmlns:ds="http://schemas.openxmlformats.org/officeDocument/2006/customXml" ds:itemID="{D826A393-84B3-4F6C-B3DA-02CAE4CF56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4ca0d2-4161-4122-9fa1-aafb02024d9f"/>
    <ds:schemaRef ds:uri="c92b216f-7e2b-4891-8170-81e1311d12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F38B75-EA43-42AD-9459-7E1BA123CD31}">
  <ds:schemaRefs>
    <ds:schemaRef ds:uri="http://schemas.microsoft.com/sharepoint/v3/contenttype/forms"/>
  </ds:schemaRefs>
</ds:datastoreItem>
</file>

<file path=customXml/itemProps4.xml><?xml version="1.0" encoding="utf-8"?>
<ds:datastoreItem xmlns:ds="http://schemas.openxmlformats.org/officeDocument/2006/customXml" ds:itemID="{20F59520-A05A-4390-B9FF-81EB75411736}">
  <ds:schemaRefs/>
</ds:datastoreItem>
</file>

<file path=customXml/itemProps5.xml><?xml version="1.0" encoding="utf-8"?>
<ds:datastoreItem xmlns:ds="http://schemas.openxmlformats.org/officeDocument/2006/customXml" ds:itemID="{D6FF1E63-92B9-49A4-A739-80B4A49CC312}">
  <ds:schemaRefs>
    <ds:schemaRef ds:uri="http://schemas.microsoft.com/office/2006/metadata/properties"/>
    <ds:schemaRef ds:uri="http://schemas.microsoft.com/office/infopath/2007/PartnerControls"/>
    <ds:schemaRef ds:uri="c92b216f-7e2b-4891-8170-81e1311d1292"/>
    <ds:schemaRef ds:uri="b04ca0d2-4161-4122-9fa1-aafb02024d9f"/>
  </ds:schemaRefs>
</ds:datastoreItem>
</file>

<file path=docProps/app.xml><?xml version="1.0" encoding="utf-8"?>
<Properties xmlns="http://schemas.openxmlformats.org/officeDocument/2006/extended-properties" xmlns:vt="http://schemas.openxmlformats.org/officeDocument/2006/docPropsVTypes">
  <Template>PAC005 - Position Description Template - General - 19112020</Template>
  <TotalTime>1</TotalTime>
  <Pages>1</Pages>
  <Words>2243</Words>
  <Characters>12791</Characters>
  <Application>Microsoft Office Word</Application>
  <DocSecurity>0</DocSecurity>
  <Lines>106</Lines>
  <Paragraphs>30</Paragraphs>
  <ScaleCrop>false</ScaleCrop>
  <Company/>
  <LinksUpToDate>false</LinksUpToDate>
  <CharactersWithSpaces>15004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Bradley Smith</dc:creator>
  <cp:keywords/>
  <dc:description/>
  <cp:lastModifiedBy>Renee Russo</cp:lastModifiedBy>
  <cp:revision>2</cp:revision>
  <dcterms:created xsi:type="dcterms:W3CDTF">2026-09-22T23:06:00Z</dcterms:created>
  <dcterms:modified xsi:type="dcterms:W3CDTF">2026-09-22T23:06:00Z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0x0101003BE600D033AB72478D58B8CDE225CA17</vt:lpwstr>
  </property>
  <property fmtid="{D5CDD505-2E9C-101B-9397-08002B2CF9AE}" pid="3" name="Order">
    <vt:r8>1141600</vt:r8>
  </property>
  <property fmtid="{D5CDD505-2E9C-101B-9397-08002B2CF9AE}" pid="4" name="kbsm">
    <vt:lpwstr>Managers</vt:lpwstr>
  </property>
  <property fmtid="{D5CDD505-2E9C-101B-9397-08002B2CF9AE}" pid="5" name="xd_Signature">
    <vt:bool>false</vt:bool>
  </property>
  <property fmtid="{D5CDD505-2E9C-101B-9397-08002B2CF9AE}" pid="6" name="xd_ProgID">
    <vt:lpwstr/>
  </property>
  <property fmtid="{D5CDD505-2E9C-101B-9397-08002B2CF9AE}" pid="7" name="ht4o">
    <vt:lpwstr>Recruitment</vt:lpwstr>
  </property>
  <property fmtid="{D5CDD505-2E9C-101B-9397-08002B2CF9AE}" pid="8" name="zrco">
    <vt:lpwstr>Templates</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