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55" w:type="dxa"/>
        <w:tblBorders>
          <w:top w:val="none" w:color="000000" w:themeColor="text1" w:sz="12" w:space="0"/>
          <w:left w:val="none" w:color="000000" w:themeColor="text1" w:sz="12" w:space="0"/>
          <w:bottom w:val="none" w:color="000000" w:themeColor="text1" w:sz="12" w:space="0"/>
          <w:right w:val="none" w:color="000000" w:themeColor="text1" w:sz="1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2280"/>
        <w:gridCol w:w="7275"/>
      </w:tblGrid>
      <w:tr w:rsidR="0F25F9C2" w:rsidTr="7897AE07" w14:paraId="74E02A7E" w14:textId="77777777">
        <w:trPr>
          <w:trHeight w:val="300"/>
        </w:trPr>
        <w:tc>
          <w:tcPr>
            <w:tcW w:w="9555" w:type="dxa"/>
            <w:gridSpan w:val="2"/>
            <w:tcMar/>
          </w:tcPr>
          <w:p w:rsidR="35CD8756" w:rsidP="0A0E64CD" w:rsidRDefault="35CD8756" w14:paraId="1FCE73CA" w14:textId="5BA80024">
            <w:pPr>
              <w:pStyle w:val="Title"/>
            </w:pPr>
            <w:bookmarkStart w:name="_Hlk41401035" w:id="0"/>
            <w:r>
              <w:t xml:space="preserve">POSITION DESCRIPTION: </w:t>
            </w:r>
            <w:r w:rsidR="00024A15">
              <w:t>Manager</w:t>
            </w:r>
            <w:r w:rsidR="00B01DA2">
              <w:t xml:space="preserve"> - Finance</w:t>
            </w:r>
          </w:p>
          <w:p w:rsidR="0F25F9C2" w:rsidP="0F25F9C2" w:rsidRDefault="0F25F9C2" w14:paraId="6ADF5E02" w14:textId="7EE8706E">
            <w:pPr>
              <w:spacing w:line="260" w:lineRule="exact"/>
              <w:jc w:val="right"/>
              <w:rPr>
                <w:rFonts w:eastAsia="Calibri" w:asciiTheme="minorHAnsi" w:hAnsiTheme="minorHAnsi" w:cstheme="minorBidi"/>
                <w:b/>
                <w:bCs/>
                <w:color w:val="0455AE"/>
                <w:sz w:val="22"/>
                <w:szCs w:val="22"/>
                <w:lang w:eastAsia="en-AU"/>
              </w:rPr>
            </w:pPr>
          </w:p>
        </w:tc>
      </w:tr>
      <w:tr w:rsidR="0DAB7693" w:rsidTr="7897AE07" w14:paraId="68493813" w14:textId="77777777">
        <w:trPr>
          <w:trHeight w:val="720"/>
        </w:trPr>
        <w:tc>
          <w:tcPr>
            <w:tcW w:w="2280" w:type="dxa"/>
            <w:tcMar/>
          </w:tcPr>
          <w:p w:rsidR="64A14692" w:rsidP="0DAB7693" w:rsidRDefault="64A14692" w14:paraId="198D4A90" w14:textId="442E8300">
            <w:pPr>
              <w:spacing w:before="60" w:line="260" w:lineRule="exact"/>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Classification</w:t>
            </w:r>
          </w:p>
        </w:tc>
        <w:tc>
          <w:tcPr>
            <w:tcW w:w="7275" w:type="dxa"/>
            <w:tcMar/>
          </w:tcPr>
          <w:p w:rsidR="64A14692" w:rsidP="0DAB7693" w:rsidRDefault="64A14692" w14:paraId="269E9E69" w14:textId="1469E07E">
            <w:pPr>
              <w:spacing w:before="60" w:line="260" w:lineRule="exact"/>
              <w:rPr>
                <w:rFonts w:asciiTheme="minorHAnsi" w:hAnsiTheme="minorHAnsi" w:cstheme="minorBidi"/>
                <w:sz w:val="22"/>
                <w:szCs w:val="22"/>
                <w:lang w:val="en-US" w:eastAsia="en-US"/>
              </w:rPr>
            </w:pPr>
            <w:r w:rsidRPr="0382A3BF">
              <w:rPr>
                <w:rFonts w:asciiTheme="minorHAnsi" w:hAnsiTheme="minorHAnsi" w:cstheme="minorBidi"/>
                <w:sz w:val="22"/>
                <w:szCs w:val="22"/>
                <w:lang w:val="en-US" w:eastAsia="en-US"/>
              </w:rPr>
              <w:t>Level</w:t>
            </w:r>
            <w:r w:rsidR="001D2854">
              <w:rPr>
                <w:rFonts w:asciiTheme="minorHAnsi" w:hAnsiTheme="minorHAnsi" w:cstheme="minorBidi"/>
                <w:sz w:val="22"/>
                <w:szCs w:val="22"/>
                <w:lang w:val="en-US" w:eastAsia="en-US"/>
              </w:rPr>
              <w:t xml:space="preserve"> 7</w:t>
            </w:r>
            <w:r w:rsidRPr="0382A3BF">
              <w:rPr>
                <w:rFonts w:asciiTheme="minorHAnsi" w:hAnsiTheme="minorHAnsi" w:cstheme="minorBidi"/>
                <w:sz w:val="22"/>
                <w:szCs w:val="22"/>
                <w:lang w:val="en-US" w:eastAsia="en-US"/>
              </w:rPr>
              <w:t xml:space="preserve"> of the Social, Community, Home Care and Disability Services (SCHADS) Industry Award.</w:t>
            </w:r>
          </w:p>
        </w:tc>
      </w:tr>
      <w:tr w:rsidRPr="00E80934" w:rsidR="00E80934" w:rsidTr="7897AE07" w14:paraId="67079E69" w14:textId="77777777">
        <w:trPr>
          <w:trHeight w:val="795"/>
        </w:trPr>
        <w:tc>
          <w:tcPr>
            <w:tcW w:w="2280" w:type="dxa"/>
            <w:tcMar/>
          </w:tcPr>
          <w:p w:rsidR="00E80934" w:rsidP="0DAB7693" w:rsidRDefault="00E80934" w14:paraId="2ACA5B95" w14:textId="77777777">
            <w:pPr>
              <w:spacing w:before="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 xml:space="preserve">Hours of </w:t>
            </w:r>
            <w:r w:rsidRPr="0DAB7693" w:rsidR="004F5191">
              <w:rPr>
                <w:rFonts w:eastAsia="Calibri" w:asciiTheme="minorHAnsi" w:hAnsiTheme="minorHAnsi" w:cstheme="minorBidi"/>
                <w:b/>
                <w:bCs/>
                <w:color w:val="0455AE"/>
                <w:sz w:val="22"/>
                <w:szCs w:val="22"/>
                <w:lang w:eastAsia="en-AU"/>
              </w:rPr>
              <w:t>w</w:t>
            </w:r>
            <w:r w:rsidRPr="0DAB7693">
              <w:rPr>
                <w:rFonts w:eastAsia="Calibri" w:asciiTheme="minorHAnsi" w:hAnsiTheme="minorHAnsi" w:cstheme="minorBidi"/>
                <w:b/>
                <w:bCs/>
                <w:color w:val="0455AE"/>
                <w:sz w:val="22"/>
                <w:szCs w:val="22"/>
                <w:lang w:eastAsia="en-AU"/>
              </w:rPr>
              <w:t>ork</w:t>
            </w:r>
          </w:p>
        </w:tc>
        <w:tc>
          <w:tcPr>
            <w:tcW w:w="7275" w:type="dxa"/>
            <w:tcMar/>
          </w:tcPr>
          <w:p w:rsidRPr="003C12CB" w:rsidR="004F5191" w:rsidP="7897AE07" w:rsidRDefault="2D609031" w14:paraId="0929DE76" w14:textId="7F8131CC">
            <w:pPr>
              <w:spacing w:before="60" w:line="260" w:lineRule="exact"/>
              <w:rPr>
                <w:rFonts w:ascii="Calibri" w:hAnsi="Calibri" w:cs="Arial" w:asciiTheme="minorAscii" w:hAnsiTheme="minorAscii" w:cstheme="minorBidi"/>
                <w:sz w:val="22"/>
                <w:szCs w:val="22"/>
                <w:lang w:eastAsia="en-US"/>
              </w:rPr>
            </w:pPr>
            <w:r w:rsidRPr="7897AE07" w:rsidR="37F56394">
              <w:rPr>
                <w:rFonts w:ascii="Calibri" w:hAnsi="Calibri" w:cs="Arial" w:asciiTheme="minorAscii" w:hAnsiTheme="minorAscii" w:cstheme="minorBidi"/>
                <w:sz w:val="22"/>
                <w:szCs w:val="22"/>
                <w:lang w:eastAsia="en-US"/>
              </w:rPr>
              <w:t>Part-time</w:t>
            </w:r>
            <w:r w:rsidRPr="7897AE07" w:rsidR="538A47CD">
              <w:rPr>
                <w:rFonts w:ascii="Calibri" w:hAnsi="Calibri" w:cs="Arial" w:asciiTheme="minorAscii" w:hAnsiTheme="minorAscii" w:cstheme="minorBidi"/>
                <w:sz w:val="22"/>
                <w:szCs w:val="22"/>
                <w:lang w:eastAsia="en-US"/>
              </w:rPr>
              <w:t>, 0.6FTE</w:t>
            </w:r>
            <w:r w:rsidRPr="7897AE07" w:rsidR="37F56394">
              <w:rPr>
                <w:rFonts w:ascii="Calibri" w:hAnsi="Calibri" w:cs="Arial" w:asciiTheme="minorAscii" w:hAnsiTheme="minorAscii" w:cstheme="minorBidi"/>
                <w:sz w:val="22"/>
                <w:szCs w:val="22"/>
                <w:lang w:eastAsia="en-US"/>
              </w:rPr>
              <w:t xml:space="preserve"> (</w:t>
            </w:r>
            <w:r w:rsidRPr="7897AE07" w:rsidR="0D7AB20D">
              <w:rPr>
                <w:rFonts w:ascii="Calibri" w:hAnsi="Calibri" w:cs="Arial" w:asciiTheme="minorAscii" w:hAnsiTheme="minorAscii" w:cstheme="minorBidi"/>
                <w:sz w:val="22"/>
                <w:szCs w:val="22"/>
                <w:lang w:eastAsia="en-US"/>
              </w:rPr>
              <w:t>22.8</w:t>
            </w:r>
            <w:r w:rsidRPr="7897AE07" w:rsidR="37F56394">
              <w:rPr>
                <w:rFonts w:ascii="Calibri" w:hAnsi="Calibri" w:cs="Arial" w:asciiTheme="minorAscii" w:hAnsiTheme="minorAscii" w:cstheme="minorBidi"/>
                <w:sz w:val="22"/>
                <w:szCs w:val="22"/>
                <w:lang w:eastAsia="en-US"/>
              </w:rPr>
              <w:t xml:space="preserve"> hours</w:t>
            </w:r>
            <w:r w:rsidRPr="7897AE07" w:rsidR="0D7AB20D">
              <w:rPr>
                <w:rFonts w:ascii="Calibri" w:hAnsi="Calibri" w:cs="Arial" w:asciiTheme="minorAscii" w:hAnsiTheme="minorAscii" w:cstheme="minorBidi"/>
                <w:sz w:val="22"/>
                <w:szCs w:val="22"/>
                <w:lang w:eastAsia="en-US"/>
              </w:rPr>
              <w:t xml:space="preserve"> or three days per week</w:t>
            </w:r>
            <w:r w:rsidRPr="7897AE07" w:rsidR="37F56394">
              <w:rPr>
                <w:rFonts w:ascii="Calibri" w:hAnsi="Calibri" w:cs="Arial" w:asciiTheme="minorAscii" w:hAnsiTheme="minorAscii" w:cstheme="minorBidi"/>
                <w:sz w:val="22"/>
                <w:szCs w:val="22"/>
                <w:lang w:eastAsia="en-US"/>
              </w:rPr>
              <w:t>)</w:t>
            </w:r>
          </w:p>
          <w:p w:rsidR="004F5191" w:rsidP="0DAB7693" w:rsidRDefault="00BE0CEE" w14:paraId="102B4520" w14:textId="0FE5E246">
            <w:pPr>
              <w:spacing w:before="60" w:line="260" w:lineRule="exact"/>
              <w:rPr>
                <w:rFonts w:eastAsia="Calibri" w:asciiTheme="minorHAnsi" w:hAnsiTheme="minorHAnsi" w:cstheme="minorBidi"/>
                <w:sz w:val="22"/>
                <w:szCs w:val="22"/>
                <w:lang w:val="en-US" w:eastAsia="ja-JP"/>
              </w:rPr>
            </w:pPr>
            <w:r w:rsidRPr="0DAB7693">
              <w:rPr>
                <w:rFonts w:eastAsia="Calibri" w:asciiTheme="minorHAnsi" w:hAnsiTheme="minorHAnsi" w:cstheme="minorBidi"/>
                <w:sz w:val="22"/>
                <w:szCs w:val="22"/>
                <w:lang w:val="en-US" w:eastAsia="ja-JP"/>
              </w:rPr>
              <w:t xml:space="preserve">FLS </w:t>
            </w:r>
            <w:r w:rsidR="00B53847">
              <w:rPr>
                <w:rFonts w:eastAsia="Calibri" w:asciiTheme="minorHAnsi" w:hAnsiTheme="minorHAnsi" w:cstheme="minorBidi"/>
                <w:sz w:val="22"/>
                <w:szCs w:val="22"/>
                <w:lang w:val="en-US" w:eastAsia="ja-JP"/>
              </w:rPr>
              <w:t>is</w:t>
            </w:r>
            <w:r w:rsidRPr="0DAB7693">
              <w:rPr>
                <w:rFonts w:eastAsia="Calibri" w:asciiTheme="minorHAnsi" w:hAnsiTheme="minorHAnsi" w:cstheme="minorBidi"/>
                <w:sz w:val="22"/>
                <w:szCs w:val="22"/>
                <w:lang w:val="en-US" w:eastAsia="ja-JP"/>
              </w:rPr>
              <w:t xml:space="preserve"> a flexible employer and as such hours of work are negotiable.</w:t>
            </w:r>
          </w:p>
        </w:tc>
      </w:tr>
      <w:tr w:rsidRPr="00E80934" w:rsidR="00E80934" w:rsidTr="7897AE07" w14:paraId="3ABC1967" w14:textId="77777777">
        <w:trPr>
          <w:trHeight w:val="435"/>
        </w:trPr>
        <w:tc>
          <w:tcPr>
            <w:tcW w:w="2280" w:type="dxa"/>
            <w:tcMar/>
          </w:tcPr>
          <w:p w:rsidRPr="00E80934" w:rsidR="00E80934" w:rsidP="0DAB7693" w:rsidRDefault="00E80934" w14:paraId="2A550E6B" w14:textId="77777777">
            <w:pPr>
              <w:spacing w:before="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Duration</w:t>
            </w:r>
          </w:p>
        </w:tc>
        <w:tc>
          <w:tcPr>
            <w:tcW w:w="7275" w:type="dxa"/>
            <w:tcMar/>
          </w:tcPr>
          <w:p w:rsidRPr="00BC5591" w:rsidR="004F5191" w:rsidP="0382A3BF" w:rsidRDefault="3513FBB2" w14:paraId="354532D6" w14:textId="100B1123">
            <w:pPr>
              <w:spacing w:before="60" w:line="260" w:lineRule="exact"/>
              <w:rPr>
                <w:rFonts w:eastAsia="Calibri" w:asciiTheme="minorHAnsi" w:hAnsiTheme="minorHAnsi" w:cstheme="minorBidi"/>
                <w:sz w:val="22"/>
                <w:szCs w:val="22"/>
                <w:highlight w:val="yellow"/>
                <w:lang w:val="en-US" w:eastAsia="ja-JP"/>
              </w:rPr>
            </w:pPr>
            <w:r w:rsidRPr="003C12CB">
              <w:rPr>
                <w:rFonts w:eastAsia="Calibri" w:asciiTheme="minorHAnsi" w:hAnsiTheme="minorHAnsi" w:cstheme="minorBidi"/>
                <w:sz w:val="22"/>
                <w:szCs w:val="22"/>
                <w:lang w:val="en-US" w:eastAsia="ja-JP"/>
              </w:rPr>
              <w:t>Ongoing</w:t>
            </w:r>
            <w:r w:rsidRPr="003C12CB" w:rsidR="48EBA06C">
              <w:rPr>
                <w:rFonts w:eastAsia="Calibri" w:asciiTheme="minorHAnsi" w:hAnsiTheme="minorHAnsi" w:cstheme="minorBidi"/>
                <w:sz w:val="22"/>
                <w:szCs w:val="22"/>
                <w:lang w:val="en-US" w:eastAsia="ja-JP"/>
              </w:rPr>
              <w:t xml:space="preserve"> </w:t>
            </w:r>
            <w:r w:rsidRPr="523BEFE1" w:rsidR="59C870F9">
              <w:rPr>
                <w:rFonts w:ascii="Calibri" w:hAnsi="Calibri" w:eastAsia="Calibri" w:cs="Calibri"/>
                <w:sz w:val="22"/>
                <w:szCs w:val="22"/>
                <w:lang w:val="en-US"/>
              </w:rPr>
              <w:t xml:space="preserve"> </w:t>
            </w:r>
          </w:p>
        </w:tc>
      </w:tr>
      <w:tr w:rsidRPr="00E80934" w:rsidR="00E80934" w:rsidTr="7897AE07" w14:paraId="07BBC82A" w14:textId="77777777">
        <w:trPr>
          <w:trHeight w:val="750"/>
        </w:trPr>
        <w:tc>
          <w:tcPr>
            <w:tcW w:w="2280" w:type="dxa"/>
            <w:tcMar/>
          </w:tcPr>
          <w:p w:rsidRPr="00E80934" w:rsidR="00E80934" w:rsidP="0DAB7693" w:rsidRDefault="00E80934" w14:paraId="5D276034" w14:textId="77777777">
            <w:pPr>
              <w:spacing w:before="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Location</w:t>
            </w:r>
          </w:p>
        </w:tc>
        <w:tc>
          <w:tcPr>
            <w:tcW w:w="7275" w:type="dxa"/>
            <w:tcMar/>
          </w:tcPr>
          <w:p w:rsidRPr="003C12CB" w:rsidR="004F5191" w:rsidP="4E02D7CD" w:rsidRDefault="6D5AD470" w14:paraId="5AB909DA" w14:textId="26029A98">
            <w:pPr>
              <w:spacing w:before="60" w:line="260" w:lineRule="exact"/>
              <w:rPr>
                <w:rFonts w:eastAsia="Calibri" w:asciiTheme="minorHAnsi" w:hAnsiTheme="minorHAnsi" w:cstheme="minorBidi"/>
                <w:sz w:val="22"/>
                <w:szCs w:val="22"/>
                <w:lang w:val="en-US" w:eastAsia="ja-JP"/>
              </w:rPr>
            </w:pPr>
            <w:r w:rsidRPr="003C12CB">
              <w:rPr>
                <w:rFonts w:eastAsia="Calibri" w:asciiTheme="minorHAnsi" w:hAnsiTheme="minorHAnsi" w:cstheme="minorBidi"/>
                <w:sz w:val="22"/>
                <w:szCs w:val="22"/>
                <w:lang w:val="en-US" w:eastAsia="ja-JP"/>
              </w:rPr>
              <w:t xml:space="preserve">This position </w:t>
            </w:r>
            <w:r w:rsidRPr="003C12CB" w:rsidR="341009B8">
              <w:rPr>
                <w:rFonts w:eastAsia="Calibri" w:asciiTheme="minorHAnsi" w:hAnsiTheme="minorHAnsi" w:cstheme="minorBidi"/>
                <w:sz w:val="22"/>
                <w:szCs w:val="22"/>
                <w:lang w:val="en-US" w:eastAsia="ja-JP"/>
              </w:rPr>
              <w:t>will</w:t>
            </w:r>
            <w:r w:rsidRPr="003C12CB">
              <w:rPr>
                <w:rFonts w:eastAsia="Calibri" w:asciiTheme="minorHAnsi" w:hAnsiTheme="minorHAnsi" w:cstheme="minorBidi"/>
                <w:sz w:val="22"/>
                <w:szCs w:val="22"/>
                <w:lang w:val="en-US" w:eastAsia="ja-JP"/>
              </w:rPr>
              <w:t xml:space="preserve"> be based at</w:t>
            </w:r>
            <w:r w:rsidRPr="003C12CB" w:rsidR="791E4805">
              <w:rPr>
                <w:rFonts w:eastAsia="Calibri" w:asciiTheme="minorHAnsi" w:hAnsiTheme="minorHAnsi" w:cstheme="minorBidi"/>
                <w:sz w:val="22"/>
                <w:szCs w:val="22"/>
                <w:lang w:val="en-US" w:eastAsia="ja-JP"/>
              </w:rPr>
              <w:t xml:space="preserve"> </w:t>
            </w:r>
            <w:r w:rsidRPr="003C12CB" w:rsidR="4E76F9CA">
              <w:rPr>
                <w:rFonts w:eastAsia="Calibri" w:asciiTheme="minorHAnsi" w:hAnsiTheme="minorHAnsi" w:cstheme="minorBidi"/>
                <w:sz w:val="22"/>
                <w:szCs w:val="22"/>
                <w:lang w:val="en-US" w:eastAsia="ja-JP"/>
              </w:rPr>
              <w:t xml:space="preserve">our </w:t>
            </w:r>
            <w:r w:rsidRPr="003C12CB" w:rsidR="266BE591">
              <w:rPr>
                <w:rFonts w:eastAsia="Calibri" w:asciiTheme="minorHAnsi" w:hAnsiTheme="minorHAnsi" w:cstheme="minorBidi"/>
                <w:sz w:val="22"/>
                <w:szCs w:val="22"/>
                <w:lang w:val="en-US" w:eastAsia="ja-JP"/>
              </w:rPr>
              <w:t>Fitzroy</w:t>
            </w:r>
            <w:r w:rsidRPr="003C12CB" w:rsidR="45DF93E1">
              <w:rPr>
                <w:rFonts w:eastAsia="Calibri" w:asciiTheme="minorHAnsi" w:hAnsiTheme="minorHAnsi" w:cstheme="minorBidi"/>
                <w:sz w:val="22"/>
                <w:szCs w:val="22"/>
                <w:lang w:val="en-US" w:eastAsia="ja-JP"/>
              </w:rPr>
              <w:t xml:space="preserve"> (Fitzroy Town Hall)</w:t>
            </w:r>
            <w:r w:rsidRPr="003C12CB" w:rsidR="266BE591">
              <w:rPr>
                <w:rFonts w:eastAsia="Calibri" w:asciiTheme="minorHAnsi" w:hAnsiTheme="minorHAnsi" w:cstheme="minorBidi"/>
                <w:sz w:val="22"/>
                <w:szCs w:val="22"/>
                <w:lang w:val="en-US" w:eastAsia="ja-JP"/>
              </w:rPr>
              <w:t xml:space="preserve"> </w:t>
            </w:r>
            <w:r w:rsidRPr="003C12CB" w:rsidR="401978DC">
              <w:rPr>
                <w:rFonts w:eastAsia="Calibri" w:asciiTheme="minorHAnsi" w:hAnsiTheme="minorHAnsi" w:cstheme="minorBidi"/>
                <w:sz w:val="22"/>
                <w:szCs w:val="22"/>
                <w:lang w:val="en-US" w:eastAsia="ja-JP"/>
              </w:rPr>
              <w:t xml:space="preserve">with some flexibility to work from home. </w:t>
            </w:r>
          </w:p>
        </w:tc>
      </w:tr>
      <w:tr w:rsidRPr="00E80934" w:rsidR="00E80934" w:rsidTr="7897AE07" w14:paraId="76D8D6D1" w14:textId="77777777">
        <w:trPr>
          <w:trHeight w:val="420"/>
        </w:trPr>
        <w:tc>
          <w:tcPr>
            <w:tcW w:w="2280" w:type="dxa"/>
            <w:tcMar/>
          </w:tcPr>
          <w:p w:rsidRPr="00E80934" w:rsidR="00E80934" w:rsidP="0DAB7693" w:rsidRDefault="00E80934" w14:paraId="49FAB02D" w14:textId="0636D279">
            <w:pPr>
              <w:spacing w:before="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Re</w:t>
            </w:r>
            <w:r w:rsidRPr="0DAB7693" w:rsidR="5CA4A2B2">
              <w:rPr>
                <w:rFonts w:eastAsia="Calibri" w:asciiTheme="minorHAnsi" w:hAnsiTheme="minorHAnsi" w:cstheme="minorBidi"/>
                <w:b/>
                <w:bCs/>
                <w:color w:val="0455AE"/>
                <w:sz w:val="22"/>
                <w:szCs w:val="22"/>
                <w:lang w:eastAsia="en-AU"/>
              </w:rPr>
              <w:t>ports</w:t>
            </w:r>
            <w:r w:rsidRPr="0DAB7693">
              <w:rPr>
                <w:rFonts w:eastAsia="Calibri" w:asciiTheme="minorHAnsi" w:hAnsiTheme="minorHAnsi" w:cstheme="minorBidi"/>
                <w:b/>
                <w:bCs/>
                <w:color w:val="0455AE"/>
                <w:sz w:val="22"/>
                <w:szCs w:val="22"/>
                <w:lang w:eastAsia="en-AU"/>
              </w:rPr>
              <w:t xml:space="preserve"> to</w:t>
            </w:r>
          </w:p>
        </w:tc>
        <w:tc>
          <w:tcPr>
            <w:tcW w:w="7275" w:type="dxa"/>
            <w:tcMar/>
          </w:tcPr>
          <w:p w:rsidRPr="003C12CB" w:rsidR="004F5191" w:rsidP="0382A3BF" w:rsidRDefault="00AE68E3" w14:paraId="51A660B5" w14:textId="4AE3DEE7">
            <w:pPr>
              <w:spacing w:before="60" w:line="260" w:lineRule="exact"/>
              <w:jc w:val="both"/>
              <w:rPr>
                <w:rFonts w:eastAsia="Calibri" w:asciiTheme="minorHAnsi" w:hAnsiTheme="minorHAnsi" w:cstheme="minorBidi"/>
                <w:sz w:val="22"/>
                <w:szCs w:val="22"/>
                <w:lang w:val="en-US" w:eastAsia="ja-JP"/>
              </w:rPr>
            </w:pPr>
            <w:r w:rsidRPr="003C12CB">
              <w:rPr>
                <w:rFonts w:eastAsia="Calibri" w:asciiTheme="minorHAnsi" w:hAnsiTheme="minorHAnsi" w:cstheme="minorBidi"/>
                <w:sz w:val="22"/>
                <w:szCs w:val="22"/>
                <w:lang w:val="en-US" w:eastAsia="ja-JP"/>
              </w:rPr>
              <w:t xml:space="preserve">Director – Operations </w:t>
            </w:r>
          </w:p>
        </w:tc>
      </w:tr>
      <w:tr w:rsidRPr="00E80934" w:rsidR="00E80934" w:rsidTr="7897AE07" w14:paraId="10AB8404" w14:textId="77777777">
        <w:tc>
          <w:tcPr>
            <w:tcW w:w="2280" w:type="dxa"/>
            <w:tcMar/>
          </w:tcPr>
          <w:p w:rsidRPr="00E80934" w:rsidR="00E80934" w:rsidP="0DAB7693" w:rsidRDefault="00E80934" w14:paraId="77B612AC" w14:textId="77777777">
            <w:pPr>
              <w:spacing w:before="60" w:after="60" w:line="260" w:lineRule="exact"/>
              <w:contextualSpacing/>
              <w:jc w:val="right"/>
              <w:rPr>
                <w:rFonts w:eastAsia="Calibri" w:asciiTheme="minorHAnsi" w:hAnsiTheme="minorHAnsi" w:cstheme="minorBidi"/>
                <w:b/>
                <w:bCs/>
                <w:color w:val="0455AE"/>
                <w:sz w:val="22"/>
                <w:szCs w:val="22"/>
                <w:lang w:eastAsia="en-AU"/>
              </w:rPr>
            </w:pPr>
            <w:r w:rsidRPr="0DAB7693">
              <w:rPr>
                <w:rFonts w:eastAsia="Calibri" w:asciiTheme="minorHAnsi" w:hAnsiTheme="minorHAnsi" w:cstheme="minorBidi"/>
                <w:b/>
                <w:bCs/>
                <w:color w:val="0455AE"/>
                <w:sz w:val="22"/>
                <w:szCs w:val="22"/>
                <w:lang w:eastAsia="en-AU"/>
              </w:rPr>
              <w:t>Direct Report/s</w:t>
            </w:r>
          </w:p>
        </w:tc>
        <w:tc>
          <w:tcPr>
            <w:tcW w:w="7275" w:type="dxa"/>
            <w:tcMar/>
          </w:tcPr>
          <w:p w:rsidRPr="003C12CB" w:rsidR="004F5191" w:rsidP="0382A3BF" w:rsidRDefault="008F60E5" w14:paraId="6A9ECA76" w14:textId="77777777">
            <w:pPr>
              <w:spacing w:before="60" w:after="60" w:line="260" w:lineRule="exact"/>
              <w:jc w:val="both"/>
              <w:rPr>
                <w:rFonts w:eastAsia="Calibri" w:asciiTheme="minorHAnsi" w:hAnsiTheme="minorHAnsi" w:cstheme="minorBidi"/>
                <w:sz w:val="22"/>
                <w:szCs w:val="22"/>
                <w:lang w:val="en-US" w:eastAsia="ja-JP"/>
              </w:rPr>
            </w:pPr>
            <w:r w:rsidRPr="003C12CB">
              <w:rPr>
                <w:rFonts w:eastAsia="Calibri" w:asciiTheme="minorHAnsi" w:hAnsiTheme="minorHAnsi" w:cstheme="minorBidi"/>
                <w:sz w:val="22"/>
                <w:szCs w:val="22"/>
                <w:lang w:val="en-US" w:eastAsia="ja-JP"/>
              </w:rPr>
              <w:t>Finance Assistant</w:t>
            </w:r>
          </w:p>
          <w:p w:rsidRPr="007D2379" w:rsidR="00821526" w:rsidP="0382A3BF" w:rsidRDefault="00821526" w14:paraId="1EF74F57" w14:textId="33EF8A63">
            <w:pPr>
              <w:spacing w:before="60" w:after="60" w:line="260" w:lineRule="exact"/>
              <w:jc w:val="both"/>
              <w:rPr>
                <w:rFonts w:eastAsia="Calibri" w:asciiTheme="minorHAnsi" w:hAnsiTheme="minorHAnsi" w:cstheme="minorBidi"/>
                <w:sz w:val="22"/>
                <w:szCs w:val="22"/>
                <w:highlight w:val="yellow"/>
                <w:lang w:val="en-US" w:eastAsia="ja-JP"/>
              </w:rPr>
            </w:pPr>
            <w:r w:rsidRPr="003C12CB">
              <w:rPr>
                <w:rFonts w:eastAsia="Calibri" w:asciiTheme="minorHAnsi" w:hAnsiTheme="minorHAnsi" w:cstheme="minorBidi"/>
                <w:sz w:val="22"/>
                <w:szCs w:val="22"/>
                <w:lang w:val="en-US" w:eastAsia="ja-JP"/>
              </w:rPr>
              <w:t xml:space="preserve">This role is also assisted by </w:t>
            </w:r>
            <w:r w:rsidRPr="003C12CB" w:rsidR="00C711C9">
              <w:rPr>
                <w:rFonts w:eastAsia="Calibri" w:asciiTheme="minorHAnsi" w:hAnsiTheme="minorHAnsi" w:cstheme="minorBidi"/>
                <w:sz w:val="22"/>
                <w:szCs w:val="22"/>
                <w:lang w:val="en-US" w:eastAsia="ja-JP"/>
              </w:rPr>
              <w:t xml:space="preserve">external bookkeeping company </w:t>
            </w:r>
          </w:p>
        </w:tc>
      </w:tr>
    </w:tbl>
    <w:p w:rsidRPr="00BE0CEE" w:rsidR="00E80934" w:rsidP="00E80934" w:rsidRDefault="00E80934" w14:paraId="721AB361" w14:textId="77777777">
      <w:pPr>
        <w:widowControl w:val="0"/>
        <w:autoSpaceDE w:val="0"/>
        <w:autoSpaceDN w:val="0"/>
        <w:spacing w:line="260" w:lineRule="exact"/>
        <w:rPr>
          <w:rFonts w:eastAsia="Franklin Gothic Book" w:asciiTheme="minorHAnsi" w:hAnsiTheme="minorHAnsi" w:cstheme="minorHAnsi"/>
          <w:sz w:val="22"/>
          <w:szCs w:val="22"/>
          <w:lang w:eastAsia="en-AU" w:bidi="en-AU"/>
        </w:rPr>
      </w:pPr>
    </w:p>
    <w:tbl>
      <w:tblPr>
        <w:tblStyle w:val="TableGrid"/>
        <w:tblW w:w="0" w:type="auto"/>
        <w:tblBorders>
          <w:top w:val="none" w:color="000000" w:themeColor="text1" w:sz="12" w:space="0"/>
          <w:left w:val="none" w:color="000000" w:themeColor="text1" w:sz="12" w:space="0"/>
          <w:bottom w:val="none" w:color="000000" w:themeColor="text1" w:sz="12" w:space="0"/>
          <w:right w:val="none" w:color="000000" w:themeColor="text1" w:sz="12" w:space="0"/>
          <w:insideH w:val="none" w:color="000000" w:themeColor="text1" w:sz="12" w:space="0"/>
          <w:insideV w:val="none" w:color="000000" w:themeColor="text1" w:sz="12" w:space="0"/>
        </w:tblBorders>
        <w:tblLayout w:type="fixed"/>
        <w:tblLook w:val="06A0" w:firstRow="1" w:lastRow="0" w:firstColumn="1" w:lastColumn="0" w:noHBand="1" w:noVBand="1"/>
      </w:tblPr>
      <w:tblGrid>
        <w:gridCol w:w="2265"/>
        <w:gridCol w:w="7230"/>
      </w:tblGrid>
      <w:tr w:rsidR="0DAB7693" w:rsidTr="7897AE07" w14:paraId="45DF9CA3" w14:textId="77777777">
        <w:trPr>
          <w:trHeight w:val="3930"/>
        </w:trPr>
        <w:tc>
          <w:tcPr>
            <w:tcW w:w="2265" w:type="dxa"/>
            <w:tcMar/>
          </w:tcPr>
          <w:p w:rsidR="2DECFF6F" w:rsidP="0DAB7693" w:rsidRDefault="2DECFF6F" w14:paraId="3B9E2F46" w14:textId="3D0DEA54">
            <w:pPr>
              <w:widowControl w:val="0"/>
              <w:spacing w:line="260" w:lineRule="exact"/>
              <w:jc w:val="right"/>
            </w:pPr>
            <w:r w:rsidRPr="0DAB7693">
              <w:rPr>
                <w:rFonts w:eastAsia="Franklin Gothic Book" w:asciiTheme="minorHAnsi" w:hAnsiTheme="minorHAnsi" w:cstheme="minorBidi"/>
                <w:b/>
                <w:bCs/>
                <w:color w:val="0455AE"/>
                <w:sz w:val="22"/>
                <w:szCs w:val="22"/>
                <w:lang w:eastAsia="en-AU" w:bidi="en-AU"/>
              </w:rPr>
              <w:t>About us</w:t>
            </w:r>
          </w:p>
          <w:p w:rsidR="0DAB7693" w:rsidP="0DAB7693" w:rsidRDefault="0DAB7693" w14:paraId="587A3109" w14:textId="4FB54D8A">
            <w:pPr>
              <w:jc w:val="right"/>
              <w:rPr>
                <w:rFonts w:eastAsia="Franklin Gothic Book" w:asciiTheme="minorHAnsi" w:hAnsiTheme="minorHAnsi" w:cstheme="minorBidi"/>
                <w:b/>
                <w:bCs/>
                <w:color w:val="0455AE"/>
                <w:sz w:val="22"/>
                <w:szCs w:val="22"/>
                <w:lang w:eastAsia="en-AU" w:bidi="en-AU"/>
              </w:rPr>
            </w:pPr>
          </w:p>
        </w:tc>
        <w:tc>
          <w:tcPr>
            <w:tcW w:w="7230" w:type="dxa"/>
            <w:tcMar/>
          </w:tcPr>
          <w:p w:rsidR="2DECFF6F" w:rsidP="523BEFE1" w:rsidRDefault="4A60B983" w14:paraId="7DF48053" w14:textId="3EBFE33D">
            <w:pPr>
              <w:rPr>
                <w:rFonts w:asciiTheme="minorHAnsi" w:hAnsiTheme="minorHAnsi" w:eastAsiaTheme="minorEastAsia" w:cstheme="minorBidi"/>
                <w:sz w:val="22"/>
                <w:szCs w:val="22"/>
              </w:rPr>
            </w:pPr>
            <w:r w:rsidRPr="523BEFE1">
              <w:rPr>
                <w:rFonts w:asciiTheme="minorHAnsi" w:hAnsiTheme="minorHAnsi" w:eastAsiaTheme="minorEastAsia" w:cstheme="minorBidi"/>
                <w:sz w:val="22"/>
                <w:szCs w:val="22"/>
                <w:lang w:val="en-US"/>
              </w:rPr>
              <w:t>Fitzroy Legal Service (FLS) is dedicated to assisting the most marginalised members of the community with legal information, advice and representation, as well as championing law reform and conducting public interest litigation.</w:t>
            </w:r>
          </w:p>
          <w:p w:rsidR="0F25F9C2" w:rsidP="523BEFE1" w:rsidRDefault="0F25F9C2" w14:paraId="1D42C4C8" w14:textId="0ACEB98E">
            <w:pPr>
              <w:rPr>
                <w:rFonts w:asciiTheme="minorHAnsi" w:hAnsiTheme="minorHAnsi" w:eastAsiaTheme="minorEastAsia" w:cstheme="minorBidi"/>
                <w:sz w:val="22"/>
                <w:szCs w:val="22"/>
                <w:lang w:val="en-US"/>
              </w:rPr>
            </w:pPr>
          </w:p>
          <w:p w:rsidR="2DECFF6F" w:rsidP="523BEFE1" w:rsidRDefault="4A60B983" w14:paraId="367425CE" w14:textId="0453F5B7">
            <w:pPr>
              <w:rPr>
                <w:rFonts w:asciiTheme="minorHAnsi" w:hAnsiTheme="minorHAnsi" w:eastAsiaTheme="minorEastAsia" w:cstheme="minorBidi"/>
                <w:sz w:val="22"/>
                <w:szCs w:val="22"/>
                <w:lang w:val="en-US"/>
              </w:rPr>
            </w:pPr>
            <w:r w:rsidRPr="523BEFE1">
              <w:rPr>
                <w:rFonts w:asciiTheme="minorHAnsi" w:hAnsiTheme="minorHAnsi" w:eastAsiaTheme="minorEastAsia" w:cstheme="minorBidi"/>
                <w:sz w:val="22"/>
                <w:szCs w:val="22"/>
                <w:lang w:val="en-US"/>
              </w:rPr>
              <w:t>Fitzroy Legal Service provides legal services for communities who are disproportionately impacted by law and policy, and those who face systemic barriers to accessing justice. We provide various multidisciplinary outreach programs reaching communities of colour, people at risk of or experiencing homelessness, LGBTIQA+</w:t>
            </w:r>
            <w:r w:rsidRPr="523BEFE1" w:rsidR="1EB90748">
              <w:rPr>
                <w:rFonts w:asciiTheme="minorHAnsi" w:hAnsiTheme="minorHAnsi" w:eastAsiaTheme="minorEastAsia" w:cstheme="minorBidi"/>
                <w:sz w:val="22"/>
                <w:szCs w:val="22"/>
                <w:lang w:val="en-US"/>
              </w:rPr>
              <w:t>SB</w:t>
            </w:r>
            <w:r w:rsidRPr="523BEFE1">
              <w:rPr>
                <w:rFonts w:asciiTheme="minorHAnsi" w:hAnsiTheme="minorHAnsi" w:eastAsiaTheme="minorEastAsia" w:cstheme="minorBidi"/>
                <w:sz w:val="22"/>
                <w:szCs w:val="22"/>
                <w:lang w:val="en-US"/>
              </w:rPr>
              <w:t xml:space="preserve"> communities</w:t>
            </w:r>
            <w:r w:rsidRPr="523BEFE1" w:rsidR="4B5418D3">
              <w:rPr>
                <w:rFonts w:asciiTheme="minorHAnsi" w:hAnsiTheme="minorHAnsi" w:eastAsiaTheme="minorEastAsia" w:cstheme="minorBidi"/>
                <w:sz w:val="22"/>
                <w:szCs w:val="22"/>
                <w:lang w:val="en-US"/>
              </w:rPr>
              <w:t>, victim-survivors of family violence</w:t>
            </w:r>
            <w:r w:rsidRPr="523BEFE1">
              <w:rPr>
                <w:rFonts w:asciiTheme="minorHAnsi" w:hAnsiTheme="minorHAnsi" w:eastAsiaTheme="minorEastAsia" w:cstheme="minorBidi"/>
                <w:sz w:val="22"/>
                <w:szCs w:val="22"/>
                <w:lang w:val="en-US"/>
              </w:rPr>
              <w:t xml:space="preserve"> and people who use drugs.</w:t>
            </w:r>
          </w:p>
          <w:p w:rsidR="0F25F9C2" w:rsidP="523BEFE1" w:rsidRDefault="0F25F9C2" w14:paraId="65B1670F" w14:textId="37135CA9">
            <w:pPr>
              <w:rPr>
                <w:rFonts w:asciiTheme="minorHAnsi" w:hAnsiTheme="minorHAnsi" w:eastAsiaTheme="minorEastAsia" w:cstheme="minorBidi"/>
                <w:sz w:val="22"/>
                <w:szCs w:val="22"/>
                <w:lang w:val="en-US"/>
              </w:rPr>
            </w:pPr>
          </w:p>
          <w:p w:rsidR="2DECFF6F" w:rsidP="523BEFE1" w:rsidRDefault="6E88AB81" w14:paraId="30AFD246" w14:textId="0C208178">
            <w:pPr>
              <w:rPr>
                <w:rFonts w:asciiTheme="minorHAnsi" w:hAnsiTheme="minorHAnsi" w:eastAsiaTheme="minorEastAsia" w:cstheme="minorBidi"/>
                <w:sz w:val="22"/>
                <w:szCs w:val="22"/>
                <w:lang w:val="en-US"/>
              </w:rPr>
            </w:pPr>
            <w:r w:rsidRPr="523BEFE1">
              <w:rPr>
                <w:rFonts w:asciiTheme="minorHAnsi" w:hAnsiTheme="minorHAnsi" w:eastAsiaTheme="minorEastAsia" w:cstheme="minorBidi"/>
                <w:sz w:val="22"/>
                <w:szCs w:val="22"/>
                <w:lang w:val="en-US"/>
              </w:rPr>
              <w:t>Our vision: A fairer Victorian community, where the legal and social systems support equality and justice for all.</w:t>
            </w:r>
          </w:p>
          <w:p w:rsidR="2DECFF6F" w:rsidP="009D2A36" w:rsidRDefault="2DECFF6F" w14:paraId="2333A934" w14:textId="1F4449B2">
            <w:pPr>
              <w:rPr>
                <w:rFonts w:asciiTheme="minorHAnsi" w:hAnsiTheme="minorHAnsi" w:eastAsiaTheme="minorEastAsia" w:cstheme="minorBidi"/>
                <w:sz w:val="22"/>
                <w:szCs w:val="22"/>
                <w:highlight w:val="yellow"/>
                <w:lang w:val="en-US"/>
              </w:rPr>
            </w:pPr>
          </w:p>
        </w:tc>
      </w:tr>
      <w:tr w:rsidR="0DAB7693" w:rsidTr="7897AE07" w14:paraId="07E362B0" w14:textId="77777777">
        <w:trPr>
          <w:trHeight w:val="345"/>
        </w:trPr>
        <w:tc>
          <w:tcPr>
            <w:tcW w:w="2265" w:type="dxa"/>
            <w:tcMar/>
          </w:tcPr>
          <w:p w:rsidR="0C71E7C1" w:rsidP="0DAB7693" w:rsidRDefault="685CE392" w14:paraId="52EECEBF" w14:textId="2B83B340">
            <w:pPr>
              <w:widowControl w:val="0"/>
              <w:spacing w:line="260" w:lineRule="exact"/>
              <w:jc w:val="right"/>
              <w:rPr>
                <w:rFonts w:eastAsia="Franklin Gothic Book" w:asciiTheme="minorHAnsi" w:hAnsiTheme="minorHAnsi" w:cstheme="minorBidi"/>
                <w:b/>
                <w:bCs/>
                <w:color w:val="0455AE"/>
                <w:sz w:val="22"/>
                <w:szCs w:val="22"/>
                <w:lang w:eastAsia="en-AU" w:bidi="en-AU"/>
              </w:rPr>
            </w:pPr>
            <w:r w:rsidRPr="2E79DDBA">
              <w:rPr>
                <w:rFonts w:eastAsia="Franklin Gothic Book" w:asciiTheme="minorHAnsi" w:hAnsiTheme="minorHAnsi" w:cstheme="minorBidi"/>
                <w:b/>
                <w:bCs/>
                <w:color w:val="0455AE"/>
                <w:sz w:val="22"/>
                <w:szCs w:val="22"/>
                <w:lang w:eastAsia="en-AU" w:bidi="en-AU"/>
              </w:rPr>
              <w:t>P</w:t>
            </w:r>
            <w:r w:rsidRPr="2E79DDBA" w:rsidR="3B7EC77B">
              <w:rPr>
                <w:rFonts w:eastAsia="Franklin Gothic Book" w:asciiTheme="minorHAnsi" w:hAnsiTheme="minorHAnsi" w:cstheme="minorBidi"/>
                <w:b/>
                <w:bCs/>
                <w:color w:val="0455AE"/>
                <w:sz w:val="22"/>
                <w:szCs w:val="22"/>
                <w:lang w:eastAsia="en-AU" w:bidi="en-AU"/>
              </w:rPr>
              <w:t>osition Objective</w:t>
            </w:r>
          </w:p>
          <w:p w:rsidR="0DAB7693" w:rsidP="0DAB7693" w:rsidRDefault="0DAB7693" w14:paraId="175CDA4A" w14:textId="7245EED2">
            <w:pPr>
              <w:jc w:val="right"/>
              <w:rPr>
                <w:rFonts w:eastAsia="Franklin Gothic Book" w:asciiTheme="minorHAnsi" w:hAnsiTheme="minorHAnsi" w:cstheme="minorBidi"/>
                <w:b/>
                <w:bCs/>
                <w:color w:val="0455AE"/>
                <w:sz w:val="22"/>
                <w:szCs w:val="22"/>
                <w:lang w:eastAsia="en-AU" w:bidi="en-AU"/>
              </w:rPr>
            </w:pPr>
          </w:p>
        </w:tc>
        <w:tc>
          <w:tcPr>
            <w:tcW w:w="7230" w:type="dxa"/>
            <w:tcMar/>
          </w:tcPr>
          <w:p w:rsidRPr="002B593B" w:rsidR="0C71E7C1" w:rsidP="002B593B" w:rsidRDefault="1D8A1F46" w14:paraId="4618022B" w14:textId="2A2D5E3C">
            <w:pPr>
              <w:rPr>
                <w:rFonts w:asciiTheme="minorHAnsi" w:hAnsiTheme="minorHAnsi" w:eastAsiaTheme="minorEastAsia" w:cstheme="minorBidi"/>
                <w:sz w:val="22"/>
                <w:szCs w:val="22"/>
                <w:lang w:val="en-US"/>
              </w:rPr>
            </w:pPr>
            <w:r w:rsidRPr="002B593B">
              <w:rPr>
                <w:rFonts w:asciiTheme="minorHAnsi" w:hAnsiTheme="minorHAnsi" w:eastAsiaTheme="minorEastAsia" w:cstheme="minorBidi"/>
                <w:sz w:val="22"/>
                <w:szCs w:val="22"/>
                <w:lang w:val="en-US"/>
              </w:rPr>
              <w:t xml:space="preserve">The Finance Manager is responsible for the financial operations of Fitzroy Legal Service and for providing timely and accurate financial information to senior management. </w:t>
            </w:r>
            <w:r w:rsidRPr="002B593B" w:rsidR="7D7EDA85">
              <w:rPr>
                <w:rFonts w:asciiTheme="minorHAnsi" w:hAnsiTheme="minorHAnsi" w:eastAsiaTheme="minorEastAsia" w:cstheme="minorBidi"/>
                <w:sz w:val="22"/>
                <w:szCs w:val="22"/>
                <w:lang w:val="en-US"/>
              </w:rPr>
              <w:t>T</w:t>
            </w:r>
            <w:r w:rsidRPr="002B593B">
              <w:rPr>
                <w:rFonts w:asciiTheme="minorHAnsi" w:hAnsiTheme="minorHAnsi" w:eastAsiaTheme="minorEastAsia" w:cstheme="minorBidi"/>
                <w:sz w:val="22"/>
                <w:szCs w:val="22"/>
                <w:lang w:val="en-US"/>
              </w:rPr>
              <w:t xml:space="preserve">he position undertakes the full range of financial activities including </w:t>
            </w:r>
            <w:r w:rsidRPr="002B593B" w:rsidR="0DF38762">
              <w:rPr>
                <w:rFonts w:asciiTheme="minorHAnsi" w:hAnsiTheme="minorHAnsi" w:eastAsiaTheme="minorEastAsia" w:cstheme="minorBidi"/>
                <w:sz w:val="22"/>
                <w:szCs w:val="22"/>
                <w:lang w:val="en-US"/>
              </w:rPr>
              <w:t xml:space="preserve">overseeing </w:t>
            </w:r>
            <w:r w:rsidRPr="002B593B">
              <w:rPr>
                <w:rFonts w:asciiTheme="minorHAnsi" w:hAnsiTheme="minorHAnsi" w:eastAsiaTheme="minorEastAsia" w:cstheme="minorBidi"/>
                <w:sz w:val="22"/>
                <w:szCs w:val="22"/>
                <w:lang w:val="en-US"/>
              </w:rPr>
              <w:t xml:space="preserve">accounts payable and receivable, </w:t>
            </w:r>
            <w:r w:rsidRPr="002B593B" w:rsidR="1ACFFF3E">
              <w:rPr>
                <w:rFonts w:asciiTheme="minorHAnsi" w:hAnsiTheme="minorHAnsi" w:eastAsiaTheme="minorEastAsia" w:cstheme="minorBidi"/>
                <w:sz w:val="22"/>
                <w:szCs w:val="22"/>
                <w:lang w:val="en-US"/>
              </w:rPr>
              <w:t xml:space="preserve">payroll, </w:t>
            </w:r>
            <w:r w:rsidRPr="002B593B">
              <w:rPr>
                <w:rFonts w:asciiTheme="minorHAnsi" w:hAnsiTheme="minorHAnsi" w:eastAsiaTheme="minorEastAsia" w:cstheme="minorBidi"/>
                <w:sz w:val="22"/>
                <w:szCs w:val="22"/>
                <w:lang w:val="en-US"/>
              </w:rPr>
              <w:t xml:space="preserve">reconciliations, month end processing and journalling, budgeting, cash management and asset control to ensure the effective and efficient achievement of </w:t>
            </w:r>
            <w:r w:rsidRPr="002B593B" w:rsidR="754377FE">
              <w:rPr>
                <w:rFonts w:asciiTheme="minorHAnsi" w:hAnsiTheme="minorHAnsi" w:eastAsiaTheme="minorEastAsia" w:cstheme="minorBidi"/>
                <w:sz w:val="22"/>
                <w:szCs w:val="22"/>
                <w:lang w:val="en-US"/>
              </w:rPr>
              <w:t xml:space="preserve">the </w:t>
            </w:r>
            <w:r w:rsidRPr="002B593B">
              <w:rPr>
                <w:rFonts w:asciiTheme="minorHAnsi" w:hAnsiTheme="minorHAnsi" w:eastAsiaTheme="minorEastAsia" w:cstheme="minorBidi"/>
                <w:sz w:val="22"/>
                <w:szCs w:val="22"/>
                <w:lang w:val="en-US"/>
              </w:rPr>
              <w:t>organisation’s vision</w:t>
            </w:r>
            <w:r w:rsidRPr="002B593B" w:rsidR="34074453">
              <w:rPr>
                <w:rFonts w:asciiTheme="minorHAnsi" w:hAnsiTheme="minorHAnsi" w:eastAsiaTheme="minorEastAsia" w:cstheme="minorBidi"/>
                <w:sz w:val="22"/>
                <w:szCs w:val="22"/>
                <w:lang w:val="en-US"/>
              </w:rPr>
              <w:t>.</w:t>
            </w:r>
          </w:p>
          <w:p w:rsidR="004B3020" w:rsidP="523BEFE1" w:rsidRDefault="004B3020" w14:paraId="4307083A" w14:textId="624863C3">
            <w:pPr>
              <w:widowControl w:val="0"/>
              <w:rPr>
                <w:rFonts w:asciiTheme="minorHAnsi" w:hAnsiTheme="minorHAnsi" w:eastAsiaTheme="minorEastAsia" w:cstheme="minorBidi"/>
                <w:sz w:val="22"/>
                <w:szCs w:val="22"/>
                <w:highlight w:val="yellow"/>
              </w:rPr>
            </w:pPr>
          </w:p>
        </w:tc>
      </w:tr>
    </w:tbl>
    <w:p w:rsidR="00225820" w:rsidRDefault="00225820" w14:paraId="250D639D" w14:textId="77777777">
      <w:pPr>
        <w:rPr>
          <w:rFonts w:asciiTheme="majorHAnsi" w:hAnsiTheme="majorHAnsi" w:eastAsiaTheme="majorEastAsia" w:cstheme="majorBidi"/>
          <w:b/>
          <w:bCs/>
          <w:color w:val="2F5496" w:themeColor="accent1" w:themeShade="BF"/>
          <w:sz w:val="28"/>
          <w:szCs w:val="28"/>
        </w:rPr>
      </w:pPr>
      <w:r>
        <w:br w:type="page"/>
      </w:r>
    </w:p>
    <w:p w:rsidR="0DAB7693" w:rsidP="0F25F9C2" w:rsidRDefault="5D24F412" w14:paraId="237672CC" w14:textId="4FDB2453">
      <w:pPr>
        <w:pStyle w:val="Heading1"/>
        <w:rPr>
          <w:rFonts w:asciiTheme="minorHAnsi" w:hAnsiTheme="minorHAnsi" w:eastAsiaTheme="minorEastAsia" w:cstheme="minorBidi"/>
          <w:sz w:val="24"/>
          <w:szCs w:val="24"/>
          <w:lang w:eastAsia="en-US"/>
        </w:rPr>
      </w:pPr>
      <w:r>
        <w:lastRenderedPageBreak/>
        <w:t>KEY DUTIES AND RESPONSIBILITIES</w:t>
      </w:r>
    </w:p>
    <w:p w:rsidR="0DAB7693" w:rsidP="0DAB7693" w:rsidRDefault="0DAB7693" w14:paraId="2D00DB10" w14:textId="0B47FFD5">
      <w:pPr>
        <w:widowControl w:val="0"/>
        <w:spacing w:line="260" w:lineRule="exact"/>
        <w:rPr>
          <w:rFonts w:eastAsia="Franklin Gothic Book" w:asciiTheme="minorHAnsi" w:hAnsiTheme="minorHAnsi" w:cstheme="minorBidi"/>
          <w:b/>
          <w:bCs/>
          <w:sz w:val="22"/>
          <w:szCs w:val="22"/>
          <w:lang w:eastAsia="en-AU" w:bidi="en-AU"/>
        </w:rPr>
      </w:pPr>
    </w:p>
    <w:tbl>
      <w:tblPr>
        <w:tblStyle w:val="TableGrid"/>
        <w:tblW w:w="0" w:type="auto"/>
        <w:tblLayout w:type="fixed"/>
        <w:tblLook w:val="06A0" w:firstRow="1" w:lastRow="0" w:firstColumn="1" w:lastColumn="0" w:noHBand="1" w:noVBand="1"/>
      </w:tblPr>
      <w:tblGrid>
        <w:gridCol w:w="2520"/>
        <w:gridCol w:w="7256"/>
      </w:tblGrid>
      <w:tr w:rsidR="0DAB7693" w:rsidTr="7897AE07" w14:paraId="3D25F9B7" w14:textId="77777777">
        <w:trPr>
          <w:trHeight w:val="300"/>
        </w:trPr>
        <w:tc>
          <w:tcPr>
            <w:tcW w:w="2520" w:type="dxa"/>
            <w:tcMar/>
          </w:tcPr>
          <w:p w:rsidR="47E18214" w:rsidP="0F25F9C2" w:rsidRDefault="001B4752" w14:paraId="3CD0CE58" w14:textId="225BD799">
            <w:pPr>
              <w:jc w:val="right"/>
              <w:rPr>
                <w:rFonts w:asciiTheme="minorHAnsi" w:hAnsiTheme="minorHAnsi" w:cstheme="minorBidi"/>
                <w:b/>
                <w:bCs/>
                <w:color w:val="2F5496" w:themeColor="accent1" w:themeShade="BF"/>
                <w:sz w:val="22"/>
                <w:szCs w:val="22"/>
                <w:lang w:eastAsia="en-US"/>
              </w:rPr>
            </w:pPr>
            <w:r>
              <w:rPr>
                <w:rFonts w:asciiTheme="minorHAnsi" w:hAnsiTheme="minorHAnsi" w:cstheme="minorBidi"/>
                <w:b/>
                <w:bCs/>
                <w:color w:val="2F5496" w:themeColor="accent1" w:themeShade="BF"/>
                <w:sz w:val="22"/>
                <w:szCs w:val="22"/>
                <w:lang w:eastAsia="en-US"/>
              </w:rPr>
              <w:t>Financial Management</w:t>
            </w:r>
          </w:p>
        </w:tc>
        <w:tc>
          <w:tcPr>
            <w:tcW w:w="7256" w:type="dxa"/>
            <w:tcMar/>
          </w:tcPr>
          <w:p w:rsidRPr="00D2674B" w:rsidR="00D2674B" w:rsidP="00D2674B" w:rsidRDefault="00D2674B" w14:paraId="37808989" w14:textId="079ED137">
            <w:pPr>
              <w:pStyle w:val="ListParagraph"/>
              <w:numPr>
                <w:ilvl w:val="0"/>
                <w:numId w:val="33"/>
              </w:numPr>
              <w:spacing w:line="260" w:lineRule="atLeast"/>
              <w:ind w:left="360" w:right="-42"/>
              <w:rPr>
                <w:rFonts w:eastAsia="Franklin Gothic Book" w:asciiTheme="minorHAnsi" w:hAnsiTheme="minorHAnsi" w:cstheme="minorBidi"/>
                <w:sz w:val="22"/>
                <w:szCs w:val="22"/>
                <w:lang w:eastAsia="en-AU" w:bidi="en-AU"/>
              </w:rPr>
            </w:pPr>
            <w:r w:rsidRPr="00D2674B">
              <w:rPr>
                <w:rFonts w:eastAsia="Franklin Gothic Book" w:asciiTheme="minorHAnsi" w:hAnsiTheme="minorHAnsi" w:cstheme="minorBidi"/>
                <w:sz w:val="22"/>
                <w:szCs w:val="22"/>
                <w:lang w:eastAsia="en-AU" w:bidi="en-AU"/>
              </w:rPr>
              <w:t>Manage financial operations for FLS including maintenance of appropriate financial systems and records</w:t>
            </w:r>
          </w:p>
          <w:p w:rsidRPr="00D2674B" w:rsidR="00D2674B" w:rsidP="00D2674B" w:rsidRDefault="00D2674B" w14:paraId="5929245C" w14:textId="00DA5057">
            <w:pPr>
              <w:pStyle w:val="ListParagraph"/>
              <w:numPr>
                <w:ilvl w:val="0"/>
                <w:numId w:val="33"/>
              </w:numPr>
              <w:spacing w:line="260" w:lineRule="atLeast"/>
              <w:ind w:left="360" w:right="-42"/>
              <w:rPr>
                <w:rFonts w:eastAsia="Franklin Gothic Book" w:asciiTheme="minorHAnsi" w:hAnsiTheme="minorHAnsi" w:cstheme="minorBidi"/>
                <w:sz w:val="22"/>
                <w:szCs w:val="22"/>
                <w:lang w:eastAsia="en-AU" w:bidi="en-AU"/>
              </w:rPr>
            </w:pPr>
            <w:r w:rsidRPr="00D2674B">
              <w:rPr>
                <w:rFonts w:eastAsia="Franklin Gothic Book" w:asciiTheme="minorHAnsi" w:hAnsiTheme="minorHAnsi" w:cstheme="minorBidi"/>
                <w:sz w:val="22"/>
                <w:szCs w:val="22"/>
                <w:lang w:eastAsia="en-AU" w:bidi="en-AU"/>
              </w:rPr>
              <w:t>Ensure timely and accurate processing of day-to-day transactions including</w:t>
            </w:r>
            <w:r w:rsidR="00BE07DE">
              <w:rPr>
                <w:rFonts w:eastAsia="Franklin Gothic Book" w:asciiTheme="minorHAnsi" w:hAnsiTheme="minorHAnsi" w:cstheme="minorBidi"/>
                <w:sz w:val="22"/>
                <w:szCs w:val="22"/>
                <w:lang w:eastAsia="en-AU" w:bidi="en-AU"/>
              </w:rPr>
              <w:t xml:space="preserve"> payroll,</w:t>
            </w:r>
            <w:r w:rsidRPr="00D2674B">
              <w:rPr>
                <w:rFonts w:eastAsia="Franklin Gothic Book" w:asciiTheme="minorHAnsi" w:hAnsiTheme="minorHAnsi" w:cstheme="minorBidi"/>
                <w:sz w:val="22"/>
                <w:szCs w:val="22"/>
                <w:lang w:eastAsia="en-AU" w:bidi="en-AU"/>
              </w:rPr>
              <w:t xml:space="preserve"> reconciliation and payment of creditors/debtors, reconciliation of bank accounts and other balance sheet accounts </w:t>
            </w:r>
          </w:p>
          <w:p w:rsidR="3DC40BEB" w:rsidP="06EA102A" w:rsidRDefault="3DC40BEB" w14:paraId="59FBD18F" w14:textId="1ED10D45">
            <w:pPr>
              <w:pStyle w:val="ListParagraph"/>
              <w:numPr>
                <w:ilvl w:val="0"/>
                <w:numId w:val="33"/>
              </w:numPr>
              <w:spacing w:line="260" w:lineRule="atLeast"/>
              <w:ind w:left="360" w:right="-42"/>
              <w:rPr>
                <w:rFonts w:eastAsia="Franklin Gothic Book" w:asciiTheme="minorHAnsi" w:hAnsiTheme="minorHAnsi" w:cstheme="minorBidi"/>
                <w:sz w:val="22"/>
                <w:szCs w:val="22"/>
                <w:lang w:eastAsia="en-AU" w:bidi="en-AU"/>
              </w:rPr>
            </w:pPr>
            <w:r w:rsidRPr="06EA102A">
              <w:rPr>
                <w:rFonts w:eastAsia="Franklin Gothic Book" w:asciiTheme="minorHAnsi" w:hAnsiTheme="minorHAnsi" w:cstheme="minorBidi"/>
                <w:sz w:val="22"/>
                <w:szCs w:val="22"/>
                <w:lang w:eastAsia="en-AU" w:bidi="en-AU"/>
              </w:rPr>
              <w:t xml:space="preserve">Prepare annual </w:t>
            </w:r>
            <w:r w:rsidR="00906CDC">
              <w:rPr>
                <w:rFonts w:eastAsia="Franklin Gothic Book" w:asciiTheme="minorHAnsi" w:hAnsiTheme="minorHAnsi" w:cstheme="minorBidi"/>
                <w:sz w:val="22"/>
                <w:szCs w:val="22"/>
                <w:lang w:eastAsia="en-AU" w:bidi="en-AU"/>
              </w:rPr>
              <w:t xml:space="preserve">operating </w:t>
            </w:r>
            <w:r w:rsidRPr="06EA102A">
              <w:rPr>
                <w:rFonts w:eastAsia="Franklin Gothic Book" w:asciiTheme="minorHAnsi" w:hAnsiTheme="minorHAnsi" w:cstheme="minorBidi"/>
                <w:sz w:val="22"/>
                <w:szCs w:val="22"/>
                <w:lang w:eastAsia="en-AU" w:bidi="en-AU"/>
              </w:rPr>
              <w:t>budgets through a consultative process with the Senior Leadership Team</w:t>
            </w:r>
          </w:p>
          <w:p w:rsidR="00906CDC" w:rsidP="00906CDC" w:rsidRDefault="00906CDC" w14:paraId="54A61607" w14:textId="521ACC26">
            <w:pPr>
              <w:pStyle w:val="ListParagraph"/>
              <w:numPr>
                <w:ilvl w:val="0"/>
                <w:numId w:val="33"/>
              </w:numPr>
              <w:spacing w:line="260" w:lineRule="atLeast"/>
              <w:ind w:left="360" w:right="-42"/>
              <w:rPr>
                <w:rFonts w:eastAsia="Franklin Gothic Book" w:asciiTheme="minorHAnsi" w:hAnsiTheme="minorHAnsi" w:cstheme="minorBidi"/>
                <w:sz w:val="22"/>
                <w:szCs w:val="22"/>
                <w:lang w:eastAsia="en-AU" w:bidi="en-AU"/>
              </w:rPr>
            </w:pPr>
            <w:r w:rsidRPr="06EA102A">
              <w:rPr>
                <w:rFonts w:eastAsia="Franklin Gothic Book" w:asciiTheme="minorHAnsi" w:hAnsiTheme="minorHAnsi" w:cstheme="minorBidi"/>
                <w:sz w:val="22"/>
                <w:szCs w:val="22"/>
                <w:lang w:eastAsia="en-AU" w:bidi="en-AU"/>
              </w:rPr>
              <w:t xml:space="preserve">Prepare budgets for grant funding </w:t>
            </w:r>
            <w:r w:rsidRPr="5991EF7D">
              <w:rPr>
                <w:rFonts w:eastAsia="Franklin Gothic Book" w:asciiTheme="minorHAnsi" w:hAnsiTheme="minorHAnsi" w:cstheme="minorBidi"/>
                <w:sz w:val="22"/>
                <w:szCs w:val="22"/>
                <w:lang w:eastAsia="en-AU" w:bidi="en-AU"/>
              </w:rPr>
              <w:t>application</w:t>
            </w:r>
            <w:r w:rsidRPr="5991EF7D" w:rsidR="03A61953">
              <w:rPr>
                <w:rFonts w:eastAsia="Franklin Gothic Book" w:asciiTheme="minorHAnsi" w:hAnsiTheme="minorHAnsi" w:cstheme="minorBidi"/>
                <w:sz w:val="22"/>
                <w:szCs w:val="22"/>
                <w:lang w:eastAsia="en-AU" w:bidi="en-AU"/>
              </w:rPr>
              <w:t>s</w:t>
            </w:r>
            <w:r w:rsidRPr="06EA102A">
              <w:rPr>
                <w:rFonts w:eastAsia="Franklin Gothic Book" w:asciiTheme="minorHAnsi" w:hAnsiTheme="minorHAnsi" w:cstheme="minorBidi"/>
                <w:sz w:val="22"/>
                <w:szCs w:val="22"/>
                <w:lang w:eastAsia="en-AU" w:bidi="en-AU"/>
              </w:rPr>
              <w:t xml:space="preserve"> and financial acquittal reports  </w:t>
            </w:r>
          </w:p>
          <w:p w:rsidR="3DC40BEB" w:rsidP="7897AE07" w:rsidRDefault="3DC40BEB" w14:paraId="1A2F7495" w14:textId="6362946F">
            <w:pPr>
              <w:pStyle w:val="ListParagraph"/>
              <w:numPr>
                <w:ilvl w:val="0"/>
                <w:numId w:val="33"/>
              </w:numPr>
              <w:spacing w:line="260" w:lineRule="atLeast"/>
              <w:ind w:left="360" w:right="-42"/>
              <w:rPr>
                <w:rFonts w:ascii="Calibri" w:hAnsi="Calibri" w:eastAsia="Franklin Gothic Book" w:cs="Arial" w:asciiTheme="minorAscii" w:hAnsiTheme="minorAscii" w:cstheme="minorBidi"/>
                <w:sz w:val="22"/>
                <w:szCs w:val="22"/>
                <w:lang w:eastAsia="en-AU" w:bidi="en-AU"/>
              </w:rPr>
            </w:pPr>
            <w:r w:rsidRPr="7897AE07" w:rsidR="15050776">
              <w:rPr>
                <w:rFonts w:ascii="Calibri" w:hAnsi="Calibri" w:eastAsia="Franklin Gothic Book" w:cs="Arial" w:asciiTheme="minorAscii" w:hAnsiTheme="minorAscii" w:cstheme="minorBidi"/>
                <w:sz w:val="22"/>
                <w:szCs w:val="22"/>
                <w:lang w:eastAsia="en-AU" w:bidi="en-AU"/>
              </w:rPr>
              <w:t xml:space="preserve">Monitor </w:t>
            </w:r>
            <w:r w:rsidRPr="7897AE07" w:rsidR="15050776">
              <w:rPr>
                <w:rFonts w:ascii="Calibri" w:hAnsi="Calibri" w:eastAsia="Franklin Gothic Book" w:cs="Arial" w:asciiTheme="minorAscii" w:hAnsiTheme="minorAscii" w:cstheme="minorBidi"/>
                <w:sz w:val="22"/>
                <w:szCs w:val="22"/>
                <w:lang w:eastAsia="en-AU" w:bidi="en-AU"/>
              </w:rPr>
              <w:t>organisational</w:t>
            </w:r>
            <w:r w:rsidRPr="7897AE07" w:rsidR="15050776">
              <w:rPr>
                <w:rFonts w:ascii="Calibri" w:hAnsi="Calibri" w:eastAsia="Franklin Gothic Book" w:cs="Arial" w:asciiTheme="minorAscii" w:hAnsiTheme="minorAscii" w:cstheme="minorBidi"/>
                <w:sz w:val="22"/>
                <w:szCs w:val="22"/>
                <w:lang w:eastAsia="en-AU" w:bidi="en-AU"/>
              </w:rPr>
              <w:t xml:space="preserve"> financial performance, </w:t>
            </w:r>
            <w:r w:rsidRPr="7897AE07" w:rsidR="15050776">
              <w:rPr>
                <w:rFonts w:ascii="Calibri" w:hAnsi="Calibri" w:eastAsia="Franklin Gothic Book" w:cs="Arial" w:asciiTheme="minorAscii" w:hAnsiTheme="minorAscii" w:cstheme="minorBidi"/>
                <w:sz w:val="22"/>
                <w:szCs w:val="22"/>
                <w:lang w:eastAsia="en-AU" w:bidi="en-AU"/>
              </w:rPr>
              <w:t>identify</w:t>
            </w:r>
            <w:r w:rsidRPr="7897AE07" w:rsidR="15050776">
              <w:rPr>
                <w:rFonts w:ascii="Calibri" w:hAnsi="Calibri" w:eastAsia="Franklin Gothic Book" w:cs="Arial" w:asciiTheme="minorAscii" w:hAnsiTheme="minorAscii" w:cstheme="minorBidi"/>
                <w:sz w:val="22"/>
                <w:szCs w:val="22"/>
                <w:lang w:eastAsia="en-AU" w:bidi="en-AU"/>
              </w:rPr>
              <w:t xml:space="preserve"> variances and in collaboration with relevant staff, advise and recommend </w:t>
            </w:r>
            <w:r w:rsidRPr="7897AE07" w:rsidR="15050776">
              <w:rPr>
                <w:rFonts w:ascii="Calibri" w:hAnsi="Calibri" w:eastAsia="Franklin Gothic Book" w:cs="Arial" w:asciiTheme="minorAscii" w:hAnsiTheme="minorAscii" w:cstheme="minorBidi"/>
                <w:sz w:val="22"/>
                <w:szCs w:val="22"/>
                <w:lang w:eastAsia="en-AU" w:bidi="en-AU"/>
              </w:rPr>
              <w:t>appropriate action</w:t>
            </w:r>
            <w:r w:rsidRPr="7897AE07" w:rsidR="15050776">
              <w:rPr>
                <w:rFonts w:ascii="Calibri" w:hAnsi="Calibri" w:eastAsia="Franklin Gothic Book" w:cs="Arial" w:asciiTheme="minorAscii" w:hAnsiTheme="minorAscii" w:cstheme="minorBidi"/>
                <w:sz w:val="22"/>
                <w:szCs w:val="22"/>
                <w:lang w:eastAsia="en-AU" w:bidi="en-AU"/>
              </w:rPr>
              <w:t xml:space="preserve"> to ensure financial </w:t>
            </w:r>
            <w:r w:rsidRPr="7897AE07" w:rsidR="17114A1C">
              <w:rPr>
                <w:rFonts w:ascii="Calibri" w:hAnsi="Calibri" w:eastAsia="Franklin Gothic Book" w:cs="Arial" w:asciiTheme="minorAscii" w:hAnsiTheme="minorAscii" w:cstheme="minorBidi"/>
                <w:sz w:val="22"/>
                <w:szCs w:val="22"/>
                <w:lang w:eastAsia="en-AU" w:bidi="en-AU"/>
              </w:rPr>
              <w:t xml:space="preserve">sustainability </w:t>
            </w:r>
          </w:p>
          <w:p w:rsidR="00EA7956" w:rsidP="06EA102A" w:rsidRDefault="00D37E41" w14:paraId="4F33D746" w14:textId="5D44C950">
            <w:pPr>
              <w:pStyle w:val="ListParagraph"/>
              <w:numPr>
                <w:ilvl w:val="0"/>
                <w:numId w:val="33"/>
              </w:numPr>
              <w:spacing w:line="260" w:lineRule="atLeast"/>
              <w:ind w:left="360" w:right="-42"/>
              <w:rPr>
                <w:rFonts w:eastAsia="Franklin Gothic Book" w:asciiTheme="minorHAnsi" w:hAnsiTheme="minorHAnsi" w:cstheme="minorBidi"/>
                <w:sz w:val="22"/>
                <w:szCs w:val="22"/>
                <w:lang w:eastAsia="en-AU" w:bidi="en-AU"/>
              </w:rPr>
            </w:pPr>
            <w:r>
              <w:rPr>
                <w:rFonts w:eastAsia="Franklin Gothic Book" w:asciiTheme="minorHAnsi" w:hAnsiTheme="minorHAnsi" w:cstheme="minorBidi"/>
                <w:sz w:val="22"/>
                <w:szCs w:val="22"/>
                <w:lang w:eastAsia="en-AU" w:bidi="en-AU"/>
              </w:rPr>
              <w:t xml:space="preserve">Optimise </w:t>
            </w:r>
            <w:r w:rsidR="004E2387">
              <w:rPr>
                <w:rFonts w:eastAsia="Franklin Gothic Book" w:asciiTheme="minorHAnsi" w:hAnsiTheme="minorHAnsi" w:cstheme="minorBidi"/>
                <w:sz w:val="22"/>
                <w:szCs w:val="22"/>
                <w:lang w:eastAsia="en-AU" w:bidi="en-AU"/>
              </w:rPr>
              <w:t xml:space="preserve">cashflow management, including identifying opportunities to increase interest income </w:t>
            </w:r>
            <w:r>
              <w:rPr>
                <w:rFonts w:eastAsia="Franklin Gothic Book" w:asciiTheme="minorHAnsi" w:hAnsiTheme="minorHAnsi" w:cstheme="minorBidi"/>
                <w:sz w:val="22"/>
                <w:szCs w:val="22"/>
                <w:lang w:eastAsia="en-AU" w:bidi="en-AU"/>
              </w:rPr>
              <w:t xml:space="preserve"> </w:t>
            </w:r>
          </w:p>
          <w:p w:rsidRPr="00D2674B" w:rsidR="00D2674B" w:rsidP="06EA102A" w:rsidRDefault="00D2674B" w14:paraId="26C8A0A4" w14:textId="4859947E">
            <w:pPr>
              <w:pStyle w:val="ListParagraph"/>
              <w:numPr>
                <w:ilvl w:val="0"/>
                <w:numId w:val="33"/>
              </w:numPr>
              <w:spacing w:line="260" w:lineRule="atLeast"/>
              <w:ind w:left="360" w:right="-42"/>
              <w:rPr>
                <w:rFonts w:eastAsia="Franklin Gothic Book" w:asciiTheme="minorHAnsi" w:hAnsiTheme="minorHAnsi" w:cstheme="minorBidi"/>
                <w:sz w:val="22"/>
                <w:szCs w:val="22"/>
                <w:lang w:eastAsia="en-AU" w:bidi="en-AU"/>
              </w:rPr>
            </w:pPr>
            <w:r w:rsidRPr="06EA102A">
              <w:rPr>
                <w:rFonts w:eastAsia="Franklin Gothic Book" w:asciiTheme="minorHAnsi" w:hAnsiTheme="minorHAnsi" w:cstheme="minorBidi"/>
                <w:sz w:val="22"/>
                <w:szCs w:val="22"/>
                <w:lang w:eastAsia="en-AU" w:bidi="en-AU"/>
              </w:rPr>
              <w:t xml:space="preserve">Prepare </w:t>
            </w:r>
            <w:r w:rsidRPr="06EA102A" w:rsidR="00BF542B">
              <w:rPr>
                <w:rFonts w:eastAsia="Franklin Gothic Book" w:asciiTheme="minorHAnsi" w:hAnsiTheme="minorHAnsi" w:cstheme="minorBidi"/>
                <w:sz w:val="22"/>
                <w:szCs w:val="22"/>
                <w:lang w:eastAsia="en-AU" w:bidi="en-AU"/>
              </w:rPr>
              <w:t>regular</w:t>
            </w:r>
            <w:r w:rsidRPr="06EA102A">
              <w:rPr>
                <w:rFonts w:eastAsia="Franklin Gothic Book" w:asciiTheme="minorHAnsi" w:hAnsiTheme="minorHAnsi" w:cstheme="minorBidi"/>
                <w:sz w:val="22"/>
                <w:szCs w:val="22"/>
                <w:lang w:eastAsia="en-AU" w:bidi="en-AU"/>
              </w:rPr>
              <w:t xml:space="preserve"> financial reports for management</w:t>
            </w:r>
            <w:r w:rsidR="0012373D">
              <w:rPr>
                <w:rFonts w:eastAsia="Franklin Gothic Book" w:asciiTheme="minorHAnsi" w:hAnsiTheme="minorHAnsi" w:cstheme="minorBidi"/>
                <w:sz w:val="22"/>
                <w:szCs w:val="22"/>
                <w:lang w:eastAsia="en-AU" w:bidi="en-AU"/>
              </w:rPr>
              <w:t>, Finance, Risk and Audit Committee and Board</w:t>
            </w:r>
            <w:r w:rsidRPr="06EA102A">
              <w:rPr>
                <w:rFonts w:eastAsia="Franklin Gothic Book" w:asciiTheme="minorHAnsi" w:hAnsiTheme="minorHAnsi" w:cstheme="minorBidi"/>
                <w:sz w:val="22"/>
                <w:szCs w:val="22"/>
                <w:lang w:eastAsia="en-AU" w:bidi="en-AU"/>
              </w:rPr>
              <w:t xml:space="preserve"> in a timely manner, including narrative and variance analysis </w:t>
            </w:r>
          </w:p>
          <w:p w:rsidRPr="00D2674B" w:rsidR="00686725" w:rsidP="00D2674B" w:rsidRDefault="006F3735" w14:paraId="230CCC94" w14:textId="12254B93">
            <w:pPr>
              <w:pStyle w:val="ListParagraph"/>
              <w:numPr>
                <w:ilvl w:val="0"/>
                <w:numId w:val="33"/>
              </w:numPr>
              <w:spacing w:line="260" w:lineRule="atLeast"/>
              <w:ind w:left="360" w:right="-42"/>
              <w:rPr>
                <w:rFonts w:eastAsia="Franklin Gothic Book" w:asciiTheme="minorHAnsi" w:hAnsiTheme="minorHAnsi" w:cstheme="minorBidi"/>
                <w:sz w:val="22"/>
                <w:szCs w:val="22"/>
                <w:lang w:eastAsia="en-AU" w:bidi="en-AU"/>
              </w:rPr>
            </w:pPr>
            <w:r>
              <w:rPr>
                <w:rFonts w:eastAsia="Franklin Gothic Book" w:asciiTheme="minorHAnsi" w:hAnsiTheme="minorHAnsi" w:cstheme="minorBidi"/>
                <w:sz w:val="22"/>
                <w:szCs w:val="22"/>
                <w:lang w:eastAsia="en-AU" w:bidi="en-AU"/>
              </w:rPr>
              <w:t xml:space="preserve">Participate in annual audit as a key contact, ensuring auditors are provided with </w:t>
            </w:r>
            <w:r w:rsidR="00354867">
              <w:rPr>
                <w:rFonts w:eastAsia="Franklin Gothic Book" w:asciiTheme="minorHAnsi" w:hAnsiTheme="minorHAnsi" w:cstheme="minorBidi"/>
                <w:sz w:val="22"/>
                <w:szCs w:val="22"/>
                <w:lang w:eastAsia="en-AU" w:bidi="en-AU"/>
              </w:rPr>
              <w:t>all required information in a timely manner</w:t>
            </w:r>
          </w:p>
        </w:tc>
      </w:tr>
      <w:tr w:rsidR="0DAB7693" w:rsidTr="7897AE07" w14:paraId="6167E4DD" w14:textId="77777777">
        <w:trPr>
          <w:trHeight w:val="300"/>
        </w:trPr>
        <w:tc>
          <w:tcPr>
            <w:tcW w:w="2520" w:type="dxa"/>
            <w:tcMar/>
          </w:tcPr>
          <w:p w:rsidR="75BE7FEB" w:rsidP="06EA102A" w:rsidRDefault="00BB6B92" w14:paraId="12A9E31B" w14:textId="683B1252">
            <w:pPr>
              <w:jc w:val="right"/>
              <w:rPr>
                <w:rFonts w:asciiTheme="minorHAnsi" w:hAnsiTheme="minorHAnsi" w:cstheme="minorBidi"/>
                <w:b/>
                <w:bCs/>
                <w:color w:val="2F5496" w:themeColor="accent1" w:themeShade="BF"/>
                <w:sz w:val="22"/>
                <w:szCs w:val="22"/>
                <w:lang w:val="en-US" w:eastAsia="en-US"/>
              </w:rPr>
            </w:pPr>
            <w:r w:rsidRPr="06EA102A">
              <w:rPr>
                <w:rFonts w:asciiTheme="minorHAnsi" w:hAnsiTheme="minorHAnsi" w:cstheme="minorBidi"/>
                <w:b/>
                <w:bCs/>
                <w:color w:val="2F5496" w:themeColor="accent1" w:themeShade="BF"/>
                <w:sz w:val="22"/>
                <w:szCs w:val="22"/>
                <w:lang w:val="en-US" w:eastAsia="en-US"/>
              </w:rPr>
              <w:t>Risk &amp; Compliance</w:t>
            </w:r>
          </w:p>
        </w:tc>
        <w:tc>
          <w:tcPr>
            <w:tcW w:w="7256" w:type="dxa"/>
            <w:tcMar/>
          </w:tcPr>
          <w:p w:rsidR="00CC5BAD" w:rsidP="4E02D7CD" w:rsidRDefault="7A19FC52" w14:paraId="2E8955F3" w14:textId="252B2160">
            <w:pPr>
              <w:pStyle w:val="ListParagraph"/>
              <w:numPr>
                <w:ilvl w:val="0"/>
                <w:numId w:val="33"/>
              </w:numPr>
              <w:spacing w:line="260" w:lineRule="atLeast"/>
              <w:ind w:left="360" w:right="-42"/>
              <w:rPr>
                <w:rFonts w:asciiTheme="minorHAnsi" w:hAnsiTheme="minorHAnsi" w:eastAsiaTheme="minorEastAsia" w:cstheme="minorBidi"/>
                <w:sz w:val="22"/>
                <w:szCs w:val="22"/>
                <w:lang w:eastAsia="en-AU" w:bidi="en-AU"/>
              </w:rPr>
            </w:pPr>
            <w:r w:rsidRPr="4E02D7CD">
              <w:rPr>
                <w:rFonts w:asciiTheme="minorHAnsi" w:hAnsiTheme="minorHAnsi" w:eastAsiaTheme="minorEastAsia" w:cstheme="minorBidi"/>
                <w:sz w:val="22"/>
                <w:szCs w:val="22"/>
                <w:lang w:eastAsia="en-AU" w:bidi="en-AU"/>
              </w:rPr>
              <w:t xml:space="preserve">In conjunction with Director – Operations, ensure </w:t>
            </w:r>
            <w:r w:rsidRPr="4E02D7CD" w:rsidR="7181797A">
              <w:rPr>
                <w:rFonts w:asciiTheme="minorHAnsi" w:hAnsiTheme="minorHAnsi" w:eastAsiaTheme="minorEastAsia" w:cstheme="minorBidi"/>
                <w:sz w:val="22"/>
                <w:szCs w:val="22"/>
                <w:lang w:eastAsia="en-AU" w:bidi="en-AU"/>
              </w:rPr>
              <w:t xml:space="preserve">all relevant taxation, superannuation, ACNC and financial statutory returns </w:t>
            </w:r>
            <w:r w:rsidRPr="4E02D7CD" w:rsidR="5EC6B338">
              <w:rPr>
                <w:rFonts w:asciiTheme="minorHAnsi" w:hAnsiTheme="minorHAnsi" w:eastAsiaTheme="minorEastAsia" w:cstheme="minorBidi"/>
                <w:sz w:val="22"/>
                <w:szCs w:val="22"/>
                <w:lang w:eastAsia="en-AU" w:bidi="en-AU"/>
              </w:rPr>
              <w:t>are prepared in a timely manner</w:t>
            </w:r>
          </w:p>
          <w:p w:rsidR="008B4F4D" w:rsidP="4E02D7CD" w:rsidRDefault="00260E51" w14:paraId="6F8070AE" w14:textId="6424A92C">
            <w:pPr>
              <w:pStyle w:val="ListParagraph"/>
              <w:numPr>
                <w:ilvl w:val="0"/>
                <w:numId w:val="33"/>
              </w:numPr>
              <w:spacing w:line="260" w:lineRule="atLeast"/>
              <w:ind w:left="360" w:right="-42"/>
              <w:rPr>
                <w:rFonts w:asciiTheme="minorHAnsi" w:hAnsiTheme="minorHAnsi" w:eastAsiaTheme="minorEastAsia" w:cstheme="minorBidi"/>
                <w:sz w:val="22"/>
                <w:szCs w:val="22"/>
                <w:lang w:eastAsia="en-AU" w:bidi="en-AU"/>
              </w:rPr>
            </w:pPr>
            <w:r>
              <w:rPr>
                <w:rFonts w:asciiTheme="minorHAnsi" w:hAnsiTheme="minorHAnsi" w:eastAsiaTheme="minorEastAsia" w:cstheme="minorBidi"/>
                <w:sz w:val="22"/>
                <w:szCs w:val="22"/>
                <w:lang w:eastAsia="en-AU" w:bidi="en-AU"/>
              </w:rPr>
              <w:t xml:space="preserve">Ensure all financial transactions comply with </w:t>
            </w:r>
            <w:r w:rsidR="003215C2">
              <w:rPr>
                <w:rFonts w:asciiTheme="minorHAnsi" w:hAnsiTheme="minorHAnsi" w:eastAsiaTheme="minorEastAsia" w:cstheme="minorBidi"/>
                <w:sz w:val="22"/>
                <w:szCs w:val="22"/>
                <w:lang w:eastAsia="en-AU" w:bidi="en-AU"/>
              </w:rPr>
              <w:t>organisational polic</w:t>
            </w:r>
            <w:r w:rsidR="00727C2E">
              <w:rPr>
                <w:rFonts w:asciiTheme="minorHAnsi" w:hAnsiTheme="minorHAnsi" w:eastAsiaTheme="minorEastAsia" w:cstheme="minorBidi"/>
                <w:sz w:val="22"/>
                <w:szCs w:val="22"/>
                <w:lang w:eastAsia="en-AU" w:bidi="en-AU"/>
              </w:rPr>
              <w:t xml:space="preserve">ies </w:t>
            </w:r>
          </w:p>
          <w:p w:rsidR="00D97C89" w:rsidP="4E02D7CD" w:rsidRDefault="00AF44E2" w14:paraId="4D4FB668" w14:textId="5780CCC5">
            <w:pPr>
              <w:pStyle w:val="ListParagraph"/>
              <w:numPr>
                <w:ilvl w:val="0"/>
                <w:numId w:val="33"/>
              </w:numPr>
              <w:spacing w:line="260" w:lineRule="atLeast"/>
              <w:ind w:left="360" w:right="-42"/>
              <w:rPr>
                <w:rFonts w:asciiTheme="minorHAnsi" w:hAnsiTheme="minorHAnsi" w:eastAsiaTheme="minorEastAsia" w:cstheme="minorBidi"/>
                <w:sz w:val="22"/>
                <w:szCs w:val="22"/>
                <w:lang w:eastAsia="en-AU" w:bidi="en-AU"/>
              </w:rPr>
            </w:pPr>
            <w:r>
              <w:rPr>
                <w:rFonts w:asciiTheme="minorHAnsi" w:hAnsiTheme="minorHAnsi" w:eastAsiaTheme="minorEastAsia" w:cstheme="minorBidi"/>
                <w:sz w:val="22"/>
                <w:szCs w:val="22"/>
                <w:lang w:eastAsia="en-AU" w:bidi="en-AU"/>
              </w:rPr>
              <w:t>I</w:t>
            </w:r>
            <w:r w:rsidR="00D97C89">
              <w:rPr>
                <w:rFonts w:asciiTheme="minorHAnsi" w:hAnsiTheme="minorHAnsi" w:eastAsiaTheme="minorEastAsia" w:cstheme="minorBidi"/>
                <w:sz w:val="22"/>
                <w:szCs w:val="22"/>
                <w:lang w:eastAsia="en-AU" w:bidi="en-AU"/>
              </w:rPr>
              <w:t>dentify financial risks</w:t>
            </w:r>
            <w:r w:rsidR="00E62590">
              <w:rPr>
                <w:rFonts w:asciiTheme="minorHAnsi" w:hAnsiTheme="minorHAnsi" w:eastAsiaTheme="minorEastAsia" w:cstheme="minorBidi"/>
                <w:sz w:val="22"/>
                <w:szCs w:val="22"/>
                <w:lang w:eastAsia="en-AU" w:bidi="en-AU"/>
              </w:rPr>
              <w:t>,</w:t>
            </w:r>
            <w:r w:rsidR="00D97C89">
              <w:rPr>
                <w:rFonts w:asciiTheme="minorHAnsi" w:hAnsiTheme="minorHAnsi" w:eastAsiaTheme="minorEastAsia" w:cstheme="minorBidi"/>
                <w:sz w:val="22"/>
                <w:szCs w:val="22"/>
                <w:lang w:eastAsia="en-AU" w:bidi="en-AU"/>
              </w:rPr>
              <w:t xml:space="preserve"> </w:t>
            </w:r>
            <w:r w:rsidR="00F87412">
              <w:rPr>
                <w:rFonts w:asciiTheme="minorHAnsi" w:hAnsiTheme="minorHAnsi" w:eastAsiaTheme="minorEastAsia" w:cstheme="minorBidi"/>
                <w:sz w:val="22"/>
                <w:szCs w:val="22"/>
                <w:lang w:eastAsia="en-AU" w:bidi="en-AU"/>
              </w:rPr>
              <w:t>and imp</w:t>
            </w:r>
            <w:r>
              <w:rPr>
                <w:rFonts w:asciiTheme="minorHAnsi" w:hAnsiTheme="minorHAnsi" w:eastAsiaTheme="minorEastAsia" w:cstheme="minorBidi"/>
                <w:sz w:val="22"/>
                <w:szCs w:val="22"/>
                <w:lang w:eastAsia="en-AU" w:bidi="en-AU"/>
              </w:rPr>
              <w:t xml:space="preserve">lement </w:t>
            </w:r>
            <w:r w:rsidR="0088675D">
              <w:rPr>
                <w:rFonts w:asciiTheme="minorHAnsi" w:hAnsiTheme="minorHAnsi" w:eastAsiaTheme="minorEastAsia" w:cstheme="minorBidi"/>
                <w:sz w:val="22"/>
                <w:szCs w:val="22"/>
                <w:lang w:eastAsia="en-AU" w:bidi="en-AU"/>
              </w:rPr>
              <w:t xml:space="preserve">solutions to mitigate </w:t>
            </w:r>
            <w:r w:rsidR="00170729">
              <w:rPr>
                <w:rFonts w:asciiTheme="minorHAnsi" w:hAnsiTheme="minorHAnsi" w:eastAsiaTheme="minorEastAsia" w:cstheme="minorBidi"/>
                <w:sz w:val="22"/>
                <w:szCs w:val="22"/>
                <w:lang w:eastAsia="en-AU" w:bidi="en-AU"/>
              </w:rPr>
              <w:t>against these risks</w:t>
            </w:r>
          </w:p>
          <w:p w:rsidRPr="00F05713" w:rsidR="005C3198" w:rsidP="4E02D7CD" w:rsidRDefault="005C3198" w14:paraId="43F0FDFA" w14:textId="14363EB0">
            <w:pPr>
              <w:pStyle w:val="ListParagraph"/>
              <w:numPr>
                <w:ilvl w:val="0"/>
                <w:numId w:val="33"/>
              </w:numPr>
              <w:spacing w:line="260" w:lineRule="atLeast"/>
              <w:ind w:left="360" w:right="-42"/>
              <w:rPr>
                <w:rFonts w:asciiTheme="minorHAnsi" w:hAnsiTheme="minorHAnsi" w:eastAsiaTheme="minorEastAsia" w:cstheme="minorBidi"/>
                <w:sz w:val="22"/>
                <w:szCs w:val="22"/>
                <w:lang w:eastAsia="en-AU" w:bidi="en-AU"/>
              </w:rPr>
            </w:pPr>
            <w:r w:rsidRPr="06EA102A">
              <w:rPr>
                <w:rFonts w:asciiTheme="minorHAnsi" w:hAnsiTheme="minorHAnsi" w:eastAsiaTheme="minorEastAsia" w:cstheme="minorBidi"/>
                <w:color w:val="000000" w:themeColor="text1"/>
                <w:sz w:val="22"/>
                <w:szCs w:val="22"/>
              </w:rPr>
              <w:t>Assist with accreditation compliance where relevant to financial management</w:t>
            </w:r>
          </w:p>
          <w:p w:rsidRPr="006B1C0F" w:rsidR="00A6737E" w:rsidP="4E02D7CD" w:rsidRDefault="34105DB6" w14:paraId="63E00C6B" w14:textId="4B29586F">
            <w:pPr>
              <w:pStyle w:val="ListParagraph"/>
              <w:numPr>
                <w:ilvl w:val="0"/>
                <w:numId w:val="33"/>
              </w:numPr>
              <w:spacing w:line="260" w:lineRule="atLeast"/>
              <w:ind w:left="360" w:right="-42"/>
              <w:rPr>
                <w:rFonts w:asciiTheme="minorHAnsi" w:hAnsiTheme="minorHAnsi" w:eastAsiaTheme="minorEastAsia" w:cstheme="minorBidi"/>
                <w:sz w:val="22"/>
                <w:szCs w:val="22"/>
                <w:lang w:eastAsia="en-AU" w:bidi="en-AU"/>
              </w:rPr>
            </w:pPr>
            <w:r w:rsidRPr="4E02D7CD">
              <w:rPr>
                <w:rFonts w:asciiTheme="minorHAnsi" w:hAnsiTheme="minorHAnsi" w:eastAsiaTheme="minorEastAsia" w:cstheme="minorBidi"/>
                <w:color w:val="000000" w:themeColor="text1"/>
                <w:sz w:val="22"/>
                <w:szCs w:val="22"/>
              </w:rPr>
              <w:t>Maintain a current knowledge of the Australian Accounting Standards and ensure compliance with relevant legal, professional and ethical standards</w:t>
            </w:r>
          </w:p>
          <w:p w:rsidRPr="00D10A06" w:rsidR="728C94C5" w:rsidP="4E02D7CD" w:rsidRDefault="34105DB6" w14:paraId="2713F22E" w14:textId="05B56923">
            <w:pPr>
              <w:pStyle w:val="ListParagraph"/>
              <w:numPr>
                <w:ilvl w:val="0"/>
                <w:numId w:val="33"/>
              </w:numPr>
              <w:spacing w:line="260" w:lineRule="atLeast"/>
              <w:ind w:left="360" w:right="-42"/>
              <w:rPr>
                <w:rFonts w:asciiTheme="minorHAnsi" w:hAnsiTheme="minorHAnsi" w:eastAsiaTheme="minorEastAsia" w:cstheme="minorBidi"/>
                <w:sz w:val="22"/>
                <w:szCs w:val="22"/>
                <w:lang w:eastAsia="en-AU" w:bidi="en-AU"/>
              </w:rPr>
            </w:pPr>
            <w:r w:rsidRPr="4E02D7CD">
              <w:rPr>
                <w:rFonts w:asciiTheme="minorHAnsi" w:hAnsiTheme="minorHAnsi" w:eastAsiaTheme="minorEastAsia" w:cstheme="minorBidi"/>
                <w:color w:val="000000" w:themeColor="text1"/>
                <w:sz w:val="22"/>
                <w:szCs w:val="22"/>
              </w:rPr>
              <w:t>Ensure compliance with any other reporting obligations as required</w:t>
            </w:r>
          </w:p>
        </w:tc>
      </w:tr>
      <w:tr w:rsidR="0DAB7693" w:rsidTr="7897AE07" w14:paraId="68CE1B69" w14:textId="77777777">
        <w:trPr>
          <w:trHeight w:val="300"/>
        </w:trPr>
        <w:tc>
          <w:tcPr>
            <w:tcW w:w="2520" w:type="dxa"/>
            <w:tcMar/>
          </w:tcPr>
          <w:p w:rsidR="4F6BD7BF" w:rsidP="06EA102A" w:rsidRDefault="00293196" w14:paraId="2B3BC63D" w14:textId="3656FA62">
            <w:pPr>
              <w:jc w:val="right"/>
              <w:rPr>
                <w:rFonts w:asciiTheme="minorHAnsi" w:hAnsiTheme="minorHAnsi" w:cstheme="minorBidi"/>
                <w:b/>
                <w:bCs/>
                <w:color w:val="2F5496" w:themeColor="accent1" w:themeShade="BF"/>
                <w:sz w:val="22"/>
                <w:szCs w:val="22"/>
                <w:lang w:val="en-US" w:eastAsia="en-US"/>
              </w:rPr>
            </w:pPr>
            <w:r w:rsidRPr="06EA102A">
              <w:rPr>
                <w:rFonts w:asciiTheme="minorHAnsi" w:hAnsiTheme="minorHAnsi" w:cstheme="minorBidi"/>
                <w:b/>
                <w:bCs/>
                <w:color w:val="2F5496" w:themeColor="accent1" w:themeShade="BF"/>
                <w:sz w:val="22"/>
                <w:szCs w:val="22"/>
                <w:lang w:val="en-US" w:eastAsia="en-US"/>
              </w:rPr>
              <w:t xml:space="preserve">Process Improvement </w:t>
            </w:r>
          </w:p>
        </w:tc>
        <w:tc>
          <w:tcPr>
            <w:tcW w:w="7256" w:type="dxa"/>
            <w:tcMar/>
          </w:tcPr>
          <w:p w:rsidR="00A90951" w:rsidP="4E02D7CD" w:rsidRDefault="55CA9FD8" w14:paraId="56724E80" w14:textId="77777777">
            <w:pPr>
              <w:pStyle w:val="ListParagraph"/>
              <w:numPr>
                <w:ilvl w:val="0"/>
                <w:numId w:val="37"/>
              </w:numPr>
              <w:spacing w:line="276" w:lineRule="auto"/>
              <w:contextualSpacing/>
              <w:rPr>
                <w:rFonts w:asciiTheme="minorHAnsi" w:hAnsiTheme="minorHAnsi" w:eastAsiaTheme="minorEastAsia" w:cstheme="minorBidi"/>
                <w:color w:val="000000" w:themeColor="text1"/>
                <w:sz w:val="22"/>
                <w:szCs w:val="22"/>
              </w:rPr>
            </w:pPr>
            <w:r w:rsidRPr="06EA102A">
              <w:rPr>
                <w:rFonts w:asciiTheme="minorHAnsi" w:hAnsiTheme="minorHAnsi" w:eastAsiaTheme="minorEastAsia" w:cstheme="minorBidi"/>
                <w:color w:val="000000" w:themeColor="text1"/>
                <w:sz w:val="22"/>
                <w:szCs w:val="22"/>
              </w:rPr>
              <w:t xml:space="preserve">Identify and implement activities to improve financial systems, controls, processes and procedures. </w:t>
            </w:r>
          </w:p>
          <w:p w:rsidRPr="00D40A07" w:rsidR="00B46FB6" w:rsidP="4E02D7CD" w:rsidRDefault="0043287D" w14:paraId="6E9C88DF" w14:textId="2EED3CBE">
            <w:pPr>
              <w:pStyle w:val="ListParagraph"/>
              <w:numPr>
                <w:ilvl w:val="0"/>
                <w:numId w:val="37"/>
              </w:numPr>
              <w:spacing w:line="276" w:lineRule="auto"/>
              <w:contextualSpacing/>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 xml:space="preserve">Lead </w:t>
            </w:r>
            <w:r w:rsidR="00A3522A">
              <w:rPr>
                <w:rFonts w:asciiTheme="minorHAnsi" w:hAnsiTheme="minorHAnsi" w:eastAsiaTheme="minorEastAsia" w:cstheme="minorBidi"/>
                <w:color w:val="000000" w:themeColor="text1"/>
                <w:sz w:val="22"/>
                <w:szCs w:val="22"/>
              </w:rPr>
              <w:t xml:space="preserve">grant funded </w:t>
            </w:r>
            <w:r>
              <w:rPr>
                <w:rFonts w:asciiTheme="minorHAnsi" w:hAnsiTheme="minorHAnsi" w:eastAsiaTheme="minorEastAsia" w:cstheme="minorBidi"/>
                <w:color w:val="000000" w:themeColor="text1"/>
                <w:sz w:val="22"/>
                <w:szCs w:val="22"/>
              </w:rPr>
              <w:t xml:space="preserve">process improvement </w:t>
            </w:r>
            <w:r w:rsidR="0051135A">
              <w:rPr>
                <w:rFonts w:asciiTheme="minorHAnsi" w:hAnsiTheme="minorHAnsi" w:eastAsiaTheme="minorEastAsia" w:cstheme="minorBidi"/>
                <w:color w:val="000000" w:themeColor="text1"/>
                <w:sz w:val="22"/>
                <w:szCs w:val="22"/>
              </w:rPr>
              <w:t xml:space="preserve">project </w:t>
            </w:r>
            <w:r w:rsidR="00C15E2E">
              <w:rPr>
                <w:rFonts w:asciiTheme="minorHAnsi" w:hAnsiTheme="minorHAnsi" w:eastAsiaTheme="minorEastAsia" w:cstheme="minorBidi"/>
                <w:color w:val="000000" w:themeColor="text1"/>
                <w:sz w:val="22"/>
                <w:szCs w:val="22"/>
              </w:rPr>
              <w:t>in relation to</w:t>
            </w:r>
            <w:r w:rsidR="00A97DD6">
              <w:rPr>
                <w:rFonts w:asciiTheme="minorHAnsi" w:hAnsiTheme="minorHAnsi" w:eastAsiaTheme="minorEastAsia" w:cstheme="minorBidi"/>
                <w:color w:val="000000" w:themeColor="text1"/>
                <w:sz w:val="22"/>
                <w:szCs w:val="22"/>
              </w:rPr>
              <w:t xml:space="preserve"> the finance </w:t>
            </w:r>
            <w:r w:rsidR="005C3198">
              <w:rPr>
                <w:rFonts w:asciiTheme="minorHAnsi" w:hAnsiTheme="minorHAnsi" w:eastAsiaTheme="minorEastAsia" w:cstheme="minorBidi"/>
                <w:color w:val="000000" w:themeColor="text1"/>
                <w:sz w:val="22"/>
                <w:szCs w:val="22"/>
              </w:rPr>
              <w:t>component</w:t>
            </w:r>
          </w:p>
          <w:p w:rsidRPr="00D40A07" w:rsidR="00A90951" w:rsidP="4E02D7CD" w:rsidRDefault="55CA9FD8" w14:paraId="2E168C33" w14:textId="77777777">
            <w:pPr>
              <w:pStyle w:val="ListParagraph"/>
              <w:numPr>
                <w:ilvl w:val="0"/>
                <w:numId w:val="37"/>
              </w:numPr>
              <w:spacing w:line="276" w:lineRule="auto"/>
              <w:contextualSpacing/>
              <w:rPr>
                <w:rFonts w:asciiTheme="minorHAnsi" w:hAnsiTheme="minorHAnsi" w:eastAsiaTheme="minorEastAsia" w:cstheme="minorBidi"/>
                <w:color w:val="000000" w:themeColor="text1"/>
                <w:sz w:val="22"/>
                <w:szCs w:val="22"/>
              </w:rPr>
            </w:pPr>
            <w:r w:rsidRPr="4E02D7CD">
              <w:rPr>
                <w:rFonts w:asciiTheme="minorHAnsi" w:hAnsiTheme="minorHAnsi" w:eastAsiaTheme="minorEastAsia" w:cstheme="minorBidi"/>
                <w:color w:val="000000" w:themeColor="text1"/>
                <w:sz w:val="22"/>
                <w:szCs w:val="22"/>
              </w:rPr>
              <w:t xml:space="preserve">Respond to areas identified for improvement by the external auditors </w:t>
            </w:r>
          </w:p>
          <w:p w:rsidRPr="00D10A06" w:rsidR="728C94C5" w:rsidP="4E02D7CD" w:rsidRDefault="75543A7E" w14:paraId="6A7641CC" w14:textId="2ABC5B92">
            <w:pPr>
              <w:pStyle w:val="ListParagraph"/>
              <w:widowControl w:val="0"/>
              <w:numPr>
                <w:ilvl w:val="0"/>
                <w:numId w:val="37"/>
              </w:numPr>
              <w:spacing w:line="260" w:lineRule="atLeast"/>
              <w:ind w:right="-42"/>
              <w:rPr>
                <w:rFonts w:asciiTheme="minorHAnsi" w:hAnsiTheme="minorHAnsi" w:eastAsiaTheme="minorEastAsia" w:cstheme="minorBidi"/>
                <w:sz w:val="22"/>
                <w:szCs w:val="22"/>
                <w:lang w:eastAsia="en-AU" w:bidi="en-AU"/>
              </w:rPr>
            </w:pPr>
            <w:r w:rsidRPr="4E02D7CD">
              <w:rPr>
                <w:rFonts w:asciiTheme="minorHAnsi" w:hAnsiTheme="minorHAnsi" w:eastAsiaTheme="minorEastAsia" w:cstheme="minorBidi"/>
                <w:color w:val="000000" w:themeColor="text1"/>
                <w:sz w:val="22"/>
                <w:szCs w:val="22"/>
              </w:rPr>
              <w:t xml:space="preserve">Bring a continuous improvement mindset to the role, seeking opportunities </w:t>
            </w:r>
            <w:r w:rsidRPr="4E02D7CD" w:rsidR="1661EDE7">
              <w:rPr>
                <w:rFonts w:asciiTheme="minorHAnsi" w:hAnsiTheme="minorHAnsi" w:eastAsiaTheme="minorEastAsia" w:cstheme="minorBidi"/>
                <w:color w:val="000000" w:themeColor="text1"/>
                <w:sz w:val="22"/>
                <w:szCs w:val="22"/>
              </w:rPr>
              <w:t xml:space="preserve">for more efficient practices in the finance area </w:t>
            </w:r>
          </w:p>
        </w:tc>
      </w:tr>
      <w:tr w:rsidR="0DAB7693" w:rsidTr="7897AE07" w14:paraId="2B3CFD2E" w14:textId="77777777">
        <w:trPr>
          <w:trHeight w:val="300"/>
        </w:trPr>
        <w:tc>
          <w:tcPr>
            <w:tcW w:w="2520" w:type="dxa"/>
            <w:tcMar/>
          </w:tcPr>
          <w:p w:rsidR="5992668D" w:rsidP="0F25F9C2" w:rsidRDefault="00621B8B" w14:paraId="7F7C9CC3" w14:textId="3276707A">
            <w:pPr>
              <w:jc w:val="right"/>
              <w:rPr>
                <w:rFonts w:asciiTheme="minorHAnsi" w:hAnsiTheme="minorHAnsi" w:cstheme="minorBidi"/>
                <w:b/>
                <w:bCs/>
                <w:color w:val="2F5496" w:themeColor="accent1" w:themeShade="BF"/>
                <w:sz w:val="22"/>
                <w:szCs w:val="22"/>
                <w:lang w:val="en-US" w:eastAsia="en-US"/>
              </w:rPr>
            </w:pPr>
            <w:r>
              <w:rPr>
                <w:rFonts w:asciiTheme="minorHAnsi" w:hAnsiTheme="minorHAnsi" w:cstheme="minorBidi"/>
                <w:b/>
                <w:bCs/>
                <w:color w:val="2F5496" w:themeColor="accent1" w:themeShade="BF"/>
                <w:sz w:val="22"/>
                <w:szCs w:val="22"/>
                <w:lang w:val="en-US" w:eastAsia="en-US"/>
              </w:rPr>
              <w:t xml:space="preserve">Relationship &amp; Team Management </w:t>
            </w:r>
          </w:p>
        </w:tc>
        <w:tc>
          <w:tcPr>
            <w:tcW w:w="7256" w:type="dxa"/>
            <w:tcMar/>
          </w:tcPr>
          <w:p w:rsidR="000B313E" w:rsidP="000B313E" w:rsidRDefault="000B313E" w14:paraId="39F6B167" w14:textId="77777777">
            <w:pPr>
              <w:pStyle w:val="ListParagraph"/>
              <w:numPr>
                <w:ilvl w:val="0"/>
                <w:numId w:val="37"/>
              </w:numPr>
              <w:spacing w:line="276" w:lineRule="auto"/>
              <w:contextualSpacing/>
              <w:rPr>
                <w:rFonts w:asciiTheme="minorHAnsi" w:hAnsiTheme="minorHAnsi" w:eastAsiaTheme="minorEastAsia" w:cstheme="minorBidi"/>
                <w:color w:val="000000" w:themeColor="text1"/>
                <w:sz w:val="22"/>
                <w:szCs w:val="22"/>
              </w:rPr>
            </w:pPr>
            <w:r>
              <w:rPr>
                <w:rFonts w:asciiTheme="minorHAnsi" w:hAnsiTheme="minorHAnsi" w:eastAsiaTheme="minorEastAsia" w:cstheme="minorBidi"/>
                <w:color w:val="000000" w:themeColor="text1"/>
                <w:sz w:val="22"/>
                <w:szCs w:val="22"/>
              </w:rPr>
              <w:t xml:space="preserve">Manage, supervise and support direct reports by </w:t>
            </w:r>
            <w:r w:rsidRPr="000B313E">
              <w:rPr>
                <w:rFonts w:asciiTheme="minorHAnsi" w:hAnsiTheme="minorHAnsi" w:eastAsiaTheme="minorEastAsia" w:cstheme="minorBidi"/>
                <w:color w:val="000000" w:themeColor="text1"/>
                <w:sz w:val="22"/>
                <w:szCs w:val="22"/>
                <w:lang w:val="en-AU"/>
              </w:rPr>
              <w:t>supporting wellbeing, monitoring workload, providing legal supervision, managing performance and facilitating learning and development.</w:t>
            </w:r>
          </w:p>
          <w:p w:rsidR="000B313E" w:rsidP="4E02D7CD" w:rsidRDefault="000B313E" w14:paraId="4D38E619" w14:textId="1C0FA095">
            <w:pPr>
              <w:pStyle w:val="ListParagraph"/>
              <w:numPr>
                <w:ilvl w:val="0"/>
                <w:numId w:val="37"/>
              </w:numPr>
              <w:spacing w:line="276" w:lineRule="auto"/>
              <w:contextualSpacing/>
              <w:rPr>
                <w:rFonts w:asciiTheme="minorHAnsi" w:hAnsiTheme="minorHAnsi" w:eastAsiaTheme="minorEastAsia" w:cstheme="minorBidi"/>
                <w:color w:val="000000" w:themeColor="text1"/>
                <w:sz w:val="22"/>
                <w:szCs w:val="22"/>
              </w:rPr>
            </w:pPr>
            <w:r w:rsidRPr="000B313E">
              <w:rPr>
                <w:rFonts w:asciiTheme="minorHAnsi" w:hAnsiTheme="minorHAnsi" w:eastAsiaTheme="minorEastAsia" w:cstheme="minorBidi"/>
                <w:color w:val="000000" w:themeColor="text1"/>
                <w:sz w:val="22"/>
                <w:szCs w:val="22"/>
                <w:lang w:val="en-AU"/>
              </w:rPr>
              <w:t>As a member of the Management Team, contribute to the smooth management of the organisation, implementation of the FLS strategic plan, and other organisational initiatives</w:t>
            </w:r>
          </w:p>
          <w:p w:rsidRPr="00711896" w:rsidR="6F2D3946" w:rsidP="4E02D7CD" w:rsidRDefault="0C8F53C4" w14:paraId="08BC360F" w14:textId="3084898C">
            <w:pPr>
              <w:pStyle w:val="ListParagraph"/>
              <w:numPr>
                <w:ilvl w:val="0"/>
                <w:numId w:val="37"/>
              </w:numPr>
              <w:spacing w:line="276" w:lineRule="auto"/>
              <w:contextualSpacing/>
              <w:rPr>
                <w:rFonts w:asciiTheme="minorHAnsi" w:hAnsiTheme="minorHAnsi" w:eastAsiaTheme="minorEastAsia" w:cstheme="minorBidi"/>
                <w:color w:val="000000" w:themeColor="text1"/>
                <w:sz w:val="22"/>
                <w:szCs w:val="22"/>
              </w:rPr>
            </w:pPr>
            <w:r w:rsidRPr="06EA102A">
              <w:rPr>
                <w:rFonts w:asciiTheme="minorHAnsi" w:hAnsiTheme="minorHAnsi" w:eastAsiaTheme="minorEastAsia" w:cstheme="minorBidi"/>
                <w:color w:val="000000" w:themeColor="text1"/>
                <w:sz w:val="22"/>
                <w:szCs w:val="22"/>
              </w:rPr>
              <w:t>Develop and maintain</w:t>
            </w:r>
            <w:r w:rsidRPr="06EA102A" w:rsidR="5D2339CF">
              <w:rPr>
                <w:rFonts w:asciiTheme="minorHAnsi" w:hAnsiTheme="minorHAnsi" w:eastAsiaTheme="minorEastAsia" w:cstheme="minorBidi"/>
                <w:color w:val="000000" w:themeColor="text1"/>
                <w:sz w:val="22"/>
                <w:szCs w:val="22"/>
              </w:rPr>
              <w:t xml:space="preserve"> collaborative and productive</w:t>
            </w:r>
            <w:r w:rsidRPr="06EA102A">
              <w:rPr>
                <w:rFonts w:asciiTheme="minorHAnsi" w:hAnsiTheme="minorHAnsi" w:eastAsiaTheme="minorEastAsia" w:cstheme="minorBidi"/>
                <w:color w:val="000000" w:themeColor="text1"/>
                <w:sz w:val="22"/>
                <w:szCs w:val="22"/>
              </w:rPr>
              <w:t xml:space="preserve"> relationships with key stakeholders including all Managers and Directors, funders and auditors</w:t>
            </w:r>
          </w:p>
        </w:tc>
      </w:tr>
      <w:tr w:rsidR="0DAB7693" w:rsidTr="7897AE07" w14:paraId="0DE8F48A" w14:textId="77777777">
        <w:trPr>
          <w:trHeight w:val="300"/>
        </w:trPr>
        <w:tc>
          <w:tcPr>
            <w:tcW w:w="2520" w:type="dxa"/>
            <w:tcMar/>
          </w:tcPr>
          <w:p w:rsidR="64847DE1" w:rsidP="0F25F9C2" w:rsidRDefault="7C5B9517" w14:paraId="5A8856CF" w14:textId="7E013C68">
            <w:pPr>
              <w:jc w:val="right"/>
              <w:rPr>
                <w:rFonts w:asciiTheme="minorHAnsi" w:hAnsiTheme="minorHAnsi" w:cstheme="minorBidi"/>
                <w:b/>
                <w:bCs/>
                <w:color w:val="2F5496" w:themeColor="accent1" w:themeShade="BF"/>
                <w:sz w:val="22"/>
                <w:szCs w:val="22"/>
                <w:lang w:val="en-US" w:eastAsia="en-US"/>
              </w:rPr>
            </w:pPr>
            <w:r w:rsidRPr="1F4BCDA8">
              <w:rPr>
                <w:rFonts w:asciiTheme="minorHAnsi" w:hAnsiTheme="minorHAnsi" w:cstheme="minorBidi"/>
                <w:b/>
                <w:bCs/>
                <w:color w:val="2F5496" w:themeColor="accent1" w:themeShade="BF"/>
                <w:sz w:val="22"/>
                <w:szCs w:val="22"/>
                <w:lang w:val="en-US" w:eastAsia="en-US"/>
              </w:rPr>
              <w:t>General</w:t>
            </w:r>
          </w:p>
        </w:tc>
        <w:tc>
          <w:tcPr>
            <w:tcW w:w="7256" w:type="dxa"/>
            <w:tcMar/>
          </w:tcPr>
          <w:p w:rsidR="0DAB7693" w:rsidP="1F4BCDA8" w:rsidRDefault="7C5B9517" w14:paraId="79AF6C2D" w14:textId="095C62DB">
            <w:pPr>
              <w:pStyle w:val="ListParagraph"/>
              <w:widowControl w:val="0"/>
              <w:numPr>
                <w:ilvl w:val="0"/>
                <w:numId w:val="1"/>
              </w:numPr>
              <w:spacing w:line="260" w:lineRule="atLeast"/>
              <w:ind w:left="360" w:right="-42"/>
              <w:rPr>
                <w:rFonts w:ascii="Calibri" w:hAnsi="Calibri" w:eastAsia="Calibri" w:cs="Calibri"/>
                <w:color w:val="000000" w:themeColor="text1"/>
                <w:sz w:val="22"/>
                <w:szCs w:val="22"/>
              </w:rPr>
            </w:pPr>
            <w:r w:rsidRPr="1F4BCDA8">
              <w:rPr>
                <w:rFonts w:ascii="Calibri" w:hAnsi="Calibri" w:eastAsia="Calibri" w:cs="Calibri"/>
                <w:color w:val="000000" w:themeColor="text1"/>
                <w:sz w:val="22"/>
                <w:szCs w:val="22"/>
              </w:rPr>
              <w:t xml:space="preserve">Contribute to a positive team and organisational culture that promotes </w:t>
            </w:r>
            <w:r w:rsidRPr="1F4BCDA8">
              <w:rPr>
                <w:rFonts w:ascii="Calibri" w:hAnsi="Calibri" w:eastAsia="Calibri" w:cs="Calibri"/>
                <w:color w:val="000000" w:themeColor="text1"/>
                <w:sz w:val="22"/>
                <w:szCs w:val="22"/>
              </w:rPr>
              <w:lastRenderedPageBreak/>
              <w:t>inclusion, anti-racism, cultural safety, respect and a team approach</w:t>
            </w:r>
          </w:p>
          <w:p w:rsidR="0DAB7693" w:rsidP="1F4BCDA8" w:rsidRDefault="7C5B9517" w14:paraId="33E06139" w14:textId="3416B4F0">
            <w:pPr>
              <w:pStyle w:val="ListParagraph"/>
              <w:widowControl w:val="0"/>
              <w:numPr>
                <w:ilvl w:val="0"/>
                <w:numId w:val="1"/>
              </w:numPr>
              <w:spacing w:line="260" w:lineRule="atLeast"/>
              <w:ind w:left="360" w:right="-42"/>
              <w:rPr>
                <w:rFonts w:ascii="Calibri" w:hAnsi="Calibri" w:eastAsia="Calibri" w:cs="Calibri"/>
                <w:color w:val="000000" w:themeColor="text1"/>
                <w:sz w:val="22"/>
                <w:szCs w:val="22"/>
              </w:rPr>
            </w:pPr>
            <w:r w:rsidRPr="1F4BCDA8">
              <w:rPr>
                <w:rFonts w:ascii="Calibri" w:hAnsi="Calibri" w:eastAsia="Calibri" w:cs="Calibri"/>
                <w:color w:val="000000" w:themeColor="text1"/>
                <w:sz w:val="22"/>
                <w:szCs w:val="22"/>
              </w:rPr>
              <w:t xml:space="preserve">Support the achievement of FLS’s vision, purpose, values and strategy, adhering to organisational policies and procedures </w:t>
            </w:r>
          </w:p>
          <w:p w:rsidR="0DAB7693" w:rsidP="1F4BCDA8" w:rsidRDefault="7C5B9517" w14:paraId="6C52C72F" w14:textId="68D3674C">
            <w:pPr>
              <w:pStyle w:val="ListParagraph"/>
              <w:widowControl w:val="0"/>
              <w:numPr>
                <w:ilvl w:val="0"/>
                <w:numId w:val="1"/>
              </w:numPr>
              <w:spacing w:line="260" w:lineRule="atLeast"/>
              <w:ind w:left="360" w:right="-42"/>
              <w:rPr>
                <w:rFonts w:ascii="Calibri" w:hAnsi="Calibri" w:eastAsia="Calibri" w:cs="Calibri"/>
                <w:color w:val="000000" w:themeColor="text1"/>
                <w:sz w:val="22"/>
                <w:szCs w:val="22"/>
              </w:rPr>
            </w:pPr>
            <w:r w:rsidRPr="1F4BCDA8">
              <w:rPr>
                <w:rFonts w:ascii="Calibri" w:hAnsi="Calibri" w:eastAsia="Calibri" w:cs="Calibri"/>
                <w:color w:val="000000" w:themeColor="text1"/>
                <w:sz w:val="22"/>
                <w:szCs w:val="22"/>
              </w:rPr>
              <w:t xml:space="preserve">Attend staff, team and planning meetings, and participate in supervision and performance review processes </w:t>
            </w:r>
          </w:p>
          <w:p w:rsidR="0DAB7693" w:rsidP="1F4BCDA8" w:rsidRDefault="7C5B9517" w14:paraId="2CF79378" w14:textId="6675480C">
            <w:pPr>
              <w:pStyle w:val="ListParagraph"/>
              <w:widowControl w:val="0"/>
              <w:numPr>
                <w:ilvl w:val="0"/>
                <w:numId w:val="1"/>
              </w:numPr>
              <w:spacing w:line="260" w:lineRule="atLeast"/>
              <w:ind w:left="360" w:right="-42"/>
              <w:rPr>
                <w:rFonts w:ascii="Calibri" w:hAnsi="Calibri" w:eastAsia="Calibri" w:cs="Calibri"/>
                <w:color w:val="000000" w:themeColor="text1"/>
                <w:sz w:val="22"/>
                <w:szCs w:val="22"/>
              </w:rPr>
            </w:pPr>
            <w:r w:rsidRPr="1F4BCDA8">
              <w:rPr>
                <w:rFonts w:ascii="Calibri" w:hAnsi="Calibri" w:eastAsia="Calibri" w:cs="Calibri"/>
                <w:color w:val="000000" w:themeColor="text1"/>
                <w:sz w:val="22"/>
                <w:szCs w:val="22"/>
              </w:rPr>
              <w:t xml:space="preserve">Assist with the collection of data and preparation of reports and other accountability documentation, including case studies  </w:t>
            </w:r>
          </w:p>
          <w:p w:rsidR="0DAB7693" w:rsidP="1F4BCDA8" w:rsidRDefault="7C5B9517" w14:paraId="1686007A" w14:textId="5D95CBE9">
            <w:pPr>
              <w:pStyle w:val="ListParagraph"/>
              <w:widowControl w:val="0"/>
              <w:numPr>
                <w:ilvl w:val="0"/>
                <w:numId w:val="1"/>
              </w:numPr>
              <w:spacing w:line="260" w:lineRule="atLeast"/>
              <w:ind w:left="360" w:right="-42"/>
              <w:rPr>
                <w:rFonts w:ascii="Calibri" w:hAnsi="Calibri" w:eastAsia="Calibri" w:cs="Calibri"/>
                <w:color w:val="000000" w:themeColor="text1"/>
                <w:sz w:val="22"/>
                <w:szCs w:val="22"/>
              </w:rPr>
            </w:pPr>
            <w:r w:rsidRPr="1F4BCDA8">
              <w:rPr>
                <w:rFonts w:ascii="Calibri" w:hAnsi="Calibri" w:eastAsia="Calibri" w:cs="Calibri"/>
                <w:color w:val="000000" w:themeColor="text1"/>
                <w:sz w:val="22"/>
                <w:szCs w:val="22"/>
              </w:rPr>
              <w:t xml:space="preserve">Participate in professional development as applicable  </w:t>
            </w:r>
          </w:p>
          <w:p w:rsidR="0DAB7693" w:rsidP="1F4BCDA8" w:rsidRDefault="7C5B9517" w14:paraId="29B5AA2E" w14:textId="7460BC20">
            <w:pPr>
              <w:pStyle w:val="ListParagraph"/>
              <w:widowControl w:val="0"/>
              <w:numPr>
                <w:ilvl w:val="0"/>
                <w:numId w:val="1"/>
              </w:numPr>
              <w:spacing w:line="260" w:lineRule="atLeast"/>
              <w:ind w:left="360" w:right="-42"/>
              <w:rPr>
                <w:rFonts w:ascii="Calibri" w:hAnsi="Calibri" w:eastAsia="Calibri" w:cs="Calibri"/>
                <w:color w:val="000000" w:themeColor="text1"/>
                <w:sz w:val="22"/>
                <w:szCs w:val="22"/>
              </w:rPr>
            </w:pPr>
            <w:r w:rsidRPr="1F4BCDA8">
              <w:rPr>
                <w:rFonts w:ascii="Calibri" w:hAnsi="Calibri" w:eastAsia="Calibri" w:cs="Calibri"/>
                <w:color w:val="000000" w:themeColor="text1"/>
                <w:sz w:val="22"/>
                <w:szCs w:val="22"/>
              </w:rPr>
              <w:t xml:space="preserve">Participate in fundraising and other events as required  </w:t>
            </w:r>
          </w:p>
          <w:p w:rsidR="0DAB7693" w:rsidP="1F4BCDA8" w:rsidRDefault="7C5B9517" w14:paraId="0D089395" w14:textId="4A0AB08E">
            <w:pPr>
              <w:pStyle w:val="ListParagraph"/>
              <w:numPr>
                <w:ilvl w:val="0"/>
                <w:numId w:val="1"/>
              </w:numPr>
              <w:spacing w:line="260" w:lineRule="atLeast"/>
              <w:ind w:left="360" w:right="-42"/>
              <w:rPr>
                <w:rFonts w:ascii="Calibri" w:hAnsi="Calibri" w:eastAsia="Calibri" w:cs="Calibri"/>
                <w:color w:val="000000" w:themeColor="text1"/>
                <w:sz w:val="22"/>
                <w:szCs w:val="22"/>
              </w:rPr>
            </w:pPr>
            <w:r w:rsidRPr="1F4BCDA8">
              <w:rPr>
                <w:rFonts w:ascii="Calibri" w:hAnsi="Calibri" w:eastAsia="Calibri" w:cs="Calibri"/>
                <w:color w:val="000000" w:themeColor="text1"/>
                <w:sz w:val="22"/>
                <w:szCs w:val="22"/>
              </w:rPr>
              <w:t>Perform other duties as directed and necessary to the proper performance of the role</w:t>
            </w:r>
          </w:p>
        </w:tc>
      </w:tr>
    </w:tbl>
    <w:p w:rsidRPr="00E80934" w:rsidR="00E80934" w:rsidP="00E80934" w:rsidRDefault="00E80934" w14:paraId="4B3F3FE4" w14:textId="77777777">
      <w:pPr>
        <w:widowControl w:val="0"/>
        <w:autoSpaceDE w:val="0"/>
        <w:autoSpaceDN w:val="0"/>
        <w:spacing w:line="260" w:lineRule="exact"/>
        <w:ind w:right="-42"/>
        <w:rPr>
          <w:rFonts w:eastAsia="Franklin Gothic Book" w:asciiTheme="minorHAnsi" w:hAnsiTheme="minorHAnsi" w:cstheme="minorHAnsi"/>
          <w:sz w:val="22"/>
          <w:szCs w:val="22"/>
          <w:u w:val="single"/>
          <w:lang w:eastAsia="en-AU" w:bidi="en-AU"/>
        </w:rPr>
      </w:pPr>
    </w:p>
    <w:p w:rsidR="00AF1F4A" w:rsidP="007C1572" w:rsidRDefault="00AF1F4A" w14:paraId="475A438A" w14:textId="77777777">
      <w:pPr>
        <w:widowControl w:val="0"/>
        <w:autoSpaceDE w:val="0"/>
        <w:autoSpaceDN w:val="0"/>
        <w:spacing w:line="260" w:lineRule="atLeast"/>
        <w:ind w:left="708" w:right="-42" w:hanging="708"/>
        <w:rPr>
          <w:rFonts w:eastAsia="Franklin Gothic Book" w:asciiTheme="minorHAnsi" w:hAnsiTheme="minorHAnsi" w:cstheme="minorHAnsi"/>
          <w:sz w:val="22"/>
          <w:szCs w:val="22"/>
          <w:u w:val="single"/>
          <w:lang w:eastAsia="en-AU" w:bidi="en-AU"/>
        </w:rPr>
      </w:pPr>
    </w:p>
    <w:bookmarkEnd w:id="0"/>
    <w:p w:rsidR="0DAB7693" w:rsidP="0DAB7693" w:rsidRDefault="0DAB7693" w14:paraId="4BEDC4E8" w14:textId="6E17AAD0">
      <w:pPr>
        <w:spacing w:line="260" w:lineRule="exact"/>
      </w:pPr>
    </w:p>
    <w:p w:rsidR="0DAB7693" w:rsidRDefault="0DAB7693" w14:paraId="7FDFBDB4" w14:textId="1E762136">
      <w:r>
        <w:br w:type="page"/>
      </w:r>
    </w:p>
    <w:p w:rsidR="7B6FCAC9" w:rsidP="0F25F9C2" w:rsidRDefault="7B6FCAC9" w14:paraId="13337185" w14:textId="6C4A3A67">
      <w:pPr>
        <w:rPr>
          <w:sz w:val="28"/>
          <w:szCs w:val="28"/>
        </w:rPr>
      </w:pPr>
      <w:r w:rsidRPr="06EA102A">
        <w:rPr>
          <w:rStyle w:val="Heading1Char"/>
        </w:rPr>
        <w:lastRenderedPageBreak/>
        <w:t>SELECTION CRITERIA</w:t>
      </w:r>
      <w:r w:rsidRPr="06EA102A">
        <w:rPr>
          <w:sz w:val="28"/>
          <w:szCs w:val="28"/>
        </w:rPr>
        <w:t xml:space="preserve"> </w:t>
      </w:r>
    </w:p>
    <w:p w:rsidR="2E79DDBA" w:rsidRDefault="2E79DDBA" w14:paraId="204FD1A3" w14:textId="38BB96C3"/>
    <w:tbl>
      <w:tblPr>
        <w:tblStyle w:val="TableGrid"/>
        <w:tblW w:w="9776" w:type="dxa"/>
        <w:tblLayout w:type="fixed"/>
        <w:tblLook w:val="06A0" w:firstRow="1" w:lastRow="0" w:firstColumn="1" w:lastColumn="0" w:noHBand="1" w:noVBand="1"/>
      </w:tblPr>
      <w:tblGrid>
        <w:gridCol w:w="3165"/>
        <w:gridCol w:w="6611"/>
      </w:tblGrid>
      <w:tr w:rsidR="0DAB7693" w:rsidTr="00571F57" w14:paraId="6CA0F116" w14:textId="77777777">
        <w:trPr>
          <w:trHeight w:val="300"/>
        </w:trPr>
        <w:tc>
          <w:tcPr>
            <w:tcW w:w="3165" w:type="dxa"/>
          </w:tcPr>
          <w:p w:rsidR="0DAB7693" w:rsidP="5EC3C7C4" w:rsidRDefault="5BDCBF88" w14:paraId="1FB00F7D" w14:textId="04219C5B">
            <w:pPr>
              <w:jc w:val="right"/>
              <w:rPr>
                <w:rFonts w:asciiTheme="minorHAnsi" w:hAnsiTheme="minorHAnsi" w:cstheme="minorBidi"/>
                <w:b/>
                <w:bCs/>
                <w:color w:val="2F5496" w:themeColor="accent1" w:themeShade="BF"/>
                <w:sz w:val="22"/>
                <w:szCs w:val="22"/>
                <w:lang w:val="en-US" w:eastAsia="en-US"/>
              </w:rPr>
            </w:pPr>
            <w:r w:rsidRPr="5EC3C7C4">
              <w:rPr>
                <w:rFonts w:asciiTheme="minorHAnsi" w:hAnsiTheme="minorHAnsi" w:cstheme="minorBidi"/>
                <w:b/>
                <w:bCs/>
                <w:color w:val="2F5496" w:themeColor="accent1" w:themeShade="BF"/>
                <w:sz w:val="22"/>
                <w:szCs w:val="22"/>
                <w:lang w:val="en-US" w:eastAsia="en-US"/>
              </w:rPr>
              <w:t>Q</w:t>
            </w:r>
            <w:r w:rsidRPr="5EC3C7C4" w:rsidR="27821B2B">
              <w:rPr>
                <w:rFonts w:asciiTheme="minorHAnsi" w:hAnsiTheme="minorHAnsi" w:cstheme="minorBidi"/>
                <w:b/>
                <w:bCs/>
                <w:color w:val="2F5496" w:themeColor="accent1" w:themeShade="BF"/>
                <w:sz w:val="22"/>
                <w:szCs w:val="22"/>
                <w:lang w:val="en-US" w:eastAsia="en-US"/>
              </w:rPr>
              <w:t>ualifications and experience</w:t>
            </w:r>
            <w:r w:rsidRPr="5EC3C7C4" w:rsidR="5629EEC5">
              <w:rPr>
                <w:rFonts w:asciiTheme="minorHAnsi" w:hAnsiTheme="minorHAnsi" w:cstheme="minorBidi"/>
                <w:b/>
                <w:bCs/>
                <w:color w:val="2F5496" w:themeColor="accent1" w:themeShade="BF"/>
                <w:sz w:val="22"/>
                <w:szCs w:val="22"/>
                <w:lang w:val="en-US" w:eastAsia="en-US"/>
              </w:rPr>
              <w:t xml:space="preserve"> - essential</w:t>
            </w:r>
          </w:p>
        </w:tc>
        <w:tc>
          <w:tcPr>
            <w:tcW w:w="6611" w:type="dxa"/>
          </w:tcPr>
          <w:p w:rsidRPr="00B01AF5" w:rsidR="00AE70E2" w:rsidP="523BEFE1" w:rsidRDefault="00AE70E2" w14:paraId="4C5BDFE4" w14:textId="4844901D">
            <w:pPr>
              <w:pStyle w:val="ListParagraph"/>
              <w:numPr>
                <w:ilvl w:val="0"/>
                <w:numId w:val="4"/>
              </w:numPr>
            </w:pPr>
            <w:r w:rsidRPr="00B01AF5">
              <w:rPr>
                <w:rFonts w:ascii="Calibri" w:hAnsi="Calibri" w:eastAsia="Calibri" w:cs="Calibri"/>
                <w:color w:val="000000" w:themeColor="text1"/>
                <w:sz w:val="22"/>
                <w:szCs w:val="22"/>
                <w:lang w:val="en-AU"/>
              </w:rPr>
              <w:t xml:space="preserve">CPA or CA </w:t>
            </w:r>
            <w:r w:rsidRPr="00B01AF5" w:rsidR="006D552E">
              <w:rPr>
                <w:rFonts w:ascii="Calibri" w:hAnsi="Calibri" w:eastAsia="Calibri" w:cs="Calibri"/>
                <w:color w:val="000000" w:themeColor="text1"/>
                <w:sz w:val="22"/>
                <w:szCs w:val="22"/>
                <w:lang w:val="en-AU"/>
              </w:rPr>
              <w:t>q</w:t>
            </w:r>
            <w:r w:rsidRPr="00B01AF5">
              <w:rPr>
                <w:rFonts w:ascii="Calibri" w:hAnsi="Calibri" w:eastAsia="Calibri" w:cs="Calibri"/>
                <w:color w:val="000000" w:themeColor="text1"/>
                <w:sz w:val="22"/>
                <w:szCs w:val="22"/>
                <w:lang w:val="en-AU"/>
              </w:rPr>
              <w:t xml:space="preserve">ualified </w:t>
            </w:r>
            <w:r w:rsidRPr="00B01AF5" w:rsidR="00ED5A3E">
              <w:rPr>
                <w:rFonts w:ascii="Calibri" w:hAnsi="Calibri" w:eastAsia="Calibri" w:cs="Calibri"/>
                <w:color w:val="000000" w:themeColor="text1"/>
                <w:sz w:val="22"/>
                <w:szCs w:val="22"/>
                <w:lang w:val="en-AU"/>
              </w:rPr>
              <w:t xml:space="preserve">and / or equivalent </w:t>
            </w:r>
          </w:p>
          <w:p w:rsidRPr="00B01AF5" w:rsidR="00912618" w:rsidP="523BEFE1" w:rsidRDefault="00912618" w14:paraId="3078D6F5" w14:textId="77777777">
            <w:pPr>
              <w:pStyle w:val="ListParagraph"/>
              <w:numPr>
                <w:ilvl w:val="0"/>
                <w:numId w:val="4"/>
              </w:numPr>
            </w:pPr>
            <w:r w:rsidRPr="00B01AF5">
              <w:rPr>
                <w:rFonts w:ascii="Calibri" w:hAnsi="Calibri" w:eastAsia="Calibri" w:cs="Calibri"/>
                <w:color w:val="000000" w:themeColor="text1"/>
                <w:sz w:val="22"/>
                <w:szCs w:val="22"/>
              </w:rPr>
              <w:t xml:space="preserve">Tertiary qualifications in accounting </w:t>
            </w:r>
          </w:p>
          <w:p w:rsidRPr="00B01AF5" w:rsidR="0DAB7693" w:rsidP="00B01AF5" w:rsidRDefault="00A817D1" w14:paraId="4F2BD6CF" w14:textId="2E1E5F60">
            <w:pPr>
              <w:pStyle w:val="ListParagraph"/>
              <w:numPr>
                <w:ilvl w:val="0"/>
                <w:numId w:val="4"/>
              </w:numPr>
            </w:pPr>
            <w:r w:rsidRPr="00B01AF5">
              <w:rPr>
                <w:rFonts w:ascii="Calibri" w:hAnsi="Calibri" w:eastAsia="Calibri" w:cs="Calibri"/>
                <w:color w:val="000000" w:themeColor="text1"/>
                <w:sz w:val="22"/>
                <w:szCs w:val="22"/>
              </w:rPr>
              <w:t xml:space="preserve">5+ years as a Finance Manager </w:t>
            </w:r>
            <w:r w:rsidRPr="5991EF7D" w:rsidR="338E010F">
              <w:rPr>
                <w:rFonts w:ascii="Calibri" w:hAnsi="Calibri" w:eastAsia="Calibri" w:cs="Calibri"/>
                <w:color w:val="000000" w:themeColor="text1"/>
                <w:sz w:val="22"/>
                <w:szCs w:val="22"/>
              </w:rPr>
              <w:t>or similar role</w:t>
            </w:r>
          </w:p>
        </w:tc>
      </w:tr>
      <w:tr w:rsidR="0DAB7693" w:rsidTr="00571F57" w14:paraId="1B44B192" w14:textId="77777777">
        <w:trPr>
          <w:trHeight w:val="300"/>
        </w:trPr>
        <w:tc>
          <w:tcPr>
            <w:tcW w:w="3165" w:type="dxa"/>
          </w:tcPr>
          <w:p w:rsidR="0DAB7693" w:rsidP="06EA102A" w:rsidRDefault="47125906" w14:paraId="2ABD22F4" w14:textId="445B5119">
            <w:pPr>
              <w:jc w:val="right"/>
              <w:rPr>
                <w:rFonts w:asciiTheme="minorHAnsi" w:hAnsiTheme="minorHAnsi" w:cstheme="minorBidi"/>
                <w:b/>
                <w:bCs/>
                <w:color w:val="2F5496" w:themeColor="accent1" w:themeShade="BF"/>
                <w:sz w:val="22"/>
                <w:szCs w:val="22"/>
                <w:lang w:eastAsia="en-US"/>
              </w:rPr>
            </w:pPr>
            <w:r w:rsidRPr="06EA102A">
              <w:rPr>
                <w:rFonts w:asciiTheme="minorHAnsi" w:hAnsiTheme="minorHAnsi" w:cstheme="minorBidi"/>
                <w:b/>
                <w:bCs/>
                <w:color w:val="2F5496" w:themeColor="accent1" w:themeShade="BF"/>
                <w:sz w:val="22"/>
                <w:szCs w:val="22"/>
                <w:lang w:eastAsia="en-US"/>
              </w:rPr>
              <w:t>K</w:t>
            </w:r>
            <w:r w:rsidRPr="06EA102A" w:rsidR="49F7EE4C">
              <w:rPr>
                <w:rFonts w:asciiTheme="minorHAnsi" w:hAnsiTheme="minorHAnsi" w:cstheme="minorBidi"/>
                <w:b/>
                <w:bCs/>
                <w:color w:val="2F5496" w:themeColor="accent1" w:themeShade="BF"/>
                <w:sz w:val="22"/>
                <w:szCs w:val="22"/>
                <w:lang w:eastAsia="en-US"/>
              </w:rPr>
              <w:t>nowledge</w:t>
            </w:r>
            <w:r w:rsidRPr="06EA102A" w:rsidR="65BFC29F">
              <w:rPr>
                <w:rFonts w:asciiTheme="minorHAnsi" w:hAnsiTheme="minorHAnsi" w:cstheme="minorBidi"/>
                <w:b/>
                <w:bCs/>
                <w:color w:val="2F5496" w:themeColor="accent1" w:themeShade="BF"/>
                <w:sz w:val="22"/>
                <w:szCs w:val="22"/>
                <w:lang w:eastAsia="en-US"/>
              </w:rPr>
              <w:t xml:space="preserve"> and</w:t>
            </w:r>
            <w:r w:rsidRPr="06EA102A" w:rsidR="49F7EE4C">
              <w:rPr>
                <w:rFonts w:asciiTheme="minorHAnsi" w:hAnsiTheme="minorHAnsi" w:cstheme="minorBidi"/>
                <w:b/>
                <w:bCs/>
                <w:color w:val="2F5496" w:themeColor="accent1" w:themeShade="BF"/>
                <w:sz w:val="22"/>
                <w:szCs w:val="22"/>
                <w:lang w:eastAsia="en-US"/>
              </w:rPr>
              <w:t xml:space="preserve"> skills</w:t>
            </w:r>
            <w:r w:rsidRPr="06EA102A" w:rsidR="6119282B">
              <w:rPr>
                <w:rFonts w:asciiTheme="minorHAnsi" w:hAnsiTheme="minorHAnsi" w:cstheme="minorBidi"/>
                <w:b/>
                <w:bCs/>
                <w:color w:val="2F5496" w:themeColor="accent1" w:themeShade="BF"/>
                <w:sz w:val="22"/>
                <w:szCs w:val="22"/>
                <w:lang w:eastAsia="en-US"/>
              </w:rPr>
              <w:t xml:space="preserve"> - essential</w:t>
            </w:r>
          </w:p>
        </w:tc>
        <w:tc>
          <w:tcPr>
            <w:tcW w:w="6611" w:type="dxa"/>
          </w:tcPr>
          <w:p w:rsidRPr="00B01AF5" w:rsidR="00986940" w:rsidRDefault="7B45833C" w14:paraId="0408D045" w14:textId="77777777">
            <w:pPr>
              <w:pStyle w:val="ListParagraph"/>
              <w:numPr>
                <w:ilvl w:val="0"/>
                <w:numId w:val="3"/>
              </w:numPr>
              <w:spacing w:line="259" w:lineRule="auto"/>
              <w:rPr>
                <w:rFonts w:ascii="Calibri" w:hAnsi="Calibri" w:eastAsia="Calibri" w:cs="Calibri"/>
                <w:color w:val="000000" w:themeColor="text1"/>
                <w:sz w:val="22"/>
                <w:szCs w:val="22"/>
              </w:rPr>
            </w:pPr>
            <w:r w:rsidRPr="00B01AF5">
              <w:rPr>
                <w:rFonts w:ascii="Calibri" w:hAnsi="Calibri" w:eastAsia="Calibri" w:cs="Calibri"/>
                <w:color w:val="000000" w:themeColor="text1"/>
                <w:sz w:val="22"/>
                <w:szCs w:val="22"/>
              </w:rPr>
              <w:t>Advanced literacy in finance accounting software (preferably Xero) and MS office software</w:t>
            </w:r>
          </w:p>
          <w:p w:rsidRPr="00B01AF5" w:rsidR="00106C05" w:rsidP="00986940" w:rsidRDefault="21372C95" w14:paraId="61D768D3" w14:textId="724FDEF0">
            <w:pPr>
              <w:pStyle w:val="ListParagraph"/>
              <w:numPr>
                <w:ilvl w:val="0"/>
                <w:numId w:val="3"/>
              </w:numPr>
              <w:spacing w:line="259" w:lineRule="auto"/>
              <w:rPr>
                <w:rFonts w:ascii="Calibri" w:hAnsi="Calibri" w:eastAsia="Calibri" w:cs="Calibri"/>
                <w:color w:val="000000" w:themeColor="text1"/>
                <w:sz w:val="22"/>
                <w:szCs w:val="22"/>
              </w:rPr>
            </w:pPr>
            <w:r w:rsidRPr="00B01AF5">
              <w:rPr>
                <w:rFonts w:ascii="Calibri" w:hAnsi="Calibri" w:eastAsia="Calibri" w:cs="Calibri"/>
                <w:color w:val="000000" w:themeColor="text1"/>
                <w:sz w:val="22"/>
                <w:szCs w:val="22"/>
              </w:rPr>
              <w:t>Demonstrated ability to prepare</w:t>
            </w:r>
            <w:r w:rsidRPr="00B01AF5" w:rsidR="5ED6FC65">
              <w:rPr>
                <w:rFonts w:ascii="Calibri" w:hAnsi="Calibri" w:eastAsia="Calibri" w:cs="Calibri"/>
                <w:color w:val="000000" w:themeColor="text1"/>
                <w:sz w:val="22"/>
                <w:szCs w:val="22"/>
              </w:rPr>
              <w:t xml:space="preserve"> budgets, forecasts</w:t>
            </w:r>
            <w:r w:rsidRPr="00B01AF5" w:rsidR="694A144E">
              <w:rPr>
                <w:rFonts w:ascii="Calibri" w:hAnsi="Calibri" w:eastAsia="Calibri" w:cs="Calibri"/>
                <w:color w:val="000000" w:themeColor="text1"/>
                <w:sz w:val="22"/>
                <w:szCs w:val="22"/>
              </w:rPr>
              <w:t xml:space="preserve"> and</w:t>
            </w:r>
            <w:r w:rsidRPr="00B01AF5" w:rsidR="5ED6FC65">
              <w:rPr>
                <w:rFonts w:ascii="Calibri" w:hAnsi="Calibri" w:eastAsia="Calibri" w:cs="Calibri"/>
                <w:color w:val="000000" w:themeColor="text1"/>
                <w:sz w:val="22"/>
                <w:szCs w:val="22"/>
              </w:rPr>
              <w:t xml:space="preserve"> financial reports</w:t>
            </w:r>
            <w:r w:rsidRPr="00B01AF5" w:rsidR="2541838A">
              <w:rPr>
                <w:rFonts w:ascii="Calibri" w:hAnsi="Calibri" w:eastAsia="Calibri" w:cs="Calibri"/>
                <w:color w:val="000000" w:themeColor="text1"/>
                <w:sz w:val="22"/>
                <w:szCs w:val="22"/>
              </w:rPr>
              <w:t xml:space="preserve"> </w:t>
            </w:r>
          </w:p>
          <w:p w:rsidR="000867D8" w:rsidP="00986940" w:rsidRDefault="00F501BD" w14:paraId="4B3C3F92" w14:textId="4FFFAE9F">
            <w:pPr>
              <w:pStyle w:val="ListParagraph"/>
              <w:numPr>
                <w:ilvl w:val="0"/>
                <w:numId w:val="3"/>
              </w:num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 xml:space="preserve">Demonstrated ability to manage </w:t>
            </w:r>
            <w:r w:rsidR="004F626A">
              <w:rPr>
                <w:rFonts w:ascii="Calibri" w:hAnsi="Calibri" w:eastAsia="Calibri" w:cs="Calibri"/>
                <w:color w:val="000000" w:themeColor="text1"/>
                <w:sz w:val="22"/>
                <w:szCs w:val="22"/>
              </w:rPr>
              <w:t xml:space="preserve">key finance functions including payroll, accounts payable / receivable and </w:t>
            </w:r>
            <w:r w:rsidR="000867D8">
              <w:rPr>
                <w:rFonts w:ascii="Calibri" w:hAnsi="Calibri" w:eastAsia="Calibri" w:cs="Calibri"/>
                <w:color w:val="000000" w:themeColor="text1"/>
                <w:sz w:val="22"/>
                <w:szCs w:val="22"/>
              </w:rPr>
              <w:t>cash flow management</w:t>
            </w:r>
          </w:p>
          <w:p w:rsidRPr="00B01AF5" w:rsidR="00BD7F35" w:rsidP="00986940" w:rsidRDefault="00F501BD" w14:paraId="3B7D273C" w14:textId="1699146E">
            <w:pPr>
              <w:pStyle w:val="ListParagraph"/>
              <w:numPr>
                <w:ilvl w:val="0"/>
                <w:numId w:val="3"/>
              </w:numPr>
              <w:spacing w:line="259" w:lineRule="auto"/>
              <w:rPr>
                <w:rFonts w:ascii="Calibri" w:hAnsi="Calibri" w:eastAsia="Calibri" w:cs="Calibri"/>
                <w:color w:val="000000" w:themeColor="text1"/>
                <w:sz w:val="22"/>
                <w:szCs w:val="22"/>
              </w:rPr>
            </w:pPr>
            <w:r>
              <w:rPr>
                <w:rFonts w:ascii="Calibri" w:hAnsi="Calibri" w:eastAsia="Calibri" w:cs="Calibri"/>
                <w:color w:val="000000" w:themeColor="text1"/>
                <w:sz w:val="22"/>
                <w:szCs w:val="22"/>
              </w:rPr>
              <w:t xml:space="preserve">Demonstrated ability to </w:t>
            </w:r>
            <w:r w:rsidRPr="00B01AF5" w:rsidR="00920B17">
              <w:rPr>
                <w:rFonts w:ascii="Calibri" w:hAnsi="Calibri" w:eastAsia="Calibri" w:cs="Calibri"/>
                <w:color w:val="000000" w:themeColor="text1"/>
                <w:sz w:val="22"/>
                <w:szCs w:val="22"/>
              </w:rPr>
              <w:t>identify financial exposures, implement internal controls, and establish risk mitigation strategies</w:t>
            </w:r>
          </w:p>
          <w:p w:rsidRPr="00B01AF5" w:rsidR="000D15F9" w:rsidP="00986940" w:rsidRDefault="00DE4358" w14:paraId="79CC4618" w14:textId="12C13540">
            <w:pPr>
              <w:pStyle w:val="ListParagraph"/>
              <w:numPr>
                <w:ilvl w:val="0"/>
                <w:numId w:val="3"/>
              </w:numPr>
              <w:spacing w:line="259" w:lineRule="auto"/>
              <w:rPr>
                <w:rFonts w:ascii="Calibri" w:hAnsi="Calibri" w:eastAsia="Calibri" w:cs="Calibri"/>
                <w:color w:val="000000" w:themeColor="text1"/>
                <w:sz w:val="22"/>
                <w:szCs w:val="22"/>
              </w:rPr>
            </w:pPr>
            <w:r w:rsidRPr="00B01AF5">
              <w:rPr>
                <w:rFonts w:ascii="Calibri" w:hAnsi="Calibri" w:eastAsia="Calibri" w:cs="Calibri"/>
                <w:color w:val="000000" w:themeColor="text1"/>
                <w:sz w:val="22"/>
                <w:szCs w:val="22"/>
              </w:rPr>
              <w:t>Knowledge of</w:t>
            </w:r>
            <w:r w:rsidRPr="00B01AF5" w:rsidR="0058701B">
              <w:rPr>
                <w:rFonts w:ascii="Calibri" w:hAnsi="Calibri" w:eastAsia="Calibri" w:cs="Calibri"/>
                <w:color w:val="000000" w:themeColor="text1"/>
                <w:sz w:val="22"/>
                <w:szCs w:val="22"/>
              </w:rPr>
              <w:t xml:space="preserve"> Austral</w:t>
            </w:r>
            <w:r w:rsidRPr="00B01AF5" w:rsidR="00F46377">
              <w:rPr>
                <w:rFonts w:ascii="Calibri" w:hAnsi="Calibri" w:eastAsia="Calibri" w:cs="Calibri"/>
                <w:color w:val="000000" w:themeColor="text1"/>
                <w:sz w:val="22"/>
                <w:szCs w:val="22"/>
              </w:rPr>
              <w:t>ia’s</w:t>
            </w:r>
            <w:r w:rsidRPr="00B01AF5">
              <w:rPr>
                <w:rFonts w:ascii="Calibri" w:hAnsi="Calibri" w:eastAsia="Calibri" w:cs="Calibri"/>
                <w:color w:val="000000" w:themeColor="text1"/>
                <w:sz w:val="22"/>
                <w:szCs w:val="22"/>
              </w:rPr>
              <w:t xml:space="preserve"> </w:t>
            </w:r>
            <w:r w:rsidRPr="00B01AF5" w:rsidR="003F4144">
              <w:rPr>
                <w:rFonts w:ascii="Calibri" w:hAnsi="Calibri" w:eastAsia="Calibri" w:cs="Calibri"/>
                <w:color w:val="000000" w:themeColor="text1"/>
                <w:sz w:val="22"/>
                <w:szCs w:val="22"/>
              </w:rPr>
              <w:t>financial regulatory</w:t>
            </w:r>
            <w:r w:rsidRPr="00B01AF5" w:rsidR="0058701B">
              <w:rPr>
                <w:rFonts w:ascii="Calibri" w:hAnsi="Calibri" w:eastAsia="Calibri" w:cs="Calibri"/>
                <w:color w:val="000000" w:themeColor="text1"/>
                <w:sz w:val="22"/>
                <w:szCs w:val="22"/>
              </w:rPr>
              <w:t xml:space="preserve"> </w:t>
            </w:r>
            <w:r w:rsidRPr="00B01AF5" w:rsidR="00F46377">
              <w:rPr>
                <w:rFonts w:ascii="Calibri" w:hAnsi="Calibri" w:eastAsia="Calibri" w:cs="Calibri"/>
                <w:color w:val="000000" w:themeColor="text1"/>
                <w:sz w:val="22"/>
                <w:szCs w:val="22"/>
              </w:rPr>
              <w:t>and</w:t>
            </w:r>
            <w:r w:rsidRPr="00B01AF5" w:rsidR="0058701B">
              <w:rPr>
                <w:rFonts w:ascii="Calibri" w:hAnsi="Calibri" w:eastAsia="Calibri" w:cs="Calibri"/>
                <w:color w:val="000000" w:themeColor="text1"/>
                <w:sz w:val="22"/>
                <w:szCs w:val="22"/>
              </w:rPr>
              <w:t xml:space="preserve"> </w:t>
            </w:r>
            <w:r w:rsidRPr="00B01AF5" w:rsidR="003F4144">
              <w:rPr>
                <w:rFonts w:ascii="Calibri" w:hAnsi="Calibri" w:eastAsia="Calibri" w:cs="Calibri"/>
                <w:color w:val="000000" w:themeColor="text1"/>
                <w:sz w:val="22"/>
                <w:szCs w:val="22"/>
              </w:rPr>
              <w:t xml:space="preserve">compliance </w:t>
            </w:r>
            <w:r w:rsidRPr="00B01AF5" w:rsidR="00272C3B">
              <w:rPr>
                <w:rFonts w:ascii="Calibri" w:hAnsi="Calibri" w:eastAsia="Calibri" w:cs="Calibri"/>
                <w:color w:val="000000" w:themeColor="text1"/>
                <w:sz w:val="22"/>
                <w:szCs w:val="22"/>
              </w:rPr>
              <w:t>requirements</w:t>
            </w:r>
          </w:p>
          <w:p w:rsidRPr="00B01AF5" w:rsidR="002835A7" w:rsidP="06EA102A" w:rsidRDefault="6C5E8C2F" w14:paraId="7B616058" w14:textId="5DC7B924">
            <w:pPr>
              <w:pStyle w:val="ListParagraph"/>
              <w:numPr>
                <w:ilvl w:val="0"/>
                <w:numId w:val="3"/>
              </w:numPr>
              <w:rPr>
                <w:rFonts w:ascii="Calibri" w:hAnsi="Calibri" w:eastAsia="Calibri" w:cs="Calibri"/>
                <w:color w:val="000000" w:themeColor="text1"/>
                <w:sz w:val="22"/>
                <w:szCs w:val="22"/>
              </w:rPr>
            </w:pPr>
            <w:r w:rsidRPr="00B01AF5">
              <w:rPr>
                <w:rFonts w:ascii="Calibri" w:hAnsi="Calibri" w:eastAsia="Calibri" w:cs="Calibri"/>
                <w:color w:val="000000" w:themeColor="text1"/>
                <w:sz w:val="22"/>
                <w:szCs w:val="22"/>
              </w:rPr>
              <w:t>Demonstrated ability to manage, supervise and support staff</w:t>
            </w:r>
          </w:p>
          <w:p w:rsidRPr="00B01AF5" w:rsidR="0DAB7693" w:rsidP="523BEFE1" w:rsidRDefault="0BF8FD4B" w14:paraId="1863AF66" w14:textId="018312FF">
            <w:pPr>
              <w:pStyle w:val="ListParagraph"/>
              <w:numPr>
                <w:ilvl w:val="0"/>
                <w:numId w:val="3"/>
              </w:numPr>
              <w:rPr>
                <w:rFonts w:asciiTheme="minorHAnsi" w:hAnsiTheme="minorHAnsi" w:cstheme="minorBidi"/>
                <w:sz w:val="22"/>
                <w:szCs w:val="22"/>
              </w:rPr>
            </w:pPr>
            <w:r w:rsidRPr="00B01AF5">
              <w:rPr>
                <w:rFonts w:asciiTheme="minorHAnsi" w:hAnsiTheme="minorHAnsi" w:cstheme="minorBidi"/>
                <w:sz w:val="22"/>
                <w:szCs w:val="22"/>
              </w:rPr>
              <w:t>The ability to</w:t>
            </w:r>
            <w:r w:rsidRPr="00B01AF5" w:rsidR="2C22E62F">
              <w:rPr>
                <w:rFonts w:asciiTheme="minorHAnsi" w:hAnsiTheme="minorHAnsi" w:cstheme="minorBidi"/>
                <w:sz w:val="22"/>
                <w:szCs w:val="22"/>
              </w:rPr>
              <w:t xml:space="preserve"> work independently, including by exercising sound judgment and managing workload with minimal supervision. </w:t>
            </w:r>
            <w:r w:rsidRPr="00B01AF5">
              <w:rPr>
                <w:rFonts w:asciiTheme="minorHAnsi" w:hAnsiTheme="minorHAnsi" w:cstheme="minorBidi"/>
                <w:sz w:val="22"/>
                <w:szCs w:val="22"/>
              </w:rPr>
              <w:t xml:space="preserve"> </w:t>
            </w:r>
          </w:p>
          <w:p w:rsidRPr="00225820" w:rsidR="0DAB7693" w:rsidP="00225820" w:rsidRDefault="250823AF" w14:paraId="78F64B3A" w14:textId="090DC8BD">
            <w:pPr>
              <w:pStyle w:val="ListParagraph"/>
              <w:numPr>
                <w:ilvl w:val="0"/>
                <w:numId w:val="3"/>
              </w:numPr>
              <w:rPr>
                <w:rFonts w:ascii="Calibri" w:hAnsi="Calibri" w:eastAsia="Calibri" w:cs="Calibri"/>
                <w:color w:val="000000" w:themeColor="text1"/>
                <w:sz w:val="22"/>
                <w:szCs w:val="22"/>
              </w:rPr>
            </w:pPr>
            <w:r w:rsidRPr="00B01AF5">
              <w:rPr>
                <w:rFonts w:ascii="Calibri" w:hAnsi="Calibri" w:eastAsia="Calibri" w:cs="Calibri"/>
                <w:color w:val="000000" w:themeColor="text1"/>
                <w:sz w:val="22"/>
                <w:szCs w:val="22"/>
              </w:rPr>
              <w:t>Strong interpersonal and teamwork skills, including the ability to work flexibly and collaboratively and work through conflict.</w:t>
            </w:r>
          </w:p>
        </w:tc>
      </w:tr>
      <w:tr w:rsidR="00444A1F" w:rsidTr="00571F57" w14:paraId="3D6A5F62" w14:textId="77777777">
        <w:trPr>
          <w:trHeight w:val="300"/>
        </w:trPr>
        <w:tc>
          <w:tcPr>
            <w:tcW w:w="3165" w:type="dxa"/>
          </w:tcPr>
          <w:p w:rsidRPr="00444A1F" w:rsidR="00444A1F" w:rsidP="00444A1F" w:rsidRDefault="00444A1F" w14:paraId="41278D29" w14:textId="77777777">
            <w:pPr>
              <w:jc w:val="right"/>
              <w:rPr>
                <w:rFonts w:asciiTheme="minorHAnsi" w:hAnsiTheme="minorHAnsi" w:cstheme="minorBidi"/>
                <w:b/>
                <w:bCs/>
                <w:color w:val="2F5496" w:themeColor="accent1" w:themeShade="BF"/>
                <w:sz w:val="22"/>
                <w:szCs w:val="22"/>
                <w:lang w:val="en-US" w:eastAsia="en-US"/>
              </w:rPr>
            </w:pPr>
            <w:r w:rsidRPr="00444A1F">
              <w:rPr>
                <w:rFonts w:asciiTheme="minorHAnsi" w:hAnsiTheme="minorHAnsi" w:cstheme="minorBidi"/>
                <w:b/>
                <w:bCs/>
                <w:color w:val="2F5496" w:themeColor="accent1" w:themeShade="BF"/>
                <w:sz w:val="22"/>
                <w:szCs w:val="22"/>
                <w:lang w:val="en-US" w:eastAsia="en-US"/>
              </w:rPr>
              <w:t>Personal attributes -</w:t>
            </w:r>
          </w:p>
          <w:p w:rsidRPr="5EC3C7C4" w:rsidR="00444A1F" w:rsidP="00444A1F" w:rsidRDefault="00444A1F" w14:paraId="74942D11" w14:textId="255F460C">
            <w:pPr>
              <w:jc w:val="right"/>
              <w:rPr>
                <w:rFonts w:asciiTheme="minorHAnsi" w:hAnsiTheme="minorHAnsi" w:cstheme="minorBidi"/>
                <w:b/>
                <w:bCs/>
                <w:color w:val="2F5496" w:themeColor="accent1" w:themeShade="BF"/>
                <w:sz w:val="22"/>
                <w:szCs w:val="22"/>
                <w:lang w:val="en-US" w:eastAsia="en-US"/>
              </w:rPr>
            </w:pPr>
            <w:r w:rsidRPr="00444A1F">
              <w:rPr>
                <w:rFonts w:asciiTheme="minorHAnsi" w:hAnsiTheme="minorHAnsi" w:cstheme="minorBidi"/>
                <w:b/>
                <w:bCs/>
                <w:color w:val="2F5496" w:themeColor="accent1" w:themeShade="BF"/>
                <w:sz w:val="22"/>
                <w:szCs w:val="22"/>
                <w:lang w:val="en-US" w:eastAsia="en-US"/>
              </w:rPr>
              <w:t>essential</w:t>
            </w:r>
          </w:p>
        </w:tc>
        <w:tc>
          <w:tcPr>
            <w:tcW w:w="6611" w:type="dxa"/>
          </w:tcPr>
          <w:p w:rsidRPr="00012C3A" w:rsidR="00641FD7" w:rsidP="001A13A4" w:rsidRDefault="00641FD7" w14:paraId="017DDAE6" w14:textId="238BE14C">
            <w:pPr>
              <w:pStyle w:val="ListParagraph"/>
              <w:numPr>
                <w:ilvl w:val="0"/>
                <w:numId w:val="3"/>
              </w:numPr>
              <w:rPr>
                <w:rFonts w:ascii="Calibri" w:hAnsi="Calibri" w:eastAsia="Calibri" w:cs="Calibri"/>
                <w:color w:val="000000" w:themeColor="text1"/>
                <w:sz w:val="22"/>
                <w:szCs w:val="22"/>
                <w:lang w:val="en-AU"/>
              </w:rPr>
            </w:pPr>
            <w:r w:rsidRPr="00012C3A">
              <w:rPr>
                <w:rFonts w:ascii="Calibri" w:hAnsi="Calibri" w:eastAsia="Calibri" w:cs="Calibri"/>
                <w:color w:val="000000" w:themeColor="text1"/>
                <w:sz w:val="22"/>
                <w:szCs w:val="22"/>
                <w:lang w:val="en-AU"/>
              </w:rPr>
              <w:t>Adaptable – enjoys contributing at both management and hands-on delivery levels, as required.</w:t>
            </w:r>
          </w:p>
          <w:p w:rsidRPr="00012C3A" w:rsidR="00641FD7" w:rsidP="007D7401" w:rsidRDefault="00641FD7" w14:paraId="37045134" w14:textId="1D3E7467">
            <w:pPr>
              <w:pStyle w:val="ListParagraph"/>
              <w:numPr>
                <w:ilvl w:val="0"/>
                <w:numId w:val="3"/>
              </w:numPr>
              <w:rPr>
                <w:rFonts w:ascii="Calibri" w:hAnsi="Calibri" w:eastAsia="Calibri" w:cs="Calibri"/>
                <w:color w:val="000000" w:themeColor="text1"/>
                <w:sz w:val="22"/>
                <w:szCs w:val="22"/>
                <w:lang w:val="en-AU"/>
              </w:rPr>
            </w:pPr>
            <w:r w:rsidRPr="00012C3A">
              <w:rPr>
                <w:rFonts w:ascii="Calibri" w:hAnsi="Calibri" w:eastAsia="Calibri" w:cs="Calibri"/>
                <w:color w:val="000000" w:themeColor="text1"/>
                <w:sz w:val="22"/>
                <w:szCs w:val="22"/>
                <w:lang w:val="en-AU"/>
              </w:rPr>
              <w:t>Responsive – enthusiastic about enabling frontline functions to deliver for the community.</w:t>
            </w:r>
          </w:p>
          <w:p w:rsidRPr="00012C3A" w:rsidR="00BF68F2" w:rsidP="00641FD7" w:rsidRDefault="00641FD7" w14:paraId="7B560116" w14:textId="700CC4AE">
            <w:pPr>
              <w:pStyle w:val="ListParagraph"/>
              <w:numPr>
                <w:ilvl w:val="0"/>
                <w:numId w:val="3"/>
              </w:numPr>
              <w:rPr>
                <w:rFonts w:ascii="Calibri" w:hAnsi="Calibri" w:eastAsia="Calibri" w:cs="Calibri"/>
                <w:color w:val="000000" w:themeColor="text1"/>
                <w:sz w:val="22"/>
                <w:szCs w:val="22"/>
                <w:lang w:val="en-AU"/>
              </w:rPr>
            </w:pPr>
            <w:r w:rsidRPr="00012C3A">
              <w:rPr>
                <w:rFonts w:ascii="Calibri" w:hAnsi="Calibri" w:eastAsia="Calibri" w:cs="Calibri"/>
                <w:color w:val="000000" w:themeColor="text1"/>
                <w:sz w:val="22"/>
                <w:szCs w:val="22"/>
                <w:lang w:val="en-AU"/>
              </w:rPr>
              <w:t>Collaborative - relishes working as a team and adopting a whole-of organisation perspective to issues.</w:t>
            </w:r>
          </w:p>
          <w:p w:rsidRPr="00012C3A" w:rsidR="00444A1F" w:rsidP="00F91624" w:rsidRDefault="00BF68F2" w14:paraId="7391DA23" w14:textId="378819E4">
            <w:pPr>
              <w:pStyle w:val="ListParagraph"/>
              <w:numPr>
                <w:ilvl w:val="0"/>
                <w:numId w:val="3"/>
              </w:numPr>
              <w:rPr>
                <w:rFonts w:ascii="Calibri" w:hAnsi="Calibri" w:eastAsia="Calibri" w:cs="Calibri"/>
                <w:color w:val="000000" w:themeColor="text1"/>
                <w:sz w:val="22"/>
                <w:szCs w:val="22"/>
                <w:lang w:val="en-AU"/>
              </w:rPr>
            </w:pPr>
            <w:r w:rsidRPr="00012C3A">
              <w:rPr>
                <w:rFonts w:ascii="Calibri" w:hAnsi="Calibri" w:eastAsia="Calibri" w:cs="Calibri"/>
                <w:color w:val="000000" w:themeColor="text1"/>
                <w:sz w:val="22"/>
                <w:szCs w:val="22"/>
                <w:lang w:val="en-AU"/>
              </w:rPr>
              <w:t>Values-aligned – has a demonstrated commitment to social justice, antiracism and the vision, purpose and values of Fitzroy Legal Service.</w:t>
            </w:r>
          </w:p>
        </w:tc>
      </w:tr>
      <w:tr w:rsidR="523BEFE1" w:rsidTr="00571F57" w14:paraId="1724C104" w14:textId="77777777">
        <w:trPr>
          <w:trHeight w:val="300"/>
        </w:trPr>
        <w:tc>
          <w:tcPr>
            <w:tcW w:w="3165" w:type="dxa"/>
          </w:tcPr>
          <w:p w:rsidR="523BEFE1" w:rsidP="00F91624" w:rsidRDefault="00F91624" w14:paraId="46995411" w14:textId="653C67C7">
            <w:pPr>
              <w:jc w:val="right"/>
              <w:rPr>
                <w:rFonts w:asciiTheme="minorHAnsi" w:hAnsiTheme="minorHAnsi" w:cstheme="minorBidi"/>
                <w:b/>
                <w:bCs/>
                <w:color w:val="2F5496" w:themeColor="accent1" w:themeShade="BF"/>
                <w:sz w:val="22"/>
                <w:szCs w:val="22"/>
                <w:lang w:eastAsia="en-US"/>
              </w:rPr>
            </w:pPr>
            <w:r w:rsidRPr="5EC3C7C4">
              <w:rPr>
                <w:rFonts w:asciiTheme="minorHAnsi" w:hAnsiTheme="minorHAnsi" w:cstheme="minorBidi"/>
                <w:b/>
                <w:bCs/>
                <w:color w:val="2F5496" w:themeColor="accent1" w:themeShade="BF"/>
                <w:sz w:val="22"/>
                <w:szCs w:val="22"/>
                <w:lang w:val="en-US" w:eastAsia="en-US"/>
              </w:rPr>
              <w:t>Qualifications and experience - desirable</w:t>
            </w:r>
          </w:p>
        </w:tc>
        <w:tc>
          <w:tcPr>
            <w:tcW w:w="6611" w:type="dxa"/>
          </w:tcPr>
          <w:p w:rsidRPr="00225820" w:rsidR="00250BC6" w:rsidP="00F91624" w:rsidRDefault="00441057" w14:paraId="2205BC95" w14:textId="0F53894B">
            <w:pPr>
              <w:pStyle w:val="ListParagraph"/>
              <w:numPr>
                <w:ilvl w:val="0"/>
                <w:numId w:val="3"/>
              </w:numPr>
              <w:rPr>
                <w:rFonts w:ascii="Calibri" w:hAnsi="Calibri" w:eastAsia="Calibri" w:cs="Calibri"/>
                <w:color w:val="000000" w:themeColor="text1"/>
                <w:sz w:val="22"/>
                <w:szCs w:val="22"/>
                <w:lang w:val="en-AU"/>
              </w:rPr>
            </w:pPr>
            <w:r w:rsidRPr="00225820">
              <w:rPr>
                <w:rFonts w:ascii="Calibri" w:hAnsi="Calibri" w:eastAsia="Calibri" w:cs="Calibri"/>
                <w:color w:val="000000" w:themeColor="text1"/>
                <w:sz w:val="22"/>
                <w:szCs w:val="22"/>
                <w:lang w:val="en-AU"/>
              </w:rPr>
              <w:t xml:space="preserve">Experience in the not-for-profit sector, including </w:t>
            </w:r>
            <w:r w:rsidRPr="00225820" w:rsidR="00185ECA">
              <w:rPr>
                <w:rFonts w:ascii="Calibri" w:hAnsi="Calibri" w:eastAsia="Calibri" w:cs="Calibri"/>
                <w:color w:val="000000" w:themeColor="text1"/>
                <w:sz w:val="22"/>
                <w:szCs w:val="22"/>
                <w:lang w:val="en-AU"/>
              </w:rPr>
              <w:t>in preparation of grant acquittals and reporting</w:t>
            </w:r>
            <w:r w:rsidRPr="00225820" w:rsidR="00AF46CF">
              <w:rPr>
                <w:rFonts w:ascii="Calibri" w:hAnsi="Calibri" w:eastAsia="Calibri" w:cs="Calibri"/>
                <w:color w:val="000000" w:themeColor="text1"/>
                <w:sz w:val="22"/>
                <w:szCs w:val="22"/>
                <w:lang w:val="en-AU"/>
              </w:rPr>
              <w:t xml:space="preserve">, and understanding </w:t>
            </w:r>
            <w:r w:rsidRPr="00225820" w:rsidR="004C4B93">
              <w:rPr>
                <w:rFonts w:ascii="Calibri" w:hAnsi="Calibri" w:eastAsia="Calibri" w:cs="Calibri"/>
                <w:color w:val="000000" w:themeColor="text1"/>
                <w:sz w:val="22"/>
                <w:szCs w:val="22"/>
                <w:lang w:val="en-AU"/>
              </w:rPr>
              <w:t>of</w:t>
            </w:r>
            <w:r w:rsidRPr="00225820" w:rsidR="00C47D43">
              <w:rPr>
                <w:rFonts w:ascii="Calibri" w:hAnsi="Calibri" w:eastAsia="Calibri" w:cs="Calibri"/>
                <w:color w:val="000000" w:themeColor="text1"/>
                <w:sz w:val="22"/>
                <w:szCs w:val="22"/>
                <w:lang w:val="en-AU"/>
              </w:rPr>
              <w:t xml:space="preserve"> specific</w:t>
            </w:r>
            <w:r w:rsidRPr="00225820" w:rsidR="00AF46CF">
              <w:rPr>
                <w:rFonts w:ascii="Calibri" w:hAnsi="Calibri" w:eastAsia="Calibri" w:cs="Calibri"/>
                <w:color w:val="000000" w:themeColor="text1"/>
                <w:sz w:val="22"/>
                <w:szCs w:val="22"/>
                <w:lang w:val="en-AU"/>
              </w:rPr>
              <w:t xml:space="preserve"> NFP regulatory </w:t>
            </w:r>
            <w:r w:rsidRPr="00225820" w:rsidR="004C4B93">
              <w:rPr>
                <w:rFonts w:ascii="Calibri" w:hAnsi="Calibri" w:eastAsia="Calibri" w:cs="Calibri"/>
                <w:color w:val="000000" w:themeColor="text1"/>
                <w:sz w:val="22"/>
                <w:szCs w:val="22"/>
                <w:lang w:val="en-AU"/>
              </w:rPr>
              <w:t>obligations</w:t>
            </w:r>
            <w:r w:rsidRPr="00225820" w:rsidR="00185ECA">
              <w:rPr>
                <w:rFonts w:ascii="Calibri" w:hAnsi="Calibri" w:eastAsia="Calibri" w:cs="Calibri"/>
                <w:color w:val="000000" w:themeColor="text1"/>
                <w:sz w:val="22"/>
                <w:szCs w:val="22"/>
                <w:lang w:val="en-AU"/>
              </w:rPr>
              <w:t xml:space="preserve"> </w:t>
            </w:r>
          </w:p>
          <w:p w:rsidRPr="00225820" w:rsidR="1CFEF5C4" w:rsidP="00F91624" w:rsidRDefault="4D3CD201" w14:paraId="44833BC6" w14:textId="00531A63">
            <w:pPr>
              <w:pStyle w:val="ListParagraph"/>
              <w:numPr>
                <w:ilvl w:val="0"/>
                <w:numId w:val="3"/>
              </w:numPr>
              <w:rPr>
                <w:rFonts w:ascii="Calibri" w:hAnsi="Calibri" w:eastAsia="Calibri" w:cs="Calibri"/>
                <w:color w:val="000000" w:themeColor="text1"/>
                <w:sz w:val="22"/>
                <w:szCs w:val="22"/>
                <w:lang w:val="en-AU"/>
              </w:rPr>
            </w:pPr>
            <w:r w:rsidRPr="00225820">
              <w:rPr>
                <w:rFonts w:ascii="Calibri" w:hAnsi="Calibri" w:eastAsia="Calibri" w:cs="Calibri"/>
                <w:color w:val="000000" w:themeColor="text1"/>
                <w:sz w:val="22"/>
                <w:szCs w:val="22"/>
                <w:lang w:val="en-AU"/>
              </w:rPr>
              <w:t>Experienc</w:t>
            </w:r>
            <w:r w:rsidRPr="00225820" w:rsidR="00441057">
              <w:rPr>
                <w:rFonts w:ascii="Calibri" w:hAnsi="Calibri" w:eastAsia="Calibri" w:cs="Calibri"/>
                <w:color w:val="000000" w:themeColor="text1"/>
                <w:sz w:val="22"/>
                <w:szCs w:val="22"/>
                <w:lang w:val="en-AU"/>
              </w:rPr>
              <w:t>e</w:t>
            </w:r>
            <w:r w:rsidRPr="00225820">
              <w:rPr>
                <w:rFonts w:ascii="Calibri" w:hAnsi="Calibri" w:eastAsia="Calibri" w:cs="Calibri"/>
                <w:color w:val="000000" w:themeColor="text1"/>
                <w:sz w:val="22"/>
                <w:szCs w:val="22"/>
                <w:lang w:val="en-AU"/>
              </w:rPr>
              <w:t xml:space="preserve"> managing external financial support</w:t>
            </w:r>
          </w:p>
        </w:tc>
      </w:tr>
    </w:tbl>
    <w:p w:rsidR="00FF2426" w:rsidP="2E79DDBA" w:rsidRDefault="00FF2426" w14:paraId="1FE24911" w14:textId="0CB1F0D8">
      <w:pPr>
        <w:spacing w:line="260" w:lineRule="exact"/>
        <w:rPr>
          <w:rFonts w:asciiTheme="minorHAnsi" w:hAnsiTheme="minorHAnsi" w:cstheme="minorBidi"/>
          <w:b/>
          <w:bCs/>
          <w:sz w:val="22"/>
          <w:szCs w:val="22"/>
          <w:lang w:val="en-US" w:eastAsia="en-US"/>
        </w:rPr>
      </w:pPr>
    </w:p>
    <w:p w:rsidR="5EC3C7C4" w:rsidP="7897AE07" w:rsidRDefault="5EC3C7C4" w14:paraId="1231F47C" w14:textId="38D6ECBB">
      <w:pPr>
        <w:pStyle w:val="Normal"/>
        <w:rPr>
          <w:rFonts w:ascii="Calibri" w:hAnsi="Calibri" w:cs="Arial" w:asciiTheme="minorAscii" w:hAnsiTheme="minorAscii" w:cstheme="minorBidi"/>
          <w:sz w:val="22"/>
          <w:szCs w:val="22"/>
        </w:rPr>
      </w:pPr>
    </w:p>
    <w:sectPr w:rsidR="5EC3C7C4" w:rsidSect="003174D4">
      <w:headerReference w:type="default" r:id="rId11"/>
      <w:footerReference w:type="default" r:id="rId12"/>
      <w:headerReference w:type="first" r:id="rId13"/>
      <w:footerReference w:type="first" r:id="rId14"/>
      <w:pgSz w:w="12240" w:h="15840" w:orient="portrait" w:code="1"/>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0696" w:rsidP="009C6A0B" w:rsidRDefault="00700696" w14:paraId="32793F0C" w14:textId="77777777">
      <w:r>
        <w:separator/>
      </w:r>
    </w:p>
  </w:endnote>
  <w:endnote w:type="continuationSeparator" w:id="0">
    <w:p w:rsidR="00700696" w:rsidP="009C6A0B" w:rsidRDefault="00700696" w14:paraId="3E5C224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E7C4A" w:rsidRDefault="00EE7C4A" w14:paraId="2BDE7E20" w14:textId="208B00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DAB7693" w:rsidP="0F25F9C2" w:rsidRDefault="0F25F9C2" w14:paraId="641EE85B" w14:textId="7B9DF4D0">
    <w:pPr>
      <w:widowControl w:val="0"/>
      <w:spacing w:line="260" w:lineRule="exact"/>
      <w:ind w:left="90"/>
      <w:jc w:val="center"/>
      <w:rPr>
        <w:rFonts w:asciiTheme="minorHAnsi" w:hAnsiTheme="minorHAnsi" w:cstheme="minorBidi"/>
        <w:i/>
        <w:iCs/>
        <w:lang w:val="en-US" w:eastAsia="en-US"/>
      </w:rPr>
    </w:pPr>
    <w:r w:rsidRPr="0F25F9C2">
      <w:rPr>
        <w:rFonts w:asciiTheme="minorHAnsi" w:hAnsiTheme="minorHAnsi" w:cstheme="minorBidi"/>
        <w:i/>
        <w:iCs/>
        <w:lang w:val="en-US" w:eastAsia="en-US"/>
      </w:rPr>
      <w:t>This job description the current duties and responsibilities of the position. These will be reviewed on a regular basis with the position holder and are subject to change according to the needs and priorities of FLS. outlines</w:t>
    </w:r>
  </w:p>
  <w:p w:rsidR="0DAB7693" w:rsidP="0F25F9C2" w:rsidRDefault="0DAB7693" w14:paraId="5B3ACDB1" w14:textId="34BAA32C">
    <w:pPr>
      <w:widowControl w:val="0"/>
      <w:spacing w:line="260" w:lineRule="exact"/>
      <w:jc w:val="center"/>
      <w:rPr>
        <w:rFonts w:asciiTheme="minorHAnsi" w:hAnsiTheme="minorHAnsi" w:cstheme="minorBidi"/>
        <w:i/>
        <w:iCs/>
        <w:lang w:eastAsia="en-US"/>
      </w:rPr>
    </w:pPr>
  </w:p>
  <w:p w:rsidR="0DAB7693" w:rsidP="2E79DDBA" w:rsidRDefault="0F25F9C2" w14:paraId="5C20DD3B" w14:textId="56EBA128">
    <w:pPr>
      <w:widowControl w:val="0"/>
      <w:spacing w:line="260" w:lineRule="exact"/>
      <w:jc w:val="center"/>
      <w:rPr>
        <w:rFonts w:asciiTheme="minorHAnsi" w:hAnsiTheme="minorHAnsi" w:cstheme="minorBidi"/>
        <w:lang w:eastAsia="en-US"/>
      </w:rPr>
    </w:pPr>
    <w:r w:rsidRPr="0F25F9C2">
      <w:rPr>
        <w:rFonts w:asciiTheme="minorHAnsi" w:hAnsiTheme="minorHAnsi" w:cstheme="minorBidi"/>
        <w:b/>
        <w:bCs/>
        <w:lang w:eastAsia="en-US"/>
      </w:rPr>
      <w:t xml:space="preserve">Our Values: </w:t>
    </w:r>
    <w:r w:rsidRPr="0F25F9C2">
      <w:rPr>
        <w:rFonts w:asciiTheme="minorHAnsi" w:hAnsiTheme="minorHAnsi" w:cstheme="minorBidi"/>
        <w:lang w:eastAsia="en-US"/>
      </w:rPr>
      <w:t>Integrity | Courage &amp; Passion | Empowerment &amp; Advocacy | Connected to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0696" w:rsidP="009C6A0B" w:rsidRDefault="00700696" w14:paraId="4FED6652" w14:textId="77777777">
      <w:r>
        <w:separator/>
      </w:r>
    </w:p>
  </w:footnote>
  <w:footnote w:type="continuationSeparator" w:id="0">
    <w:p w:rsidR="00700696" w:rsidP="009C6A0B" w:rsidRDefault="00700696" w14:paraId="5102FE7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6AB4771F" w:rsidP="6AB4771F" w:rsidRDefault="6AB4771F" w14:paraId="22D739AD" w14:textId="181060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507B7" w:rsidR="0066360B" w:rsidP="002F5AB8" w:rsidRDefault="00174143" w14:paraId="44975318" w14:textId="77777777">
    <w:pPr>
      <w:pStyle w:val="Header"/>
    </w:pPr>
    <w:r>
      <w:rPr>
        <w:noProof/>
      </w:rPr>
      <w:drawing>
        <wp:anchor distT="0" distB="0" distL="114300" distR="114300" simplePos="0" relativeHeight="251658240" behindDoc="1" locked="0" layoutInCell="1" allowOverlap="1" wp14:anchorId="6CEE5D53" wp14:editId="0F7F340A">
          <wp:simplePos x="0" y="0"/>
          <wp:positionH relativeFrom="column">
            <wp:posOffset>1905</wp:posOffset>
          </wp:positionH>
          <wp:positionV relativeFrom="paragraph">
            <wp:posOffset>8255</wp:posOffset>
          </wp:positionV>
          <wp:extent cx="2057400" cy="802640"/>
          <wp:effectExtent l="0" t="0" r="0" b="0"/>
          <wp:wrapTight wrapText="bothSides">
            <wp:wrapPolygon edited="0">
              <wp:start x="3400" y="0"/>
              <wp:lineTo x="0" y="1025"/>
              <wp:lineTo x="0" y="16405"/>
              <wp:lineTo x="200" y="21019"/>
              <wp:lineTo x="6200" y="21019"/>
              <wp:lineTo x="8400" y="21019"/>
              <wp:lineTo x="10200" y="18968"/>
              <wp:lineTo x="9800" y="16405"/>
              <wp:lineTo x="21400" y="12816"/>
              <wp:lineTo x="21400" y="9741"/>
              <wp:lineTo x="20000" y="8203"/>
              <wp:lineTo x="20800" y="5639"/>
              <wp:lineTo x="19800" y="4614"/>
              <wp:lineTo x="9000" y="0"/>
              <wp:lineTo x="3400" y="0"/>
            </wp:wrapPolygon>
          </wp:wrapTight>
          <wp:docPr id="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802640"/>
                  </a:xfrm>
                  <a:prstGeom prst="rect">
                    <a:avLst/>
                  </a:prstGeom>
                  <a:noFill/>
                </pic:spPr>
              </pic:pic>
            </a:graphicData>
          </a:graphic>
          <wp14:sizeRelH relativeFrom="page">
            <wp14:pctWidth>0</wp14:pctWidth>
          </wp14:sizeRelH>
          <wp14:sizeRelV relativeFrom="page">
            <wp14:pctHeight>0</wp14:pctHeight>
          </wp14:sizeRelV>
        </wp:anchor>
      </w:drawing>
    </w:r>
    <w:r w:rsidR="0DAB7693">
      <w:rPr>
        <w:rFonts w:ascii="Arial" w:hAnsi="Arial" w:cs="Arial"/>
        <w:sz w:val="10"/>
        <w:szCs w:val="10"/>
      </w:rPr>
      <w:t xml:space="preserve">                                           </w:t>
    </w:r>
  </w:p>
  <w:p w:rsidR="0066360B" w:rsidP="002F5AB8" w:rsidRDefault="0066360B" w14:paraId="7C5B9775" w14:textId="77777777">
    <w:pPr>
      <w:pStyle w:val="Header"/>
      <w:ind w:left="1416"/>
    </w:pPr>
  </w:p>
  <w:p w:rsidR="0066360B" w:rsidRDefault="0066360B" w14:paraId="60CE583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6120"/>
    <w:multiLevelType w:val="hybridMultilevel"/>
    <w:tmpl w:val="9D24E622"/>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 w15:restartNumberingAfterBreak="0">
    <w:nsid w:val="05AD7F86"/>
    <w:multiLevelType w:val="hybridMultilevel"/>
    <w:tmpl w:val="0A74797A"/>
    <w:lvl w:ilvl="0" w:tplc="CD76D856">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8444BAD"/>
    <w:multiLevelType w:val="hybridMultilevel"/>
    <w:tmpl w:val="9E1E71DA"/>
    <w:lvl w:ilvl="0" w:tplc="CD76D856">
      <w:numFmt w:val="bullet"/>
      <w:lvlText w:val="-"/>
      <w:lvlJc w:val="left"/>
      <w:pPr>
        <w:ind w:left="1068" w:hanging="360"/>
      </w:pPr>
      <w:rPr>
        <w:rFonts w:hint="default" w:ascii="Calibri" w:hAnsi="Calibri" w:cs="Calibri" w:eastAsiaTheme="minorHAnsi"/>
      </w:rPr>
    </w:lvl>
    <w:lvl w:ilvl="1" w:tplc="0C090003" w:tentative="1">
      <w:start w:val="1"/>
      <w:numFmt w:val="bullet"/>
      <w:lvlText w:val="o"/>
      <w:lvlJc w:val="left"/>
      <w:pPr>
        <w:ind w:left="1788" w:hanging="360"/>
      </w:pPr>
      <w:rPr>
        <w:rFonts w:hint="default" w:ascii="Courier New" w:hAnsi="Courier New" w:cs="Courier New"/>
      </w:rPr>
    </w:lvl>
    <w:lvl w:ilvl="2" w:tplc="0C090005" w:tentative="1">
      <w:start w:val="1"/>
      <w:numFmt w:val="bullet"/>
      <w:lvlText w:val=""/>
      <w:lvlJc w:val="left"/>
      <w:pPr>
        <w:ind w:left="2508" w:hanging="360"/>
      </w:pPr>
      <w:rPr>
        <w:rFonts w:hint="default" w:ascii="Wingdings" w:hAnsi="Wingdings"/>
      </w:rPr>
    </w:lvl>
    <w:lvl w:ilvl="3" w:tplc="0C090001" w:tentative="1">
      <w:start w:val="1"/>
      <w:numFmt w:val="bullet"/>
      <w:lvlText w:val=""/>
      <w:lvlJc w:val="left"/>
      <w:pPr>
        <w:ind w:left="3228" w:hanging="360"/>
      </w:pPr>
      <w:rPr>
        <w:rFonts w:hint="default" w:ascii="Symbol" w:hAnsi="Symbol"/>
      </w:rPr>
    </w:lvl>
    <w:lvl w:ilvl="4" w:tplc="0C090003" w:tentative="1">
      <w:start w:val="1"/>
      <w:numFmt w:val="bullet"/>
      <w:lvlText w:val="o"/>
      <w:lvlJc w:val="left"/>
      <w:pPr>
        <w:ind w:left="3948" w:hanging="360"/>
      </w:pPr>
      <w:rPr>
        <w:rFonts w:hint="default" w:ascii="Courier New" w:hAnsi="Courier New" w:cs="Courier New"/>
      </w:rPr>
    </w:lvl>
    <w:lvl w:ilvl="5" w:tplc="0C090005" w:tentative="1">
      <w:start w:val="1"/>
      <w:numFmt w:val="bullet"/>
      <w:lvlText w:val=""/>
      <w:lvlJc w:val="left"/>
      <w:pPr>
        <w:ind w:left="4668" w:hanging="360"/>
      </w:pPr>
      <w:rPr>
        <w:rFonts w:hint="default" w:ascii="Wingdings" w:hAnsi="Wingdings"/>
      </w:rPr>
    </w:lvl>
    <w:lvl w:ilvl="6" w:tplc="0C090001" w:tentative="1">
      <w:start w:val="1"/>
      <w:numFmt w:val="bullet"/>
      <w:lvlText w:val=""/>
      <w:lvlJc w:val="left"/>
      <w:pPr>
        <w:ind w:left="5388" w:hanging="360"/>
      </w:pPr>
      <w:rPr>
        <w:rFonts w:hint="default" w:ascii="Symbol" w:hAnsi="Symbol"/>
      </w:rPr>
    </w:lvl>
    <w:lvl w:ilvl="7" w:tplc="0C090003" w:tentative="1">
      <w:start w:val="1"/>
      <w:numFmt w:val="bullet"/>
      <w:lvlText w:val="o"/>
      <w:lvlJc w:val="left"/>
      <w:pPr>
        <w:ind w:left="6108" w:hanging="360"/>
      </w:pPr>
      <w:rPr>
        <w:rFonts w:hint="default" w:ascii="Courier New" w:hAnsi="Courier New" w:cs="Courier New"/>
      </w:rPr>
    </w:lvl>
    <w:lvl w:ilvl="8" w:tplc="0C090005" w:tentative="1">
      <w:start w:val="1"/>
      <w:numFmt w:val="bullet"/>
      <w:lvlText w:val=""/>
      <w:lvlJc w:val="left"/>
      <w:pPr>
        <w:ind w:left="6828" w:hanging="360"/>
      </w:pPr>
      <w:rPr>
        <w:rFonts w:hint="default" w:ascii="Wingdings" w:hAnsi="Wingdings"/>
      </w:rPr>
    </w:lvl>
  </w:abstractNum>
  <w:abstractNum w:abstractNumId="3" w15:restartNumberingAfterBreak="0">
    <w:nsid w:val="09FB041C"/>
    <w:multiLevelType w:val="hybridMultilevel"/>
    <w:tmpl w:val="876CD0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1959331D"/>
    <w:multiLevelType w:val="hybridMultilevel"/>
    <w:tmpl w:val="DA6AB744"/>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5" w15:restartNumberingAfterBreak="0">
    <w:nsid w:val="1CBA3B5F"/>
    <w:multiLevelType w:val="hybridMultilevel"/>
    <w:tmpl w:val="EB0AA592"/>
    <w:lvl w:ilvl="0" w:tplc="CD76D856">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EAF6711"/>
    <w:multiLevelType w:val="multilevel"/>
    <w:tmpl w:val="8FA42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EBE0E36"/>
    <w:multiLevelType w:val="hybridMultilevel"/>
    <w:tmpl w:val="43F0B286"/>
    <w:lvl w:ilvl="0" w:tplc="2E329114">
      <w:start w:val="1"/>
      <w:numFmt w:val="bullet"/>
      <w:lvlText w:val=""/>
      <w:lvlJc w:val="left"/>
      <w:pPr>
        <w:ind w:left="360" w:hanging="360"/>
      </w:pPr>
      <w:rPr>
        <w:rFonts w:hint="default" w:ascii="Symbol" w:hAnsi="Symbol"/>
      </w:rPr>
    </w:lvl>
    <w:lvl w:ilvl="1" w:tplc="3A9A6FDA">
      <w:start w:val="1"/>
      <w:numFmt w:val="bullet"/>
      <w:lvlText w:val="o"/>
      <w:lvlJc w:val="left"/>
      <w:pPr>
        <w:ind w:left="1080" w:hanging="360"/>
      </w:pPr>
      <w:rPr>
        <w:rFonts w:hint="default" w:ascii="Courier New" w:hAnsi="Courier New"/>
      </w:rPr>
    </w:lvl>
    <w:lvl w:ilvl="2" w:tplc="96328984">
      <w:start w:val="1"/>
      <w:numFmt w:val="bullet"/>
      <w:lvlText w:val=""/>
      <w:lvlJc w:val="left"/>
      <w:pPr>
        <w:ind w:left="1800" w:hanging="360"/>
      </w:pPr>
      <w:rPr>
        <w:rFonts w:hint="default" w:ascii="Wingdings" w:hAnsi="Wingdings"/>
      </w:rPr>
    </w:lvl>
    <w:lvl w:ilvl="3" w:tplc="3280E04E">
      <w:start w:val="1"/>
      <w:numFmt w:val="bullet"/>
      <w:lvlText w:val=""/>
      <w:lvlJc w:val="left"/>
      <w:pPr>
        <w:ind w:left="2520" w:hanging="360"/>
      </w:pPr>
      <w:rPr>
        <w:rFonts w:hint="default" w:ascii="Symbol" w:hAnsi="Symbol"/>
      </w:rPr>
    </w:lvl>
    <w:lvl w:ilvl="4" w:tplc="B5CCEAEA">
      <w:start w:val="1"/>
      <w:numFmt w:val="bullet"/>
      <w:lvlText w:val="o"/>
      <w:lvlJc w:val="left"/>
      <w:pPr>
        <w:ind w:left="3240" w:hanging="360"/>
      </w:pPr>
      <w:rPr>
        <w:rFonts w:hint="default" w:ascii="Courier New" w:hAnsi="Courier New"/>
      </w:rPr>
    </w:lvl>
    <w:lvl w:ilvl="5" w:tplc="D556E694">
      <w:start w:val="1"/>
      <w:numFmt w:val="bullet"/>
      <w:lvlText w:val=""/>
      <w:lvlJc w:val="left"/>
      <w:pPr>
        <w:ind w:left="3960" w:hanging="360"/>
      </w:pPr>
      <w:rPr>
        <w:rFonts w:hint="default" w:ascii="Wingdings" w:hAnsi="Wingdings"/>
      </w:rPr>
    </w:lvl>
    <w:lvl w:ilvl="6" w:tplc="4B1840F4">
      <w:start w:val="1"/>
      <w:numFmt w:val="bullet"/>
      <w:lvlText w:val=""/>
      <w:lvlJc w:val="left"/>
      <w:pPr>
        <w:ind w:left="4680" w:hanging="360"/>
      </w:pPr>
      <w:rPr>
        <w:rFonts w:hint="default" w:ascii="Symbol" w:hAnsi="Symbol"/>
      </w:rPr>
    </w:lvl>
    <w:lvl w:ilvl="7" w:tplc="2CC4C0B8">
      <w:start w:val="1"/>
      <w:numFmt w:val="bullet"/>
      <w:lvlText w:val="o"/>
      <w:lvlJc w:val="left"/>
      <w:pPr>
        <w:ind w:left="5400" w:hanging="360"/>
      </w:pPr>
      <w:rPr>
        <w:rFonts w:hint="default" w:ascii="Courier New" w:hAnsi="Courier New"/>
      </w:rPr>
    </w:lvl>
    <w:lvl w:ilvl="8" w:tplc="E8FCBF36">
      <w:start w:val="1"/>
      <w:numFmt w:val="bullet"/>
      <w:lvlText w:val=""/>
      <w:lvlJc w:val="left"/>
      <w:pPr>
        <w:ind w:left="6120" w:hanging="360"/>
      </w:pPr>
      <w:rPr>
        <w:rFonts w:hint="default" w:ascii="Wingdings" w:hAnsi="Wingdings"/>
      </w:rPr>
    </w:lvl>
  </w:abstractNum>
  <w:abstractNum w:abstractNumId="8" w15:restartNumberingAfterBreak="0">
    <w:nsid w:val="24DA1FD4"/>
    <w:multiLevelType w:val="hybridMultilevel"/>
    <w:tmpl w:val="04601230"/>
    <w:lvl w:ilvl="0" w:tplc="F7369846">
      <w:start w:val="1"/>
      <w:numFmt w:val="bullet"/>
      <w:lvlText w:val=""/>
      <w:lvlJc w:val="left"/>
      <w:pPr>
        <w:ind w:left="360" w:hanging="360"/>
      </w:pPr>
      <w:rPr>
        <w:rFonts w:hint="default" w:ascii="Symbol" w:hAnsi="Symbol"/>
      </w:rPr>
    </w:lvl>
    <w:lvl w:ilvl="1" w:tplc="43CEC09E">
      <w:start w:val="1"/>
      <w:numFmt w:val="bullet"/>
      <w:lvlText w:val="o"/>
      <w:lvlJc w:val="left"/>
      <w:pPr>
        <w:ind w:left="1080" w:hanging="360"/>
      </w:pPr>
      <w:rPr>
        <w:rFonts w:hint="default" w:ascii="Courier New" w:hAnsi="Courier New"/>
      </w:rPr>
    </w:lvl>
    <w:lvl w:ilvl="2" w:tplc="24E8229A">
      <w:start w:val="1"/>
      <w:numFmt w:val="bullet"/>
      <w:lvlText w:val=""/>
      <w:lvlJc w:val="left"/>
      <w:pPr>
        <w:ind w:left="1800" w:hanging="360"/>
      </w:pPr>
      <w:rPr>
        <w:rFonts w:hint="default" w:ascii="Wingdings" w:hAnsi="Wingdings"/>
      </w:rPr>
    </w:lvl>
    <w:lvl w:ilvl="3" w:tplc="CC0EC828">
      <w:start w:val="1"/>
      <w:numFmt w:val="bullet"/>
      <w:lvlText w:val=""/>
      <w:lvlJc w:val="left"/>
      <w:pPr>
        <w:ind w:left="2520" w:hanging="360"/>
      </w:pPr>
      <w:rPr>
        <w:rFonts w:hint="default" w:ascii="Symbol" w:hAnsi="Symbol"/>
      </w:rPr>
    </w:lvl>
    <w:lvl w:ilvl="4" w:tplc="38A6873C">
      <w:start w:val="1"/>
      <w:numFmt w:val="bullet"/>
      <w:lvlText w:val="o"/>
      <w:lvlJc w:val="left"/>
      <w:pPr>
        <w:ind w:left="3240" w:hanging="360"/>
      </w:pPr>
      <w:rPr>
        <w:rFonts w:hint="default" w:ascii="Courier New" w:hAnsi="Courier New"/>
      </w:rPr>
    </w:lvl>
    <w:lvl w:ilvl="5" w:tplc="67AA8302">
      <w:start w:val="1"/>
      <w:numFmt w:val="bullet"/>
      <w:lvlText w:val=""/>
      <w:lvlJc w:val="left"/>
      <w:pPr>
        <w:ind w:left="3960" w:hanging="360"/>
      </w:pPr>
      <w:rPr>
        <w:rFonts w:hint="default" w:ascii="Wingdings" w:hAnsi="Wingdings"/>
      </w:rPr>
    </w:lvl>
    <w:lvl w:ilvl="6" w:tplc="6890F03C">
      <w:start w:val="1"/>
      <w:numFmt w:val="bullet"/>
      <w:lvlText w:val=""/>
      <w:lvlJc w:val="left"/>
      <w:pPr>
        <w:ind w:left="4680" w:hanging="360"/>
      </w:pPr>
      <w:rPr>
        <w:rFonts w:hint="default" w:ascii="Symbol" w:hAnsi="Symbol"/>
      </w:rPr>
    </w:lvl>
    <w:lvl w:ilvl="7" w:tplc="E41E05B8">
      <w:start w:val="1"/>
      <w:numFmt w:val="bullet"/>
      <w:lvlText w:val="o"/>
      <w:lvlJc w:val="left"/>
      <w:pPr>
        <w:ind w:left="5400" w:hanging="360"/>
      </w:pPr>
      <w:rPr>
        <w:rFonts w:hint="default" w:ascii="Courier New" w:hAnsi="Courier New"/>
      </w:rPr>
    </w:lvl>
    <w:lvl w:ilvl="8" w:tplc="AED6E5B4">
      <w:start w:val="1"/>
      <w:numFmt w:val="bullet"/>
      <w:lvlText w:val=""/>
      <w:lvlJc w:val="left"/>
      <w:pPr>
        <w:ind w:left="6120" w:hanging="360"/>
      </w:pPr>
      <w:rPr>
        <w:rFonts w:hint="default" w:ascii="Wingdings" w:hAnsi="Wingdings"/>
      </w:rPr>
    </w:lvl>
  </w:abstractNum>
  <w:abstractNum w:abstractNumId="9" w15:restartNumberingAfterBreak="0">
    <w:nsid w:val="26AB2296"/>
    <w:multiLevelType w:val="hybridMultilevel"/>
    <w:tmpl w:val="08B69BE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28D52A71"/>
    <w:multiLevelType w:val="hybridMultilevel"/>
    <w:tmpl w:val="CA6C13B8"/>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1" w15:restartNumberingAfterBreak="0">
    <w:nsid w:val="2BA50A76"/>
    <w:multiLevelType w:val="hybridMultilevel"/>
    <w:tmpl w:val="223248F4"/>
    <w:lvl w:ilvl="0" w:tplc="04070005">
      <w:start w:val="1"/>
      <w:numFmt w:val="bullet"/>
      <w:lvlText w:val=""/>
      <w:lvlJc w:val="left"/>
      <w:pPr>
        <w:tabs>
          <w:tab w:val="num" w:pos="1637"/>
        </w:tabs>
        <w:ind w:left="1637" w:hanging="360"/>
      </w:pPr>
      <w:rPr>
        <w:rFonts w:hint="default" w:ascii="Wingdings" w:hAnsi="Wingdings"/>
      </w:rPr>
    </w:lvl>
    <w:lvl w:ilvl="1" w:tplc="04070003" w:tentative="1">
      <w:start w:val="1"/>
      <w:numFmt w:val="bullet"/>
      <w:lvlText w:val="o"/>
      <w:lvlJc w:val="left"/>
      <w:pPr>
        <w:tabs>
          <w:tab w:val="num" w:pos="2357"/>
        </w:tabs>
        <w:ind w:left="2357" w:hanging="360"/>
      </w:pPr>
      <w:rPr>
        <w:rFonts w:hint="default" w:ascii="Courier New" w:hAnsi="Courier New"/>
      </w:rPr>
    </w:lvl>
    <w:lvl w:ilvl="2" w:tplc="04070005" w:tentative="1">
      <w:start w:val="1"/>
      <w:numFmt w:val="bullet"/>
      <w:lvlText w:val=""/>
      <w:lvlJc w:val="left"/>
      <w:pPr>
        <w:tabs>
          <w:tab w:val="num" w:pos="3077"/>
        </w:tabs>
        <w:ind w:left="3077" w:hanging="360"/>
      </w:pPr>
      <w:rPr>
        <w:rFonts w:hint="default" w:ascii="Wingdings" w:hAnsi="Wingdings"/>
      </w:rPr>
    </w:lvl>
    <w:lvl w:ilvl="3" w:tplc="04070001" w:tentative="1">
      <w:start w:val="1"/>
      <w:numFmt w:val="bullet"/>
      <w:lvlText w:val=""/>
      <w:lvlJc w:val="left"/>
      <w:pPr>
        <w:tabs>
          <w:tab w:val="num" w:pos="3797"/>
        </w:tabs>
        <w:ind w:left="3797" w:hanging="360"/>
      </w:pPr>
      <w:rPr>
        <w:rFonts w:hint="default" w:ascii="Symbol" w:hAnsi="Symbol"/>
      </w:rPr>
    </w:lvl>
    <w:lvl w:ilvl="4" w:tplc="04070003" w:tentative="1">
      <w:start w:val="1"/>
      <w:numFmt w:val="bullet"/>
      <w:lvlText w:val="o"/>
      <w:lvlJc w:val="left"/>
      <w:pPr>
        <w:tabs>
          <w:tab w:val="num" w:pos="4517"/>
        </w:tabs>
        <w:ind w:left="4517" w:hanging="360"/>
      </w:pPr>
      <w:rPr>
        <w:rFonts w:hint="default" w:ascii="Courier New" w:hAnsi="Courier New"/>
      </w:rPr>
    </w:lvl>
    <w:lvl w:ilvl="5" w:tplc="04070005" w:tentative="1">
      <w:start w:val="1"/>
      <w:numFmt w:val="bullet"/>
      <w:lvlText w:val=""/>
      <w:lvlJc w:val="left"/>
      <w:pPr>
        <w:tabs>
          <w:tab w:val="num" w:pos="5237"/>
        </w:tabs>
        <w:ind w:left="5237" w:hanging="360"/>
      </w:pPr>
      <w:rPr>
        <w:rFonts w:hint="default" w:ascii="Wingdings" w:hAnsi="Wingdings"/>
      </w:rPr>
    </w:lvl>
    <w:lvl w:ilvl="6" w:tplc="04070001" w:tentative="1">
      <w:start w:val="1"/>
      <w:numFmt w:val="bullet"/>
      <w:lvlText w:val=""/>
      <w:lvlJc w:val="left"/>
      <w:pPr>
        <w:tabs>
          <w:tab w:val="num" w:pos="5957"/>
        </w:tabs>
        <w:ind w:left="5957" w:hanging="360"/>
      </w:pPr>
      <w:rPr>
        <w:rFonts w:hint="default" w:ascii="Symbol" w:hAnsi="Symbol"/>
      </w:rPr>
    </w:lvl>
    <w:lvl w:ilvl="7" w:tplc="04070003" w:tentative="1">
      <w:start w:val="1"/>
      <w:numFmt w:val="bullet"/>
      <w:lvlText w:val="o"/>
      <w:lvlJc w:val="left"/>
      <w:pPr>
        <w:tabs>
          <w:tab w:val="num" w:pos="6677"/>
        </w:tabs>
        <w:ind w:left="6677" w:hanging="360"/>
      </w:pPr>
      <w:rPr>
        <w:rFonts w:hint="default" w:ascii="Courier New" w:hAnsi="Courier New"/>
      </w:rPr>
    </w:lvl>
    <w:lvl w:ilvl="8" w:tplc="04070005" w:tentative="1">
      <w:start w:val="1"/>
      <w:numFmt w:val="bullet"/>
      <w:lvlText w:val=""/>
      <w:lvlJc w:val="left"/>
      <w:pPr>
        <w:tabs>
          <w:tab w:val="num" w:pos="7397"/>
        </w:tabs>
        <w:ind w:left="7397" w:hanging="360"/>
      </w:pPr>
      <w:rPr>
        <w:rFonts w:hint="default" w:ascii="Wingdings" w:hAnsi="Wingdings"/>
      </w:rPr>
    </w:lvl>
  </w:abstractNum>
  <w:abstractNum w:abstractNumId="12" w15:restartNumberingAfterBreak="0">
    <w:nsid w:val="3161124F"/>
    <w:multiLevelType w:val="hybridMultilevel"/>
    <w:tmpl w:val="0D1EB40C"/>
    <w:lvl w:ilvl="0" w:tplc="CD76D856">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35DB5C2A"/>
    <w:multiLevelType w:val="hybridMultilevel"/>
    <w:tmpl w:val="16203AF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6AA5FA2"/>
    <w:multiLevelType w:val="hybridMultilevel"/>
    <w:tmpl w:val="3E3CD2A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9151C2D"/>
    <w:multiLevelType w:val="hybridMultilevel"/>
    <w:tmpl w:val="408E1B4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39220B8C"/>
    <w:multiLevelType w:val="hybridMultilevel"/>
    <w:tmpl w:val="502E5876"/>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7" w15:restartNumberingAfterBreak="0">
    <w:nsid w:val="3DB0D406"/>
    <w:multiLevelType w:val="hybridMultilevel"/>
    <w:tmpl w:val="7CA67538"/>
    <w:lvl w:ilvl="0" w:tplc="739490E2">
      <w:start w:val="1"/>
      <w:numFmt w:val="bullet"/>
      <w:lvlText w:val="·"/>
      <w:lvlJc w:val="left"/>
      <w:pPr>
        <w:ind w:left="720" w:hanging="360"/>
      </w:pPr>
      <w:rPr>
        <w:rFonts w:hint="default" w:ascii="Symbol" w:hAnsi="Symbol"/>
      </w:rPr>
    </w:lvl>
    <w:lvl w:ilvl="1" w:tplc="C34E2AE2">
      <w:start w:val="1"/>
      <w:numFmt w:val="bullet"/>
      <w:lvlText w:val="o"/>
      <w:lvlJc w:val="left"/>
      <w:pPr>
        <w:ind w:left="1440" w:hanging="360"/>
      </w:pPr>
      <w:rPr>
        <w:rFonts w:hint="default" w:ascii="Courier New" w:hAnsi="Courier New"/>
      </w:rPr>
    </w:lvl>
    <w:lvl w:ilvl="2" w:tplc="683887F8">
      <w:start w:val="1"/>
      <w:numFmt w:val="bullet"/>
      <w:lvlText w:val=""/>
      <w:lvlJc w:val="left"/>
      <w:pPr>
        <w:ind w:left="2160" w:hanging="360"/>
      </w:pPr>
      <w:rPr>
        <w:rFonts w:hint="default" w:ascii="Wingdings" w:hAnsi="Wingdings"/>
      </w:rPr>
    </w:lvl>
    <w:lvl w:ilvl="3" w:tplc="B7CA6484">
      <w:start w:val="1"/>
      <w:numFmt w:val="bullet"/>
      <w:lvlText w:val=""/>
      <w:lvlJc w:val="left"/>
      <w:pPr>
        <w:ind w:left="2880" w:hanging="360"/>
      </w:pPr>
      <w:rPr>
        <w:rFonts w:hint="default" w:ascii="Symbol" w:hAnsi="Symbol"/>
      </w:rPr>
    </w:lvl>
    <w:lvl w:ilvl="4" w:tplc="806E7738">
      <w:start w:val="1"/>
      <w:numFmt w:val="bullet"/>
      <w:lvlText w:val="o"/>
      <w:lvlJc w:val="left"/>
      <w:pPr>
        <w:ind w:left="3600" w:hanging="360"/>
      </w:pPr>
      <w:rPr>
        <w:rFonts w:hint="default" w:ascii="Courier New" w:hAnsi="Courier New"/>
      </w:rPr>
    </w:lvl>
    <w:lvl w:ilvl="5" w:tplc="42AE74CA">
      <w:start w:val="1"/>
      <w:numFmt w:val="bullet"/>
      <w:lvlText w:val=""/>
      <w:lvlJc w:val="left"/>
      <w:pPr>
        <w:ind w:left="4320" w:hanging="360"/>
      </w:pPr>
      <w:rPr>
        <w:rFonts w:hint="default" w:ascii="Wingdings" w:hAnsi="Wingdings"/>
      </w:rPr>
    </w:lvl>
    <w:lvl w:ilvl="6" w:tplc="0004F310">
      <w:start w:val="1"/>
      <w:numFmt w:val="bullet"/>
      <w:lvlText w:val=""/>
      <w:lvlJc w:val="left"/>
      <w:pPr>
        <w:ind w:left="5040" w:hanging="360"/>
      </w:pPr>
      <w:rPr>
        <w:rFonts w:hint="default" w:ascii="Symbol" w:hAnsi="Symbol"/>
      </w:rPr>
    </w:lvl>
    <w:lvl w:ilvl="7" w:tplc="6C4C3F16">
      <w:start w:val="1"/>
      <w:numFmt w:val="bullet"/>
      <w:lvlText w:val="o"/>
      <w:lvlJc w:val="left"/>
      <w:pPr>
        <w:ind w:left="5760" w:hanging="360"/>
      </w:pPr>
      <w:rPr>
        <w:rFonts w:hint="default" w:ascii="Courier New" w:hAnsi="Courier New"/>
      </w:rPr>
    </w:lvl>
    <w:lvl w:ilvl="8" w:tplc="A204F79C">
      <w:start w:val="1"/>
      <w:numFmt w:val="bullet"/>
      <w:lvlText w:val=""/>
      <w:lvlJc w:val="left"/>
      <w:pPr>
        <w:ind w:left="6480" w:hanging="360"/>
      </w:pPr>
      <w:rPr>
        <w:rFonts w:hint="default" w:ascii="Wingdings" w:hAnsi="Wingdings"/>
      </w:rPr>
    </w:lvl>
  </w:abstractNum>
  <w:abstractNum w:abstractNumId="18" w15:restartNumberingAfterBreak="0">
    <w:nsid w:val="3F542B5E"/>
    <w:multiLevelType w:val="multilevel"/>
    <w:tmpl w:val="5574C796"/>
    <w:lvl w:ilvl="0">
      <w:start w:val="1"/>
      <w:numFmt w:val="bullet"/>
      <w:pStyle w:val="BDOBulletOne"/>
      <w:lvlText w:val="•"/>
      <w:lvlJc w:val="left"/>
      <w:pPr>
        <w:ind w:left="851" w:hanging="397"/>
      </w:pPr>
      <w:rPr>
        <w:rFonts w:hint="default" w:ascii="Trebuchet MS" w:hAnsi="Trebuchet MS"/>
        <w:sz w:val="20"/>
        <w:szCs w:val="20"/>
      </w:rPr>
    </w:lvl>
    <w:lvl w:ilvl="1">
      <w:start w:val="1"/>
      <w:numFmt w:val="bullet"/>
      <w:lvlText w:val="-"/>
      <w:lvlJc w:val="left"/>
      <w:pPr>
        <w:tabs>
          <w:tab w:val="num" w:pos="2291"/>
        </w:tabs>
        <w:ind w:left="1248" w:hanging="397"/>
      </w:pPr>
      <w:rPr>
        <w:rFonts w:hint="default" w:ascii="Courier New" w:hAnsi="Courier New"/>
      </w:rPr>
    </w:lvl>
    <w:lvl w:ilvl="2">
      <w:start w:val="1"/>
      <w:numFmt w:val="bullet"/>
      <w:lvlText w:val="•"/>
      <w:lvlJc w:val="left"/>
      <w:pPr>
        <w:tabs>
          <w:tab w:val="num" w:pos="3011"/>
        </w:tabs>
        <w:ind w:left="1645" w:hanging="397"/>
      </w:pPr>
      <w:rPr>
        <w:rFonts w:hint="default" w:ascii="Trebuchet MS" w:hAnsi="Trebuchet MS"/>
      </w:rPr>
    </w:lvl>
    <w:lvl w:ilvl="3">
      <w:start w:val="1"/>
      <w:numFmt w:val="bullet"/>
      <w:lvlText w:val=""/>
      <w:lvlJc w:val="left"/>
      <w:pPr>
        <w:tabs>
          <w:tab w:val="num" w:pos="3731"/>
        </w:tabs>
        <w:ind w:left="3731" w:hanging="360"/>
      </w:pPr>
      <w:rPr>
        <w:rFonts w:hint="default" w:ascii="Symbol" w:hAnsi="Symbol"/>
      </w:rPr>
    </w:lvl>
    <w:lvl w:ilvl="4">
      <w:start w:val="1"/>
      <w:numFmt w:val="bullet"/>
      <w:lvlText w:val="o"/>
      <w:lvlJc w:val="left"/>
      <w:pPr>
        <w:tabs>
          <w:tab w:val="num" w:pos="4451"/>
        </w:tabs>
        <w:ind w:left="4451" w:hanging="360"/>
      </w:pPr>
      <w:rPr>
        <w:rFonts w:hint="default" w:ascii="Courier New" w:hAnsi="Courier New" w:cs="Courier New"/>
      </w:rPr>
    </w:lvl>
    <w:lvl w:ilvl="5">
      <w:start w:val="1"/>
      <w:numFmt w:val="bullet"/>
      <w:lvlText w:val=""/>
      <w:lvlJc w:val="left"/>
      <w:pPr>
        <w:tabs>
          <w:tab w:val="num" w:pos="5171"/>
        </w:tabs>
        <w:ind w:left="5171" w:hanging="360"/>
      </w:pPr>
      <w:rPr>
        <w:rFonts w:hint="default" w:ascii="Wingdings" w:hAnsi="Wingdings"/>
      </w:rPr>
    </w:lvl>
    <w:lvl w:ilvl="6">
      <w:start w:val="1"/>
      <w:numFmt w:val="bullet"/>
      <w:lvlText w:val=""/>
      <w:lvlJc w:val="left"/>
      <w:pPr>
        <w:tabs>
          <w:tab w:val="num" w:pos="5891"/>
        </w:tabs>
        <w:ind w:left="5891" w:hanging="360"/>
      </w:pPr>
      <w:rPr>
        <w:rFonts w:hint="default" w:ascii="Symbol" w:hAnsi="Symbol"/>
      </w:rPr>
    </w:lvl>
    <w:lvl w:ilvl="7">
      <w:start w:val="1"/>
      <w:numFmt w:val="bullet"/>
      <w:lvlText w:val="o"/>
      <w:lvlJc w:val="left"/>
      <w:pPr>
        <w:tabs>
          <w:tab w:val="num" w:pos="6611"/>
        </w:tabs>
        <w:ind w:left="6611" w:hanging="360"/>
      </w:pPr>
      <w:rPr>
        <w:rFonts w:hint="default" w:ascii="Courier New" w:hAnsi="Courier New" w:cs="Courier New"/>
      </w:rPr>
    </w:lvl>
    <w:lvl w:ilvl="8">
      <w:start w:val="1"/>
      <w:numFmt w:val="bullet"/>
      <w:lvlText w:val=""/>
      <w:lvlJc w:val="left"/>
      <w:pPr>
        <w:tabs>
          <w:tab w:val="num" w:pos="7331"/>
        </w:tabs>
        <w:ind w:left="7331" w:hanging="360"/>
      </w:pPr>
      <w:rPr>
        <w:rFonts w:hint="default" w:ascii="Wingdings" w:hAnsi="Wingdings"/>
      </w:rPr>
    </w:lvl>
  </w:abstractNum>
  <w:abstractNum w:abstractNumId="19" w15:restartNumberingAfterBreak="0">
    <w:nsid w:val="400B23EF"/>
    <w:multiLevelType w:val="hybridMultilevel"/>
    <w:tmpl w:val="4C0A8102"/>
    <w:lvl w:ilvl="0" w:tplc="777EA20C">
      <w:numFmt w:val="bullet"/>
      <w:lvlText w:val=""/>
      <w:lvlJc w:val="left"/>
      <w:pPr>
        <w:ind w:left="720" w:hanging="360"/>
      </w:pPr>
      <w:rPr>
        <w:rFonts w:hint="default" w:ascii="Symbol" w:hAnsi="Symbol" w:eastAsiaTheme="minorHAnsi" w:cstheme="minorBid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49952C04"/>
    <w:multiLevelType w:val="hybridMultilevel"/>
    <w:tmpl w:val="BE2E7840"/>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1" w15:restartNumberingAfterBreak="0">
    <w:nsid w:val="4FE661E2"/>
    <w:multiLevelType w:val="hybridMultilevel"/>
    <w:tmpl w:val="5B92789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528909DE"/>
    <w:multiLevelType w:val="hybridMultilevel"/>
    <w:tmpl w:val="A056949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3" w15:restartNumberingAfterBreak="0">
    <w:nsid w:val="52F837CD"/>
    <w:multiLevelType w:val="hybridMultilevel"/>
    <w:tmpl w:val="F962E18A"/>
    <w:lvl w:ilvl="0" w:tplc="CD76D856">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4" w15:restartNumberingAfterBreak="0">
    <w:nsid w:val="53576CA5"/>
    <w:multiLevelType w:val="hybridMultilevel"/>
    <w:tmpl w:val="881AEFBA"/>
    <w:lvl w:ilvl="0" w:tplc="CD76D856">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56430941"/>
    <w:multiLevelType w:val="hybridMultilevel"/>
    <w:tmpl w:val="6596A0F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6" w15:restartNumberingAfterBreak="0">
    <w:nsid w:val="57174EAC"/>
    <w:multiLevelType w:val="hybridMultilevel"/>
    <w:tmpl w:val="DD68772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58D362BE"/>
    <w:multiLevelType w:val="hybridMultilevel"/>
    <w:tmpl w:val="CED20BA4"/>
    <w:lvl w:ilvl="0" w:tplc="CD76D856">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8" w15:restartNumberingAfterBreak="0">
    <w:nsid w:val="5B83016A"/>
    <w:multiLevelType w:val="hybridMultilevel"/>
    <w:tmpl w:val="DD105AE0"/>
    <w:lvl w:ilvl="0" w:tplc="0C090001">
      <w:start w:val="1"/>
      <w:numFmt w:val="bullet"/>
      <w:lvlText w:val=""/>
      <w:lvlJc w:val="left"/>
      <w:pPr>
        <w:ind w:left="3702" w:hanging="360"/>
      </w:pPr>
      <w:rPr>
        <w:rFonts w:hint="default" w:ascii="Symbol" w:hAnsi="Symbol"/>
      </w:rPr>
    </w:lvl>
    <w:lvl w:ilvl="1" w:tplc="0C090003" w:tentative="1">
      <w:start w:val="1"/>
      <w:numFmt w:val="bullet"/>
      <w:lvlText w:val="o"/>
      <w:lvlJc w:val="left"/>
      <w:pPr>
        <w:ind w:left="4422" w:hanging="360"/>
      </w:pPr>
      <w:rPr>
        <w:rFonts w:hint="default" w:ascii="Courier New" w:hAnsi="Courier New" w:cs="Courier New"/>
      </w:rPr>
    </w:lvl>
    <w:lvl w:ilvl="2" w:tplc="0C090005" w:tentative="1">
      <w:start w:val="1"/>
      <w:numFmt w:val="bullet"/>
      <w:lvlText w:val=""/>
      <w:lvlJc w:val="left"/>
      <w:pPr>
        <w:ind w:left="5142" w:hanging="360"/>
      </w:pPr>
      <w:rPr>
        <w:rFonts w:hint="default" w:ascii="Wingdings" w:hAnsi="Wingdings"/>
      </w:rPr>
    </w:lvl>
    <w:lvl w:ilvl="3" w:tplc="0C090001" w:tentative="1">
      <w:start w:val="1"/>
      <w:numFmt w:val="bullet"/>
      <w:lvlText w:val=""/>
      <w:lvlJc w:val="left"/>
      <w:pPr>
        <w:ind w:left="5862" w:hanging="360"/>
      </w:pPr>
      <w:rPr>
        <w:rFonts w:hint="default" w:ascii="Symbol" w:hAnsi="Symbol"/>
      </w:rPr>
    </w:lvl>
    <w:lvl w:ilvl="4" w:tplc="0C090003" w:tentative="1">
      <w:start w:val="1"/>
      <w:numFmt w:val="bullet"/>
      <w:lvlText w:val="o"/>
      <w:lvlJc w:val="left"/>
      <w:pPr>
        <w:ind w:left="6582" w:hanging="360"/>
      </w:pPr>
      <w:rPr>
        <w:rFonts w:hint="default" w:ascii="Courier New" w:hAnsi="Courier New" w:cs="Courier New"/>
      </w:rPr>
    </w:lvl>
    <w:lvl w:ilvl="5" w:tplc="0C090005" w:tentative="1">
      <w:start w:val="1"/>
      <w:numFmt w:val="bullet"/>
      <w:lvlText w:val=""/>
      <w:lvlJc w:val="left"/>
      <w:pPr>
        <w:ind w:left="7302" w:hanging="360"/>
      </w:pPr>
      <w:rPr>
        <w:rFonts w:hint="default" w:ascii="Wingdings" w:hAnsi="Wingdings"/>
      </w:rPr>
    </w:lvl>
    <w:lvl w:ilvl="6" w:tplc="0C090001" w:tentative="1">
      <w:start w:val="1"/>
      <w:numFmt w:val="bullet"/>
      <w:lvlText w:val=""/>
      <w:lvlJc w:val="left"/>
      <w:pPr>
        <w:ind w:left="8022" w:hanging="360"/>
      </w:pPr>
      <w:rPr>
        <w:rFonts w:hint="default" w:ascii="Symbol" w:hAnsi="Symbol"/>
      </w:rPr>
    </w:lvl>
    <w:lvl w:ilvl="7" w:tplc="0C090003" w:tentative="1">
      <w:start w:val="1"/>
      <w:numFmt w:val="bullet"/>
      <w:lvlText w:val="o"/>
      <w:lvlJc w:val="left"/>
      <w:pPr>
        <w:ind w:left="8742" w:hanging="360"/>
      </w:pPr>
      <w:rPr>
        <w:rFonts w:hint="default" w:ascii="Courier New" w:hAnsi="Courier New" w:cs="Courier New"/>
      </w:rPr>
    </w:lvl>
    <w:lvl w:ilvl="8" w:tplc="0C090005" w:tentative="1">
      <w:start w:val="1"/>
      <w:numFmt w:val="bullet"/>
      <w:lvlText w:val=""/>
      <w:lvlJc w:val="left"/>
      <w:pPr>
        <w:ind w:left="9462" w:hanging="360"/>
      </w:pPr>
      <w:rPr>
        <w:rFonts w:hint="default" w:ascii="Wingdings" w:hAnsi="Wingdings"/>
      </w:rPr>
    </w:lvl>
  </w:abstractNum>
  <w:abstractNum w:abstractNumId="29" w15:restartNumberingAfterBreak="0">
    <w:nsid w:val="5C6D0F11"/>
    <w:multiLevelType w:val="hybridMultilevel"/>
    <w:tmpl w:val="E39C8C5E"/>
    <w:lvl w:ilvl="0" w:tplc="0C09000F">
      <w:start w:val="1"/>
      <w:numFmt w:val="decimal"/>
      <w:lvlText w:val="%1."/>
      <w:lvlJc w:val="left"/>
      <w:pPr>
        <w:ind w:left="720" w:hanging="360"/>
      </w:pPr>
    </w:lvl>
    <w:lvl w:ilvl="1" w:tplc="0C090001">
      <w:start w:val="1"/>
      <w:numFmt w:val="bullet"/>
      <w:lvlText w:val=""/>
      <w:lvlJc w:val="left"/>
      <w:pPr>
        <w:ind w:left="1440" w:hanging="360"/>
      </w:pPr>
      <w:rPr>
        <w:rFonts w:hint="default" w:ascii="Symbol" w:hAnsi="Symbol"/>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D5D7000"/>
    <w:multiLevelType w:val="hybridMultilevel"/>
    <w:tmpl w:val="216C9F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63354562"/>
    <w:multiLevelType w:val="hybridMultilevel"/>
    <w:tmpl w:val="FFD64B7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66244990"/>
    <w:multiLevelType w:val="hybridMultilevel"/>
    <w:tmpl w:val="6EE017E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33" w15:restartNumberingAfterBreak="0">
    <w:nsid w:val="667281C6"/>
    <w:multiLevelType w:val="hybridMultilevel"/>
    <w:tmpl w:val="FFFFFFFF"/>
    <w:lvl w:ilvl="0" w:tplc="0F8CBE30">
      <w:start w:val="1"/>
      <w:numFmt w:val="bullet"/>
      <w:lvlText w:val="·"/>
      <w:lvlJc w:val="left"/>
      <w:pPr>
        <w:ind w:left="720" w:hanging="360"/>
      </w:pPr>
      <w:rPr>
        <w:rFonts w:hint="default" w:ascii="Symbol" w:hAnsi="Symbol"/>
      </w:rPr>
    </w:lvl>
    <w:lvl w:ilvl="1" w:tplc="EAD22D4E">
      <w:start w:val="1"/>
      <w:numFmt w:val="bullet"/>
      <w:lvlText w:val="o"/>
      <w:lvlJc w:val="left"/>
      <w:pPr>
        <w:ind w:left="1440" w:hanging="360"/>
      </w:pPr>
      <w:rPr>
        <w:rFonts w:hint="default" w:ascii="Courier New" w:hAnsi="Courier New"/>
      </w:rPr>
    </w:lvl>
    <w:lvl w:ilvl="2" w:tplc="5B96FC40">
      <w:start w:val="1"/>
      <w:numFmt w:val="bullet"/>
      <w:lvlText w:val=""/>
      <w:lvlJc w:val="left"/>
      <w:pPr>
        <w:ind w:left="2160" w:hanging="360"/>
      </w:pPr>
      <w:rPr>
        <w:rFonts w:hint="default" w:ascii="Wingdings" w:hAnsi="Wingdings"/>
      </w:rPr>
    </w:lvl>
    <w:lvl w:ilvl="3" w:tplc="DE9CCBA6">
      <w:start w:val="1"/>
      <w:numFmt w:val="bullet"/>
      <w:lvlText w:val=""/>
      <w:lvlJc w:val="left"/>
      <w:pPr>
        <w:ind w:left="2880" w:hanging="360"/>
      </w:pPr>
      <w:rPr>
        <w:rFonts w:hint="default" w:ascii="Symbol" w:hAnsi="Symbol"/>
      </w:rPr>
    </w:lvl>
    <w:lvl w:ilvl="4" w:tplc="2990C01C">
      <w:start w:val="1"/>
      <w:numFmt w:val="bullet"/>
      <w:lvlText w:val="o"/>
      <w:lvlJc w:val="left"/>
      <w:pPr>
        <w:ind w:left="3600" w:hanging="360"/>
      </w:pPr>
      <w:rPr>
        <w:rFonts w:hint="default" w:ascii="Courier New" w:hAnsi="Courier New"/>
      </w:rPr>
    </w:lvl>
    <w:lvl w:ilvl="5" w:tplc="66D80C4E">
      <w:start w:val="1"/>
      <w:numFmt w:val="bullet"/>
      <w:lvlText w:val=""/>
      <w:lvlJc w:val="left"/>
      <w:pPr>
        <w:ind w:left="4320" w:hanging="360"/>
      </w:pPr>
      <w:rPr>
        <w:rFonts w:hint="default" w:ascii="Wingdings" w:hAnsi="Wingdings"/>
      </w:rPr>
    </w:lvl>
    <w:lvl w:ilvl="6" w:tplc="67DCC152">
      <w:start w:val="1"/>
      <w:numFmt w:val="bullet"/>
      <w:lvlText w:val=""/>
      <w:lvlJc w:val="left"/>
      <w:pPr>
        <w:ind w:left="5040" w:hanging="360"/>
      </w:pPr>
      <w:rPr>
        <w:rFonts w:hint="default" w:ascii="Symbol" w:hAnsi="Symbol"/>
      </w:rPr>
    </w:lvl>
    <w:lvl w:ilvl="7" w:tplc="1E723C3A">
      <w:start w:val="1"/>
      <w:numFmt w:val="bullet"/>
      <w:lvlText w:val="o"/>
      <w:lvlJc w:val="left"/>
      <w:pPr>
        <w:ind w:left="5760" w:hanging="360"/>
      </w:pPr>
      <w:rPr>
        <w:rFonts w:hint="default" w:ascii="Courier New" w:hAnsi="Courier New"/>
      </w:rPr>
    </w:lvl>
    <w:lvl w:ilvl="8" w:tplc="D50A8116">
      <w:start w:val="1"/>
      <w:numFmt w:val="bullet"/>
      <w:lvlText w:val=""/>
      <w:lvlJc w:val="left"/>
      <w:pPr>
        <w:ind w:left="6480" w:hanging="360"/>
      </w:pPr>
      <w:rPr>
        <w:rFonts w:hint="default" w:ascii="Wingdings" w:hAnsi="Wingdings"/>
      </w:rPr>
    </w:lvl>
  </w:abstractNum>
  <w:abstractNum w:abstractNumId="34" w15:restartNumberingAfterBreak="0">
    <w:nsid w:val="680F5C5A"/>
    <w:multiLevelType w:val="hybridMultilevel"/>
    <w:tmpl w:val="6DAE04B8"/>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35" w15:restartNumberingAfterBreak="0">
    <w:nsid w:val="6A3914FF"/>
    <w:multiLevelType w:val="hybridMultilevel"/>
    <w:tmpl w:val="98E034D6"/>
    <w:lvl w:ilvl="0" w:tplc="7F4ADE44">
      <w:start w:val="1"/>
      <w:numFmt w:val="bullet"/>
      <w:lvlText w:val="-"/>
      <w:lvlJc w:val="left"/>
      <w:pPr>
        <w:ind w:left="720" w:hanging="360"/>
      </w:pPr>
      <w:rPr>
        <w:rFonts w:hint="default" w:ascii="Aptos" w:hAnsi="Aptos"/>
      </w:rPr>
    </w:lvl>
    <w:lvl w:ilvl="1" w:tplc="8B76930C">
      <w:start w:val="1"/>
      <w:numFmt w:val="bullet"/>
      <w:lvlText w:val="o"/>
      <w:lvlJc w:val="left"/>
      <w:pPr>
        <w:ind w:left="1440" w:hanging="360"/>
      </w:pPr>
      <w:rPr>
        <w:rFonts w:hint="default" w:ascii="Courier New" w:hAnsi="Courier New"/>
      </w:rPr>
    </w:lvl>
    <w:lvl w:ilvl="2" w:tplc="D08289F8">
      <w:start w:val="1"/>
      <w:numFmt w:val="bullet"/>
      <w:lvlText w:val=""/>
      <w:lvlJc w:val="left"/>
      <w:pPr>
        <w:ind w:left="2160" w:hanging="360"/>
      </w:pPr>
      <w:rPr>
        <w:rFonts w:hint="default" w:ascii="Wingdings" w:hAnsi="Wingdings"/>
      </w:rPr>
    </w:lvl>
    <w:lvl w:ilvl="3" w:tplc="833406BE">
      <w:start w:val="1"/>
      <w:numFmt w:val="bullet"/>
      <w:lvlText w:val=""/>
      <w:lvlJc w:val="left"/>
      <w:pPr>
        <w:ind w:left="2880" w:hanging="360"/>
      </w:pPr>
      <w:rPr>
        <w:rFonts w:hint="default" w:ascii="Symbol" w:hAnsi="Symbol"/>
      </w:rPr>
    </w:lvl>
    <w:lvl w:ilvl="4" w:tplc="E4648BE4">
      <w:start w:val="1"/>
      <w:numFmt w:val="bullet"/>
      <w:lvlText w:val="o"/>
      <w:lvlJc w:val="left"/>
      <w:pPr>
        <w:ind w:left="3600" w:hanging="360"/>
      </w:pPr>
      <w:rPr>
        <w:rFonts w:hint="default" w:ascii="Courier New" w:hAnsi="Courier New"/>
      </w:rPr>
    </w:lvl>
    <w:lvl w:ilvl="5" w:tplc="313E68EE">
      <w:start w:val="1"/>
      <w:numFmt w:val="bullet"/>
      <w:lvlText w:val=""/>
      <w:lvlJc w:val="left"/>
      <w:pPr>
        <w:ind w:left="4320" w:hanging="360"/>
      </w:pPr>
      <w:rPr>
        <w:rFonts w:hint="default" w:ascii="Wingdings" w:hAnsi="Wingdings"/>
      </w:rPr>
    </w:lvl>
    <w:lvl w:ilvl="6" w:tplc="FC20EDF4">
      <w:start w:val="1"/>
      <w:numFmt w:val="bullet"/>
      <w:lvlText w:val=""/>
      <w:lvlJc w:val="left"/>
      <w:pPr>
        <w:ind w:left="5040" w:hanging="360"/>
      </w:pPr>
      <w:rPr>
        <w:rFonts w:hint="default" w:ascii="Symbol" w:hAnsi="Symbol"/>
      </w:rPr>
    </w:lvl>
    <w:lvl w:ilvl="7" w:tplc="3BF82200">
      <w:start w:val="1"/>
      <w:numFmt w:val="bullet"/>
      <w:lvlText w:val="o"/>
      <w:lvlJc w:val="left"/>
      <w:pPr>
        <w:ind w:left="5760" w:hanging="360"/>
      </w:pPr>
      <w:rPr>
        <w:rFonts w:hint="default" w:ascii="Courier New" w:hAnsi="Courier New"/>
      </w:rPr>
    </w:lvl>
    <w:lvl w:ilvl="8" w:tplc="D346BC86">
      <w:start w:val="1"/>
      <w:numFmt w:val="bullet"/>
      <w:lvlText w:val=""/>
      <w:lvlJc w:val="left"/>
      <w:pPr>
        <w:ind w:left="6480" w:hanging="360"/>
      </w:pPr>
      <w:rPr>
        <w:rFonts w:hint="default" w:ascii="Wingdings" w:hAnsi="Wingdings"/>
      </w:rPr>
    </w:lvl>
  </w:abstractNum>
  <w:abstractNum w:abstractNumId="36" w15:restartNumberingAfterBreak="0">
    <w:nsid w:val="6BAD15C1"/>
    <w:multiLevelType w:val="multilevel"/>
    <w:tmpl w:val="67325EAC"/>
    <w:lvl w:ilvl="0">
      <w:start w:val="8"/>
      <w:numFmt w:val="decimal"/>
      <w:pStyle w:val="BDONumericList"/>
      <w:lvlText w:val="%1."/>
      <w:lvlJc w:val="left"/>
      <w:pPr>
        <w:ind w:left="454" w:hanging="454"/>
      </w:pPr>
      <w:rPr>
        <w:rFonts w:hint="default" w:ascii="Trebuchet MS" w:hAnsi="Trebuchet MS"/>
        <w:b w:val="0"/>
        <w:i w:val="0"/>
        <w:color w:val="000000"/>
        <w:sz w:val="20"/>
      </w:rPr>
    </w:lvl>
    <w:lvl w:ilvl="1">
      <w:start w:val="1"/>
      <w:numFmt w:val="decimal"/>
      <w:lvlText w:val="%1.%2."/>
      <w:lvlJc w:val="left"/>
      <w:pPr>
        <w:ind w:left="936" w:hanging="652"/>
      </w:pPr>
      <w:rPr>
        <w:rFonts w:hint="default" w:ascii="Trebuchet MS" w:hAnsi="Trebuchet MS"/>
        <w:b w:val="0"/>
        <w:i w:val="0"/>
        <w:color w:val="000000"/>
        <w:sz w:val="20"/>
      </w:rPr>
    </w:lvl>
    <w:lvl w:ilvl="2">
      <w:start w:val="1"/>
      <w:numFmt w:val="decimal"/>
      <w:lvlText w:val="%1.%2.%3."/>
      <w:lvlJc w:val="left"/>
      <w:pPr>
        <w:ind w:left="1418" w:hanging="850"/>
      </w:pPr>
      <w:rPr>
        <w:rFonts w:hint="default" w:ascii="Trebuchet MS" w:hAnsi="Trebuchet MS"/>
        <w:b w:val="0"/>
        <w:i w:val="0"/>
        <w:color w:val="000000"/>
        <w:sz w:val="20"/>
      </w:rPr>
    </w:lvl>
    <w:lvl w:ilvl="3">
      <w:start w:val="1"/>
      <w:numFmt w:val="decimal"/>
      <w:lvlText w:val="%1.%2.%3.%4."/>
      <w:lvlJc w:val="left"/>
      <w:pPr>
        <w:ind w:left="1899" w:hanging="1047"/>
      </w:pPr>
      <w:rPr>
        <w:rFonts w:hint="default" w:ascii="Trebuchet MS" w:hAnsi="Trebuchet MS"/>
        <w:b w:val="0"/>
        <w:i w:val="0"/>
        <w:sz w:val="20"/>
      </w:rPr>
    </w:lvl>
    <w:lvl w:ilvl="4">
      <w:start w:val="1"/>
      <w:numFmt w:val="decimal"/>
      <w:lvlText w:val="%1.%2.%3.%4.%5."/>
      <w:lvlJc w:val="left"/>
      <w:pPr>
        <w:ind w:left="2381" w:hanging="1245"/>
      </w:pPr>
      <w:rPr>
        <w:rFonts w:hint="default" w:ascii="Trebuchet MS" w:hAnsi="Trebuchet MS"/>
        <w:b w:val="0"/>
        <w:i w:val="0"/>
        <w:sz w:val="20"/>
      </w:rPr>
    </w:lvl>
    <w:lvl w:ilvl="5">
      <w:start w:val="1"/>
      <w:numFmt w:val="decimal"/>
      <w:lvlText w:val="%1.%2.%3.%4.%5.%6."/>
      <w:lvlJc w:val="left"/>
      <w:pPr>
        <w:ind w:left="2863" w:hanging="1443"/>
      </w:pPr>
      <w:rPr>
        <w:rFonts w:hint="default" w:ascii="Trebuchet MS" w:hAnsi="Trebuchet MS"/>
        <w:b w:val="0"/>
        <w:i w:val="0"/>
        <w:sz w:val="20"/>
      </w:rPr>
    </w:lvl>
    <w:lvl w:ilvl="6">
      <w:start w:val="1"/>
      <w:numFmt w:val="decimal"/>
      <w:lvlText w:val="%1.%2.%3.%4.%5.%6.%7."/>
      <w:lvlJc w:val="left"/>
      <w:pPr>
        <w:ind w:left="3345" w:hanging="1641"/>
      </w:pPr>
      <w:rPr>
        <w:rFonts w:hint="default" w:ascii="Trebuchet MS" w:hAnsi="Trebuchet MS"/>
        <w:b w:val="0"/>
        <w:i w:val="0"/>
        <w:sz w:val="20"/>
      </w:rPr>
    </w:lvl>
    <w:lvl w:ilvl="7">
      <w:start w:val="1"/>
      <w:numFmt w:val="decimal"/>
      <w:lvlText w:val="%1.%2.%3.%4.%5.%6.%7.%8."/>
      <w:lvlJc w:val="left"/>
      <w:pPr>
        <w:ind w:left="3827" w:hanging="1839"/>
      </w:pPr>
      <w:rPr>
        <w:rFonts w:hint="default" w:ascii="Trebuchet MS" w:hAnsi="Trebuchet MS"/>
        <w:b w:val="0"/>
        <w:i w:val="0"/>
        <w:color w:val="auto"/>
        <w:sz w:val="20"/>
      </w:rPr>
    </w:lvl>
    <w:lvl w:ilvl="8">
      <w:start w:val="1"/>
      <w:numFmt w:val="decimal"/>
      <w:lvlText w:val="%1.%2.%3.%4.%5.%6.%7.%8.%9."/>
      <w:lvlJc w:val="left"/>
      <w:pPr>
        <w:ind w:left="2669" w:hanging="397"/>
      </w:pPr>
      <w:rPr>
        <w:rFonts w:hint="default" w:ascii="Trebuchet MS" w:hAnsi="Trebuchet MS"/>
        <w:b w:val="0"/>
        <w:i w:val="0"/>
        <w:color w:val="auto"/>
        <w:sz w:val="20"/>
      </w:rPr>
    </w:lvl>
  </w:abstractNum>
  <w:abstractNum w:abstractNumId="37" w15:restartNumberingAfterBreak="0">
    <w:nsid w:val="6FBE162B"/>
    <w:multiLevelType w:val="hybridMultilevel"/>
    <w:tmpl w:val="4D02A30E"/>
    <w:lvl w:ilvl="0" w:tplc="CD76D856">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764A37E6"/>
    <w:multiLevelType w:val="hybridMultilevel"/>
    <w:tmpl w:val="7A80FE76"/>
    <w:lvl w:ilvl="0" w:tplc="CBBEF516">
      <w:start w:val="1"/>
      <w:numFmt w:val="bullet"/>
      <w:lvlText w:val=""/>
      <w:lvlJc w:val="left"/>
      <w:pPr>
        <w:ind w:left="360" w:hanging="360"/>
      </w:pPr>
      <w:rPr>
        <w:rFonts w:hint="default" w:ascii="Symbol" w:hAnsi="Symbol"/>
      </w:rPr>
    </w:lvl>
    <w:lvl w:ilvl="1" w:tplc="063C6916" w:tentative="1">
      <w:start w:val="1"/>
      <w:numFmt w:val="bullet"/>
      <w:lvlText w:val="o"/>
      <w:lvlJc w:val="left"/>
      <w:pPr>
        <w:ind w:left="1080" w:hanging="360"/>
      </w:pPr>
      <w:rPr>
        <w:rFonts w:hint="default" w:ascii="Courier New" w:hAnsi="Courier New"/>
      </w:rPr>
    </w:lvl>
    <w:lvl w:ilvl="2" w:tplc="CEEE1A5E" w:tentative="1">
      <w:start w:val="1"/>
      <w:numFmt w:val="bullet"/>
      <w:lvlText w:val=""/>
      <w:lvlJc w:val="left"/>
      <w:pPr>
        <w:ind w:left="1800" w:hanging="360"/>
      </w:pPr>
      <w:rPr>
        <w:rFonts w:hint="default" w:ascii="Wingdings" w:hAnsi="Wingdings"/>
      </w:rPr>
    </w:lvl>
    <w:lvl w:ilvl="3" w:tplc="F66E8D66" w:tentative="1">
      <w:start w:val="1"/>
      <w:numFmt w:val="bullet"/>
      <w:lvlText w:val=""/>
      <w:lvlJc w:val="left"/>
      <w:pPr>
        <w:ind w:left="2520" w:hanging="360"/>
      </w:pPr>
      <w:rPr>
        <w:rFonts w:hint="default" w:ascii="Symbol" w:hAnsi="Symbol"/>
      </w:rPr>
    </w:lvl>
    <w:lvl w:ilvl="4" w:tplc="113A1B38" w:tentative="1">
      <w:start w:val="1"/>
      <w:numFmt w:val="bullet"/>
      <w:lvlText w:val="o"/>
      <w:lvlJc w:val="left"/>
      <w:pPr>
        <w:ind w:left="3240" w:hanging="360"/>
      </w:pPr>
      <w:rPr>
        <w:rFonts w:hint="default" w:ascii="Courier New" w:hAnsi="Courier New"/>
      </w:rPr>
    </w:lvl>
    <w:lvl w:ilvl="5" w:tplc="AD14775C" w:tentative="1">
      <w:start w:val="1"/>
      <w:numFmt w:val="bullet"/>
      <w:lvlText w:val=""/>
      <w:lvlJc w:val="left"/>
      <w:pPr>
        <w:ind w:left="3960" w:hanging="360"/>
      </w:pPr>
      <w:rPr>
        <w:rFonts w:hint="default" w:ascii="Wingdings" w:hAnsi="Wingdings"/>
      </w:rPr>
    </w:lvl>
    <w:lvl w:ilvl="6" w:tplc="65723F5A" w:tentative="1">
      <w:start w:val="1"/>
      <w:numFmt w:val="bullet"/>
      <w:lvlText w:val=""/>
      <w:lvlJc w:val="left"/>
      <w:pPr>
        <w:ind w:left="4680" w:hanging="360"/>
      </w:pPr>
      <w:rPr>
        <w:rFonts w:hint="default" w:ascii="Symbol" w:hAnsi="Symbol"/>
      </w:rPr>
    </w:lvl>
    <w:lvl w:ilvl="7" w:tplc="BB764716" w:tentative="1">
      <w:start w:val="1"/>
      <w:numFmt w:val="bullet"/>
      <w:lvlText w:val="o"/>
      <w:lvlJc w:val="left"/>
      <w:pPr>
        <w:ind w:left="5400" w:hanging="360"/>
      </w:pPr>
      <w:rPr>
        <w:rFonts w:hint="default" w:ascii="Courier New" w:hAnsi="Courier New"/>
      </w:rPr>
    </w:lvl>
    <w:lvl w:ilvl="8" w:tplc="869C9D38" w:tentative="1">
      <w:start w:val="1"/>
      <w:numFmt w:val="bullet"/>
      <w:lvlText w:val=""/>
      <w:lvlJc w:val="left"/>
      <w:pPr>
        <w:ind w:left="6120" w:hanging="360"/>
      </w:pPr>
      <w:rPr>
        <w:rFonts w:hint="default" w:ascii="Wingdings" w:hAnsi="Wingdings"/>
      </w:rPr>
    </w:lvl>
  </w:abstractNum>
  <w:abstractNum w:abstractNumId="39" w15:restartNumberingAfterBreak="0">
    <w:nsid w:val="7C575DF3"/>
    <w:multiLevelType w:val="hybridMultilevel"/>
    <w:tmpl w:val="8DE06A50"/>
    <w:lvl w:ilvl="0" w:tplc="099ACE78">
      <w:numFmt w:val="bullet"/>
      <w:lvlText w:val="•"/>
      <w:lvlJc w:val="left"/>
      <w:pPr>
        <w:ind w:left="1080" w:hanging="360"/>
      </w:pPr>
      <w:rPr>
        <w:rFonts w:hint="default" w:ascii="Times New Roman" w:hAnsi="Times New Roman" w:eastAsia="Times New Roman" w:cs="Times New Roman"/>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40" w15:restartNumberingAfterBreak="0">
    <w:nsid w:val="7D370D5C"/>
    <w:multiLevelType w:val="hybridMultilevel"/>
    <w:tmpl w:val="56B6E212"/>
    <w:lvl w:ilvl="0" w:tplc="0C090001">
      <w:start w:val="1"/>
      <w:numFmt w:val="bullet"/>
      <w:lvlText w:val=""/>
      <w:lvlJc w:val="left"/>
      <w:pPr>
        <w:ind w:left="1146" w:hanging="360"/>
      </w:pPr>
      <w:rPr>
        <w:rFonts w:hint="default" w:ascii="Symbol" w:hAnsi="Symbol"/>
      </w:rPr>
    </w:lvl>
    <w:lvl w:ilvl="1" w:tplc="0C090003" w:tentative="1">
      <w:start w:val="1"/>
      <w:numFmt w:val="bullet"/>
      <w:lvlText w:val="o"/>
      <w:lvlJc w:val="left"/>
      <w:pPr>
        <w:ind w:left="1866" w:hanging="360"/>
      </w:pPr>
      <w:rPr>
        <w:rFonts w:hint="default" w:ascii="Courier New" w:hAnsi="Courier New" w:cs="Courier New"/>
      </w:rPr>
    </w:lvl>
    <w:lvl w:ilvl="2" w:tplc="0C090005" w:tentative="1">
      <w:start w:val="1"/>
      <w:numFmt w:val="bullet"/>
      <w:lvlText w:val=""/>
      <w:lvlJc w:val="left"/>
      <w:pPr>
        <w:ind w:left="2586" w:hanging="360"/>
      </w:pPr>
      <w:rPr>
        <w:rFonts w:hint="default" w:ascii="Wingdings" w:hAnsi="Wingdings"/>
      </w:rPr>
    </w:lvl>
    <w:lvl w:ilvl="3" w:tplc="0C090001" w:tentative="1">
      <w:start w:val="1"/>
      <w:numFmt w:val="bullet"/>
      <w:lvlText w:val=""/>
      <w:lvlJc w:val="left"/>
      <w:pPr>
        <w:ind w:left="3306" w:hanging="360"/>
      </w:pPr>
      <w:rPr>
        <w:rFonts w:hint="default" w:ascii="Symbol" w:hAnsi="Symbol"/>
      </w:rPr>
    </w:lvl>
    <w:lvl w:ilvl="4" w:tplc="0C090003" w:tentative="1">
      <w:start w:val="1"/>
      <w:numFmt w:val="bullet"/>
      <w:lvlText w:val="o"/>
      <w:lvlJc w:val="left"/>
      <w:pPr>
        <w:ind w:left="4026" w:hanging="360"/>
      </w:pPr>
      <w:rPr>
        <w:rFonts w:hint="default" w:ascii="Courier New" w:hAnsi="Courier New" w:cs="Courier New"/>
      </w:rPr>
    </w:lvl>
    <w:lvl w:ilvl="5" w:tplc="0C090005" w:tentative="1">
      <w:start w:val="1"/>
      <w:numFmt w:val="bullet"/>
      <w:lvlText w:val=""/>
      <w:lvlJc w:val="left"/>
      <w:pPr>
        <w:ind w:left="4746" w:hanging="360"/>
      </w:pPr>
      <w:rPr>
        <w:rFonts w:hint="default" w:ascii="Wingdings" w:hAnsi="Wingdings"/>
      </w:rPr>
    </w:lvl>
    <w:lvl w:ilvl="6" w:tplc="0C090001" w:tentative="1">
      <w:start w:val="1"/>
      <w:numFmt w:val="bullet"/>
      <w:lvlText w:val=""/>
      <w:lvlJc w:val="left"/>
      <w:pPr>
        <w:ind w:left="5466" w:hanging="360"/>
      </w:pPr>
      <w:rPr>
        <w:rFonts w:hint="default" w:ascii="Symbol" w:hAnsi="Symbol"/>
      </w:rPr>
    </w:lvl>
    <w:lvl w:ilvl="7" w:tplc="0C090003" w:tentative="1">
      <w:start w:val="1"/>
      <w:numFmt w:val="bullet"/>
      <w:lvlText w:val="o"/>
      <w:lvlJc w:val="left"/>
      <w:pPr>
        <w:ind w:left="6186" w:hanging="360"/>
      </w:pPr>
      <w:rPr>
        <w:rFonts w:hint="default" w:ascii="Courier New" w:hAnsi="Courier New" w:cs="Courier New"/>
      </w:rPr>
    </w:lvl>
    <w:lvl w:ilvl="8" w:tplc="0C090005" w:tentative="1">
      <w:start w:val="1"/>
      <w:numFmt w:val="bullet"/>
      <w:lvlText w:val=""/>
      <w:lvlJc w:val="left"/>
      <w:pPr>
        <w:ind w:left="6906" w:hanging="360"/>
      </w:pPr>
      <w:rPr>
        <w:rFonts w:hint="default" w:ascii="Wingdings" w:hAnsi="Wingdings"/>
      </w:rPr>
    </w:lvl>
  </w:abstractNum>
  <w:abstractNum w:abstractNumId="41" w15:restartNumberingAfterBreak="0">
    <w:nsid w:val="7D3B07C2"/>
    <w:multiLevelType w:val="hybridMultilevel"/>
    <w:tmpl w:val="AFF4C4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994994118">
    <w:abstractNumId w:val="17"/>
  </w:num>
  <w:num w:numId="2" w16cid:durableId="369113815">
    <w:abstractNumId w:val="35"/>
  </w:num>
  <w:num w:numId="3" w16cid:durableId="929892151">
    <w:abstractNumId w:val="7"/>
  </w:num>
  <w:num w:numId="4" w16cid:durableId="1975671774">
    <w:abstractNumId w:val="8"/>
  </w:num>
  <w:num w:numId="5" w16cid:durableId="261839815">
    <w:abstractNumId w:val="11"/>
  </w:num>
  <w:num w:numId="6" w16cid:durableId="901527310">
    <w:abstractNumId w:val="29"/>
  </w:num>
  <w:num w:numId="7" w16cid:durableId="26873082">
    <w:abstractNumId w:val="39"/>
  </w:num>
  <w:num w:numId="8" w16cid:durableId="1463619965">
    <w:abstractNumId w:val="16"/>
  </w:num>
  <w:num w:numId="9" w16cid:durableId="1447237076">
    <w:abstractNumId w:val="10"/>
  </w:num>
  <w:num w:numId="10" w16cid:durableId="1557350934">
    <w:abstractNumId w:val="18"/>
  </w:num>
  <w:num w:numId="11" w16cid:durableId="1792359812">
    <w:abstractNumId w:val="36"/>
  </w:num>
  <w:num w:numId="12" w16cid:durableId="825630761">
    <w:abstractNumId w:val="21"/>
  </w:num>
  <w:num w:numId="13" w16cid:durableId="1843668054">
    <w:abstractNumId w:val="20"/>
  </w:num>
  <w:num w:numId="14" w16cid:durableId="1916088398">
    <w:abstractNumId w:val="23"/>
  </w:num>
  <w:num w:numId="15" w16cid:durableId="1671642156">
    <w:abstractNumId w:val="24"/>
  </w:num>
  <w:num w:numId="16" w16cid:durableId="1727072003">
    <w:abstractNumId w:val="37"/>
  </w:num>
  <w:num w:numId="17" w16cid:durableId="1330523441">
    <w:abstractNumId w:val="1"/>
  </w:num>
  <w:num w:numId="18" w16cid:durableId="681778640">
    <w:abstractNumId w:val="12"/>
  </w:num>
  <w:num w:numId="19" w16cid:durableId="628173876">
    <w:abstractNumId w:val="5"/>
  </w:num>
  <w:num w:numId="20" w16cid:durableId="1259603429">
    <w:abstractNumId w:val="19"/>
  </w:num>
  <w:num w:numId="21" w16cid:durableId="2119257933">
    <w:abstractNumId w:val="27"/>
  </w:num>
  <w:num w:numId="22" w16cid:durableId="1022247515">
    <w:abstractNumId w:val="2"/>
  </w:num>
  <w:num w:numId="23" w16cid:durableId="817037345">
    <w:abstractNumId w:val="22"/>
  </w:num>
  <w:num w:numId="24" w16cid:durableId="996881298">
    <w:abstractNumId w:val="28"/>
  </w:num>
  <w:num w:numId="25" w16cid:durableId="1285697142">
    <w:abstractNumId w:val="40"/>
  </w:num>
  <w:num w:numId="26" w16cid:durableId="1152016935">
    <w:abstractNumId w:val="0"/>
  </w:num>
  <w:num w:numId="27" w16cid:durableId="554049863">
    <w:abstractNumId w:val="34"/>
  </w:num>
  <w:num w:numId="28" w16cid:durableId="959067119">
    <w:abstractNumId w:val="4"/>
  </w:num>
  <w:num w:numId="29" w16cid:durableId="162625704">
    <w:abstractNumId w:val="32"/>
  </w:num>
  <w:num w:numId="30" w16cid:durableId="1327127197">
    <w:abstractNumId w:val="0"/>
  </w:num>
  <w:num w:numId="31" w16cid:durableId="962492413">
    <w:abstractNumId w:val="14"/>
  </w:num>
  <w:num w:numId="32" w16cid:durableId="437257890">
    <w:abstractNumId w:val="30"/>
  </w:num>
  <w:num w:numId="33" w16cid:durableId="62259597">
    <w:abstractNumId w:val="25"/>
  </w:num>
  <w:num w:numId="34" w16cid:durableId="1082605607">
    <w:abstractNumId w:val="41"/>
  </w:num>
  <w:num w:numId="35" w16cid:durableId="31461151">
    <w:abstractNumId w:val="15"/>
  </w:num>
  <w:num w:numId="36" w16cid:durableId="2124765655">
    <w:abstractNumId w:val="9"/>
  </w:num>
  <w:num w:numId="37" w16cid:durableId="1896429617">
    <w:abstractNumId w:val="38"/>
  </w:num>
  <w:num w:numId="38" w16cid:durableId="1311985014">
    <w:abstractNumId w:val="26"/>
  </w:num>
  <w:num w:numId="39" w16cid:durableId="122357039">
    <w:abstractNumId w:val="25"/>
  </w:num>
  <w:num w:numId="40" w16cid:durableId="1363289891">
    <w:abstractNumId w:val="13"/>
  </w:num>
  <w:num w:numId="41" w16cid:durableId="1269236268">
    <w:abstractNumId w:val="31"/>
  </w:num>
  <w:num w:numId="42" w16cid:durableId="633563042">
    <w:abstractNumId w:val="3"/>
  </w:num>
  <w:num w:numId="43" w16cid:durableId="1464811156">
    <w:abstractNumId w:val="6"/>
  </w:num>
  <w:num w:numId="44" w16cid:durableId="12038325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lang="en-US" w:vendorID="64" w:dllVersion="0" w:nlCheck="1" w:checkStyle="0" w:appName="MSWord"/>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0B"/>
    <w:rsid w:val="00000F9F"/>
    <w:rsid w:val="000108C0"/>
    <w:rsid w:val="00012C3A"/>
    <w:rsid w:val="00021B82"/>
    <w:rsid w:val="00022149"/>
    <w:rsid w:val="00024238"/>
    <w:rsid w:val="00024A15"/>
    <w:rsid w:val="000433D0"/>
    <w:rsid w:val="00065713"/>
    <w:rsid w:val="00066201"/>
    <w:rsid w:val="000727FE"/>
    <w:rsid w:val="00074529"/>
    <w:rsid w:val="00082608"/>
    <w:rsid w:val="000867D8"/>
    <w:rsid w:val="000B313E"/>
    <w:rsid w:val="000B7FF5"/>
    <w:rsid w:val="000C5D3E"/>
    <w:rsid w:val="000D15F9"/>
    <w:rsid w:val="000E093C"/>
    <w:rsid w:val="000E3CDB"/>
    <w:rsid w:val="000F75FF"/>
    <w:rsid w:val="00102776"/>
    <w:rsid w:val="00106C05"/>
    <w:rsid w:val="001072B2"/>
    <w:rsid w:val="00107985"/>
    <w:rsid w:val="00113DCB"/>
    <w:rsid w:val="001179FB"/>
    <w:rsid w:val="00122B42"/>
    <w:rsid w:val="00122ECC"/>
    <w:rsid w:val="0012373D"/>
    <w:rsid w:val="00131B28"/>
    <w:rsid w:val="00133F99"/>
    <w:rsid w:val="00144086"/>
    <w:rsid w:val="001453F2"/>
    <w:rsid w:val="001519CC"/>
    <w:rsid w:val="0015254E"/>
    <w:rsid w:val="0015267F"/>
    <w:rsid w:val="00154636"/>
    <w:rsid w:val="0017012A"/>
    <w:rsid w:val="00170729"/>
    <w:rsid w:val="00174143"/>
    <w:rsid w:val="001846CF"/>
    <w:rsid w:val="00185ECA"/>
    <w:rsid w:val="001B4752"/>
    <w:rsid w:val="001C2074"/>
    <w:rsid w:val="001D2854"/>
    <w:rsid w:val="001D5C02"/>
    <w:rsid w:val="001E5340"/>
    <w:rsid w:val="001F0D9D"/>
    <w:rsid w:val="001F4D56"/>
    <w:rsid w:val="00203457"/>
    <w:rsid w:val="00204550"/>
    <w:rsid w:val="00206B84"/>
    <w:rsid w:val="00211985"/>
    <w:rsid w:val="002130A6"/>
    <w:rsid w:val="00216FD1"/>
    <w:rsid w:val="00221E1D"/>
    <w:rsid w:val="00225820"/>
    <w:rsid w:val="00250BC6"/>
    <w:rsid w:val="00251387"/>
    <w:rsid w:val="002546B2"/>
    <w:rsid w:val="002563B0"/>
    <w:rsid w:val="00260E51"/>
    <w:rsid w:val="00271000"/>
    <w:rsid w:val="00272C3B"/>
    <w:rsid w:val="00276670"/>
    <w:rsid w:val="0028227F"/>
    <w:rsid w:val="002835A7"/>
    <w:rsid w:val="00293196"/>
    <w:rsid w:val="002A66C5"/>
    <w:rsid w:val="002B593B"/>
    <w:rsid w:val="002B6029"/>
    <w:rsid w:val="002D0668"/>
    <w:rsid w:val="002D0A81"/>
    <w:rsid w:val="002D4A12"/>
    <w:rsid w:val="002D6F2B"/>
    <w:rsid w:val="002E4A1C"/>
    <w:rsid w:val="002E66AB"/>
    <w:rsid w:val="002E71CC"/>
    <w:rsid w:val="002F5AB8"/>
    <w:rsid w:val="002F7D5B"/>
    <w:rsid w:val="00302944"/>
    <w:rsid w:val="003106FF"/>
    <w:rsid w:val="0031264A"/>
    <w:rsid w:val="003174D4"/>
    <w:rsid w:val="003215C2"/>
    <w:rsid w:val="0033018D"/>
    <w:rsid w:val="00337D03"/>
    <w:rsid w:val="00341D7A"/>
    <w:rsid w:val="00354867"/>
    <w:rsid w:val="00380775"/>
    <w:rsid w:val="00380AA0"/>
    <w:rsid w:val="003957FE"/>
    <w:rsid w:val="003A153C"/>
    <w:rsid w:val="003A29AE"/>
    <w:rsid w:val="003A3331"/>
    <w:rsid w:val="003C12CB"/>
    <w:rsid w:val="003C2C3F"/>
    <w:rsid w:val="003D12C8"/>
    <w:rsid w:val="003D405F"/>
    <w:rsid w:val="003D7E12"/>
    <w:rsid w:val="003E1E1D"/>
    <w:rsid w:val="003E487B"/>
    <w:rsid w:val="003F4144"/>
    <w:rsid w:val="003F68C9"/>
    <w:rsid w:val="003F6AA1"/>
    <w:rsid w:val="00402862"/>
    <w:rsid w:val="00410CA4"/>
    <w:rsid w:val="00414975"/>
    <w:rsid w:val="00420AAC"/>
    <w:rsid w:val="0043287D"/>
    <w:rsid w:val="0043694E"/>
    <w:rsid w:val="00441057"/>
    <w:rsid w:val="00444A1F"/>
    <w:rsid w:val="00444F55"/>
    <w:rsid w:val="004557C6"/>
    <w:rsid w:val="004563A0"/>
    <w:rsid w:val="00457BD6"/>
    <w:rsid w:val="00462621"/>
    <w:rsid w:val="00486E0F"/>
    <w:rsid w:val="0048743B"/>
    <w:rsid w:val="00487B30"/>
    <w:rsid w:val="0049181C"/>
    <w:rsid w:val="004946FE"/>
    <w:rsid w:val="00497286"/>
    <w:rsid w:val="004B086C"/>
    <w:rsid w:val="004B258A"/>
    <w:rsid w:val="004B3020"/>
    <w:rsid w:val="004B55D4"/>
    <w:rsid w:val="004C3ACE"/>
    <w:rsid w:val="004C4B93"/>
    <w:rsid w:val="004C57EC"/>
    <w:rsid w:val="004D17D5"/>
    <w:rsid w:val="004E2387"/>
    <w:rsid w:val="004F1622"/>
    <w:rsid w:val="004F4BCB"/>
    <w:rsid w:val="004F5191"/>
    <w:rsid w:val="004F626A"/>
    <w:rsid w:val="005008F8"/>
    <w:rsid w:val="00504D85"/>
    <w:rsid w:val="0051135A"/>
    <w:rsid w:val="0051781A"/>
    <w:rsid w:val="005308C6"/>
    <w:rsid w:val="00531048"/>
    <w:rsid w:val="0053400B"/>
    <w:rsid w:val="00536E5D"/>
    <w:rsid w:val="005407E1"/>
    <w:rsid w:val="00541714"/>
    <w:rsid w:val="005479A1"/>
    <w:rsid w:val="00571F57"/>
    <w:rsid w:val="005812D5"/>
    <w:rsid w:val="00583F49"/>
    <w:rsid w:val="0058667E"/>
    <w:rsid w:val="0058701B"/>
    <w:rsid w:val="00591D72"/>
    <w:rsid w:val="005921D5"/>
    <w:rsid w:val="005A493E"/>
    <w:rsid w:val="005B13D1"/>
    <w:rsid w:val="005B35C8"/>
    <w:rsid w:val="005B5246"/>
    <w:rsid w:val="005C0F57"/>
    <w:rsid w:val="005C3198"/>
    <w:rsid w:val="005C74CF"/>
    <w:rsid w:val="005C7F29"/>
    <w:rsid w:val="005D550A"/>
    <w:rsid w:val="005E1FEA"/>
    <w:rsid w:val="006064CC"/>
    <w:rsid w:val="00607604"/>
    <w:rsid w:val="00610186"/>
    <w:rsid w:val="006144B0"/>
    <w:rsid w:val="00621209"/>
    <w:rsid w:val="00621B8B"/>
    <w:rsid w:val="00623A99"/>
    <w:rsid w:val="006302F3"/>
    <w:rsid w:val="0063154E"/>
    <w:rsid w:val="00632BC7"/>
    <w:rsid w:val="00633BF2"/>
    <w:rsid w:val="00641FD7"/>
    <w:rsid w:val="00653F76"/>
    <w:rsid w:val="00660EA7"/>
    <w:rsid w:val="0066360B"/>
    <w:rsid w:val="00663DDD"/>
    <w:rsid w:val="00666BD3"/>
    <w:rsid w:val="0067079D"/>
    <w:rsid w:val="0067339C"/>
    <w:rsid w:val="00681C49"/>
    <w:rsid w:val="00686725"/>
    <w:rsid w:val="0069124C"/>
    <w:rsid w:val="00694E1D"/>
    <w:rsid w:val="006B1C0F"/>
    <w:rsid w:val="006B2D1E"/>
    <w:rsid w:val="006B7442"/>
    <w:rsid w:val="006C151A"/>
    <w:rsid w:val="006C15DF"/>
    <w:rsid w:val="006C2C71"/>
    <w:rsid w:val="006C572D"/>
    <w:rsid w:val="006D4FDA"/>
    <w:rsid w:val="006D552E"/>
    <w:rsid w:val="006D7310"/>
    <w:rsid w:val="006F3559"/>
    <w:rsid w:val="006F3735"/>
    <w:rsid w:val="006FF67C"/>
    <w:rsid w:val="00700696"/>
    <w:rsid w:val="00704FF4"/>
    <w:rsid w:val="00711896"/>
    <w:rsid w:val="00720600"/>
    <w:rsid w:val="00727C2E"/>
    <w:rsid w:val="00753840"/>
    <w:rsid w:val="00755609"/>
    <w:rsid w:val="0077259A"/>
    <w:rsid w:val="0077323B"/>
    <w:rsid w:val="0078583F"/>
    <w:rsid w:val="007A388C"/>
    <w:rsid w:val="007A42A4"/>
    <w:rsid w:val="007B7A5A"/>
    <w:rsid w:val="007C1572"/>
    <w:rsid w:val="007D2379"/>
    <w:rsid w:val="007D3639"/>
    <w:rsid w:val="007F0B6F"/>
    <w:rsid w:val="007F1D26"/>
    <w:rsid w:val="007F5E2D"/>
    <w:rsid w:val="007F7AA6"/>
    <w:rsid w:val="008011CB"/>
    <w:rsid w:val="008025A7"/>
    <w:rsid w:val="0081173C"/>
    <w:rsid w:val="00821526"/>
    <w:rsid w:val="00822504"/>
    <w:rsid w:val="00826304"/>
    <w:rsid w:val="0083170E"/>
    <w:rsid w:val="008338F4"/>
    <w:rsid w:val="00834D16"/>
    <w:rsid w:val="00837074"/>
    <w:rsid w:val="00842903"/>
    <w:rsid w:val="00843CD2"/>
    <w:rsid w:val="008469B8"/>
    <w:rsid w:val="00847843"/>
    <w:rsid w:val="00856716"/>
    <w:rsid w:val="00864F13"/>
    <w:rsid w:val="00870330"/>
    <w:rsid w:val="008731BA"/>
    <w:rsid w:val="0087506B"/>
    <w:rsid w:val="00876AB3"/>
    <w:rsid w:val="0088675D"/>
    <w:rsid w:val="008941E7"/>
    <w:rsid w:val="00895075"/>
    <w:rsid w:val="008A1089"/>
    <w:rsid w:val="008A4199"/>
    <w:rsid w:val="008B4F4D"/>
    <w:rsid w:val="008B72A8"/>
    <w:rsid w:val="008C06E9"/>
    <w:rsid w:val="008D6A49"/>
    <w:rsid w:val="008E582A"/>
    <w:rsid w:val="008F5E32"/>
    <w:rsid w:val="008F60E5"/>
    <w:rsid w:val="008F6130"/>
    <w:rsid w:val="008F63AC"/>
    <w:rsid w:val="008F664C"/>
    <w:rsid w:val="008F6841"/>
    <w:rsid w:val="009054EB"/>
    <w:rsid w:val="009057B4"/>
    <w:rsid w:val="00906CDC"/>
    <w:rsid w:val="00907AA4"/>
    <w:rsid w:val="009112FC"/>
    <w:rsid w:val="00912618"/>
    <w:rsid w:val="009132FD"/>
    <w:rsid w:val="0091423C"/>
    <w:rsid w:val="00920B17"/>
    <w:rsid w:val="009326E9"/>
    <w:rsid w:val="00934DBB"/>
    <w:rsid w:val="00956C20"/>
    <w:rsid w:val="00963886"/>
    <w:rsid w:val="00970372"/>
    <w:rsid w:val="00972FC0"/>
    <w:rsid w:val="009741BD"/>
    <w:rsid w:val="00975A3A"/>
    <w:rsid w:val="00981219"/>
    <w:rsid w:val="0098610D"/>
    <w:rsid w:val="00986940"/>
    <w:rsid w:val="009924D3"/>
    <w:rsid w:val="00995990"/>
    <w:rsid w:val="0099738B"/>
    <w:rsid w:val="009A7585"/>
    <w:rsid w:val="009B29C7"/>
    <w:rsid w:val="009C2EC9"/>
    <w:rsid w:val="009C6A0B"/>
    <w:rsid w:val="009C7985"/>
    <w:rsid w:val="009D0F58"/>
    <w:rsid w:val="009D2A36"/>
    <w:rsid w:val="009D42DA"/>
    <w:rsid w:val="009D4F99"/>
    <w:rsid w:val="009E2FC1"/>
    <w:rsid w:val="009F2544"/>
    <w:rsid w:val="009F4D64"/>
    <w:rsid w:val="009F6994"/>
    <w:rsid w:val="00A05A3D"/>
    <w:rsid w:val="00A06DC4"/>
    <w:rsid w:val="00A1381F"/>
    <w:rsid w:val="00A23714"/>
    <w:rsid w:val="00A26C47"/>
    <w:rsid w:val="00A2757E"/>
    <w:rsid w:val="00A3522A"/>
    <w:rsid w:val="00A51A1A"/>
    <w:rsid w:val="00A6259E"/>
    <w:rsid w:val="00A64815"/>
    <w:rsid w:val="00A64B28"/>
    <w:rsid w:val="00A6562D"/>
    <w:rsid w:val="00A66B7D"/>
    <w:rsid w:val="00A6737E"/>
    <w:rsid w:val="00A67492"/>
    <w:rsid w:val="00A75F70"/>
    <w:rsid w:val="00A817D1"/>
    <w:rsid w:val="00A85A4D"/>
    <w:rsid w:val="00A90951"/>
    <w:rsid w:val="00A97DD6"/>
    <w:rsid w:val="00AA5B8D"/>
    <w:rsid w:val="00AB34DA"/>
    <w:rsid w:val="00AC1923"/>
    <w:rsid w:val="00AC2A38"/>
    <w:rsid w:val="00AE4912"/>
    <w:rsid w:val="00AE5721"/>
    <w:rsid w:val="00AE68E3"/>
    <w:rsid w:val="00AE70E2"/>
    <w:rsid w:val="00AF1DAD"/>
    <w:rsid w:val="00AF1F4A"/>
    <w:rsid w:val="00AF44E2"/>
    <w:rsid w:val="00AF46CF"/>
    <w:rsid w:val="00AF4BA8"/>
    <w:rsid w:val="00AF5E63"/>
    <w:rsid w:val="00AF6309"/>
    <w:rsid w:val="00B00DDA"/>
    <w:rsid w:val="00B01AF5"/>
    <w:rsid w:val="00B01DA2"/>
    <w:rsid w:val="00B033E0"/>
    <w:rsid w:val="00B03834"/>
    <w:rsid w:val="00B05017"/>
    <w:rsid w:val="00B07F50"/>
    <w:rsid w:val="00B46FB6"/>
    <w:rsid w:val="00B53847"/>
    <w:rsid w:val="00B54B3E"/>
    <w:rsid w:val="00B657D2"/>
    <w:rsid w:val="00B77E61"/>
    <w:rsid w:val="00B92EF2"/>
    <w:rsid w:val="00BA20D9"/>
    <w:rsid w:val="00BA6ACC"/>
    <w:rsid w:val="00BB1CFA"/>
    <w:rsid w:val="00BB6B92"/>
    <w:rsid w:val="00BB6EEC"/>
    <w:rsid w:val="00BC1158"/>
    <w:rsid w:val="00BC5591"/>
    <w:rsid w:val="00BC6896"/>
    <w:rsid w:val="00BD0927"/>
    <w:rsid w:val="00BD3161"/>
    <w:rsid w:val="00BD5F00"/>
    <w:rsid w:val="00BD7F35"/>
    <w:rsid w:val="00BE07DE"/>
    <w:rsid w:val="00BE0CEE"/>
    <w:rsid w:val="00BE4F17"/>
    <w:rsid w:val="00BF2A36"/>
    <w:rsid w:val="00BF542B"/>
    <w:rsid w:val="00BF68F2"/>
    <w:rsid w:val="00C15E2E"/>
    <w:rsid w:val="00C35516"/>
    <w:rsid w:val="00C37236"/>
    <w:rsid w:val="00C445CB"/>
    <w:rsid w:val="00C452AF"/>
    <w:rsid w:val="00C47D43"/>
    <w:rsid w:val="00C50EE7"/>
    <w:rsid w:val="00C52C70"/>
    <w:rsid w:val="00C711C9"/>
    <w:rsid w:val="00C745F5"/>
    <w:rsid w:val="00C87E39"/>
    <w:rsid w:val="00C959C6"/>
    <w:rsid w:val="00CB1344"/>
    <w:rsid w:val="00CC197B"/>
    <w:rsid w:val="00CC5BAD"/>
    <w:rsid w:val="00CD306F"/>
    <w:rsid w:val="00CE0AA2"/>
    <w:rsid w:val="00CE3421"/>
    <w:rsid w:val="00CF3DBB"/>
    <w:rsid w:val="00D01314"/>
    <w:rsid w:val="00D107A1"/>
    <w:rsid w:val="00D10A06"/>
    <w:rsid w:val="00D157C0"/>
    <w:rsid w:val="00D16DE9"/>
    <w:rsid w:val="00D2341C"/>
    <w:rsid w:val="00D23C7B"/>
    <w:rsid w:val="00D2674B"/>
    <w:rsid w:val="00D2B25C"/>
    <w:rsid w:val="00D33309"/>
    <w:rsid w:val="00D342B7"/>
    <w:rsid w:val="00D3592E"/>
    <w:rsid w:val="00D37E41"/>
    <w:rsid w:val="00D45DE7"/>
    <w:rsid w:val="00D5627B"/>
    <w:rsid w:val="00D677FA"/>
    <w:rsid w:val="00D67C44"/>
    <w:rsid w:val="00D760C9"/>
    <w:rsid w:val="00D7645B"/>
    <w:rsid w:val="00D808DD"/>
    <w:rsid w:val="00D92AB9"/>
    <w:rsid w:val="00D94074"/>
    <w:rsid w:val="00D96345"/>
    <w:rsid w:val="00D97C89"/>
    <w:rsid w:val="00DB009D"/>
    <w:rsid w:val="00DB5261"/>
    <w:rsid w:val="00DC0266"/>
    <w:rsid w:val="00DC2811"/>
    <w:rsid w:val="00DC4E14"/>
    <w:rsid w:val="00DD4E7E"/>
    <w:rsid w:val="00DE0BBB"/>
    <w:rsid w:val="00DE4358"/>
    <w:rsid w:val="00DE4F12"/>
    <w:rsid w:val="00DE6346"/>
    <w:rsid w:val="00DF05AF"/>
    <w:rsid w:val="00DF7687"/>
    <w:rsid w:val="00E04A37"/>
    <w:rsid w:val="00E1061D"/>
    <w:rsid w:val="00E1254B"/>
    <w:rsid w:val="00E27BD0"/>
    <w:rsid w:val="00E3156A"/>
    <w:rsid w:val="00E3514F"/>
    <w:rsid w:val="00E41047"/>
    <w:rsid w:val="00E52365"/>
    <w:rsid w:val="00E62590"/>
    <w:rsid w:val="00E7485F"/>
    <w:rsid w:val="00E80395"/>
    <w:rsid w:val="00E80934"/>
    <w:rsid w:val="00E9385C"/>
    <w:rsid w:val="00E95B60"/>
    <w:rsid w:val="00E9C14E"/>
    <w:rsid w:val="00EA248E"/>
    <w:rsid w:val="00EA7956"/>
    <w:rsid w:val="00EB1674"/>
    <w:rsid w:val="00EC61AB"/>
    <w:rsid w:val="00ED2645"/>
    <w:rsid w:val="00ED33F2"/>
    <w:rsid w:val="00ED5A3E"/>
    <w:rsid w:val="00ED6AE6"/>
    <w:rsid w:val="00EE06B0"/>
    <w:rsid w:val="00EE7C4A"/>
    <w:rsid w:val="00EF23AB"/>
    <w:rsid w:val="00F02884"/>
    <w:rsid w:val="00F031F8"/>
    <w:rsid w:val="00F05713"/>
    <w:rsid w:val="00F16323"/>
    <w:rsid w:val="00F34ACA"/>
    <w:rsid w:val="00F35F6E"/>
    <w:rsid w:val="00F37402"/>
    <w:rsid w:val="00F438B9"/>
    <w:rsid w:val="00F46377"/>
    <w:rsid w:val="00F501BD"/>
    <w:rsid w:val="00F54F96"/>
    <w:rsid w:val="00F603A6"/>
    <w:rsid w:val="00F621ED"/>
    <w:rsid w:val="00F74903"/>
    <w:rsid w:val="00F8012B"/>
    <w:rsid w:val="00F80751"/>
    <w:rsid w:val="00F85790"/>
    <w:rsid w:val="00F87412"/>
    <w:rsid w:val="00F91624"/>
    <w:rsid w:val="00F94146"/>
    <w:rsid w:val="00FA48FC"/>
    <w:rsid w:val="00FC1511"/>
    <w:rsid w:val="00FD13AE"/>
    <w:rsid w:val="00FD3072"/>
    <w:rsid w:val="00FD5726"/>
    <w:rsid w:val="00FF0F21"/>
    <w:rsid w:val="00FF19E6"/>
    <w:rsid w:val="00FF2426"/>
    <w:rsid w:val="00FF2AB6"/>
    <w:rsid w:val="00FF35CD"/>
    <w:rsid w:val="00FF54E9"/>
    <w:rsid w:val="00FF5D99"/>
    <w:rsid w:val="01533CA1"/>
    <w:rsid w:val="0163594E"/>
    <w:rsid w:val="01B812B3"/>
    <w:rsid w:val="01D6432E"/>
    <w:rsid w:val="01E796B0"/>
    <w:rsid w:val="022EEE3E"/>
    <w:rsid w:val="026E14E6"/>
    <w:rsid w:val="0382A3BF"/>
    <w:rsid w:val="03A61953"/>
    <w:rsid w:val="047E4BB9"/>
    <w:rsid w:val="04913251"/>
    <w:rsid w:val="049778E1"/>
    <w:rsid w:val="04DB341C"/>
    <w:rsid w:val="05793210"/>
    <w:rsid w:val="057FB689"/>
    <w:rsid w:val="05929FF1"/>
    <w:rsid w:val="05D1A6C2"/>
    <w:rsid w:val="065935E3"/>
    <w:rsid w:val="06C9B3A9"/>
    <w:rsid w:val="06EA102A"/>
    <w:rsid w:val="06EA7A78"/>
    <w:rsid w:val="073816D9"/>
    <w:rsid w:val="09185A35"/>
    <w:rsid w:val="0935EF71"/>
    <w:rsid w:val="0938C988"/>
    <w:rsid w:val="096B4C35"/>
    <w:rsid w:val="09D55846"/>
    <w:rsid w:val="0A0E64CD"/>
    <w:rsid w:val="0A5B489C"/>
    <w:rsid w:val="0B00A12C"/>
    <w:rsid w:val="0B6168AC"/>
    <w:rsid w:val="0B9B2AE5"/>
    <w:rsid w:val="0BF8FD4B"/>
    <w:rsid w:val="0C71E7C1"/>
    <w:rsid w:val="0C8F53C4"/>
    <w:rsid w:val="0CAB648D"/>
    <w:rsid w:val="0CB2A3DC"/>
    <w:rsid w:val="0D7AB20D"/>
    <w:rsid w:val="0D864432"/>
    <w:rsid w:val="0D938006"/>
    <w:rsid w:val="0D9C5041"/>
    <w:rsid w:val="0DAB7693"/>
    <w:rsid w:val="0DBCD9AB"/>
    <w:rsid w:val="0DF38762"/>
    <w:rsid w:val="0E0AAEA7"/>
    <w:rsid w:val="0E613B9F"/>
    <w:rsid w:val="0EC87DC2"/>
    <w:rsid w:val="0F25F9C2"/>
    <w:rsid w:val="0F26B803"/>
    <w:rsid w:val="0FA7F798"/>
    <w:rsid w:val="0FA96D60"/>
    <w:rsid w:val="1014CA64"/>
    <w:rsid w:val="10A2B490"/>
    <w:rsid w:val="10A90918"/>
    <w:rsid w:val="10CFBB5B"/>
    <w:rsid w:val="10DB1F47"/>
    <w:rsid w:val="1155A7B7"/>
    <w:rsid w:val="1216EC23"/>
    <w:rsid w:val="13DB46A6"/>
    <w:rsid w:val="13EC24AC"/>
    <w:rsid w:val="14354372"/>
    <w:rsid w:val="145E327A"/>
    <w:rsid w:val="14F071A0"/>
    <w:rsid w:val="14F5F715"/>
    <w:rsid w:val="15050776"/>
    <w:rsid w:val="15A562C8"/>
    <w:rsid w:val="15C8BEDB"/>
    <w:rsid w:val="160EBF4B"/>
    <w:rsid w:val="1658772F"/>
    <w:rsid w:val="1661EDE7"/>
    <w:rsid w:val="1679A5E3"/>
    <w:rsid w:val="16A68F46"/>
    <w:rsid w:val="17114A1C"/>
    <w:rsid w:val="1726F1D9"/>
    <w:rsid w:val="179FD050"/>
    <w:rsid w:val="17B6BD38"/>
    <w:rsid w:val="1899F5BF"/>
    <w:rsid w:val="1A32993F"/>
    <w:rsid w:val="1ACAA90F"/>
    <w:rsid w:val="1ACFFF3E"/>
    <w:rsid w:val="1AFCEB83"/>
    <w:rsid w:val="1B3C443C"/>
    <w:rsid w:val="1BA12B9E"/>
    <w:rsid w:val="1BEF90CF"/>
    <w:rsid w:val="1C01C64B"/>
    <w:rsid w:val="1C8D1569"/>
    <w:rsid w:val="1C9F02B7"/>
    <w:rsid w:val="1CA13859"/>
    <w:rsid w:val="1CFEF5C4"/>
    <w:rsid w:val="1D245DF0"/>
    <w:rsid w:val="1D258295"/>
    <w:rsid w:val="1D37508E"/>
    <w:rsid w:val="1D8A1F46"/>
    <w:rsid w:val="1DFCD2F8"/>
    <w:rsid w:val="1E63CF03"/>
    <w:rsid w:val="1EB90748"/>
    <w:rsid w:val="1EE36D8E"/>
    <w:rsid w:val="1F16A891"/>
    <w:rsid w:val="1F4BCDA8"/>
    <w:rsid w:val="1F54C0D1"/>
    <w:rsid w:val="1F6BBD27"/>
    <w:rsid w:val="1F945D11"/>
    <w:rsid w:val="1FD50C07"/>
    <w:rsid w:val="1FD86918"/>
    <w:rsid w:val="1FE21958"/>
    <w:rsid w:val="20B57C94"/>
    <w:rsid w:val="21372C95"/>
    <w:rsid w:val="214B1841"/>
    <w:rsid w:val="215914A8"/>
    <w:rsid w:val="215E7783"/>
    <w:rsid w:val="21C50B7A"/>
    <w:rsid w:val="231EFA38"/>
    <w:rsid w:val="234D5E22"/>
    <w:rsid w:val="23C0911C"/>
    <w:rsid w:val="23EDFC2C"/>
    <w:rsid w:val="24421672"/>
    <w:rsid w:val="244603A4"/>
    <w:rsid w:val="2486C44A"/>
    <w:rsid w:val="24C39CC9"/>
    <w:rsid w:val="250823AF"/>
    <w:rsid w:val="2541838A"/>
    <w:rsid w:val="254269DA"/>
    <w:rsid w:val="257059C2"/>
    <w:rsid w:val="259720C2"/>
    <w:rsid w:val="259B5E8A"/>
    <w:rsid w:val="26125460"/>
    <w:rsid w:val="26469BC3"/>
    <w:rsid w:val="266BE591"/>
    <w:rsid w:val="270F2647"/>
    <w:rsid w:val="27821B2B"/>
    <w:rsid w:val="2790CF41"/>
    <w:rsid w:val="279AA6A0"/>
    <w:rsid w:val="27E2C21B"/>
    <w:rsid w:val="27E952FA"/>
    <w:rsid w:val="27FA6F80"/>
    <w:rsid w:val="28DFD270"/>
    <w:rsid w:val="296D3D2A"/>
    <w:rsid w:val="29702A62"/>
    <w:rsid w:val="29E994F7"/>
    <w:rsid w:val="2A08EEEB"/>
    <w:rsid w:val="2A598BB7"/>
    <w:rsid w:val="2AE8D5A2"/>
    <w:rsid w:val="2B61772B"/>
    <w:rsid w:val="2B7DFA0D"/>
    <w:rsid w:val="2B84AECC"/>
    <w:rsid w:val="2B9B8AEE"/>
    <w:rsid w:val="2BDEFFAC"/>
    <w:rsid w:val="2C22E62F"/>
    <w:rsid w:val="2C5D48B3"/>
    <w:rsid w:val="2C639780"/>
    <w:rsid w:val="2C6E69E2"/>
    <w:rsid w:val="2C797283"/>
    <w:rsid w:val="2C8F3DCB"/>
    <w:rsid w:val="2D48E6F7"/>
    <w:rsid w:val="2D491069"/>
    <w:rsid w:val="2D609031"/>
    <w:rsid w:val="2DCB29A6"/>
    <w:rsid w:val="2DE9A3CF"/>
    <w:rsid w:val="2DECFF6F"/>
    <w:rsid w:val="2DF169FC"/>
    <w:rsid w:val="2E362BFF"/>
    <w:rsid w:val="2E79DDBA"/>
    <w:rsid w:val="2F518706"/>
    <w:rsid w:val="2F53F658"/>
    <w:rsid w:val="2FF0777D"/>
    <w:rsid w:val="30095C46"/>
    <w:rsid w:val="30251530"/>
    <w:rsid w:val="30C33C03"/>
    <w:rsid w:val="30CC9CBF"/>
    <w:rsid w:val="30F730DC"/>
    <w:rsid w:val="3160E73D"/>
    <w:rsid w:val="31D1EBD9"/>
    <w:rsid w:val="31D21D29"/>
    <w:rsid w:val="328294BE"/>
    <w:rsid w:val="3299DB27"/>
    <w:rsid w:val="32E6376A"/>
    <w:rsid w:val="338E010F"/>
    <w:rsid w:val="33DB6517"/>
    <w:rsid w:val="33EF31AA"/>
    <w:rsid w:val="34074453"/>
    <w:rsid w:val="341009B8"/>
    <w:rsid w:val="34105DB6"/>
    <w:rsid w:val="346C1901"/>
    <w:rsid w:val="348C1B1A"/>
    <w:rsid w:val="34C11BAD"/>
    <w:rsid w:val="3513FBB2"/>
    <w:rsid w:val="35807B39"/>
    <w:rsid w:val="35CD8756"/>
    <w:rsid w:val="35FFF1BE"/>
    <w:rsid w:val="36018ED9"/>
    <w:rsid w:val="365D100C"/>
    <w:rsid w:val="3711A2B7"/>
    <w:rsid w:val="3797DA8D"/>
    <w:rsid w:val="37F56394"/>
    <w:rsid w:val="38459737"/>
    <w:rsid w:val="3864082B"/>
    <w:rsid w:val="389145E9"/>
    <w:rsid w:val="38A7A654"/>
    <w:rsid w:val="3996166F"/>
    <w:rsid w:val="39A22C6A"/>
    <w:rsid w:val="39C584BB"/>
    <w:rsid w:val="39D299FE"/>
    <w:rsid w:val="39F4B63C"/>
    <w:rsid w:val="3A03FCEE"/>
    <w:rsid w:val="3A1CA524"/>
    <w:rsid w:val="3A26BFB9"/>
    <w:rsid w:val="3A4D9EA1"/>
    <w:rsid w:val="3A5E8175"/>
    <w:rsid w:val="3A71B03F"/>
    <w:rsid w:val="3AAFB678"/>
    <w:rsid w:val="3ABAFD7A"/>
    <w:rsid w:val="3AC63C7A"/>
    <w:rsid w:val="3AD8F997"/>
    <w:rsid w:val="3B39FAAD"/>
    <w:rsid w:val="3B7AE06B"/>
    <w:rsid w:val="3B7EC77B"/>
    <w:rsid w:val="3B9C26FB"/>
    <w:rsid w:val="3BAB5D12"/>
    <w:rsid w:val="3C1BE3D7"/>
    <w:rsid w:val="3C38012F"/>
    <w:rsid w:val="3CD6D7B9"/>
    <w:rsid w:val="3D3B07F5"/>
    <w:rsid w:val="3D3F826B"/>
    <w:rsid w:val="3DC40BEB"/>
    <w:rsid w:val="3DE3FE24"/>
    <w:rsid w:val="3DE8AD2F"/>
    <w:rsid w:val="3DF19914"/>
    <w:rsid w:val="3DFCFFE8"/>
    <w:rsid w:val="3E24CF93"/>
    <w:rsid w:val="3E4EFDDD"/>
    <w:rsid w:val="3E7938DA"/>
    <w:rsid w:val="3E7F1ED6"/>
    <w:rsid w:val="3ED7D92E"/>
    <w:rsid w:val="3EDC2707"/>
    <w:rsid w:val="3F713B8E"/>
    <w:rsid w:val="3FE5EE19"/>
    <w:rsid w:val="401978DC"/>
    <w:rsid w:val="4077FE6C"/>
    <w:rsid w:val="40A87B71"/>
    <w:rsid w:val="40B9AFAA"/>
    <w:rsid w:val="40DE4F2C"/>
    <w:rsid w:val="410D56FA"/>
    <w:rsid w:val="41459A94"/>
    <w:rsid w:val="41482D3C"/>
    <w:rsid w:val="41C568EC"/>
    <w:rsid w:val="42021FCA"/>
    <w:rsid w:val="425392EA"/>
    <w:rsid w:val="4254DFB0"/>
    <w:rsid w:val="42C25769"/>
    <w:rsid w:val="4345BA29"/>
    <w:rsid w:val="4377F58E"/>
    <w:rsid w:val="43DFABD2"/>
    <w:rsid w:val="44075E21"/>
    <w:rsid w:val="44EBC45D"/>
    <w:rsid w:val="4531A3F4"/>
    <w:rsid w:val="4546E575"/>
    <w:rsid w:val="45D286D8"/>
    <w:rsid w:val="45D74764"/>
    <w:rsid w:val="45DF93E1"/>
    <w:rsid w:val="4612C86B"/>
    <w:rsid w:val="461C086D"/>
    <w:rsid w:val="462CBBB6"/>
    <w:rsid w:val="4659925C"/>
    <w:rsid w:val="46B98228"/>
    <w:rsid w:val="46CDCFFC"/>
    <w:rsid w:val="4704F189"/>
    <w:rsid w:val="47125906"/>
    <w:rsid w:val="47C58AF0"/>
    <w:rsid w:val="47E18214"/>
    <w:rsid w:val="48EBA06C"/>
    <w:rsid w:val="49F7EE4C"/>
    <w:rsid w:val="4A60B983"/>
    <w:rsid w:val="4A71F68E"/>
    <w:rsid w:val="4B0D7205"/>
    <w:rsid w:val="4B1CB0C2"/>
    <w:rsid w:val="4B5418D3"/>
    <w:rsid w:val="4BA0F5DB"/>
    <w:rsid w:val="4C06A1F9"/>
    <w:rsid w:val="4C0CB82D"/>
    <w:rsid w:val="4CADC786"/>
    <w:rsid w:val="4CAEAE8A"/>
    <w:rsid w:val="4D3CD201"/>
    <w:rsid w:val="4DCFD81D"/>
    <w:rsid w:val="4DF577D6"/>
    <w:rsid w:val="4E02D7CD"/>
    <w:rsid w:val="4E2FFC0B"/>
    <w:rsid w:val="4E427AF9"/>
    <w:rsid w:val="4E76F9CA"/>
    <w:rsid w:val="4EFF6E2C"/>
    <w:rsid w:val="4F30249B"/>
    <w:rsid w:val="4F5E374D"/>
    <w:rsid w:val="4F6BD7BF"/>
    <w:rsid w:val="4F77946D"/>
    <w:rsid w:val="4FD11FAB"/>
    <w:rsid w:val="4FE78200"/>
    <w:rsid w:val="4FEC58B9"/>
    <w:rsid w:val="50845DB2"/>
    <w:rsid w:val="50A07E29"/>
    <w:rsid w:val="51242E38"/>
    <w:rsid w:val="5162B77F"/>
    <w:rsid w:val="51B011A5"/>
    <w:rsid w:val="521D9035"/>
    <w:rsid w:val="523BEFE1"/>
    <w:rsid w:val="523EAD2A"/>
    <w:rsid w:val="5261BD86"/>
    <w:rsid w:val="52AA3DB6"/>
    <w:rsid w:val="52DECC82"/>
    <w:rsid w:val="533EE4C7"/>
    <w:rsid w:val="5387DDA8"/>
    <w:rsid w:val="538A47CD"/>
    <w:rsid w:val="539B4664"/>
    <w:rsid w:val="53B3E491"/>
    <w:rsid w:val="53CBBE97"/>
    <w:rsid w:val="540E498F"/>
    <w:rsid w:val="543B37C7"/>
    <w:rsid w:val="5455FCC6"/>
    <w:rsid w:val="545FB50A"/>
    <w:rsid w:val="54A78F5D"/>
    <w:rsid w:val="54F6723D"/>
    <w:rsid w:val="5505BB6E"/>
    <w:rsid w:val="552DDF49"/>
    <w:rsid w:val="554CAFA7"/>
    <w:rsid w:val="5557AF98"/>
    <w:rsid w:val="555F1C13"/>
    <w:rsid w:val="55CA9FD8"/>
    <w:rsid w:val="55F5E825"/>
    <w:rsid w:val="56023C54"/>
    <w:rsid w:val="5629EEC5"/>
    <w:rsid w:val="56D01066"/>
    <w:rsid w:val="56DD0D8B"/>
    <w:rsid w:val="57012B2F"/>
    <w:rsid w:val="5792D257"/>
    <w:rsid w:val="579F0772"/>
    <w:rsid w:val="582D79D3"/>
    <w:rsid w:val="587D2FAB"/>
    <w:rsid w:val="58AC3FA7"/>
    <w:rsid w:val="5900CD55"/>
    <w:rsid w:val="59058F73"/>
    <w:rsid w:val="5908229F"/>
    <w:rsid w:val="598C96E2"/>
    <w:rsid w:val="5991EF7D"/>
    <w:rsid w:val="5992668D"/>
    <w:rsid w:val="59B5EA1F"/>
    <w:rsid w:val="59C870F9"/>
    <w:rsid w:val="5A1838CD"/>
    <w:rsid w:val="5A36DC71"/>
    <w:rsid w:val="5A5A709F"/>
    <w:rsid w:val="5AABD09B"/>
    <w:rsid w:val="5ACEF801"/>
    <w:rsid w:val="5AD9076F"/>
    <w:rsid w:val="5AFA7E16"/>
    <w:rsid w:val="5BDCBF88"/>
    <w:rsid w:val="5C4E9237"/>
    <w:rsid w:val="5C719C48"/>
    <w:rsid w:val="5C85DA8A"/>
    <w:rsid w:val="5C9EF43F"/>
    <w:rsid w:val="5CA4A2B2"/>
    <w:rsid w:val="5CEF9991"/>
    <w:rsid w:val="5D2339CF"/>
    <w:rsid w:val="5D24F412"/>
    <w:rsid w:val="5E39D3E8"/>
    <w:rsid w:val="5E5EC5FC"/>
    <w:rsid w:val="5E898CFA"/>
    <w:rsid w:val="5EC3C7C4"/>
    <w:rsid w:val="5EC6B338"/>
    <w:rsid w:val="5ED6FC65"/>
    <w:rsid w:val="5EED5234"/>
    <w:rsid w:val="5F36708B"/>
    <w:rsid w:val="5F3D8A9E"/>
    <w:rsid w:val="5F46D220"/>
    <w:rsid w:val="5F6890C6"/>
    <w:rsid w:val="5FC49529"/>
    <w:rsid w:val="601AA84D"/>
    <w:rsid w:val="602D2485"/>
    <w:rsid w:val="608130B0"/>
    <w:rsid w:val="60A334F3"/>
    <w:rsid w:val="60C5D5D7"/>
    <w:rsid w:val="61135D09"/>
    <w:rsid w:val="6119282B"/>
    <w:rsid w:val="61270208"/>
    <w:rsid w:val="613728B0"/>
    <w:rsid w:val="61EA79D8"/>
    <w:rsid w:val="61EC8C95"/>
    <w:rsid w:val="61F0F63E"/>
    <w:rsid w:val="62099868"/>
    <w:rsid w:val="62682CDB"/>
    <w:rsid w:val="62ECEE2E"/>
    <w:rsid w:val="6312C577"/>
    <w:rsid w:val="635ADDD3"/>
    <w:rsid w:val="63864976"/>
    <w:rsid w:val="63D3CFE1"/>
    <w:rsid w:val="6434265C"/>
    <w:rsid w:val="643D32CC"/>
    <w:rsid w:val="645F1388"/>
    <w:rsid w:val="64847DE1"/>
    <w:rsid w:val="64A14692"/>
    <w:rsid w:val="64C9A04B"/>
    <w:rsid w:val="64ECD9E4"/>
    <w:rsid w:val="64F9FDDB"/>
    <w:rsid w:val="652365DA"/>
    <w:rsid w:val="65AC8192"/>
    <w:rsid w:val="65BFC29F"/>
    <w:rsid w:val="6622B855"/>
    <w:rsid w:val="66B09A0B"/>
    <w:rsid w:val="671CD481"/>
    <w:rsid w:val="6733DB75"/>
    <w:rsid w:val="676172F3"/>
    <w:rsid w:val="685CE392"/>
    <w:rsid w:val="68880E38"/>
    <w:rsid w:val="68CDCEA7"/>
    <w:rsid w:val="694A144E"/>
    <w:rsid w:val="699FFD9C"/>
    <w:rsid w:val="6A0DAE46"/>
    <w:rsid w:val="6AB4771F"/>
    <w:rsid w:val="6AF3F53A"/>
    <w:rsid w:val="6AFF635F"/>
    <w:rsid w:val="6B0D8801"/>
    <w:rsid w:val="6B671AD1"/>
    <w:rsid w:val="6B6D9B0E"/>
    <w:rsid w:val="6B7826A3"/>
    <w:rsid w:val="6B87808F"/>
    <w:rsid w:val="6BE50A8F"/>
    <w:rsid w:val="6C40C144"/>
    <w:rsid w:val="6C5E8C2F"/>
    <w:rsid w:val="6C68006A"/>
    <w:rsid w:val="6C787039"/>
    <w:rsid w:val="6CB28046"/>
    <w:rsid w:val="6CBAA113"/>
    <w:rsid w:val="6CCDE92A"/>
    <w:rsid w:val="6D2A66AC"/>
    <w:rsid w:val="6D5AD470"/>
    <w:rsid w:val="6D8DBF71"/>
    <w:rsid w:val="6E109440"/>
    <w:rsid w:val="6E2DD2AD"/>
    <w:rsid w:val="6E88AB81"/>
    <w:rsid w:val="6EF7EBB4"/>
    <w:rsid w:val="6F2D3946"/>
    <w:rsid w:val="6FD00C1D"/>
    <w:rsid w:val="702BF127"/>
    <w:rsid w:val="7053C4D4"/>
    <w:rsid w:val="708A3463"/>
    <w:rsid w:val="712080D4"/>
    <w:rsid w:val="7172372F"/>
    <w:rsid w:val="7181797A"/>
    <w:rsid w:val="720A1BC8"/>
    <w:rsid w:val="728C94C5"/>
    <w:rsid w:val="735E4C54"/>
    <w:rsid w:val="73F90C7F"/>
    <w:rsid w:val="7432495F"/>
    <w:rsid w:val="74C1341D"/>
    <w:rsid w:val="74F0C9AD"/>
    <w:rsid w:val="750A2F97"/>
    <w:rsid w:val="7518A7F3"/>
    <w:rsid w:val="7529E36B"/>
    <w:rsid w:val="7530A3DB"/>
    <w:rsid w:val="754377FE"/>
    <w:rsid w:val="75543A7E"/>
    <w:rsid w:val="756ED3D5"/>
    <w:rsid w:val="75979E7A"/>
    <w:rsid w:val="75BDFDB6"/>
    <w:rsid w:val="75BE7FEB"/>
    <w:rsid w:val="75E5D38F"/>
    <w:rsid w:val="76070D96"/>
    <w:rsid w:val="76837664"/>
    <w:rsid w:val="76B81F5B"/>
    <w:rsid w:val="76D851D0"/>
    <w:rsid w:val="7752F469"/>
    <w:rsid w:val="77B41C96"/>
    <w:rsid w:val="77BB9FE8"/>
    <w:rsid w:val="77FEE124"/>
    <w:rsid w:val="7830AD9D"/>
    <w:rsid w:val="7838A570"/>
    <w:rsid w:val="7881D156"/>
    <w:rsid w:val="7897AE07"/>
    <w:rsid w:val="78D6F12B"/>
    <w:rsid w:val="78F25D30"/>
    <w:rsid w:val="791E4805"/>
    <w:rsid w:val="798DDF5A"/>
    <w:rsid w:val="79A9B12A"/>
    <w:rsid w:val="79AAE25C"/>
    <w:rsid w:val="7A19FC52"/>
    <w:rsid w:val="7A44547B"/>
    <w:rsid w:val="7A80B43D"/>
    <w:rsid w:val="7AC0EFD6"/>
    <w:rsid w:val="7B09EC71"/>
    <w:rsid w:val="7B442B44"/>
    <w:rsid w:val="7B45833C"/>
    <w:rsid w:val="7B6FCAC9"/>
    <w:rsid w:val="7B764475"/>
    <w:rsid w:val="7BB0515B"/>
    <w:rsid w:val="7BBD328A"/>
    <w:rsid w:val="7C0ECF82"/>
    <w:rsid w:val="7C5B9517"/>
    <w:rsid w:val="7CCA8673"/>
    <w:rsid w:val="7CDC7705"/>
    <w:rsid w:val="7CFEABA6"/>
    <w:rsid w:val="7D207057"/>
    <w:rsid w:val="7D7EDA85"/>
    <w:rsid w:val="7DC4E492"/>
    <w:rsid w:val="7DC831CF"/>
    <w:rsid w:val="7DCBEFD5"/>
    <w:rsid w:val="7DEC2F26"/>
    <w:rsid w:val="7E2BC314"/>
    <w:rsid w:val="7E5B61C9"/>
    <w:rsid w:val="7F63F4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CFB22"/>
  <w15:docId w15:val="{85CCD6DD-0CB1-4B4F-96E6-3C7B70CC1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Vrind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C6A0B"/>
    <w:rPr>
      <w:rFonts w:ascii="Times New Roman" w:hAnsi="Times New Roman" w:eastAsia="Times New Roman" w:cs="Times New Roman"/>
      <w:lang w:val="en-AU" w:eastAsia="de-DE"/>
    </w:rPr>
  </w:style>
  <w:style w:type="paragraph" w:styleId="Heading1">
    <w:name w:val="heading 1"/>
    <w:basedOn w:val="Normal"/>
    <w:next w:val="Normal"/>
    <w:link w:val="Heading1Char"/>
    <w:uiPriority w:val="9"/>
    <w:qFormat/>
    <w:rsid w:val="0F25F9C2"/>
    <w:pPr>
      <w:keepNext/>
      <w:outlineLvl w:val="0"/>
    </w:pPr>
    <w:rPr>
      <w:rFonts w:asciiTheme="majorHAnsi" w:hAnsiTheme="majorHAnsi" w:eastAsiaTheme="majorEastAsia" w:cstheme="majorBidi"/>
      <w:b/>
      <w:bCs/>
      <w:color w:val="2F5496"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9C6A0B"/>
    <w:pPr>
      <w:tabs>
        <w:tab w:val="center" w:pos="4536"/>
        <w:tab w:val="right" w:pos="9072"/>
      </w:tabs>
    </w:pPr>
  </w:style>
  <w:style w:type="character" w:styleId="HeaderChar" w:customStyle="1">
    <w:name w:val="Header Char"/>
    <w:link w:val="Header"/>
    <w:uiPriority w:val="99"/>
    <w:rsid w:val="009C6A0B"/>
    <w:rPr>
      <w:rFonts w:ascii="Times New Roman" w:hAnsi="Times New Roman" w:eastAsia="Times New Roman" w:cs="Times New Roman"/>
      <w:sz w:val="20"/>
      <w:szCs w:val="20"/>
      <w:lang w:eastAsia="de-DE"/>
    </w:rPr>
  </w:style>
  <w:style w:type="paragraph" w:styleId="BalloonText">
    <w:name w:val="Balloon Text"/>
    <w:basedOn w:val="Normal"/>
    <w:link w:val="BalloonTextChar"/>
    <w:uiPriority w:val="99"/>
    <w:semiHidden/>
    <w:unhideWhenUsed/>
    <w:rsid w:val="009C6A0B"/>
    <w:rPr>
      <w:rFonts w:ascii="Tahoma" w:hAnsi="Tahoma" w:cs="Tahoma"/>
      <w:sz w:val="16"/>
      <w:szCs w:val="16"/>
    </w:rPr>
  </w:style>
  <w:style w:type="character" w:styleId="BalloonTextChar" w:customStyle="1">
    <w:name w:val="Balloon Text Char"/>
    <w:link w:val="BalloonText"/>
    <w:uiPriority w:val="99"/>
    <w:semiHidden/>
    <w:rsid w:val="009C6A0B"/>
    <w:rPr>
      <w:rFonts w:ascii="Tahoma" w:hAnsi="Tahoma" w:eastAsia="Times New Roman" w:cs="Tahoma"/>
      <w:sz w:val="16"/>
      <w:szCs w:val="16"/>
      <w:lang w:eastAsia="de-DE"/>
    </w:rPr>
  </w:style>
  <w:style w:type="paragraph" w:styleId="Footer">
    <w:name w:val="footer"/>
    <w:basedOn w:val="Normal"/>
    <w:link w:val="FooterChar"/>
    <w:unhideWhenUsed/>
    <w:rsid w:val="009C6A0B"/>
    <w:pPr>
      <w:tabs>
        <w:tab w:val="center" w:pos="4536"/>
        <w:tab w:val="right" w:pos="9072"/>
      </w:tabs>
    </w:pPr>
  </w:style>
  <w:style w:type="character" w:styleId="FooterChar" w:customStyle="1">
    <w:name w:val="Footer Char"/>
    <w:link w:val="Footer"/>
    <w:uiPriority w:val="99"/>
    <w:rsid w:val="009C6A0B"/>
    <w:rPr>
      <w:rFonts w:ascii="Times New Roman" w:hAnsi="Times New Roman" w:eastAsia="Times New Roman" w:cs="Times New Roman"/>
      <w:sz w:val="20"/>
      <w:szCs w:val="20"/>
      <w:lang w:eastAsia="de-DE"/>
    </w:rPr>
  </w:style>
  <w:style w:type="character" w:styleId="Hyperlink">
    <w:name w:val="Hyperlink"/>
    <w:uiPriority w:val="99"/>
    <w:unhideWhenUsed/>
    <w:rsid w:val="00CC197B"/>
    <w:rPr>
      <w:color w:val="0000FF"/>
      <w:u w:val="single"/>
    </w:rPr>
  </w:style>
  <w:style w:type="character" w:styleId="UnresolvedMention">
    <w:name w:val="Unresolved Mention"/>
    <w:uiPriority w:val="99"/>
    <w:semiHidden/>
    <w:unhideWhenUsed/>
    <w:rsid w:val="00EC61AB"/>
    <w:rPr>
      <w:color w:val="605E5C"/>
      <w:shd w:val="clear" w:color="auto" w:fill="E1DFDD"/>
    </w:rPr>
  </w:style>
  <w:style w:type="character" w:styleId="FollowedHyperlink">
    <w:name w:val="FollowedHyperlink"/>
    <w:uiPriority w:val="99"/>
    <w:semiHidden/>
    <w:unhideWhenUsed/>
    <w:rsid w:val="006C572D"/>
    <w:rPr>
      <w:color w:val="954F72"/>
      <w:u w:val="single"/>
    </w:rPr>
  </w:style>
  <w:style w:type="paragraph" w:styleId="ListParagraph">
    <w:name w:val="List Paragraph"/>
    <w:basedOn w:val="Normal"/>
    <w:uiPriority w:val="34"/>
    <w:qFormat/>
    <w:rsid w:val="003F6AA1"/>
    <w:pPr>
      <w:ind w:left="720"/>
    </w:pPr>
    <w:rPr>
      <w:sz w:val="24"/>
      <w:lang w:val="en-US" w:eastAsia="en-US"/>
    </w:rPr>
  </w:style>
  <w:style w:type="paragraph" w:styleId="BDOBodyText" w:customStyle="1">
    <w:name w:val="BDO_Body Text"/>
    <w:basedOn w:val="Normal"/>
    <w:uiPriority w:val="1"/>
    <w:rsid w:val="00A75F70"/>
    <w:pPr>
      <w:spacing w:after="120" w:line="280" w:lineRule="atLeast"/>
    </w:pPr>
    <w:rPr>
      <w:rFonts w:ascii="Trebuchet MS" w:hAnsi="Trebuchet MS"/>
      <w:szCs w:val="24"/>
      <w:lang w:eastAsia="en-GB"/>
    </w:rPr>
  </w:style>
  <w:style w:type="paragraph" w:styleId="BDOBulletOne" w:customStyle="1">
    <w:name w:val="BDO_Bullet One"/>
    <w:basedOn w:val="Normal"/>
    <w:uiPriority w:val="1"/>
    <w:rsid w:val="00A75F70"/>
    <w:pPr>
      <w:numPr>
        <w:numId w:val="10"/>
      </w:numPr>
      <w:spacing w:after="40" w:line="280" w:lineRule="atLeast"/>
      <w:contextualSpacing/>
    </w:pPr>
    <w:rPr>
      <w:rFonts w:ascii="Trebuchet MS" w:hAnsi="Trebuchet MS"/>
      <w:color w:val="000000"/>
      <w:szCs w:val="24"/>
      <w:lang w:eastAsia="en-GB"/>
    </w:rPr>
  </w:style>
  <w:style w:type="paragraph" w:styleId="BDOHeading4" w:customStyle="1">
    <w:name w:val="BDO_Heading 4"/>
    <w:basedOn w:val="Normal"/>
    <w:next w:val="BDOBodyText"/>
    <w:qFormat/>
    <w:rsid w:val="00A75F70"/>
    <w:pPr>
      <w:keepNext/>
      <w:spacing w:after="120" w:line="280" w:lineRule="atLeast"/>
    </w:pPr>
    <w:rPr>
      <w:rFonts w:ascii="Trebuchet MS" w:hAnsi="Trebuchet MS"/>
      <w:b/>
      <w:szCs w:val="24"/>
      <w:lang w:eastAsia="en-GB"/>
    </w:rPr>
  </w:style>
  <w:style w:type="paragraph" w:styleId="BDOTBDataBold" w:customStyle="1">
    <w:name w:val="BDO_TB_Data (Bold)"/>
    <w:basedOn w:val="Normal"/>
    <w:uiPriority w:val="1"/>
    <w:rsid w:val="00A75F70"/>
    <w:pPr>
      <w:spacing w:after="120" w:line="240" w:lineRule="exact"/>
    </w:pPr>
    <w:rPr>
      <w:rFonts w:ascii="Trebuchet MS" w:hAnsi="Trebuchet MS"/>
      <w:b/>
      <w:szCs w:val="24"/>
      <w:lang w:eastAsia="en-GB"/>
    </w:rPr>
  </w:style>
  <w:style w:type="paragraph" w:styleId="BDONumericList" w:customStyle="1">
    <w:name w:val="BDO_Numeric List"/>
    <w:uiPriority w:val="1"/>
    <w:rsid w:val="00A75F70"/>
    <w:pPr>
      <w:numPr>
        <w:numId w:val="11"/>
      </w:numPr>
      <w:spacing w:after="40" w:line="280" w:lineRule="atLeast"/>
    </w:pPr>
    <w:rPr>
      <w:rFonts w:ascii="Trebuchet MS" w:hAnsi="Trebuchet MS" w:eastAsia="Times New Roman" w:cs="Arial"/>
      <w:color w:val="000000"/>
      <w:lang w:val="en-AU" w:eastAsia="en-AU"/>
    </w:rPr>
  </w:style>
  <w:style w:type="character" w:styleId="FootnoteReference">
    <w:name w:val="footnote reference"/>
    <w:basedOn w:val="DefaultParagraphFont"/>
    <w:rsid w:val="00A75F70"/>
    <w:rPr>
      <w:vertAlign w:val="superscript"/>
    </w:rPr>
  </w:style>
  <w:style w:type="paragraph" w:styleId="paragraph" w:customStyle="1">
    <w:name w:val="paragraph"/>
    <w:basedOn w:val="Normal"/>
    <w:rsid w:val="00E80934"/>
    <w:pPr>
      <w:spacing w:before="100" w:beforeAutospacing="1" w:after="100" w:afterAutospacing="1"/>
    </w:pPr>
    <w:rPr>
      <w:sz w:val="24"/>
      <w:szCs w:val="24"/>
      <w:lang w:eastAsia="en-AU"/>
    </w:rPr>
  </w:style>
  <w:style w:type="character" w:styleId="normaltextrun" w:customStyle="1">
    <w:name w:val="normaltextrun"/>
    <w:basedOn w:val="DefaultParagraphFont"/>
    <w:rsid w:val="00E80934"/>
  </w:style>
  <w:style w:type="character" w:styleId="scxw156846780" w:customStyle="1">
    <w:name w:val="scxw156846780"/>
    <w:basedOn w:val="DefaultParagraphFont"/>
    <w:rsid w:val="00E80934"/>
  </w:style>
  <w:style w:type="character" w:styleId="eop" w:customStyle="1">
    <w:name w:val="eop"/>
    <w:basedOn w:val="DefaultParagraphFont"/>
    <w:rsid w:val="00E80934"/>
  </w:style>
  <w:style w:type="paragraph" w:styleId="NormalWeb">
    <w:name w:val="Normal (Web)"/>
    <w:basedOn w:val="Normal"/>
    <w:uiPriority w:val="99"/>
    <w:semiHidden/>
    <w:unhideWhenUsed/>
    <w:rsid w:val="00842903"/>
    <w:pPr>
      <w:spacing w:before="100" w:beforeAutospacing="1" w:after="100" w:afterAutospacing="1"/>
    </w:pPr>
    <w:rPr>
      <w:sz w:val="24"/>
      <w:szCs w:val="24"/>
      <w:lang w:eastAsia="en-AU"/>
    </w:rPr>
  </w:style>
  <w:style w:type="character" w:styleId="CommentReference">
    <w:name w:val="annotation reference"/>
    <w:basedOn w:val="DefaultParagraphFont"/>
    <w:uiPriority w:val="99"/>
    <w:semiHidden/>
    <w:unhideWhenUsed/>
    <w:rsid w:val="00842903"/>
    <w:rPr>
      <w:sz w:val="16"/>
      <w:szCs w:val="16"/>
    </w:rPr>
  </w:style>
  <w:style w:type="paragraph" w:styleId="CommentText">
    <w:name w:val="annotation text"/>
    <w:basedOn w:val="Normal"/>
    <w:link w:val="CommentTextChar"/>
    <w:uiPriority w:val="99"/>
    <w:unhideWhenUsed/>
    <w:rsid w:val="00842903"/>
  </w:style>
  <w:style w:type="character" w:styleId="CommentTextChar" w:customStyle="1">
    <w:name w:val="Comment Text Char"/>
    <w:basedOn w:val="DefaultParagraphFont"/>
    <w:link w:val="CommentText"/>
    <w:uiPriority w:val="99"/>
    <w:rsid w:val="00842903"/>
    <w:rPr>
      <w:rFonts w:ascii="Times New Roman" w:hAnsi="Times New Roman" w:eastAsia="Times New Roman" w:cs="Times New Roman"/>
      <w:lang w:val="en-AU" w:eastAsia="de-DE"/>
    </w:rPr>
  </w:style>
  <w:style w:type="paragraph" w:styleId="CommentSubject">
    <w:name w:val="annotation subject"/>
    <w:basedOn w:val="CommentText"/>
    <w:next w:val="CommentText"/>
    <w:link w:val="CommentSubjectChar"/>
    <w:uiPriority w:val="99"/>
    <w:semiHidden/>
    <w:unhideWhenUsed/>
    <w:rsid w:val="00842903"/>
    <w:rPr>
      <w:b/>
      <w:bCs/>
    </w:rPr>
  </w:style>
  <w:style w:type="character" w:styleId="CommentSubjectChar" w:customStyle="1">
    <w:name w:val="Comment Subject Char"/>
    <w:basedOn w:val="CommentTextChar"/>
    <w:link w:val="CommentSubject"/>
    <w:uiPriority w:val="99"/>
    <w:semiHidden/>
    <w:rsid w:val="00842903"/>
    <w:rPr>
      <w:rFonts w:ascii="Times New Roman" w:hAnsi="Times New Roman" w:eastAsia="Times New Roman" w:cs="Times New Roman"/>
      <w:b/>
      <w:bCs/>
      <w:lang w:val="en-AU" w:eastAsia="de-DE"/>
    </w:rPr>
  </w:style>
  <w:style w:type="paragraph" w:styleId="BodyText">
    <w:name w:val="Body Text"/>
    <w:basedOn w:val="Normal"/>
    <w:link w:val="BodyTextChar"/>
    <w:uiPriority w:val="1"/>
    <w:qFormat/>
    <w:rsid w:val="00CB1344"/>
    <w:pPr>
      <w:widowControl w:val="0"/>
      <w:autoSpaceDE w:val="0"/>
      <w:autoSpaceDN w:val="0"/>
      <w:ind w:left="493"/>
    </w:pPr>
    <w:rPr>
      <w:rFonts w:ascii="Franklin Gothic Book" w:hAnsi="Franklin Gothic Book" w:eastAsia="Franklin Gothic Book" w:cs="Franklin Gothic Book"/>
      <w:lang w:eastAsia="en-AU" w:bidi="en-AU"/>
    </w:rPr>
  </w:style>
  <w:style w:type="character" w:styleId="BodyTextChar" w:customStyle="1">
    <w:name w:val="Body Text Char"/>
    <w:basedOn w:val="DefaultParagraphFont"/>
    <w:link w:val="BodyText"/>
    <w:uiPriority w:val="1"/>
    <w:rsid w:val="00CB1344"/>
    <w:rPr>
      <w:rFonts w:ascii="Franklin Gothic Book" w:hAnsi="Franklin Gothic Book" w:eastAsia="Franklin Gothic Book" w:cs="Franklin Gothic Book"/>
      <w:lang w:val="en-AU" w:eastAsia="en-AU" w:bidi="en-AU"/>
    </w:rPr>
  </w:style>
  <w:style w:type="paragraph" w:styleId="Revision">
    <w:name w:val="Revision"/>
    <w:hidden/>
    <w:uiPriority w:val="99"/>
    <w:semiHidden/>
    <w:rsid w:val="00531048"/>
    <w:rPr>
      <w:rFonts w:ascii="Times New Roman" w:hAnsi="Times New Roman" w:eastAsia="Times New Roman" w:cs="Times New Roman"/>
      <w:lang w:val="en-AU" w:eastAsia="de-D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1Char" w:customStyle="1">
    <w:name w:val="Heading 1 Char"/>
    <w:basedOn w:val="DefaultParagraphFont"/>
    <w:link w:val="Heading1"/>
    <w:uiPriority w:val="9"/>
    <w:rsid w:val="0F25F9C2"/>
    <w:rPr>
      <w:rFonts w:asciiTheme="majorHAnsi" w:hAnsiTheme="majorHAnsi" w:eastAsiaTheme="majorEastAsia" w:cstheme="majorBidi"/>
      <w:b/>
      <w:bCs/>
      <w:color w:val="2F5496" w:themeColor="accent1" w:themeShade="BF"/>
      <w:sz w:val="28"/>
      <w:szCs w:val="28"/>
      <w:lang w:val="en-AU" w:eastAsia="de-DE" w:bidi="ar-SA"/>
    </w:rPr>
  </w:style>
  <w:style w:type="paragraph" w:styleId="Title">
    <w:name w:val="Title"/>
    <w:basedOn w:val="Normal"/>
    <w:next w:val="Normal"/>
    <w:link w:val="TitleChar"/>
    <w:uiPriority w:val="10"/>
    <w:qFormat/>
    <w:rsid w:val="2E79DDBA"/>
    <w:pPr>
      <w:widowControl w:val="0"/>
      <w:contextualSpacing/>
    </w:pPr>
    <w:rPr>
      <w:rFonts w:asciiTheme="majorHAnsi" w:hAnsiTheme="majorHAnsi" w:eastAsiaTheme="majorEastAsia" w:cstheme="majorBidi"/>
      <w:b/>
      <w:bCs/>
      <w:color w:val="0455AE"/>
      <w:sz w:val="36"/>
      <w:szCs w:val="36"/>
    </w:rPr>
  </w:style>
  <w:style w:type="character" w:styleId="TitleChar" w:customStyle="1">
    <w:name w:val="Title Char"/>
    <w:basedOn w:val="DefaultParagraphFont"/>
    <w:link w:val="Title"/>
    <w:uiPriority w:val="10"/>
    <w:rsid w:val="2E79DDBA"/>
    <w:rPr>
      <w:rFonts w:asciiTheme="majorHAnsi" w:hAnsiTheme="majorHAnsi" w:eastAsiaTheme="majorEastAsia" w:cstheme="majorBidi"/>
      <w:b/>
      <w:bCs/>
      <w:color w:val="0455AE"/>
      <w:sz w:val="36"/>
      <w:szCs w:val="36"/>
      <w:lang w:val="en-AU" w:eastAsia="de-DE" w:bidi="ar-SA"/>
    </w:rPr>
  </w:style>
  <w:style w:type="paragraph" w:styleId="TableParagraph" w:customStyle="1">
    <w:name w:val="Table Paragraph"/>
    <w:basedOn w:val="Normal"/>
    <w:uiPriority w:val="1"/>
    <w:qFormat/>
    <w:rsid w:val="2B9B8AEE"/>
    <w:pPr>
      <w:widowControl w:val="0"/>
      <w:ind w:left="108"/>
    </w:pPr>
    <w:rPr>
      <w:rFonts w:ascii="Tahoma" w:hAnsi="Tahoma" w:eastAsia="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1670">
      <w:bodyDiv w:val="1"/>
      <w:marLeft w:val="0"/>
      <w:marRight w:val="0"/>
      <w:marTop w:val="0"/>
      <w:marBottom w:val="0"/>
      <w:divBdr>
        <w:top w:val="none" w:sz="0" w:space="0" w:color="auto"/>
        <w:left w:val="none" w:sz="0" w:space="0" w:color="auto"/>
        <w:bottom w:val="none" w:sz="0" w:space="0" w:color="auto"/>
        <w:right w:val="none" w:sz="0" w:space="0" w:color="auto"/>
      </w:divBdr>
    </w:div>
    <w:div w:id="198275610">
      <w:bodyDiv w:val="1"/>
      <w:marLeft w:val="0"/>
      <w:marRight w:val="0"/>
      <w:marTop w:val="0"/>
      <w:marBottom w:val="0"/>
      <w:divBdr>
        <w:top w:val="none" w:sz="0" w:space="0" w:color="auto"/>
        <w:left w:val="none" w:sz="0" w:space="0" w:color="auto"/>
        <w:bottom w:val="none" w:sz="0" w:space="0" w:color="auto"/>
        <w:right w:val="none" w:sz="0" w:space="0" w:color="auto"/>
      </w:divBdr>
    </w:div>
    <w:div w:id="475148700">
      <w:bodyDiv w:val="1"/>
      <w:marLeft w:val="0"/>
      <w:marRight w:val="0"/>
      <w:marTop w:val="0"/>
      <w:marBottom w:val="0"/>
      <w:divBdr>
        <w:top w:val="none" w:sz="0" w:space="0" w:color="auto"/>
        <w:left w:val="none" w:sz="0" w:space="0" w:color="auto"/>
        <w:bottom w:val="none" w:sz="0" w:space="0" w:color="auto"/>
        <w:right w:val="none" w:sz="0" w:space="0" w:color="auto"/>
      </w:divBdr>
    </w:div>
    <w:div w:id="648747375">
      <w:bodyDiv w:val="1"/>
      <w:marLeft w:val="0"/>
      <w:marRight w:val="0"/>
      <w:marTop w:val="0"/>
      <w:marBottom w:val="0"/>
      <w:divBdr>
        <w:top w:val="none" w:sz="0" w:space="0" w:color="auto"/>
        <w:left w:val="none" w:sz="0" w:space="0" w:color="auto"/>
        <w:bottom w:val="none" w:sz="0" w:space="0" w:color="auto"/>
        <w:right w:val="none" w:sz="0" w:space="0" w:color="auto"/>
      </w:divBdr>
    </w:div>
    <w:div w:id="1223717351">
      <w:bodyDiv w:val="1"/>
      <w:marLeft w:val="0"/>
      <w:marRight w:val="0"/>
      <w:marTop w:val="0"/>
      <w:marBottom w:val="0"/>
      <w:divBdr>
        <w:top w:val="none" w:sz="0" w:space="0" w:color="auto"/>
        <w:left w:val="none" w:sz="0" w:space="0" w:color="auto"/>
        <w:bottom w:val="none" w:sz="0" w:space="0" w:color="auto"/>
        <w:right w:val="none" w:sz="0" w:space="0" w:color="auto"/>
      </w:divBdr>
    </w:div>
    <w:div w:id="1625035398">
      <w:bodyDiv w:val="1"/>
      <w:marLeft w:val="0"/>
      <w:marRight w:val="0"/>
      <w:marTop w:val="0"/>
      <w:marBottom w:val="0"/>
      <w:divBdr>
        <w:top w:val="none" w:sz="0" w:space="0" w:color="auto"/>
        <w:left w:val="none" w:sz="0" w:space="0" w:color="auto"/>
        <w:bottom w:val="none" w:sz="0" w:space="0" w:color="auto"/>
        <w:right w:val="none" w:sz="0" w:space="0" w:color="auto"/>
      </w:divBdr>
    </w:div>
    <w:div w:id="2012834816">
      <w:bodyDiv w:val="1"/>
      <w:marLeft w:val="0"/>
      <w:marRight w:val="0"/>
      <w:marTop w:val="0"/>
      <w:marBottom w:val="0"/>
      <w:divBdr>
        <w:top w:val="none" w:sz="0" w:space="0" w:color="auto"/>
        <w:left w:val="none" w:sz="0" w:space="0" w:color="auto"/>
        <w:bottom w:val="none" w:sz="0" w:space="0" w:color="auto"/>
        <w:right w:val="none" w:sz="0" w:space="0" w:color="auto"/>
      </w:divBdr>
    </w:div>
    <w:div w:id="2077507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125aaa-f3b4-437a-9e03-18a6d3bce1f5"/>
    <lcf76f155ced4ddcb4097134ff3c332f xmlns="c917e39c-c277-4da8-979b-74eb995bcb2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0D7AF4C2070804FAACB6685B7EE8FB2" ma:contentTypeVersion="18" ma:contentTypeDescription="Create a new document." ma:contentTypeScope="" ma:versionID="3a09f0358c0a4ecf2aae3bc1dc982d17">
  <xsd:schema xmlns:xsd="http://www.w3.org/2001/XMLSchema" xmlns:xs="http://www.w3.org/2001/XMLSchema" xmlns:p="http://schemas.microsoft.com/office/2006/metadata/properties" xmlns:ns2="c917e39c-c277-4da8-979b-74eb995bcb26" xmlns:ns3="ea125aaa-f3b4-437a-9e03-18a6d3bce1f5" targetNamespace="http://schemas.microsoft.com/office/2006/metadata/properties" ma:root="true" ma:fieldsID="a2490cf7695d6bd04ef1e6593ed224cb" ns2:_="" ns3:_="">
    <xsd:import namespace="c917e39c-c277-4da8-979b-74eb995bcb26"/>
    <xsd:import namespace="ea125aaa-f3b4-437a-9e03-18a6d3bce1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7e39c-c277-4da8-979b-74eb995bcb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d24cd75-faf0-4bf8-ad51-8e8309552bc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125aaa-f3b4-437a-9e03-18a6d3bce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ec53a16-88d3-40ec-9940-86cf18355a69}" ma:internalName="TaxCatchAll" ma:showField="CatchAllData" ma:web="ea125aaa-f3b4-437a-9e03-18a6d3bce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5333DB-1D75-47D9-A8F2-FE026F69FE42}">
  <ds:schemaRefs>
    <ds:schemaRef ds:uri="http://schemas.microsoft.com/office/2006/metadata/properties"/>
    <ds:schemaRef ds:uri="http://schemas.microsoft.com/office/infopath/2007/PartnerControls"/>
    <ds:schemaRef ds:uri="ea125aaa-f3b4-437a-9e03-18a6d3bce1f5"/>
    <ds:schemaRef ds:uri="c917e39c-c277-4da8-979b-74eb995bcb26"/>
  </ds:schemaRefs>
</ds:datastoreItem>
</file>

<file path=customXml/itemProps2.xml><?xml version="1.0" encoding="utf-8"?>
<ds:datastoreItem xmlns:ds="http://schemas.openxmlformats.org/officeDocument/2006/customXml" ds:itemID="{F78CA5A0-43D7-4DCE-9AC6-CBE77AAB410D}">
  <ds:schemaRefs>
    <ds:schemaRef ds:uri="http://schemas.microsoft.com/sharepoint/v3/contenttype/forms"/>
  </ds:schemaRefs>
</ds:datastoreItem>
</file>

<file path=customXml/itemProps3.xml><?xml version="1.0" encoding="utf-8"?>
<ds:datastoreItem xmlns:ds="http://schemas.openxmlformats.org/officeDocument/2006/customXml" ds:itemID="{4A29A44A-04D5-4B24-BD35-637553794830}">
  <ds:schemaRefs>
    <ds:schemaRef ds:uri="http://schemas.openxmlformats.org/officeDocument/2006/bibliography"/>
  </ds:schemaRefs>
</ds:datastoreItem>
</file>

<file path=customXml/itemProps4.xml><?xml version="1.0" encoding="utf-8"?>
<ds:datastoreItem xmlns:ds="http://schemas.openxmlformats.org/officeDocument/2006/customXml" ds:itemID="{E7623CE8-DD96-424A-A12A-8790DECA0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7e39c-c277-4da8-979b-74eb995bcb26"/>
    <ds:schemaRef ds:uri="ea125aaa-f3b4-437a-9e03-18a6d3bce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Tariq Khan</dc:creator>
  <keywords/>
  <lastModifiedBy>Felicity de Lang</lastModifiedBy>
  <revision>48</revision>
  <lastPrinted>2021-04-24T21:47:00.0000000Z</lastPrinted>
  <dcterms:created xsi:type="dcterms:W3CDTF">2026-08-31T23:43:00.0000000Z</dcterms:created>
  <dcterms:modified xsi:type="dcterms:W3CDTF">2026-09-23T01:21:47.2659617Z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0x010100C0D7AF4C2070804FAACB6685B7EE8FB2</vt:lpwstr>
  </property>
  <property fmtid="{D5CDD505-2E9C-101B-9397-08002B2CF9AE}" pid="3" name="MediaServiceImageTags">
    <vt:lpwstr/>
  </property>
</Properties>
</file>