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FE07" w14:textId="77777777" w:rsidR="00F37573" w:rsidRPr="008029D2" w:rsidRDefault="00F37573" w:rsidP="00F37573">
      <w:pPr>
        <w:pStyle w:val="Heading1"/>
        <w:spacing w:before="0"/>
        <w:rPr>
          <w:rFonts w:ascii="Arial" w:hAnsi="Arial" w:cs="Arial"/>
          <w:color w:val="auto"/>
        </w:rPr>
      </w:pPr>
    </w:p>
    <w:p w14:paraId="2DEA2DEF" w14:textId="0ADC2187" w:rsidR="00492EFD" w:rsidRPr="008029D2" w:rsidRDefault="00F37573" w:rsidP="00FE0C3E">
      <w:pPr>
        <w:pStyle w:val="Heading1"/>
        <w:spacing w:before="0" w:after="240"/>
        <w:rPr>
          <w:rFonts w:ascii="Arial" w:hAnsi="Arial" w:cs="Arial"/>
          <w:color w:val="auto"/>
        </w:rPr>
      </w:pPr>
      <w:r w:rsidRPr="008029D2">
        <w:rPr>
          <w:rFonts w:ascii="Arial" w:hAnsi="Arial" w:cs="Arial"/>
          <w:color w:val="auto"/>
        </w:rPr>
        <w:t>Position Description and Selection Criteria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7114"/>
      </w:tblGrid>
      <w:tr w:rsidR="00492EFD" w:rsidRPr="008029D2" w14:paraId="420331C2" w14:textId="77777777" w:rsidTr="00F37573">
        <w:tc>
          <w:tcPr>
            <w:tcW w:w="1526" w:type="dxa"/>
          </w:tcPr>
          <w:p w14:paraId="0BF0EAB7" w14:textId="77777777" w:rsidR="00492EFD" w:rsidRPr="008029D2" w:rsidRDefault="00844E71">
            <w:pPr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Position:</w:t>
            </w:r>
          </w:p>
        </w:tc>
        <w:tc>
          <w:tcPr>
            <w:tcW w:w="7114" w:type="dxa"/>
          </w:tcPr>
          <w:p w14:paraId="34692D7F" w14:textId="5AF12FFA" w:rsidR="00492EFD" w:rsidRPr="008029D2" w:rsidRDefault="00844E71">
            <w:pPr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Governance Officer</w:t>
            </w:r>
          </w:p>
        </w:tc>
      </w:tr>
      <w:tr w:rsidR="00492EFD" w:rsidRPr="008029D2" w14:paraId="64B4298A" w14:textId="77777777" w:rsidTr="00F37573">
        <w:tc>
          <w:tcPr>
            <w:tcW w:w="1526" w:type="dxa"/>
          </w:tcPr>
          <w:p w14:paraId="0F98CA67" w14:textId="77777777" w:rsidR="00492EFD" w:rsidRPr="008029D2" w:rsidRDefault="00844E71">
            <w:pPr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Hours:</w:t>
            </w:r>
          </w:p>
        </w:tc>
        <w:tc>
          <w:tcPr>
            <w:tcW w:w="7114" w:type="dxa"/>
          </w:tcPr>
          <w:p w14:paraId="73998C9C" w14:textId="6DBAFBD5" w:rsidR="00492EFD" w:rsidRPr="008029D2" w:rsidRDefault="002250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B4318">
              <w:rPr>
                <w:rFonts w:ascii="Arial" w:hAnsi="Arial" w:cs="Arial"/>
              </w:rPr>
              <w:t>art-time</w:t>
            </w:r>
            <w:r w:rsidR="00155679" w:rsidRPr="008029D2">
              <w:rPr>
                <w:rFonts w:ascii="Arial" w:hAnsi="Arial" w:cs="Arial"/>
              </w:rPr>
              <w:t xml:space="preserve"> </w:t>
            </w:r>
            <w:r w:rsidR="00082FA1">
              <w:rPr>
                <w:rFonts w:ascii="Arial" w:hAnsi="Arial" w:cs="Arial"/>
              </w:rPr>
              <w:t xml:space="preserve">– </w:t>
            </w:r>
            <w:r w:rsidR="00175832">
              <w:rPr>
                <w:rFonts w:ascii="Arial" w:hAnsi="Arial" w:cs="Arial"/>
              </w:rPr>
              <w:t xml:space="preserve">(estimated </w:t>
            </w:r>
            <w:r w:rsidR="00F426FE">
              <w:rPr>
                <w:rFonts w:ascii="Arial" w:hAnsi="Arial" w:cs="Arial"/>
              </w:rPr>
              <w:t>22.8-</w:t>
            </w:r>
            <w:r w:rsidR="00F94BB3">
              <w:rPr>
                <w:rFonts w:ascii="Arial" w:hAnsi="Arial" w:cs="Arial"/>
              </w:rPr>
              <w:t>30.4</w:t>
            </w:r>
            <w:r w:rsidR="00175832">
              <w:rPr>
                <w:rFonts w:ascii="Arial" w:hAnsi="Arial" w:cs="Arial"/>
              </w:rPr>
              <w:t xml:space="preserve"> hours</w:t>
            </w:r>
            <w:r w:rsidR="00082FA1">
              <w:rPr>
                <w:rFonts w:ascii="Arial" w:hAnsi="Arial" w:cs="Arial"/>
              </w:rPr>
              <w:t xml:space="preserve"> per week</w:t>
            </w:r>
            <w:r w:rsidR="00175832">
              <w:rPr>
                <w:rFonts w:ascii="Arial" w:hAnsi="Arial" w:cs="Arial"/>
              </w:rPr>
              <w:t xml:space="preserve">) </w:t>
            </w:r>
          </w:p>
        </w:tc>
      </w:tr>
      <w:tr w:rsidR="00492EFD" w:rsidRPr="008029D2" w14:paraId="653F018D" w14:textId="77777777" w:rsidTr="00F37573">
        <w:tc>
          <w:tcPr>
            <w:tcW w:w="1526" w:type="dxa"/>
          </w:tcPr>
          <w:p w14:paraId="6EAA907C" w14:textId="77777777" w:rsidR="00492EFD" w:rsidRPr="008029D2" w:rsidRDefault="00844E71">
            <w:pPr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Salary:</w:t>
            </w:r>
          </w:p>
        </w:tc>
        <w:tc>
          <w:tcPr>
            <w:tcW w:w="7114" w:type="dxa"/>
          </w:tcPr>
          <w:p w14:paraId="3894FE3E" w14:textId="77777777" w:rsidR="00F37573" w:rsidRPr="008029D2" w:rsidRDefault="00844E71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MEA (SCHADS pay scale) Level 5</w:t>
            </w:r>
          </w:p>
          <w:p w14:paraId="2075E0D5" w14:textId="5468EA0B" w:rsidR="00492EFD" w:rsidRPr="008029D2" w:rsidRDefault="00F37573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 xml:space="preserve">ACTCOSS pays above agreement wages at this level according to the ACT Community Sector Multiple Enterprise Agreement, and the full-time annual wage is currently </w:t>
            </w:r>
            <w:r w:rsidR="005965E4" w:rsidRPr="005965E4">
              <w:rPr>
                <w:rFonts w:ascii="Arial" w:hAnsi="Arial" w:cs="Arial"/>
              </w:rPr>
              <w:t>$106,842</w:t>
            </w:r>
            <w:r w:rsidR="00B12FEE">
              <w:rPr>
                <w:rFonts w:ascii="Arial" w:hAnsi="Arial" w:cs="Arial"/>
              </w:rPr>
              <w:t xml:space="preserve"> </w:t>
            </w:r>
            <w:r w:rsidRPr="008029D2">
              <w:rPr>
                <w:rFonts w:ascii="Arial" w:hAnsi="Arial" w:cs="Arial"/>
              </w:rPr>
              <w:t>plus 12% superannuation.</w:t>
            </w:r>
          </w:p>
        </w:tc>
      </w:tr>
      <w:tr w:rsidR="00492EFD" w:rsidRPr="008029D2" w14:paraId="50BF952D" w14:textId="77777777" w:rsidTr="00F37573">
        <w:tc>
          <w:tcPr>
            <w:tcW w:w="1526" w:type="dxa"/>
          </w:tcPr>
          <w:p w14:paraId="3D2B6493" w14:textId="77777777" w:rsidR="00492EFD" w:rsidRPr="008029D2" w:rsidRDefault="00844E71">
            <w:pPr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Term:</w:t>
            </w:r>
          </w:p>
        </w:tc>
        <w:tc>
          <w:tcPr>
            <w:tcW w:w="7114" w:type="dxa"/>
          </w:tcPr>
          <w:p w14:paraId="44BE39E3" w14:textId="6343A603" w:rsidR="00492EFD" w:rsidRPr="008029D2" w:rsidRDefault="00844E71">
            <w:pPr>
              <w:rPr>
                <w:rFonts w:ascii="Arial" w:hAnsi="Arial" w:cs="Arial"/>
              </w:rPr>
            </w:pPr>
            <w:r w:rsidRPr="002C7AF7">
              <w:rPr>
                <w:rFonts w:ascii="Arial" w:hAnsi="Arial" w:cs="Arial"/>
              </w:rPr>
              <w:t xml:space="preserve">Fixed-term </w:t>
            </w:r>
            <w:r w:rsidR="00B12FEE" w:rsidRPr="002C7AF7">
              <w:rPr>
                <w:rFonts w:ascii="Arial" w:hAnsi="Arial" w:cs="Arial"/>
              </w:rPr>
              <w:t>(</w:t>
            </w:r>
            <w:r w:rsidR="002C7AF7" w:rsidRPr="002C7AF7">
              <w:rPr>
                <w:rFonts w:ascii="Arial" w:hAnsi="Arial" w:cs="Arial"/>
              </w:rPr>
              <w:t>two-</w:t>
            </w:r>
            <w:r w:rsidR="00B12FEE" w:rsidRPr="002C7AF7">
              <w:rPr>
                <w:rFonts w:ascii="Arial" w:hAnsi="Arial" w:cs="Arial"/>
              </w:rPr>
              <w:t>year</w:t>
            </w:r>
            <w:r w:rsidR="002C7AF7" w:rsidRPr="002C7AF7">
              <w:rPr>
                <w:rFonts w:ascii="Arial" w:hAnsi="Arial" w:cs="Arial"/>
              </w:rPr>
              <w:t>s)</w:t>
            </w:r>
            <w:r w:rsidR="000D6CF6">
              <w:rPr>
                <w:rFonts w:ascii="Arial" w:hAnsi="Arial" w:cs="Arial"/>
              </w:rPr>
              <w:t xml:space="preserve"> (</w:t>
            </w:r>
            <w:r w:rsidR="00633DED">
              <w:rPr>
                <w:rFonts w:ascii="Arial" w:hAnsi="Arial" w:cs="Arial"/>
              </w:rPr>
              <w:t>parental</w:t>
            </w:r>
            <w:r w:rsidR="000D6CF6">
              <w:rPr>
                <w:rFonts w:ascii="Arial" w:hAnsi="Arial" w:cs="Arial"/>
              </w:rPr>
              <w:t xml:space="preserve"> leave cover) </w:t>
            </w:r>
          </w:p>
        </w:tc>
      </w:tr>
    </w:tbl>
    <w:p w14:paraId="60CAC5C6" w14:textId="77777777" w:rsidR="00492EFD" w:rsidRPr="008029D2" w:rsidRDefault="00844E71">
      <w:pPr>
        <w:pStyle w:val="Heading2"/>
        <w:rPr>
          <w:rFonts w:ascii="Arial" w:hAnsi="Arial" w:cs="Arial"/>
          <w:color w:val="auto"/>
        </w:rPr>
      </w:pPr>
      <w:r w:rsidRPr="008029D2">
        <w:rPr>
          <w:rFonts w:ascii="Arial" w:hAnsi="Arial" w:cs="Arial"/>
          <w:color w:val="auto"/>
        </w:rPr>
        <w:t>Organisational Context</w:t>
      </w:r>
    </w:p>
    <w:p w14:paraId="2247C36F" w14:textId="77777777" w:rsidR="00F37573" w:rsidRPr="008029D2" w:rsidRDefault="00F37573" w:rsidP="00F37573">
      <w:pPr>
        <w:spacing w:after="0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The ACT Council of Social Service (ACTCOSS) is the peak representative body for community organisations and disadvantaged and low-income citizens of the ACT. ACTCOSS aims to ensure that government policy improves the lives of disadvantaged people and develops a well-resourced, cohesive and sustainable community sector. ACTCOSS is a member of the nationwide COSS network, made up of each state and territory COSS and our national body, the Australian Council of Social Service (ACOSS). </w:t>
      </w:r>
    </w:p>
    <w:p w14:paraId="36214035" w14:textId="77777777" w:rsidR="00F37573" w:rsidRPr="008029D2" w:rsidRDefault="00F37573" w:rsidP="00F37573">
      <w:pPr>
        <w:spacing w:after="0" w:line="259" w:lineRule="auto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 </w:t>
      </w:r>
    </w:p>
    <w:p w14:paraId="34A904A6" w14:textId="77777777" w:rsidR="00F37573" w:rsidRPr="008029D2" w:rsidRDefault="00F37573" w:rsidP="00F37573">
      <w:pPr>
        <w:spacing w:after="0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As the peak body for the community sector in the ACT, ACTCOSS has unparalleled access to decision-makers in Government and in the community sector itself. This role is perfect for someone with the motivation and skills to make a genuine difference in the ACT community. </w:t>
      </w:r>
    </w:p>
    <w:p w14:paraId="78BDE131" w14:textId="77777777" w:rsidR="00492EFD" w:rsidRPr="008029D2" w:rsidRDefault="00844E71">
      <w:pPr>
        <w:pStyle w:val="Heading2"/>
        <w:rPr>
          <w:rFonts w:ascii="Arial" w:hAnsi="Arial" w:cs="Arial"/>
          <w:color w:val="auto"/>
        </w:rPr>
      </w:pPr>
      <w:r w:rsidRPr="008029D2">
        <w:rPr>
          <w:rFonts w:ascii="Arial" w:hAnsi="Arial" w:cs="Arial"/>
          <w:color w:val="auto"/>
        </w:rPr>
        <w:t>Role</w:t>
      </w:r>
    </w:p>
    <w:p w14:paraId="2EC4B98E" w14:textId="4F9C718B" w:rsidR="00155679" w:rsidRPr="008029D2" w:rsidRDefault="00844E71">
      <w:pPr>
        <w:rPr>
          <w:rFonts w:ascii="Arial" w:hAnsi="Arial" w:cs="Arial"/>
        </w:rPr>
      </w:pPr>
      <w:r w:rsidRPr="5EA7BB55">
        <w:rPr>
          <w:rFonts w:ascii="Arial" w:hAnsi="Arial" w:cs="Arial"/>
        </w:rPr>
        <w:t>The Governance Officer is responsible for coordinating high-quality governance support functions to ensure the effective</w:t>
      </w:r>
      <w:r w:rsidR="1C614D86" w:rsidRPr="5EA7BB55">
        <w:rPr>
          <w:rFonts w:ascii="Arial" w:hAnsi="Arial" w:cs="Arial"/>
        </w:rPr>
        <w:t>ness of</w:t>
      </w:r>
      <w:r w:rsidRPr="5EA7BB55">
        <w:rPr>
          <w:rFonts w:ascii="Arial" w:hAnsi="Arial" w:cs="Arial"/>
        </w:rPr>
        <w:t xml:space="preserve"> Board and committee processes and organisational governance systems. </w:t>
      </w:r>
    </w:p>
    <w:p w14:paraId="3D3EA5B2" w14:textId="3E7D1760" w:rsidR="00155679" w:rsidRPr="008029D2" w:rsidRDefault="00155679" w:rsidP="00155679">
      <w:pPr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Core responsibilities are focused on </w:t>
      </w:r>
      <w:r w:rsidR="00E27BF9" w:rsidRPr="008029D2">
        <w:rPr>
          <w:rFonts w:ascii="Arial" w:hAnsi="Arial" w:cs="Arial"/>
        </w:rPr>
        <w:t>coordination of Board meetings, maintenance of governance and risk registers,</w:t>
      </w:r>
      <w:r w:rsidR="00F9432D">
        <w:rPr>
          <w:rFonts w:ascii="Arial" w:hAnsi="Arial" w:cs="Arial"/>
        </w:rPr>
        <w:t xml:space="preserve"> and</w:t>
      </w:r>
      <w:r w:rsidR="00E27BF9" w:rsidRPr="008029D2">
        <w:rPr>
          <w:rFonts w:ascii="Arial" w:hAnsi="Arial" w:cs="Arial"/>
        </w:rPr>
        <w:t xml:space="preserve"> preparation of correspondence, reports, and other materials. </w:t>
      </w:r>
    </w:p>
    <w:p w14:paraId="2774FB9B" w14:textId="5FF695B0" w:rsidR="00492EFD" w:rsidRPr="008029D2" w:rsidRDefault="00844E71">
      <w:pPr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The </w:t>
      </w:r>
      <w:r w:rsidR="00155679" w:rsidRPr="008029D2">
        <w:rPr>
          <w:rFonts w:ascii="Arial" w:hAnsi="Arial" w:cs="Arial"/>
        </w:rPr>
        <w:t xml:space="preserve">Governance Officer will </w:t>
      </w:r>
      <w:r w:rsidRPr="008029D2">
        <w:rPr>
          <w:rFonts w:ascii="Arial" w:hAnsi="Arial" w:cs="Arial"/>
        </w:rPr>
        <w:t xml:space="preserve">report to the Business Manager and </w:t>
      </w:r>
      <w:r w:rsidR="00155679" w:rsidRPr="008029D2">
        <w:rPr>
          <w:rFonts w:ascii="Arial" w:hAnsi="Arial" w:cs="Arial"/>
        </w:rPr>
        <w:t>will work closely with the other staff of the Operations Team</w:t>
      </w:r>
      <w:r w:rsidRPr="008029D2">
        <w:rPr>
          <w:rFonts w:ascii="Arial" w:hAnsi="Arial" w:cs="Arial"/>
        </w:rPr>
        <w:t>.</w:t>
      </w:r>
    </w:p>
    <w:p w14:paraId="07F3B254" w14:textId="77777777" w:rsidR="00F37573" w:rsidRPr="008029D2" w:rsidRDefault="00F37573">
      <w:pPr>
        <w:rPr>
          <w:rFonts w:ascii="Arial" w:hAnsi="Arial" w:cs="Arial"/>
        </w:rPr>
      </w:pPr>
      <w:r w:rsidRPr="008029D2">
        <w:rPr>
          <w:rFonts w:ascii="Arial" w:hAnsi="Arial" w:cs="Arial"/>
        </w:rPr>
        <w:br w:type="page"/>
      </w:r>
    </w:p>
    <w:p w14:paraId="67F7CCDE" w14:textId="77777777" w:rsidR="00F37573" w:rsidRPr="008029D2" w:rsidRDefault="00F37573" w:rsidP="00F37573">
      <w:pPr>
        <w:rPr>
          <w:rFonts w:ascii="Arial" w:hAnsi="Arial" w:cs="Arial"/>
        </w:rPr>
        <w:sectPr w:rsidR="00F37573" w:rsidRPr="008029D2" w:rsidSect="00F37573">
          <w:headerReference w:type="default" r:id="rId11"/>
          <w:footerReference w:type="default" r:id="rId12"/>
          <w:pgSz w:w="12240" w:h="15840"/>
          <w:pgMar w:top="2104" w:right="1797" w:bottom="1440" w:left="1797" w:header="720" w:footer="720" w:gutter="0"/>
          <w:cols w:space="720"/>
          <w:docGrid w:linePitch="360"/>
        </w:sectPr>
      </w:pPr>
    </w:p>
    <w:p w14:paraId="2ABFAB89" w14:textId="77777777" w:rsidR="00F37573" w:rsidRPr="008029D2" w:rsidRDefault="00F37573" w:rsidP="00F37573">
      <w:pPr>
        <w:rPr>
          <w:rFonts w:ascii="Arial" w:hAnsi="Arial" w:cs="Arial"/>
        </w:rPr>
      </w:pPr>
    </w:p>
    <w:p w14:paraId="62395E55" w14:textId="77777777" w:rsidR="00FE0C3E" w:rsidRDefault="00FE0C3E" w:rsidP="00F37573">
      <w:pPr>
        <w:pStyle w:val="Heading2"/>
        <w:rPr>
          <w:rFonts w:ascii="Arial" w:hAnsi="Arial" w:cs="Arial"/>
          <w:color w:val="auto"/>
        </w:rPr>
      </w:pPr>
    </w:p>
    <w:p w14:paraId="4DE524E0" w14:textId="744A5204" w:rsidR="00492EFD" w:rsidRPr="008029D2" w:rsidRDefault="00844E71" w:rsidP="003C1207">
      <w:pPr>
        <w:pStyle w:val="Heading2"/>
        <w:spacing w:before="0"/>
        <w:rPr>
          <w:rFonts w:ascii="Arial" w:hAnsi="Arial" w:cs="Arial"/>
          <w:color w:val="auto"/>
        </w:rPr>
      </w:pPr>
      <w:r w:rsidRPr="008029D2">
        <w:rPr>
          <w:rFonts w:ascii="Arial" w:hAnsi="Arial" w:cs="Arial"/>
          <w:color w:val="auto"/>
        </w:rPr>
        <w:t>Key Areas of Responsibility</w:t>
      </w: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6300"/>
        <w:gridCol w:w="4111"/>
      </w:tblGrid>
      <w:tr w:rsidR="00492EFD" w:rsidRPr="008029D2" w14:paraId="08736985" w14:textId="77777777" w:rsidTr="00A845AE">
        <w:trPr>
          <w:trHeight w:val="293"/>
        </w:trPr>
        <w:tc>
          <w:tcPr>
            <w:tcW w:w="2880" w:type="dxa"/>
          </w:tcPr>
          <w:p w14:paraId="6AC48EB9" w14:textId="77777777" w:rsidR="00492EFD" w:rsidRPr="008029D2" w:rsidRDefault="00844E71" w:rsidP="00A845AE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Focus Area</w:t>
            </w:r>
          </w:p>
        </w:tc>
        <w:tc>
          <w:tcPr>
            <w:tcW w:w="6300" w:type="dxa"/>
          </w:tcPr>
          <w:p w14:paraId="11A437E3" w14:textId="77777777" w:rsidR="00492EFD" w:rsidRPr="008029D2" w:rsidRDefault="00844E71" w:rsidP="00A845AE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Key Areas of Responsibility</w:t>
            </w:r>
          </w:p>
        </w:tc>
        <w:tc>
          <w:tcPr>
            <w:tcW w:w="4111" w:type="dxa"/>
          </w:tcPr>
          <w:p w14:paraId="6400A97F" w14:textId="77777777" w:rsidR="00492EFD" w:rsidRPr="008029D2" w:rsidRDefault="00844E71" w:rsidP="00A845AE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029D2">
              <w:rPr>
                <w:rFonts w:ascii="Arial" w:hAnsi="Arial" w:cs="Arial"/>
                <w:b/>
                <w:bCs/>
              </w:rPr>
              <w:t>Measures of Success</w:t>
            </w:r>
          </w:p>
        </w:tc>
      </w:tr>
      <w:tr w:rsidR="005F6415" w:rsidRPr="008029D2" w14:paraId="498BC331" w14:textId="77777777" w:rsidTr="00A1032D">
        <w:tc>
          <w:tcPr>
            <w:tcW w:w="2880" w:type="dxa"/>
          </w:tcPr>
          <w:p w14:paraId="4EBEE3F1" w14:textId="77777777" w:rsidR="005F6415" w:rsidRPr="008029D2" w:rsidRDefault="005F6415" w:rsidP="00A1032D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Board and Committee Governance</w:t>
            </w:r>
          </w:p>
        </w:tc>
        <w:tc>
          <w:tcPr>
            <w:tcW w:w="6300" w:type="dxa"/>
          </w:tcPr>
          <w:p w14:paraId="0C3B682D" w14:textId="0195A15A" w:rsidR="005F6415" w:rsidRPr="008029D2" w:rsidRDefault="005F6415" w:rsidP="00A1032D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Coordinat</w:t>
            </w:r>
            <w:r w:rsidR="005B3693">
              <w:rPr>
                <w:rFonts w:ascii="Arial" w:hAnsi="Arial" w:cs="Arial"/>
              </w:rPr>
              <w:t>ing</w:t>
            </w:r>
            <w:r w:rsidRPr="008029D2">
              <w:rPr>
                <w:rFonts w:ascii="Arial" w:hAnsi="Arial" w:cs="Arial"/>
              </w:rPr>
              <w:t xml:space="preserve"> Board and committee meetings including: </w:t>
            </w:r>
          </w:p>
          <w:p w14:paraId="5E182EBC" w14:textId="77777777" w:rsidR="005F6415" w:rsidRPr="008029D2" w:rsidRDefault="005F6415" w:rsidP="00A1032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 xml:space="preserve">Developing yearly board calendar and agendas.  </w:t>
            </w:r>
          </w:p>
          <w:p w14:paraId="60C5B876" w14:textId="77777777" w:rsidR="005F6415" w:rsidRPr="008029D2" w:rsidRDefault="005F6415" w:rsidP="00A1032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Coordinating meeting logistics, including venue arrangement and audio-visual support.</w:t>
            </w:r>
          </w:p>
          <w:p w14:paraId="1C4282BA" w14:textId="77777777" w:rsidR="005F6415" w:rsidRPr="008029D2" w:rsidRDefault="005F6415" w:rsidP="00A1032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 xml:space="preserve">Supporting preparation of Board Papers. </w:t>
            </w:r>
          </w:p>
          <w:p w14:paraId="3E9DD6B6" w14:textId="77777777" w:rsidR="005F6415" w:rsidRPr="003C1207" w:rsidRDefault="005F6415" w:rsidP="00A1032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Documenting meeting outcomes, including decisions, action items, and follow-up tasks, for timely distribution and tracking.</w:t>
            </w:r>
          </w:p>
        </w:tc>
        <w:tc>
          <w:tcPr>
            <w:tcW w:w="4111" w:type="dxa"/>
          </w:tcPr>
          <w:p w14:paraId="4842E659" w14:textId="77777777" w:rsidR="005F6415" w:rsidRPr="008029D2" w:rsidRDefault="005F6415" w:rsidP="00A1032D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Meetings run effectively; accurate and timely documentation.</w:t>
            </w:r>
          </w:p>
        </w:tc>
      </w:tr>
      <w:tr w:rsidR="00492EFD" w:rsidRPr="008029D2" w14:paraId="7C58396B" w14:textId="77777777" w:rsidTr="00DC6BFB">
        <w:tc>
          <w:tcPr>
            <w:tcW w:w="2880" w:type="dxa"/>
          </w:tcPr>
          <w:p w14:paraId="7C4650B4" w14:textId="5167F630" w:rsidR="00492EFD" w:rsidRPr="008029D2" w:rsidRDefault="00844E71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Governance</w:t>
            </w:r>
            <w:r w:rsidR="00DB5931" w:rsidRPr="008029D2">
              <w:rPr>
                <w:rFonts w:ascii="Arial" w:hAnsi="Arial" w:cs="Arial"/>
              </w:rPr>
              <w:t xml:space="preserve">, </w:t>
            </w:r>
            <w:r w:rsidRPr="008029D2">
              <w:rPr>
                <w:rFonts w:ascii="Arial" w:hAnsi="Arial" w:cs="Arial"/>
              </w:rPr>
              <w:t>Compliance</w:t>
            </w:r>
            <w:r w:rsidR="00DB5931" w:rsidRPr="008029D2">
              <w:rPr>
                <w:rFonts w:ascii="Arial" w:hAnsi="Arial" w:cs="Arial"/>
              </w:rPr>
              <w:t xml:space="preserve">, and Risk </w:t>
            </w:r>
          </w:p>
        </w:tc>
        <w:tc>
          <w:tcPr>
            <w:tcW w:w="6300" w:type="dxa"/>
          </w:tcPr>
          <w:p w14:paraId="27E6B1C4" w14:textId="6D58557D" w:rsidR="00492EFD" w:rsidRPr="008029D2" w:rsidRDefault="00844E71" w:rsidP="00DB593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Maintain</w:t>
            </w:r>
            <w:r w:rsidR="005B3693">
              <w:rPr>
                <w:rFonts w:ascii="Arial" w:hAnsi="Arial" w:cs="Arial"/>
              </w:rPr>
              <w:t>ing</w:t>
            </w:r>
            <w:r w:rsidRPr="008029D2">
              <w:rPr>
                <w:rFonts w:ascii="Arial" w:hAnsi="Arial" w:cs="Arial"/>
              </w:rPr>
              <w:t xml:space="preserve"> governance registers, policies, </w:t>
            </w:r>
            <w:r w:rsidR="00E27BF9" w:rsidRPr="008029D2">
              <w:rPr>
                <w:rFonts w:ascii="Arial" w:hAnsi="Arial" w:cs="Arial"/>
              </w:rPr>
              <w:t>and risk registers</w:t>
            </w:r>
            <w:r w:rsidRPr="008029D2">
              <w:rPr>
                <w:rFonts w:ascii="Arial" w:hAnsi="Arial" w:cs="Arial"/>
              </w:rPr>
              <w:t>.</w:t>
            </w:r>
          </w:p>
          <w:p w14:paraId="0C859538" w14:textId="398F0833" w:rsidR="008315F1" w:rsidRPr="008029D2" w:rsidRDefault="008315F1" w:rsidP="008315F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8315F1">
              <w:rPr>
                <w:rFonts w:ascii="Arial" w:hAnsi="Arial" w:cs="Arial"/>
              </w:rPr>
              <w:t>Identify</w:t>
            </w:r>
            <w:r w:rsidR="005B3693">
              <w:rPr>
                <w:rFonts w:ascii="Arial" w:hAnsi="Arial" w:cs="Arial"/>
              </w:rPr>
              <w:t>ing</w:t>
            </w:r>
            <w:r w:rsidRPr="008315F1">
              <w:rPr>
                <w:rFonts w:ascii="Arial" w:hAnsi="Arial" w:cs="Arial"/>
              </w:rPr>
              <w:t>, document</w:t>
            </w:r>
            <w:r w:rsidR="005B3693">
              <w:rPr>
                <w:rFonts w:ascii="Arial" w:hAnsi="Arial" w:cs="Arial"/>
              </w:rPr>
              <w:t>ing</w:t>
            </w:r>
            <w:r w:rsidRPr="008315F1">
              <w:rPr>
                <w:rFonts w:ascii="Arial" w:hAnsi="Arial" w:cs="Arial"/>
              </w:rPr>
              <w:t>, and escalat</w:t>
            </w:r>
            <w:r w:rsidR="005B3693">
              <w:rPr>
                <w:rFonts w:ascii="Arial" w:hAnsi="Arial" w:cs="Arial"/>
              </w:rPr>
              <w:t>ing</w:t>
            </w:r>
            <w:r w:rsidRPr="008315F1">
              <w:rPr>
                <w:rFonts w:ascii="Arial" w:hAnsi="Arial" w:cs="Arial"/>
              </w:rPr>
              <w:t xml:space="preserve"> governance and operational risks as required</w:t>
            </w:r>
            <w:r>
              <w:rPr>
                <w:rFonts w:ascii="Arial" w:hAnsi="Arial" w:cs="Arial"/>
              </w:rPr>
              <w:t xml:space="preserve">. </w:t>
            </w:r>
          </w:p>
          <w:p w14:paraId="521F82CE" w14:textId="3EB0BDBE" w:rsidR="004E3BBE" w:rsidRDefault="008315F1" w:rsidP="00DB593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8315F1">
              <w:rPr>
                <w:rFonts w:ascii="Arial" w:hAnsi="Arial" w:cs="Arial"/>
              </w:rPr>
              <w:t>Support</w:t>
            </w:r>
            <w:r w:rsidR="005B3693">
              <w:rPr>
                <w:rFonts w:ascii="Arial" w:hAnsi="Arial" w:cs="Arial"/>
              </w:rPr>
              <w:t>ing</w:t>
            </w:r>
            <w:r w:rsidRPr="008315F1">
              <w:rPr>
                <w:rFonts w:ascii="Arial" w:hAnsi="Arial" w:cs="Arial"/>
              </w:rPr>
              <w:t xml:space="preserve"> the organisation to meet internal and external compliance obligations</w:t>
            </w:r>
            <w:r>
              <w:rPr>
                <w:rFonts w:ascii="Arial" w:hAnsi="Arial" w:cs="Arial"/>
              </w:rPr>
              <w:t xml:space="preserve"> </w:t>
            </w:r>
            <w:r w:rsidR="004E3BBE" w:rsidRPr="008029D2">
              <w:rPr>
                <w:rFonts w:ascii="Arial" w:hAnsi="Arial" w:cs="Arial"/>
              </w:rPr>
              <w:t>including risk management, records management, data management, privacy and Work Health and Safety.</w:t>
            </w:r>
          </w:p>
          <w:p w14:paraId="1B966C8B" w14:textId="6C446319" w:rsidR="008315F1" w:rsidRDefault="008315F1" w:rsidP="008315F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Coordinat</w:t>
            </w:r>
            <w:r w:rsidR="005B3693">
              <w:rPr>
                <w:rFonts w:ascii="Arial" w:hAnsi="Arial" w:cs="Arial"/>
              </w:rPr>
              <w:t>ing</w:t>
            </w:r>
            <w:r w:rsidRPr="008029D2">
              <w:rPr>
                <w:rFonts w:ascii="Arial" w:hAnsi="Arial" w:cs="Arial"/>
              </w:rPr>
              <w:t xml:space="preserve"> review of organizational policies and procedures. </w:t>
            </w:r>
          </w:p>
          <w:p w14:paraId="267F245B" w14:textId="0E43553F" w:rsidR="007361EF" w:rsidRPr="008029D2" w:rsidRDefault="007361EF" w:rsidP="008315F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Developing and modifying</w:t>
            </w:r>
            <w:r w:rsidR="00460748">
              <w:rPr>
                <w:rFonts w:ascii="Arial" w:hAnsi="Arial" w:cs="Arial"/>
              </w:rPr>
              <w:t xml:space="preserve"> organisational policies and procedures. </w:t>
            </w:r>
          </w:p>
          <w:p w14:paraId="30930D91" w14:textId="6AF4C538" w:rsidR="00DB5931" w:rsidRPr="008029D2" w:rsidRDefault="00DB5931" w:rsidP="00DB593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Support</w:t>
            </w:r>
            <w:r w:rsidR="005B3693">
              <w:rPr>
                <w:rFonts w:ascii="Arial" w:hAnsi="Arial" w:cs="Arial"/>
              </w:rPr>
              <w:t>ing</w:t>
            </w:r>
            <w:r w:rsidRPr="008029D2">
              <w:rPr>
                <w:rFonts w:ascii="Arial" w:hAnsi="Arial" w:cs="Arial"/>
              </w:rPr>
              <w:t xml:space="preserve"> Business Manager, CEO, and Board to meet governance requirements, including AGM. </w:t>
            </w:r>
          </w:p>
        </w:tc>
        <w:tc>
          <w:tcPr>
            <w:tcW w:w="4111" w:type="dxa"/>
          </w:tcPr>
          <w:p w14:paraId="51C5143D" w14:textId="5610A23B" w:rsidR="00DB5931" w:rsidRPr="008029D2" w:rsidRDefault="00844E71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Governance records current and compliant.</w:t>
            </w:r>
          </w:p>
          <w:p w14:paraId="147C370A" w14:textId="10A64779" w:rsidR="00DB5931" w:rsidRPr="008029D2" w:rsidRDefault="00DB5931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Risks are identified and escalated in a timely way. Risk documentation is current and executive and governance risks are monitored.</w:t>
            </w:r>
          </w:p>
        </w:tc>
      </w:tr>
      <w:tr w:rsidR="00492EFD" w:rsidRPr="008029D2" w14:paraId="6784AA2A" w14:textId="77777777" w:rsidTr="00DC6BFB">
        <w:tc>
          <w:tcPr>
            <w:tcW w:w="2880" w:type="dxa"/>
          </w:tcPr>
          <w:p w14:paraId="5F9FC650" w14:textId="77777777" w:rsidR="00492EFD" w:rsidRPr="008029D2" w:rsidRDefault="00844E71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lastRenderedPageBreak/>
              <w:t>Collaboration and Improvement</w:t>
            </w:r>
          </w:p>
        </w:tc>
        <w:tc>
          <w:tcPr>
            <w:tcW w:w="6300" w:type="dxa"/>
          </w:tcPr>
          <w:p w14:paraId="56FD761A" w14:textId="480CCEAB" w:rsidR="00492EFD" w:rsidRPr="008029D2" w:rsidRDefault="00844E71" w:rsidP="00DB593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Work</w:t>
            </w:r>
            <w:r w:rsidR="005B3693">
              <w:rPr>
                <w:rFonts w:ascii="Arial" w:hAnsi="Arial" w:cs="Arial"/>
              </w:rPr>
              <w:t>ing</w:t>
            </w:r>
            <w:r w:rsidRPr="008029D2">
              <w:rPr>
                <w:rFonts w:ascii="Arial" w:hAnsi="Arial" w:cs="Arial"/>
              </w:rPr>
              <w:t xml:space="preserve"> collaboratively with internal stakeholders to support effective governance and continuous improvement.</w:t>
            </w:r>
          </w:p>
          <w:p w14:paraId="30A3B014" w14:textId="77777777" w:rsidR="004E3BBE" w:rsidRPr="008029D2" w:rsidRDefault="004E3BBE" w:rsidP="00DB593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Developing and implementing processes and practices and identifying opportunities to improve workflows.</w:t>
            </w:r>
          </w:p>
          <w:p w14:paraId="0F87E26D" w14:textId="50344B3F" w:rsidR="00E27BF9" w:rsidRPr="008029D2" w:rsidRDefault="00E27BF9" w:rsidP="00DB593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 xml:space="preserve">Providing other support to operations team and office, as required. </w:t>
            </w:r>
          </w:p>
        </w:tc>
        <w:tc>
          <w:tcPr>
            <w:tcW w:w="4111" w:type="dxa"/>
          </w:tcPr>
          <w:p w14:paraId="6B0630A2" w14:textId="77777777" w:rsidR="00492EFD" w:rsidRPr="008029D2" w:rsidRDefault="00844E71">
            <w:pPr>
              <w:rPr>
                <w:rFonts w:ascii="Arial" w:hAnsi="Arial" w:cs="Arial"/>
              </w:rPr>
            </w:pPr>
            <w:r w:rsidRPr="008029D2">
              <w:rPr>
                <w:rFonts w:ascii="Arial" w:hAnsi="Arial" w:cs="Arial"/>
              </w:rPr>
              <w:t>Positive stakeholder feedback; improved systems and processes.</w:t>
            </w:r>
          </w:p>
        </w:tc>
      </w:tr>
    </w:tbl>
    <w:p w14:paraId="68EF4C9D" w14:textId="77777777" w:rsidR="00F37573" w:rsidRPr="008029D2" w:rsidRDefault="00F37573">
      <w:pPr>
        <w:pStyle w:val="Heading2"/>
        <w:rPr>
          <w:rFonts w:ascii="Arial" w:hAnsi="Arial" w:cs="Arial"/>
          <w:color w:val="auto"/>
        </w:rPr>
      </w:pPr>
    </w:p>
    <w:p w14:paraId="24BA3FF9" w14:textId="77777777" w:rsidR="00F37573" w:rsidRPr="008029D2" w:rsidRDefault="00F37573">
      <w:pPr>
        <w:rPr>
          <w:rFonts w:ascii="Arial" w:eastAsiaTheme="majorEastAsia" w:hAnsi="Arial" w:cs="Arial"/>
          <w:b/>
          <w:bCs/>
          <w:sz w:val="26"/>
          <w:szCs w:val="26"/>
        </w:rPr>
      </w:pPr>
      <w:r w:rsidRPr="008029D2">
        <w:rPr>
          <w:rFonts w:ascii="Arial" w:hAnsi="Arial" w:cs="Arial"/>
        </w:rPr>
        <w:br w:type="page"/>
      </w:r>
    </w:p>
    <w:p w14:paraId="17B81C56" w14:textId="77777777" w:rsidR="00DC6BFB" w:rsidRPr="008029D2" w:rsidRDefault="00DC6BFB">
      <w:pPr>
        <w:pStyle w:val="Heading2"/>
        <w:rPr>
          <w:rFonts w:ascii="Arial" w:hAnsi="Arial" w:cs="Arial"/>
          <w:color w:val="auto"/>
        </w:rPr>
        <w:sectPr w:rsidR="00DC6BFB" w:rsidRPr="008029D2" w:rsidSect="00F37573">
          <w:pgSz w:w="15840" w:h="12240" w:orient="landscape"/>
          <w:pgMar w:top="1797" w:right="2104" w:bottom="1797" w:left="1440" w:header="720" w:footer="720" w:gutter="0"/>
          <w:cols w:space="720"/>
          <w:docGrid w:linePitch="360"/>
        </w:sectPr>
      </w:pPr>
    </w:p>
    <w:p w14:paraId="2EDB0B10" w14:textId="77777777" w:rsidR="00DC6BFB" w:rsidRPr="008029D2" w:rsidRDefault="00DC6BFB">
      <w:pPr>
        <w:pStyle w:val="Heading2"/>
        <w:rPr>
          <w:rFonts w:ascii="Arial" w:hAnsi="Arial" w:cs="Arial"/>
          <w:color w:val="auto"/>
        </w:rPr>
      </w:pPr>
    </w:p>
    <w:p w14:paraId="6780FC13" w14:textId="0D23BB74" w:rsidR="00492EFD" w:rsidRPr="008029D2" w:rsidRDefault="00844E71" w:rsidP="003C1207">
      <w:pPr>
        <w:pStyle w:val="Heading2"/>
        <w:spacing w:before="0"/>
        <w:rPr>
          <w:rFonts w:ascii="Arial" w:hAnsi="Arial" w:cs="Arial"/>
          <w:color w:val="auto"/>
        </w:rPr>
      </w:pPr>
      <w:r w:rsidRPr="008029D2">
        <w:rPr>
          <w:rFonts w:ascii="Arial" w:hAnsi="Arial" w:cs="Arial"/>
          <w:color w:val="auto"/>
        </w:rPr>
        <w:t>Selection Criteria</w:t>
      </w:r>
    </w:p>
    <w:p w14:paraId="5D0BDAE9" w14:textId="77777777" w:rsidR="00E27BF9" w:rsidRPr="008029D2" w:rsidRDefault="00E27BF9" w:rsidP="00E27BF9">
      <w:pPr>
        <w:spacing w:after="0"/>
        <w:ind w:left="11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ACTCOSS is an equal opportunity employer, and we encourage applications from Aboriginal and/or Torres Strait Islander peoples, people with diverse life experiences, people with disability, and/or or people from migrant backgrounds. </w:t>
      </w:r>
    </w:p>
    <w:p w14:paraId="2AD9F570" w14:textId="77777777" w:rsidR="00E27BF9" w:rsidRPr="008029D2" w:rsidRDefault="00E27BF9" w:rsidP="00E27BF9">
      <w:pPr>
        <w:spacing w:after="0" w:line="259" w:lineRule="auto"/>
        <w:ind w:left="1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 </w:t>
      </w:r>
    </w:p>
    <w:p w14:paraId="32F99B7D" w14:textId="3CBA5352" w:rsidR="008029D2" w:rsidRPr="008029D2" w:rsidRDefault="00E27BF9" w:rsidP="00E27BF9">
      <w:pPr>
        <w:spacing w:after="0"/>
        <w:ind w:left="11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This role would suit a person with </w:t>
      </w:r>
      <w:r w:rsidR="008029D2" w:rsidRPr="008029D2">
        <w:rPr>
          <w:rFonts w:ascii="Arial" w:hAnsi="Arial" w:cs="Arial"/>
        </w:rPr>
        <w:t>experience in executive and governance support and with excellent communication</w:t>
      </w:r>
      <w:r w:rsidR="00AC4433">
        <w:rPr>
          <w:rFonts w:ascii="Arial" w:hAnsi="Arial" w:cs="Arial"/>
        </w:rPr>
        <w:t xml:space="preserve">, </w:t>
      </w:r>
      <w:r w:rsidR="008029D2" w:rsidRPr="008029D2">
        <w:rPr>
          <w:rFonts w:ascii="Arial" w:hAnsi="Arial" w:cs="Arial"/>
        </w:rPr>
        <w:t>time management</w:t>
      </w:r>
      <w:r w:rsidR="00AC4433">
        <w:rPr>
          <w:rFonts w:ascii="Arial" w:hAnsi="Arial" w:cs="Arial"/>
        </w:rPr>
        <w:t>, and organisational</w:t>
      </w:r>
      <w:r w:rsidR="008029D2" w:rsidRPr="008029D2">
        <w:rPr>
          <w:rFonts w:ascii="Arial" w:hAnsi="Arial" w:cs="Arial"/>
        </w:rPr>
        <w:t xml:space="preserve"> skills</w:t>
      </w:r>
      <w:r w:rsidR="00AC4433">
        <w:rPr>
          <w:rFonts w:ascii="Arial" w:hAnsi="Arial" w:cs="Arial"/>
        </w:rPr>
        <w:t>.</w:t>
      </w:r>
      <w:r w:rsidR="008029D2" w:rsidRPr="008029D2">
        <w:rPr>
          <w:rFonts w:ascii="Arial" w:hAnsi="Arial" w:cs="Arial"/>
        </w:rPr>
        <w:t xml:space="preserve"> </w:t>
      </w:r>
    </w:p>
    <w:p w14:paraId="309AD5C4" w14:textId="7ABBC711" w:rsidR="00E27BF9" w:rsidRPr="008029D2" w:rsidRDefault="00E27BF9" w:rsidP="008029D2">
      <w:pPr>
        <w:spacing w:after="0" w:line="259" w:lineRule="auto"/>
        <w:rPr>
          <w:rFonts w:ascii="Arial" w:hAnsi="Arial" w:cs="Arial"/>
        </w:rPr>
      </w:pPr>
    </w:p>
    <w:p w14:paraId="7D3107F9" w14:textId="10D0BDE8" w:rsidR="00E27BF9" w:rsidRPr="008029D2" w:rsidRDefault="00E27BF9" w:rsidP="008029D2">
      <w:pPr>
        <w:spacing w:after="0"/>
        <w:ind w:left="11"/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Applicants must respond to all essential criteria set out in this section. If you have additional skills or qualifications listed as “highly regarded”, please respond to these as well.  </w:t>
      </w:r>
    </w:p>
    <w:p w14:paraId="5A53578B" w14:textId="276F8AEA" w:rsidR="00492EFD" w:rsidRPr="008029D2" w:rsidRDefault="00844E71">
      <w:pPr>
        <w:pStyle w:val="Heading3"/>
        <w:rPr>
          <w:rFonts w:ascii="Arial" w:hAnsi="Arial" w:cs="Arial"/>
          <w:color w:val="auto"/>
        </w:rPr>
      </w:pPr>
      <w:r w:rsidRPr="008029D2">
        <w:rPr>
          <w:rFonts w:ascii="Arial" w:hAnsi="Arial" w:cs="Arial"/>
          <w:color w:val="auto"/>
        </w:rPr>
        <w:t>Essential</w:t>
      </w:r>
    </w:p>
    <w:p w14:paraId="59AD8214" w14:textId="529F5FC8" w:rsidR="008029D2" w:rsidRPr="008029D2" w:rsidRDefault="008029D2">
      <w:pPr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The successful applicant will be able to demonstrate: </w:t>
      </w:r>
    </w:p>
    <w:p w14:paraId="4A5245E3" w14:textId="5F15021F" w:rsidR="00492EFD" w:rsidRPr="008029D2" w:rsidRDefault="00844E71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Experience providing high-level governance support.</w:t>
      </w:r>
    </w:p>
    <w:p w14:paraId="514FFFDD" w14:textId="659CD9F1" w:rsidR="00492EFD" w:rsidRPr="008029D2" w:rsidRDefault="00844E71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Strong understanding of Board governance processes.</w:t>
      </w:r>
    </w:p>
    <w:p w14:paraId="1F81930C" w14:textId="77777777" w:rsidR="008029D2" w:rsidRDefault="00844E71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Excellent organisational </w:t>
      </w:r>
      <w:r w:rsidR="008029D2" w:rsidRPr="008029D2">
        <w:rPr>
          <w:rFonts w:ascii="Arial" w:hAnsi="Arial" w:cs="Arial"/>
        </w:rPr>
        <w:t xml:space="preserve">skills. </w:t>
      </w:r>
    </w:p>
    <w:p w14:paraId="365179E5" w14:textId="77777777" w:rsidR="008315F1" w:rsidRDefault="008315F1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315F1">
        <w:rPr>
          <w:rFonts w:ascii="Arial" w:hAnsi="Arial" w:cs="Arial"/>
        </w:rPr>
        <w:t>Ability to set priorities, manage competing demands, and adapt effectively to changing priorities.</w:t>
      </w:r>
    </w:p>
    <w:p w14:paraId="0517986E" w14:textId="65D4F896" w:rsidR="00492EFD" w:rsidRPr="008029D2" w:rsidRDefault="008029D2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Strong verbal and written communication skills.</w:t>
      </w:r>
    </w:p>
    <w:p w14:paraId="753F70F3" w14:textId="6DB8F2E9" w:rsidR="00492EFD" w:rsidRPr="008029D2" w:rsidRDefault="00844E71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Ability to manage confidential information with discretion.</w:t>
      </w:r>
    </w:p>
    <w:p w14:paraId="1DDD14F0" w14:textId="41C78998" w:rsidR="00492EFD" w:rsidRPr="008029D2" w:rsidRDefault="00844E71" w:rsidP="008029D2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Ability to work autonomously and collaboratively.</w:t>
      </w:r>
    </w:p>
    <w:p w14:paraId="5CCF96B1" w14:textId="62CBB58E" w:rsidR="008029D2" w:rsidRPr="008029D2" w:rsidRDefault="008029D2" w:rsidP="008029D2">
      <w:pPr>
        <w:spacing w:after="0"/>
        <w:rPr>
          <w:rFonts w:ascii="Arial" w:hAnsi="Arial" w:cs="Arial"/>
          <w:b/>
          <w:bCs/>
        </w:rPr>
      </w:pPr>
      <w:r w:rsidRPr="008029D2">
        <w:rPr>
          <w:rFonts w:ascii="Arial" w:hAnsi="Arial" w:cs="Arial"/>
          <w:b/>
          <w:bCs/>
        </w:rPr>
        <w:t>Highly regarded</w:t>
      </w:r>
    </w:p>
    <w:p w14:paraId="7BAA3AE3" w14:textId="75019781" w:rsidR="008029D2" w:rsidRPr="008029D2" w:rsidRDefault="008029D2" w:rsidP="008029D2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Tertiary qualifications relevant to the role in a discipline such as Business Administration or Management.</w:t>
      </w:r>
    </w:p>
    <w:p w14:paraId="20630A54" w14:textId="399F5D3D" w:rsidR="008029D2" w:rsidRPr="008029D2" w:rsidRDefault="008029D2" w:rsidP="008029D2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 xml:space="preserve">Experience in the community sector and/or the role of peak bodies. </w:t>
      </w:r>
    </w:p>
    <w:p w14:paraId="7D452B27" w14:textId="6FF66D67" w:rsidR="008029D2" w:rsidRPr="008029D2" w:rsidRDefault="008029D2" w:rsidP="008029D2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029D2">
        <w:rPr>
          <w:rFonts w:ascii="Arial" w:hAnsi="Arial" w:cs="Arial"/>
        </w:rPr>
        <w:t>Experience in a member-based organi</w:t>
      </w:r>
      <w:r>
        <w:rPr>
          <w:rFonts w:ascii="Arial" w:hAnsi="Arial" w:cs="Arial"/>
        </w:rPr>
        <w:t>s</w:t>
      </w:r>
      <w:r w:rsidRPr="008029D2">
        <w:rPr>
          <w:rFonts w:ascii="Arial" w:hAnsi="Arial" w:cs="Arial"/>
        </w:rPr>
        <w:t xml:space="preserve">ation. </w:t>
      </w:r>
    </w:p>
    <w:p w14:paraId="0CE67423" w14:textId="1D6A761D" w:rsidR="008029D2" w:rsidRPr="008029D2" w:rsidRDefault="008029D2" w:rsidP="008029D2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Commitment to principles of social justice and an awareness and understanding of Equal Employment Opportunity and Wor</w:t>
      </w:r>
      <w:r w:rsidR="008315F1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 Health and Safety Principles. </w:t>
      </w:r>
    </w:p>
    <w:sectPr w:rsidR="008029D2" w:rsidRPr="008029D2" w:rsidSect="00DC6BFB">
      <w:pgSz w:w="12240" w:h="15840"/>
      <w:pgMar w:top="2104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9889" w14:textId="77777777" w:rsidR="00844E71" w:rsidRPr="008029D2" w:rsidRDefault="00844E71" w:rsidP="00F37573">
      <w:pPr>
        <w:spacing w:after="0" w:line="240" w:lineRule="auto"/>
      </w:pPr>
      <w:r w:rsidRPr="008029D2">
        <w:separator/>
      </w:r>
    </w:p>
  </w:endnote>
  <w:endnote w:type="continuationSeparator" w:id="0">
    <w:p w14:paraId="621A0EC9" w14:textId="77777777" w:rsidR="00844E71" w:rsidRPr="008029D2" w:rsidRDefault="00844E71" w:rsidP="00F37573">
      <w:pPr>
        <w:spacing w:after="0" w:line="240" w:lineRule="auto"/>
      </w:pPr>
      <w:r w:rsidRPr="008029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91ED" w14:textId="14A8AE1A" w:rsidR="00FE0C3E" w:rsidRPr="00FE0C3E" w:rsidRDefault="00FE0C3E">
    <w:pPr>
      <w:pStyle w:val="Footer"/>
      <w:rPr>
        <w:rFonts w:ascii="Arial" w:hAnsi="Arial" w:cs="Arial"/>
        <w:lang w:val="en-US"/>
      </w:rPr>
    </w:pPr>
    <w:r w:rsidRPr="00FE0C3E">
      <w:rPr>
        <w:rFonts w:ascii="Arial" w:hAnsi="Arial" w:cs="Arial"/>
        <w:lang w:val="en-US"/>
      </w:rPr>
      <w:t>ACTCOSS –</w:t>
    </w:r>
    <w:r w:rsidR="00F9432D">
      <w:rPr>
        <w:rFonts w:ascii="Arial" w:hAnsi="Arial" w:cs="Arial"/>
        <w:lang w:val="en-US"/>
      </w:rPr>
      <w:t xml:space="preserve"> </w:t>
    </w:r>
    <w:r w:rsidRPr="00FE0C3E">
      <w:rPr>
        <w:rFonts w:ascii="Arial" w:hAnsi="Arial" w:cs="Arial"/>
        <w:lang w:val="en-US"/>
      </w:rPr>
      <w:t xml:space="preserve">Governance Officer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BD520" w14:textId="77777777" w:rsidR="00844E71" w:rsidRPr="008029D2" w:rsidRDefault="00844E71" w:rsidP="00F37573">
      <w:pPr>
        <w:spacing w:after="0" w:line="240" w:lineRule="auto"/>
      </w:pPr>
      <w:r w:rsidRPr="008029D2">
        <w:separator/>
      </w:r>
    </w:p>
  </w:footnote>
  <w:footnote w:type="continuationSeparator" w:id="0">
    <w:p w14:paraId="71D97AAA" w14:textId="77777777" w:rsidR="00844E71" w:rsidRPr="008029D2" w:rsidRDefault="00844E71" w:rsidP="00F37573">
      <w:pPr>
        <w:spacing w:after="0" w:line="240" w:lineRule="auto"/>
      </w:pPr>
      <w:r w:rsidRPr="008029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7127" w14:textId="7BCC9A12" w:rsidR="00F37573" w:rsidRPr="008029D2" w:rsidRDefault="00F37573">
    <w:pPr>
      <w:pStyle w:val="Header"/>
    </w:pPr>
    <w:r w:rsidRPr="008029D2">
      <w:rPr>
        <w:noProof/>
      </w:rPr>
      <w:drawing>
        <wp:anchor distT="0" distB="0" distL="114300" distR="114300" simplePos="0" relativeHeight="251658240" behindDoc="0" locked="0" layoutInCell="1" allowOverlap="0" wp14:anchorId="733FA6D6" wp14:editId="6BF05B26">
          <wp:simplePos x="0" y="0"/>
          <wp:positionH relativeFrom="page">
            <wp:posOffset>1143000</wp:posOffset>
          </wp:positionH>
          <wp:positionV relativeFrom="page">
            <wp:posOffset>617220</wp:posOffset>
          </wp:positionV>
          <wp:extent cx="1418896" cy="857250"/>
          <wp:effectExtent l="0" t="0" r="0" b="0"/>
          <wp:wrapSquare wrapText="bothSides"/>
          <wp:docPr id="1287039314" name="Picture 12870393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8896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3E251F"/>
    <w:multiLevelType w:val="hybridMultilevel"/>
    <w:tmpl w:val="30102E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87613"/>
    <w:multiLevelType w:val="hybridMultilevel"/>
    <w:tmpl w:val="6A9EA4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A47691"/>
    <w:multiLevelType w:val="hybridMultilevel"/>
    <w:tmpl w:val="237478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13796"/>
    <w:multiLevelType w:val="hybridMultilevel"/>
    <w:tmpl w:val="4210E8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147E9"/>
    <w:multiLevelType w:val="hybridMultilevel"/>
    <w:tmpl w:val="156068C4"/>
    <w:lvl w:ilvl="0" w:tplc="0DCC9C42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A447F"/>
    <w:multiLevelType w:val="hybridMultilevel"/>
    <w:tmpl w:val="2FC88BB8"/>
    <w:lvl w:ilvl="0" w:tplc="0DCC9C42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A54BF"/>
    <w:multiLevelType w:val="hybridMultilevel"/>
    <w:tmpl w:val="DABC1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120892">
    <w:abstractNumId w:val="8"/>
  </w:num>
  <w:num w:numId="2" w16cid:durableId="171843869">
    <w:abstractNumId w:val="6"/>
  </w:num>
  <w:num w:numId="3" w16cid:durableId="1901748991">
    <w:abstractNumId w:val="5"/>
  </w:num>
  <w:num w:numId="4" w16cid:durableId="1986929290">
    <w:abstractNumId w:val="4"/>
  </w:num>
  <w:num w:numId="5" w16cid:durableId="1045375364">
    <w:abstractNumId w:val="7"/>
  </w:num>
  <w:num w:numId="6" w16cid:durableId="1071544733">
    <w:abstractNumId w:val="3"/>
  </w:num>
  <w:num w:numId="7" w16cid:durableId="542644208">
    <w:abstractNumId w:val="2"/>
  </w:num>
  <w:num w:numId="8" w16cid:durableId="622426650">
    <w:abstractNumId w:val="1"/>
  </w:num>
  <w:num w:numId="9" w16cid:durableId="262539642">
    <w:abstractNumId w:val="0"/>
  </w:num>
  <w:num w:numId="10" w16cid:durableId="559942907">
    <w:abstractNumId w:val="10"/>
  </w:num>
  <w:num w:numId="11" w16cid:durableId="829903503">
    <w:abstractNumId w:val="11"/>
  </w:num>
  <w:num w:numId="12" w16cid:durableId="312560582">
    <w:abstractNumId w:val="12"/>
  </w:num>
  <w:num w:numId="13" w16cid:durableId="843284342">
    <w:abstractNumId w:val="9"/>
  </w:num>
  <w:num w:numId="14" w16cid:durableId="1834298521">
    <w:abstractNumId w:val="15"/>
  </w:num>
  <w:num w:numId="15" w16cid:durableId="859315875">
    <w:abstractNumId w:val="14"/>
  </w:num>
  <w:num w:numId="16" w16cid:durableId="3801332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304"/>
    <w:rsid w:val="00034616"/>
    <w:rsid w:val="0006063C"/>
    <w:rsid w:val="00082FA1"/>
    <w:rsid w:val="000C2858"/>
    <w:rsid w:val="000D6CF6"/>
    <w:rsid w:val="000E089E"/>
    <w:rsid w:val="00126016"/>
    <w:rsid w:val="0015074B"/>
    <w:rsid w:val="00152939"/>
    <w:rsid w:val="00155679"/>
    <w:rsid w:val="00175832"/>
    <w:rsid w:val="0022505C"/>
    <w:rsid w:val="00236A41"/>
    <w:rsid w:val="0029639D"/>
    <w:rsid w:val="002A4118"/>
    <w:rsid w:val="002C7AF7"/>
    <w:rsid w:val="002F7930"/>
    <w:rsid w:val="00326F90"/>
    <w:rsid w:val="0034536C"/>
    <w:rsid w:val="003C1207"/>
    <w:rsid w:val="00460748"/>
    <w:rsid w:val="00464E29"/>
    <w:rsid w:val="00492EFD"/>
    <w:rsid w:val="004E3BBE"/>
    <w:rsid w:val="00526CB3"/>
    <w:rsid w:val="00584D68"/>
    <w:rsid w:val="005965E4"/>
    <w:rsid w:val="005A18B4"/>
    <w:rsid w:val="005B3693"/>
    <w:rsid w:val="005F6415"/>
    <w:rsid w:val="00633DED"/>
    <w:rsid w:val="0073443C"/>
    <w:rsid w:val="007361EF"/>
    <w:rsid w:val="008029D2"/>
    <w:rsid w:val="008315F1"/>
    <w:rsid w:val="0083713C"/>
    <w:rsid w:val="00844E71"/>
    <w:rsid w:val="00937F36"/>
    <w:rsid w:val="009B4318"/>
    <w:rsid w:val="00A83DEB"/>
    <w:rsid w:val="00A845AE"/>
    <w:rsid w:val="00AA1D8D"/>
    <w:rsid w:val="00AC4433"/>
    <w:rsid w:val="00B04A6F"/>
    <w:rsid w:val="00B12FEE"/>
    <w:rsid w:val="00B358C4"/>
    <w:rsid w:val="00B47730"/>
    <w:rsid w:val="00B83A0D"/>
    <w:rsid w:val="00B96F41"/>
    <w:rsid w:val="00BA0D59"/>
    <w:rsid w:val="00C97784"/>
    <w:rsid w:val="00CB0664"/>
    <w:rsid w:val="00D6235F"/>
    <w:rsid w:val="00D723FD"/>
    <w:rsid w:val="00DB5931"/>
    <w:rsid w:val="00DC6BFB"/>
    <w:rsid w:val="00E27BF9"/>
    <w:rsid w:val="00E97808"/>
    <w:rsid w:val="00F37573"/>
    <w:rsid w:val="00F426FE"/>
    <w:rsid w:val="00F9432D"/>
    <w:rsid w:val="00F94BB3"/>
    <w:rsid w:val="00FB1C0A"/>
    <w:rsid w:val="00FC693F"/>
    <w:rsid w:val="00FE0C3E"/>
    <w:rsid w:val="1C614D86"/>
    <w:rsid w:val="3960C9D3"/>
    <w:rsid w:val="3DEB6C18"/>
    <w:rsid w:val="5EA7B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2C7904"/>
  <w14:defaultImageDpi w14:val="300"/>
  <w15:docId w15:val="{9A15E1D1-BF59-44D2-8937-8FCA780E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83713C"/>
    <w:pPr>
      <w:spacing w:after="0" w:line="240" w:lineRule="auto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18964-d11d-4bda-ba04-9b8184f6a173">
      <Terms xmlns="http://schemas.microsoft.com/office/infopath/2007/PartnerControls"/>
    </lcf76f155ced4ddcb4097134ff3c332f>
    <TaxCatchAll xmlns="ef2741e4-cc31-428c-aca2-d2da616e4ed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3A2617EF7DB41893826E3ECAAB324" ma:contentTypeVersion="17" ma:contentTypeDescription="Create a new document." ma:contentTypeScope="" ma:versionID="7c6f9eed3dfa9d0448cae2ced36d0993">
  <xsd:schema xmlns:xsd="http://www.w3.org/2001/XMLSchema" xmlns:xs="http://www.w3.org/2001/XMLSchema" xmlns:p="http://schemas.microsoft.com/office/2006/metadata/properties" xmlns:ns2="32918964-d11d-4bda-ba04-9b8184f6a173" xmlns:ns3="ef2741e4-cc31-428c-aca2-d2da616e4ed0" targetNamespace="http://schemas.microsoft.com/office/2006/metadata/properties" ma:root="true" ma:fieldsID="6ca6993b4c861a860b83ff1894c2bc21" ns2:_="" ns3:_="">
    <xsd:import namespace="32918964-d11d-4bda-ba04-9b8184f6a173"/>
    <xsd:import namespace="ef2741e4-cc31-428c-aca2-d2da616e4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18964-d11d-4bda-ba04-9b8184f6a1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c8a2a78-f552-4495-aed7-c4dd8b0f3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741e4-cc31-428c-aca2-d2da616e4e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9a6356e-2c7a-4ec5-a8da-6b2d9fd346d2}" ma:internalName="TaxCatchAll" ma:showField="CatchAllData" ma:web="ef2741e4-cc31-428c-aca2-d2da616e4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6565C6-C20C-46B4-AF05-28775E795915}">
  <ds:schemaRefs>
    <ds:schemaRef ds:uri="http://schemas.microsoft.com/office/2006/metadata/properties"/>
    <ds:schemaRef ds:uri="http://schemas.microsoft.com/office/infopath/2007/PartnerControls"/>
    <ds:schemaRef ds:uri="32918964-d11d-4bda-ba04-9b8184f6a173"/>
    <ds:schemaRef ds:uri="ef2741e4-cc31-428c-aca2-d2da616e4ed0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9846CB-CA0A-4BEA-8C04-FF06D324D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18964-d11d-4bda-ba04-9b8184f6a173"/>
    <ds:schemaRef ds:uri="ef2741e4-cc31-428c-aca2-d2da616e4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CD2265-B1AE-4B75-B912-48C243710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724</Words>
  <Characters>4128</Characters>
  <Application>Microsoft Office Word</Application>
  <DocSecurity>0</DocSecurity>
  <Lines>34</Lines>
  <Paragraphs>9</Paragraphs>
  <ScaleCrop>false</ScaleCrop>
  <Manager/>
  <Company/>
  <LinksUpToDate>false</LinksUpToDate>
  <CharactersWithSpaces>4843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Miano</cp:lastModifiedBy>
  <cp:revision>21</cp:revision>
  <dcterms:created xsi:type="dcterms:W3CDTF">2026-09-04T06:31:00Z</dcterms:created>
  <dcterms:modified xsi:type="dcterms:W3CDTF">2026-09-18T04:05:00Z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0x010100A393A2617EF7DB41893826E3ECAAB324</vt:lpwstr>
  </property>
  <property fmtid="{D5CDD505-2E9C-101B-9397-08002B2CF9AE}" pid="3" name="MediaServiceImageTags">
    <vt:lpwstr/>
  </property>
</Properties>
</file>