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689A" w:rsidRDefault="005B28C1" w14:paraId="4CAB98B6" w14:textId="77777777">
      <w:pPr>
        <w:pStyle w:val="DocumentTitle"/>
      </w:pPr>
      <w:r>
        <w:t>Position description</w:t>
      </w:r>
    </w:p>
    <w:p w:rsidR="004E689A" w:rsidRDefault="005B28C1" w14:paraId="6E0E5E7A" w14:textId="77777777">
      <w:pPr>
        <w:pStyle w:val="DocumentSubheading"/>
      </w:pPr>
      <w:r>
        <w:t>Salesforce and Digital Systems Specialist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3744"/>
        <w:gridCol w:w="5616"/>
      </w:tblGrid>
      <w:tr w:rsidR="004E689A" w:rsidTr="1AB79745" w14:paraId="097B9977" w14:textId="77777777">
        <w:trPr>
          <w:tblHeader/>
        </w:trPr>
        <w:tc>
          <w:tcPr>
            <w:tcW w:w="3744" w:type="dxa"/>
            <w:tcBorders>
              <w:top w:val="single" w:color="D9D9D9" w:themeColor="background1" w:themeShade="D9" w:sz="4" w:space="0"/>
              <w:left w:val="single" w:color="D9D9D9" w:themeColor="background1" w:themeShade="D9" w:sz="4" w:space="0"/>
              <w:bottom w:val="single" w:color="6E297B" w:themeColor="accent1" w:sz="12" w:space="0"/>
              <w:right w:val="single" w:color="D9D9D9" w:themeColor="background1" w:themeShade="D9" w:sz="4" w:space="0"/>
            </w:tcBorders>
            <w:shd w:val="clear" w:color="auto" w:fill="EDE3F0"/>
            <w:tcMar>
              <w:top w:w="80" w:type="dxa"/>
              <w:left w:w="120" w:type="dxa"/>
              <w:bottom w:w="80" w:type="dxa"/>
              <w:right w:w="120" w:type="dxa"/>
            </w:tcMar>
          </w:tcPr>
          <w:p w:rsidR="004E689A" w:rsidRDefault="005B28C1" w14:paraId="384B4F6E" w14:textId="77777777">
            <w:r>
              <w:rPr>
                <w:b/>
                <w:bCs/>
                <w:color w:val="6E297B"/>
              </w:rPr>
              <w:t>Field</w:t>
            </w:r>
          </w:p>
        </w:tc>
        <w:tc>
          <w:tcPr>
            <w:tcW w:w="5616" w:type="dxa"/>
            <w:tcBorders>
              <w:top w:val="single" w:color="D9D9D9" w:themeColor="background1" w:themeShade="D9" w:sz="4" w:space="0"/>
              <w:left w:val="single" w:color="D9D9D9" w:themeColor="background1" w:themeShade="D9" w:sz="4" w:space="0"/>
              <w:bottom w:val="single" w:color="6E297B" w:themeColor="accent1" w:sz="12" w:space="0"/>
              <w:right w:val="single" w:color="D9D9D9" w:themeColor="background1" w:themeShade="D9" w:sz="4" w:space="0"/>
            </w:tcBorders>
            <w:shd w:val="clear" w:color="auto" w:fill="EDE3F0"/>
            <w:tcMar>
              <w:top w:w="80" w:type="dxa"/>
              <w:left w:w="120" w:type="dxa"/>
              <w:bottom w:w="80" w:type="dxa"/>
              <w:right w:w="120" w:type="dxa"/>
            </w:tcMar>
          </w:tcPr>
          <w:p w:rsidR="004E689A" w:rsidRDefault="005B28C1" w14:paraId="3C32F206" w14:textId="77777777">
            <w:r>
              <w:rPr>
                <w:b/>
                <w:bCs/>
                <w:color w:val="6E297B"/>
              </w:rPr>
              <w:t>Detail</w:t>
            </w:r>
          </w:p>
        </w:tc>
      </w:tr>
      <w:tr w:rsidR="004E689A" w:rsidTr="1AB79745" w14:paraId="27A938E3" w14:textId="77777777">
        <w:tc>
          <w:tcPr>
            <w:tcW w:w="3744"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65BB1011" w14:textId="77777777">
            <w:r>
              <w:t>Position title</w:t>
            </w:r>
          </w:p>
        </w:tc>
        <w:tc>
          <w:tcPr>
            <w:tcW w:w="5616"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546451F6" w14:textId="77777777">
            <w:r>
              <w:t>Salesforce and Digital Systems Specialist</w:t>
            </w:r>
          </w:p>
        </w:tc>
      </w:tr>
      <w:tr w:rsidR="004E689A" w:rsidTr="1AB79745" w14:paraId="22B9D09A" w14:textId="77777777">
        <w:tc>
          <w:tcPr>
            <w:tcW w:w="3744"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21F8333C" w14:textId="77777777">
            <w:r>
              <w:t>Business unit</w:t>
            </w:r>
          </w:p>
        </w:tc>
        <w:tc>
          <w:tcPr>
            <w:tcW w:w="5616"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49D2454F" w14:textId="77777777">
            <w:r>
              <w:t>Marketing and Technology</w:t>
            </w:r>
          </w:p>
        </w:tc>
      </w:tr>
      <w:tr w:rsidR="004E689A" w:rsidTr="1AB79745" w14:paraId="36AACC0D" w14:textId="77777777">
        <w:tc>
          <w:tcPr>
            <w:tcW w:w="3744"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4D8462CF" w14:textId="77777777">
            <w:r>
              <w:t>Location</w:t>
            </w:r>
          </w:p>
        </w:tc>
        <w:tc>
          <w:tcPr>
            <w:tcW w:w="5616"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6ACF883F" w14:textId="77777777">
            <w:r>
              <w:t>Sydney or Melbourne</w:t>
            </w:r>
          </w:p>
        </w:tc>
      </w:tr>
      <w:tr w:rsidR="004E689A" w:rsidTr="1AB79745" w14:paraId="137A57A9" w14:textId="77777777">
        <w:tc>
          <w:tcPr>
            <w:tcW w:w="3744"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5162EF9B" w14:textId="77777777">
            <w:r>
              <w:t>Reports to</w:t>
            </w:r>
          </w:p>
        </w:tc>
        <w:tc>
          <w:tcPr>
            <w:tcW w:w="5616"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5B8EE1D4" w14:textId="77777777">
            <w:r>
              <w:t>Digital and Technology Manager</w:t>
            </w:r>
          </w:p>
        </w:tc>
      </w:tr>
      <w:tr w:rsidR="004E689A" w:rsidTr="1AB79745" w14:paraId="10239387" w14:textId="77777777">
        <w:tc>
          <w:tcPr>
            <w:tcW w:w="3744"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5781B979" w14:textId="77777777">
            <w:r>
              <w:t>Direct reports</w:t>
            </w:r>
          </w:p>
        </w:tc>
        <w:tc>
          <w:tcPr>
            <w:tcW w:w="5616"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26B530F3" w14:textId="77777777">
            <w:r>
              <w:t>Nil</w:t>
            </w:r>
          </w:p>
        </w:tc>
      </w:tr>
      <w:tr w:rsidR="004E689A" w:rsidTr="1AB79745" w14:paraId="4DA4E7FB" w14:textId="77777777">
        <w:tc>
          <w:tcPr>
            <w:tcW w:w="3744"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3FDF4CD4" w14:textId="77777777">
            <w:r>
              <w:t>Date document prepared</w:t>
            </w:r>
          </w:p>
        </w:tc>
        <w:tc>
          <w:tcPr>
            <w:tcW w:w="5616"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74932FFD" w14:textId="08292D85">
            <w:r w:rsidR="62675E81">
              <w:rPr/>
              <w:t>September 2026</w:t>
            </w:r>
          </w:p>
        </w:tc>
      </w:tr>
      <w:tr w:rsidR="004E689A" w:rsidTr="1AB79745" w14:paraId="0741E5E2" w14:textId="77777777">
        <w:tc>
          <w:tcPr>
            <w:tcW w:w="3744"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4A6477C0" w14:textId="77777777">
            <w:r>
              <w:t>Role status</w:t>
            </w:r>
          </w:p>
        </w:tc>
        <w:tc>
          <w:tcPr>
            <w:tcW w:w="5616" w:type="dxa"/>
            <w:tcBorders>
              <w:top w:val="single" w:color="D9D9D9" w:themeColor="background1" w:themeShade="D9" w:sz="4" w:space="0"/>
              <w:left w:val="single" w:color="D9D9D9" w:themeColor="background1" w:themeShade="D9" w:sz="4" w:space="0"/>
              <w:bottom w:val="single" w:color="D9D9D9" w:themeColor="background1" w:themeShade="D9" w:sz="4" w:space="0"/>
              <w:right w:val="single" w:color="D9D9D9" w:themeColor="background1" w:themeShade="D9" w:sz="4" w:space="0"/>
            </w:tcBorders>
            <w:tcMar>
              <w:top w:w="80" w:type="dxa"/>
              <w:left w:w="120" w:type="dxa"/>
              <w:bottom w:w="80" w:type="dxa"/>
              <w:right w:w="120" w:type="dxa"/>
            </w:tcMar>
          </w:tcPr>
          <w:p w:rsidR="004E689A" w:rsidRDefault="005B28C1" w14:paraId="0B52EC5A" w14:textId="77777777">
            <w:r>
              <w:t>Full time, permanent</w:t>
            </w:r>
          </w:p>
        </w:tc>
      </w:tr>
    </w:tbl>
    <w:p w:rsidR="004E689A" w:rsidRDefault="005B28C1" w14:paraId="061CB086" w14:textId="77777777">
      <w:pPr>
        <w:pStyle w:val="Heading1"/>
      </w:pPr>
      <w:r>
        <w:t>About AusDN</w:t>
      </w:r>
    </w:p>
    <w:p w:rsidR="004E689A" w:rsidRDefault="005B28C1" w14:paraId="15ACB89C" w14:textId="77777777">
      <w:r>
        <w:t>Australian Disability Network (AusDN) partners with over 400 organisations across the private, public and not-for-profit sectors to improve access and inclusion for people with disability as employees and customers. We are a respected, trusted organisation with a strong, values-driven culture.</w:t>
      </w:r>
    </w:p>
    <w:p w:rsidR="004E689A" w:rsidRDefault="005B28C1" w14:paraId="1E32E76E" w14:textId="77777777">
      <w:r>
        <w:t>We believe people with disability are skilled, capable contributors who deserve full participation in Australia's social, economic and cultural life. We support our members to strengthen their disability inclusion capability through practical guidance, connection, and progress tracking.</w:t>
      </w:r>
    </w:p>
    <w:p w:rsidR="004E689A" w:rsidRDefault="005B28C1" w14:paraId="21E527A0" w14:textId="77777777">
      <w:r>
        <w:t>AusDN is committed to affirmative action in employment and makes appropriate adjustments throughout recruitment, selection and ongoing employment to ensure equitable access for people with disability.</w:t>
      </w:r>
    </w:p>
    <w:p w:rsidR="004E689A" w:rsidRDefault="005B28C1" w14:paraId="6F2DF598" w14:textId="77777777">
      <w:pPr>
        <w:pStyle w:val="Heading1"/>
      </w:pPr>
      <w:r>
        <w:t>About the role</w:t>
      </w:r>
    </w:p>
    <w:p w:rsidR="004E689A" w:rsidRDefault="005B28C1" w14:paraId="5133CB91" w14:textId="02DD669D">
      <w:r>
        <w:t xml:space="preserve">The Salesforce and Digital Systems Specialist is the primary hands-on technical role supporting AusDN's technology environment, with a strong emphasis on Salesforce depth and practical systems thinking. This is a new role created to build internal capability, so AusDN systems </w:t>
      </w:r>
      <w:r w:rsidR="007F2608">
        <w:t xml:space="preserve">are more effective, </w:t>
      </w:r>
      <w:r w:rsidRPr="007F2608" w:rsidR="007F2608">
        <w:t>better integrated, and well supported by strong technology partnerships</w:t>
      </w:r>
      <w:r>
        <w:t>.</w:t>
      </w:r>
    </w:p>
    <w:p w:rsidR="004E689A" w:rsidRDefault="005B28C1" w14:paraId="4B15638D" w14:textId="77777777">
      <w:r>
        <w:t>Reporting to the Digital and Technology Manager, this role owns the deep day-to-day work: understanding how the broader team actually uses Salesforce and our connected systems, and finding practical ways to make them work better together. While the Digital and Technology Manager sets the strategic direction for Salesforce, this role is where that direction turns into practical improvement, spotting opportunities to connect systems more effectively, reduce manual work, and create efficiencies across the organisation.</w:t>
      </w:r>
    </w:p>
    <w:p w:rsidR="004E689A" w:rsidRDefault="005B28C1" w14:paraId="0E98E4F4" w14:textId="77777777">
      <w:r>
        <w:t>The role will:</w:t>
      </w:r>
    </w:p>
    <w:p w:rsidR="004E689A" w:rsidRDefault="005B28C1" w14:paraId="1A94181E" w14:textId="77777777">
      <w:pPr>
        <w:numPr>
          <w:ilvl w:val="0"/>
          <w:numId w:val="2"/>
        </w:numPr>
        <w:spacing w:after="40"/>
      </w:pPr>
      <w:r>
        <w:t>administer and configure Salesforce, manage system integrations across the website, ClearXP, Xero and Revenue Grid, and maintain data quality and reporting</w:t>
      </w:r>
    </w:p>
    <w:p w:rsidR="004E689A" w:rsidRDefault="005B28C1" w14:paraId="3E6E0892" w14:textId="77777777">
      <w:pPr>
        <w:numPr>
          <w:ilvl w:val="0"/>
          <w:numId w:val="2"/>
        </w:numPr>
        <w:spacing w:after="40"/>
      </w:pPr>
      <w:r>
        <w:t>work closely with the broader team to understand how Salesforce and our other systems are used day to day, and identify opportunities to connect them more effectively and reduce manual work</w:t>
      </w:r>
    </w:p>
    <w:p w:rsidR="004E689A" w:rsidRDefault="005B28C1" w14:paraId="1E4BA26E" w14:textId="77777777">
      <w:pPr>
        <w:numPr>
          <w:ilvl w:val="0"/>
          <w:numId w:val="2"/>
        </w:numPr>
        <w:spacing w:after="40"/>
      </w:pPr>
      <w:r>
        <w:t>build strong, collaborative relationships with AusDN's technology partners, ensuring those partnerships are well matched to AusDN's needs and deliver strong outcomes</w:t>
      </w:r>
    </w:p>
    <w:p w:rsidR="004E689A" w:rsidRDefault="005B28C1" w14:paraId="56A3242F" w14:textId="77777777">
      <w:pPr>
        <w:numPr>
          <w:ilvl w:val="0"/>
          <w:numId w:val="2"/>
        </w:numPr>
        <w:spacing w:after="40"/>
      </w:pPr>
      <w:r>
        <w:t>lead accessibility testing of all system updates before they roll out organisation-wide</w:t>
      </w:r>
    </w:p>
    <w:p w:rsidR="004E689A" w:rsidRDefault="005B28C1" w14:paraId="4BB01131" w14:textId="77777777">
      <w:pPr>
        <w:numPr>
          <w:ilvl w:val="0"/>
          <w:numId w:val="2"/>
        </w:numPr>
        <w:spacing w:after="40"/>
      </w:pPr>
      <w:r>
        <w:t>build and maintain system documentation, supporting AusDN's move away from concentrated, undocumented system knowledge</w:t>
      </w:r>
    </w:p>
    <w:p w:rsidR="004E689A" w:rsidRDefault="005B28C1" w14:paraId="0777C32E" w14:textId="1516C9C1">
      <w:r>
        <w:t>As part of the Marketing and Technology team, this role works closely with the Digital and Technology Manager and the broader AusDN team to keep improving how our systems serve the organisation.</w:t>
      </w:r>
      <w:r w:rsidR="007F2608">
        <w:t xml:space="preserve"> </w:t>
      </w:r>
    </w:p>
    <w:p w:rsidR="004E689A" w:rsidRDefault="005B28C1" w14:paraId="188769DF" w14:textId="77777777">
      <w:pPr>
        <w:pStyle w:val="Heading1"/>
      </w:pPr>
      <w:r>
        <w:t>Key deliverables</w:t>
      </w:r>
    </w:p>
    <w:p w:rsidRPr="007F2608" w:rsidR="007F2608" w:rsidP="007F2608" w:rsidRDefault="007F2608" w14:paraId="79E45100" w14:textId="77777777">
      <w:r w:rsidRPr="007F2608">
        <w:t>Day-to-day priorities are agreed jointly with the Digital and Technology Manager, balancing operational support, system improvement and project work. Working in a small technology team, this person will move fluidly across day-to-day support, systems improvement and project-based work, with tasks and focus areas shifting to meet the organisation's needs.</w:t>
      </w:r>
    </w:p>
    <w:p w:rsidR="004E689A" w:rsidRDefault="005B28C1" w14:paraId="6489EB53" w14:textId="77777777">
      <w:pPr>
        <w:pStyle w:val="Heading2"/>
      </w:pPr>
      <w:r>
        <w:t>Salesforce administration and optimisation</w:t>
      </w:r>
    </w:p>
    <w:p w:rsidR="004E689A" w:rsidRDefault="005B28C1" w14:paraId="1A15A925" w14:textId="77777777">
      <w:pPr>
        <w:numPr>
          <w:ilvl w:val="0"/>
          <w:numId w:val="2"/>
        </w:numPr>
        <w:spacing w:after="40"/>
      </w:pPr>
      <w:r>
        <w:t>Administer and configure Salesforce CRM, including user support, data quality and reporting.</w:t>
      </w:r>
    </w:p>
    <w:p w:rsidR="004E689A" w:rsidRDefault="005B28C1" w14:paraId="4C06A9B0" w14:textId="77777777">
      <w:pPr>
        <w:numPr>
          <w:ilvl w:val="0"/>
          <w:numId w:val="2"/>
        </w:numPr>
        <w:spacing w:after="40"/>
      </w:pPr>
      <w:r>
        <w:t>Manage price books, products and other core configuration items within Salesforce.</w:t>
      </w:r>
    </w:p>
    <w:p w:rsidR="004E689A" w:rsidRDefault="005B28C1" w14:paraId="36A89616" w14:textId="77777777">
      <w:pPr>
        <w:numPr>
          <w:ilvl w:val="0"/>
          <w:numId w:val="2"/>
        </w:numPr>
        <w:spacing w:after="40"/>
      </w:pPr>
      <w:r>
        <w:t>Identify unused or underutilised platform features and recommend how they could benefit AusDN.</w:t>
      </w:r>
    </w:p>
    <w:p w:rsidR="004E689A" w:rsidRDefault="005B28C1" w14:paraId="7C9298F7" w14:textId="77777777">
      <w:pPr>
        <w:numPr>
          <w:ilvl w:val="0"/>
          <w:numId w:val="2"/>
        </w:numPr>
        <w:spacing w:after="40"/>
      </w:pPr>
      <w:r>
        <w:t>Work with the broader team to understand current processes and find practical ways to improve how Salesforce works for the organisation day to day.</w:t>
      </w:r>
    </w:p>
    <w:p w:rsidR="004E689A" w:rsidRDefault="005B28C1" w14:paraId="1F0326CE" w14:textId="77777777">
      <w:pPr>
        <w:numPr>
          <w:ilvl w:val="0"/>
          <w:numId w:val="2"/>
        </w:numPr>
        <w:spacing w:after="40"/>
      </w:pPr>
      <w:r>
        <w:t>Identify and escalate data security or privacy risks arising from system configuration, integration or data handling work.</w:t>
      </w:r>
    </w:p>
    <w:p w:rsidR="004E689A" w:rsidRDefault="005B28C1" w14:paraId="56F4760A" w14:textId="77777777">
      <w:pPr>
        <w:pStyle w:val="Heading2"/>
      </w:pPr>
      <w:r>
        <w:t>Systems integration and efficiency</w:t>
      </w:r>
    </w:p>
    <w:p w:rsidR="004E689A" w:rsidRDefault="005B28C1" w14:paraId="7B61493A" w14:textId="77777777">
      <w:pPr>
        <w:numPr>
          <w:ilvl w:val="0"/>
          <w:numId w:val="2"/>
        </w:numPr>
        <w:spacing w:after="40"/>
      </w:pPr>
      <w:r>
        <w:t>Manage integrations between Salesforce and connected systems, including the website, ClearXP, Xero (via Breadwinner), Revenue Grid and Campaign Monitor.</w:t>
      </w:r>
    </w:p>
    <w:p w:rsidR="004E689A" w:rsidRDefault="005B28C1" w14:paraId="5E432FFA" w14:textId="77777777">
      <w:pPr>
        <w:numPr>
          <w:ilvl w:val="0"/>
          <w:numId w:val="2"/>
        </w:numPr>
        <w:spacing w:after="40"/>
      </w:pPr>
      <w:r>
        <w:t>Identify opportunities to connect systems more effectively, reducing manual work and duplication across the organisation.</w:t>
      </w:r>
    </w:p>
    <w:p w:rsidR="004E689A" w:rsidRDefault="005B28C1" w14:paraId="5294780A" w14:textId="77777777">
      <w:pPr>
        <w:numPr>
          <w:ilvl w:val="0"/>
          <w:numId w:val="2"/>
        </w:numPr>
        <w:spacing w:after="40"/>
      </w:pPr>
      <w:r>
        <w:t>Provide technical website management, including plugin and integration management, in collaboration with the website development partner.</w:t>
      </w:r>
    </w:p>
    <w:p w:rsidR="004E689A" w:rsidRDefault="005B28C1" w14:paraId="24CDF8E4" w14:textId="77777777">
      <w:pPr>
        <w:numPr>
          <w:ilvl w:val="0"/>
          <w:numId w:val="2"/>
        </w:numPr>
        <w:spacing w:after="40"/>
      </w:pPr>
      <w:r>
        <w:t>Troubleshoot issues across the integration landscape, identifying whether a fault sits in Salesforce or a connected system.</w:t>
      </w:r>
    </w:p>
    <w:p w:rsidR="004E689A" w:rsidRDefault="005B28C1" w14:paraId="0CD213D4" w14:textId="77777777">
      <w:pPr>
        <w:numPr>
          <w:ilvl w:val="0"/>
          <w:numId w:val="2"/>
        </w:numPr>
        <w:spacing w:after="40"/>
      </w:pPr>
      <w:r>
        <w:t>Contribute business analysis input to technology uplift projects, including mapping current processes, gathering requirements from the broader team, and testing changes before rollout.</w:t>
      </w:r>
    </w:p>
    <w:p w:rsidR="004E689A" w:rsidRDefault="005B28C1" w14:paraId="724F6D0D" w14:textId="77777777">
      <w:pPr>
        <w:pStyle w:val="Heading2"/>
      </w:pPr>
      <w:r>
        <w:t>Vendor and partner relationships</w:t>
      </w:r>
    </w:p>
    <w:p w:rsidR="004E689A" w:rsidRDefault="005B28C1" w14:paraId="6C177F09" w14:textId="77777777">
      <w:pPr>
        <w:numPr>
          <w:ilvl w:val="0"/>
          <w:numId w:val="2"/>
        </w:numPr>
        <w:spacing w:after="40"/>
      </w:pPr>
      <w:r>
        <w:t>Maintain regular contact and check-ins with AusDN's technology partners, keeping communication open and issues surfaced early.</w:t>
      </w:r>
    </w:p>
    <w:p w:rsidR="004E689A" w:rsidRDefault="005B28C1" w14:paraId="5C716B16" w14:textId="77777777">
      <w:pPr>
        <w:numPr>
          <w:ilvl w:val="0"/>
          <w:numId w:val="2"/>
        </w:numPr>
        <w:spacing w:after="40"/>
      </w:pPr>
      <w:r>
        <w:t>Track and report on partner performance and delivery, giving the Digital and Technology Manager clear visibility into how each partnership is tracking.</w:t>
      </w:r>
    </w:p>
    <w:p w:rsidR="004E689A" w:rsidRDefault="005B28C1" w14:paraId="06261DB6" w14:textId="77777777">
      <w:pPr>
        <w:numPr>
          <w:ilvl w:val="0"/>
          <w:numId w:val="2"/>
        </w:numPr>
        <w:spacing w:after="40"/>
      </w:pPr>
      <w:r>
        <w:t>Work with partners to identify integration improvements and technical opportunities, rather than only raising issues when something breaks.</w:t>
      </w:r>
    </w:p>
    <w:p w:rsidR="004E689A" w:rsidRDefault="005B28C1" w14:paraId="7F4E861C" w14:textId="77777777">
      <w:pPr>
        <w:numPr>
          <w:ilvl w:val="0"/>
          <w:numId w:val="2"/>
        </w:numPr>
        <w:spacing w:after="40"/>
      </w:pPr>
      <w:r>
        <w:t>Bring a well-informed technical perspective to partner conversations, helping assess whether current and prospective partnerships are the right fit for AusDN as its systems and needs evolve, working alongside the Digital and Technology Manager, who leads the senior relationship.</w:t>
      </w:r>
    </w:p>
    <w:p w:rsidR="004E689A" w:rsidRDefault="005B28C1" w14:paraId="027BECD1" w14:textId="77777777">
      <w:pPr>
        <w:pStyle w:val="Heading2"/>
      </w:pPr>
      <w:r>
        <w:t>Accessibility testing</w:t>
      </w:r>
    </w:p>
    <w:p w:rsidR="004E689A" w:rsidRDefault="005B28C1" w14:paraId="6738BF27" w14:textId="77777777">
      <w:pPr>
        <w:numPr>
          <w:ilvl w:val="0"/>
          <w:numId w:val="2"/>
        </w:numPr>
        <w:spacing w:after="40"/>
      </w:pPr>
      <w:r>
        <w:t>Lead accessibility testing of all system updates before organisation-wide rollout, in line with AusDN's accessibility standards.</w:t>
      </w:r>
    </w:p>
    <w:p w:rsidR="004E689A" w:rsidRDefault="005B28C1" w14:paraId="070A21FA" w14:textId="77777777">
      <w:pPr>
        <w:numPr>
          <w:ilvl w:val="0"/>
          <w:numId w:val="2"/>
        </w:numPr>
        <w:spacing w:after="40"/>
      </w:pPr>
      <w:r>
        <w:t>Share testing results with the Digital and Technology Manager before any release proceeds.</w:t>
      </w:r>
    </w:p>
    <w:p w:rsidR="004E689A" w:rsidRDefault="005B28C1" w14:paraId="2AC62008" w14:textId="77777777">
      <w:pPr>
        <w:numPr>
          <w:ilvl w:val="0"/>
          <w:numId w:val="2"/>
        </w:numPr>
        <w:spacing w:after="40"/>
      </w:pPr>
      <w:r>
        <w:t>Escalate any accessibility barriers immediately, treating them as non-negotiable rather than something to defer.</w:t>
      </w:r>
    </w:p>
    <w:p w:rsidR="004E689A" w:rsidRDefault="005B28C1" w14:paraId="0DC78CD4" w14:textId="77777777">
      <w:pPr>
        <w:pStyle w:val="Heading2"/>
      </w:pPr>
      <w:r>
        <w:t>Documentation and training</w:t>
      </w:r>
    </w:p>
    <w:p w:rsidR="004E689A" w:rsidRDefault="005B28C1" w14:paraId="3B726427" w14:textId="77777777">
      <w:pPr>
        <w:numPr>
          <w:ilvl w:val="0"/>
          <w:numId w:val="2"/>
        </w:numPr>
        <w:spacing w:after="40"/>
      </w:pPr>
      <w:r>
        <w:t>Build and maintain up-to-date system documentation, including the integration map and process notes.</w:t>
      </w:r>
    </w:p>
    <w:p w:rsidR="004E689A" w:rsidRDefault="005B28C1" w14:paraId="2E78FC6B" w14:textId="77777777">
      <w:pPr>
        <w:numPr>
          <w:ilvl w:val="0"/>
          <w:numId w:val="2"/>
        </w:numPr>
        <w:spacing w:after="40"/>
      </w:pPr>
      <w:r>
        <w:t>Support training and upskilling for the broader team on Salesforce and connected systems.</w:t>
      </w:r>
    </w:p>
    <w:p w:rsidR="004E689A" w:rsidRDefault="005B28C1" w14:paraId="72785CF3" w14:textId="77777777">
      <w:pPr>
        <w:numPr>
          <w:ilvl w:val="0"/>
          <w:numId w:val="2"/>
        </w:numPr>
        <w:spacing w:after="40"/>
      </w:pPr>
      <w:r>
        <w:t>Reduce reliance on a small number of people holding critical system knowledge.</w:t>
      </w:r>
    </w:p>
    <w:p w:rsidR="004E689A" w:rsidRDefault="005B28C1" w14:paraId="0E92CC71" w14:textId="77777777">
      <w:pPr>
        <w:pStyle w:val="Heading1"/>
      </w:pPr>
      <w:r>
        <w:t>Alignment to our values</w:t>
      </w:r>
    </w:p>
    <w:p w:rsidR="004E689A" w:rsidRDefault="005B28C1" w14:paraId="30B9CFC3" w14:textId="77777777">
      <w:pPr>
        <w:pStyle w:val="Heading2"/>
      </w:pPr>
      <w:r>
        <w:t>Together We Grow</w:t>
      </w:r>
    </w:p>
    <w:p w:rsidR="004E689A" w:rsidRDefault="005B28C1" w14:paraId="636434F8" w14:textId="77777777">
      <w:r>
        <w:t>Growth Mindset | Adaptability | Courage | Curiosity</w:t>
      </w:r>
    </w:p>
    <w:p w:rsidR="004E689A" w:rsidRDefault="005B28C1" w14:paraId="1650F2BA" w14:textId="77777777">
      <w:r>
        <w:t>Embracing courage, curiosity and continuous learning.</w:t>
      </w:r>
    </w:p>
    <w:p w:rsidR="004E689A" w:rsidRDefault="005B28C1" w14:paraId="3A7C7AE0" w14:textId="77777777">
      <w:pPr>
        <w:pStyle w:val="Heading2"/>
      </w:pPr>
      <w:r>
        <w:t>Together We Thrive</w:t>
      </w:r>
    </w:p>
    <w:p w:rsidR="004E689A" w:rsidRDefault="005B28C1" w14:paraId="5482AAC8" w14:textId="77777777">
      <w:r>
        <w:t>Integrity | Trust | Transparency | Collaboration</w:t>
      </w:r>
    </w:p>
    <w:p w:rsidR="004E689A" w:rsidRDefault="005B28C1" w14:paraId="33DE9878" w14:textId="77777777">
      <w:r>
        <w:t>Building trust through integrity, transparency and collaboration.</w:t>
      </w:r>
    </w:p>
    <w:p w:rsidR="004E689A" w:rsidRDefault="005B28C1" w14:paraId="7D8BF6F3" w14:textId="77777777">
      <w:pPr>
        <w:pStyle w:val="Heading2"/>
      </w:pPr>
      <w:r>
        <w:t>Together We Achieve</w:t>
      </w:r>
    </w:p>
    <w:p w:rsidR="004E689A" w:rsidRDefault="005B28C1" w14:paraId="7D8DD3CA" w14:textId="77777777">
      <w:r>
        <w:t>Purpose-driven | Inclusivity | Accessibility | Excellence | Innovation</w:t>
      </w:r>
    </w:p>
    <w:p w:rsidR="004E689A" w:rsidRDefault="005B28C1" w14:paraId="4502F4FA" w14:textId="77777777">
      <w:r>
        <w:t>Delivering excellence through inclusive, purpose-driven action.</w:t>
      </w:r>
    </w:p>
    <w:p w:rsidR="004E689A" w:rsidRDefault="005B28C1" w14:paraId="1D7CF9C2" w14:textId="77777777">
      <w:pPr>
        <w:pStyle w:val="Heading1"/>
      </w:pPr>
      <w:r>
        <w:t>Qualifications and capabilities</w:t>
      </w:r>
    </w:p>
    <w:p w:rsidR="004E689A" w:rsidRDefault="005B28C1" w14:paraId="5E864045" w14:textId="77777777">
      <w:pPr>
        <w:pStyle w:val="Heading2"/>
      </w:pPr>
      <w:r>
        <w:t>Qualifications</w:t>
      </w:r>
    </w:p>
    <w:p w:rsidR="004E689A" w:rsidRDefault="005B28C1" w14:paraId="5F5C8B21" w14:textId="77777777">
      <w:pPr>
        <w:numPr>
          <w:ilvl w:val="0"/>
          <w:numId w:val="2"/>
        </w:numPr>
        <w:spacing w:after="40"/>
      </w:pPr>
      <w:r>
        <w:t>Relevant tertiary qualifications in information technology or computer science, or equivalent hands-on experience.</w:t>
      </w:r>
    </w:p>
    <w:p w:rsidR="004E689A" w:rsidRDefault="005B28C1" w14:paraId="7C5258B0" w14:textId="77777777">
      <w:pPr>
        <w:numPr>
          <w:ilvl w:val="0"/>
          <w:numId w:val="2"/>
        </w:numPr>
        <w:spacing w:after="40"/>
      </w:pPr>
      <w:r>
        <w:t>Salesforce administrator certification desirable.</w:t>
      </w:r>
    </w:p>
    <w:p w:rsidR="004E689A" w:rsidRDefault="005B28C1" w14:paraId="7E2140C2" w14:textId="77777777">
      <w:pPr>
        <w:pStyle w:val="Heading2"/>
      </w:pPr>
      <w:r>
        <w:t>Experience and knowledge</w:t>
      </w:r>
    </w:p>
    <w:p w:rsidR="004E689A" w:rsidRDefault="005B28C1" w14:paraId="5CBE572C" w14:textId="77777777">
      <w:pPr>
        <w:numPr>
          <w:ilvl w:val="0"/>
          <w:numId w:val="2"/>
        </w:numPr>
        <w:spacing w:after="40"/>
      </w:pPr>
      <w:r>
        <w:t>Demonstrated experience administering and configuring Salesforce in an operational environment.</w:t>
      </w:r>
    </w:p>
    <w:p w:rsidR="004E689A" w:rsidRDefault="005B28C1" w14:paraId="0D232734" w14:textId="77777777">
      <w:pPr>
        <w:numPr>
          <w:ilvl w:val="0"/>
          <w:numId w:val="2"/>
        </w:numPr>
        <w:spacing w:after="40"/>
      </w:pPr>
      <w:r>
        <w:t>Experience managing system integrations, ideally including CRM, website, LMS and financial system connections.</w:t>
      </w:r>
    </w:p>
    <w:p w:rsidR="004E689A" w:rsidRDefault="005B28C1" w14:paraId="18A39ECE" w14:textId="77777777">
      <w:pPr>
        <w:numPr>
          <w:ilvl w:val="0"/>
          <w:numId w:val="2"/>
        </w:numPr>
        <w:spacing w:after="40"/>
      </w:pPr>
      <w:r>
        <w:t>Experience with, or strong aptitude for, accessibility testing and WCAG standards.</w:t>
      </w:r>
    </w:p>
    <w:p w:rsidR="004E689A" w:rsidRDefault="005B28C1" w14:paraId="580FFF0E" w14:textId="77777777">
      <w:pPr>
        <w:numPr>
          <w:ilvl w:val="0"/>
          <w:numId w:val="2"/>
        </w:numPr>
        <w:spacing w:after="40"/>
      </w:pPr>
      <w:r>
        <w:t>Experience documenting systems and processes clearly for a non-technical audience.</w:t>
      </w:r>
    </w:p>
    <w:p w:rsidR="004E689A" w:rsidRDefault="005B28C1" w14:paraId="78B89B18" w14:textId="77777777">
      <w:pPr>
        <w:numPr>
          <w:ilvl w:val="0"/>
          <w:numId w:val="2"/>
        </w:numPr>
        <w:spacing w:after="40"/>
      </w:pPr>
      <w:r>
        <w:t>Comfortable engaging confidently with technology partners and vendors, bringing a well-informed technical perspective to those conversations.</w:t>
      </w:r>
    </w:p>
    <w:p w:rsidR="004E689A" w:rsidRDefault="005B28C1" w14:paraId="5D22CDD8" w14:textId="77777777">
      <w:pPr>
        <w:numPr>
          <w:ilvl w:val="0"/>
          <w:numId w:val="2"/>
        </w:numPr>
        <w:spacing w:after="40"/>
      </w:pPr>
      <w:r>
        <w:t>Comfortable contributing to project-style work, such as requirements gathering and testing, in a small team without a dedicated project management function.</w:t>
      </w:r>
    </w:p>
    <w:p w:rsidR="004E689A" w:rsidRDefault="005B28C1" w14:paraId="1B3FC77D" w14:textId="77777777">
      <w:pPr>
        <w:numPr>
          <w:ilvl w:val="0"/>
          <w:numId w:val="2"/>
        </w:numPr>
        <w:spacing w:after="40"/>
      </w:pPr>
      <w:r>
        <w:t>Must demonstrate an interest in, and be committed to, working to improve the inclusion of people with disability.</w:t>
      </w:r>
    </w:p>
    <w:p w:rsidR="004E689A" w:rsidRDefault="005B28C1" w14:paraId="78D4CF16" w14:textId="77777777">
      <w:pPr>
        <w:pStyle w:val="Heading2"/>
      </w:pPr>
      <w:r>
        <w:t>Behavioural skills</w:t>
      </w:r>
    </w:p>
    <w:p w:rsidR="004E689A" w:rsidRDefault="005B28C1" w14:paraId="1719868A" w14:textId="77777777">
      <w:pPr>
        <w:numPr>
          <w:ilvl w:val="0"/>
          <w:numId w:val="2"/>
        </w:numPr>
        <w:spacing w:after="40"/>
      </w:pPr>
      <w:r>
        <w:t>Highly proactive, with a demonstrated ability to progress work without needing to be chased.</w:t>
      </w:r>
    </w:p>
    <w:p w:rsidR="004E689A" w:rsidRDefault="005B28C1" w14:paraId="494B263D" w14:textId="77777777">
      <w:pPr>
        <w:numPr>
          <w:ilvl w:val="0"/>
          <w:numId w:val="2"/>
        </w:numPr>
        <w:spacing w:after="40"/>
      </w:pPr>
      <w:r>
        <w:t>Honest and accurate in status reporting, comfortable raising problems early rather than after the fact.</w:t>
      </w:r>
    </w:p>
    <w:p w:rsidR="004E689A" w:rsidRDefault="005B28C1" w14:paraId="6306BE49" w14:textId="77777777">
      <w:pPr>
        <w:numPr>
          <w:ilvl w:val="0"/>
          <w:numId w:val="2"/>
        </w:numPr>
        <w:spacing w:after="40"/>
      </w:pPr>
      <w:r>
        <w:t>Strong attention to detail and commitment to error-free work.</w:t>
      </w:r>
    </w:p>
    <w:p w:rsidR="004E689A" w:rsidRDefault="005B28C1" w14:paraId="14BEE557" w14:textId="77777777">
      <w:pPr>
        <w:numPr>
          <w:ilvl w:val="0"/>
          <w:numId w:val="2"/>
        </w:numPr>
        <w:spacing w:after="40"/>
      </w:pPr>
      <w:r>
        <w:t>Able to work with confidential and sensitive information.</w:t>
      </w:r>
    </w:p>
    <w:p w:rsidR="004E689A" w:rsidRDefault="005B28C1" w14:paraId="7A7106E1" w14:textId="77777777">
      <w:pPr>
        <w:numPr>
          <w:ilvl w:val="0"/>
          <w:numId w:val="2"/>
        </w:numPr>
        <w:spacing w:after="40"/>
      </w:pPr>
      <w:r>
        <w:t>Professional and respectful communication style across all levels of the organisation.</w:t>
      </w:r>
    </w:p>
    <w:p w:rsidR="004E689A" w:rsidRDefault="005B28C1" w14:paraId="5D21E27E" w14:textId="77777777">
      <w:pPr>
        <w:pStyle w:val="Heading2"/>
      </w:pPr>
      <w:r>
        <w:t>Technical proficiency</w:t>
      </w:r>
    </w:p>
    <w:p w:rsidR="004E689A" w:rsidRDefault="005B28C1" w14:paraId="77FAE63E" w14:textId="77777777">
      <w:pPr>
        <w:numPr>
          <w:ilvl w:val="0"/>
          <w:numId w:val="2"/>
        </w:numPr>
        <w:spacing w:after="40"/>
      </w:pPr>
      <w:r>
        <w:t>Strong Salesforce administration and configuration skills.</w:t>
      </w:r>
    </w:p>
    <w:p w:rsidR="004E689A" w:rsidRDefault="005B28C1" w14:paraId="6F5FDCFE" w14:textId="77777777">
      <w:pPr>
        <w:numPr>
          <w:ilvl w:val="0"/>
          <w:numId w:val="2"/>
        </w:numPr>
        <w:spacing w:after="40"/>
      </w:pPr>
      <w:r>
        <w:t>Working knowledge of WordPress and WooCommerce, or comparable CMS and eCommerce platforms.</w:t>
      </w:r>
    </w:p>
    <w:p w:rsidR="004E689A" w:rsidRDefault="005B28C1" w14:paraId="4BAE01DF" w14:textId="77777777">
      <w:pPr>
        <w:numPr>
          <w:ilvl w:val="0"/>
          <w:numId w:val="2"/>
        </w:numPr>
        <w:spacing w:after="40"/>
      </w:pPr>
      <w:r>
        <w:t>Understanding of API-based integrations and data flows across multiple systems.</w:t>
      </w:r>
    </w:p>
    <w:p w:rsidR="004E689A" w:rsidRDefault="005B28C1" w14:paraId="6D8A9CC1" w14:textId="77777777">
      <w:pPr>
        <w:numPr>
          <w:ilvl w:val="0"/>
          <w:numId w:val="2"/>
        </w:numPr>
        <w:spacing w:after="40"/>
      </w:pPr>
      <w:r>
        <w:t>Familiarity with WCAG accessibility standards and testing practices.</w:t>
      </w:r>
    </w:p>
    <w:p w:rsidR="004E689A" w:rsidRDefault="005B28C1" w14:paraId="79AC82A8" w14:textId="77777777">
      <w:pPr>
        <w:numPr>
          <w:ilvl w:val="0"/>
          <w:numId w:val="2"/>
        </w:numPr>
        <w:spacing w:after="40"/>
      </w:pPr>
      <w:r>
        <w:t>Basic understanding of data security and privacy principles as they apply to system configuration and data handling.</w:t>
      </w:r>
    </w:p>
    <w:p w:rsidR="004E689A" w:rsidRDefault="005B28C1" w14:paraId="6A1D729F" w14:textId="77777777">
      <w:pPr>
        <w:pStyle w:val="Heading1"/>
      </w:pPr>
      <w:r>
        <w:t>Safety</w:t>
      </w:r>
    </w:p>
    <w:p w:rsidR="004E689A" w:rsidRDefault="005B28C1" w14:paraId="06C326E4" w14:textId="77777777">
      <w:pPr>
        <w:numPr>
          <w:ilvl w:val="0"/>
          <w:numId w:val="2"/>
        </w:numPr>
        <w:spacing w:after="40"/>
      </w:pPr>
      <w:r>
        <w:t>Understand and comply with Australian Disability Network's policies and procedures.</w:t>
      </w:r>
    </w:p>
    <w:p w:rsidR="004E689A" w:rsidRDefault="005B28C1" w14:paraId="07B7A63D" w14:textId="77777777">
      <w:pPr>
        <w:numPr>
          <w:ilvl w:val="0"/>
          <w:numId w:val="2"/>
        </w:numPr>
        <w:spacing w:after="40"/>
      </w:pPr>
      <w:r>
        <w:t>Actively support, promote and demonstrate commitment to Work Health and Safety.</w:t>
      </w:r>
    </w:p>
    <w:p w:rsidR="004E689A" w:rsidRDefault="005B28C1" w14:paraId="2B71287C" w14:textId="77777777">
      <w:pPr>
        <w:numPr>
          <w:ilvl w:val="0"/>
          <w:numId w:val="2"/>
        </w:numPr>
        <w:spacing w:after="40"/>
      </w:pPr>
      <w:r>
        <w:t>Report any hazards identified.</w:t>
      </w:r>
    </w:p>
    <w:sectPr w:rsidR="004E689A">
      <w:headerReference w:type="default" r:id="rId10"/>
      <w:footerReference w:type="default" r:id="rId11"/>
      <w:pgSz w:w="11906" w:h="16838" w:orient="portrait"/>
      <w:pgMar w:top="1440" w:right="1440" w:bottom="1440" w:left="1440" w:header="72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B6F28" w:rsidRDefault="001B6F28" w14:paraId="51DD60DB" w14:textId="77777777">
      <w:pPr>
        <w:spacing w:after="0" w:line="240" w:lineRule="auto"/>
      </w:pPr>
      <w:r>
        <w:separator/>
      </w:r>
    </w:p>
  </w:endnote>
  <w:endnote w:type="continuationSeparator" w:id="0">
    <w:p w:rsidR="001B6F28" w:rsidRDefault="001B6F28" w14:paraId="17E563D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689A" w:rsidRDefault="005B28C1" w14:paraId="3FCDE9B7" w14:textId="77777777">
    <w:pPr>
      <w:pBdr>
        <w:top w:val="single" w:color="CCCCCC" w:sz="4" w:space="6"/>
      </w:pBdr>
      <w:tabs>
        <w:tab w:val="right" w:pos="9360"/>
      </w:tabs>
      <w:spacing w:after="20"/>
    </w:pPr>
    <w:r>
      <w:rPr>
        <w:color w:val="595959"/>
      </w:rPr>
      <w:t>© 2026 Australian Disability Network</w:t>
    </w:r>
    <w:r>
      <w:rPr>
        <w:color w:val="595959"/>
      </w:rPr>
      <w:tab/>
    </w:r>
    <w:r>
      <w:rPr>
        <w:color w:val="595959"/>
      </w:rPr>
      <w:t xml:space="preserve">Page </w:t>
    </w:r>
    <w:r>
      <w:rPr>
        <w:color w:val="595959"/>
      </w:rPr>
      <w:fldChar w:fldCharType="begin"/>
    </w:r>
    <w:r>
      <w:rPr>
        <w:color w:val="595959"/>
      </w:rPr>
      <w:instrText>PAGE</w:instrText>
    </w:r>
    <w:r>
      <w:rPr>
        <w:color w:val="595959"/>
      </w:rPr>
      <w:fldChar w:fldCharType="separate"/>
    </w:r>
    <w:r w:rsidR="007F2608">
      <w:rPr>
        <w:noProof/>
        <w:color w:val="595959"/>
      </w:rPr>
      <w:t>1</w:t>
    </w:r>
    <w:r>
      <w:rPr>
        <w:color w:val="595959"/>
      </w:rPr>
      <w:fldChar w:fldCharType="end"/>
    </w:r>
    <w:r>
      <w:rPr>
        <w:color w:val="595959"/>
      </w:rPr>
      <w:t xml:space="preserve"> of </w:t>
    </w:r>
    <w:r>
      <w:rPr>
        <w:color w:val="595959"/>
      </w:rPr>
      <w:fldChar w:fldCharType="begin"/>
    </w:r>
    <w:r>
      <w:rPr>
        <w:color w:val="595959"/>
      </w:rPr>
      <w:instrText>NUMPAGES</w:instrText>
    </w:r>
    <w:r>
      <w:rPr>
        <w:color w:val="595959"/>
      </w:rPr>
      <w:fldChar w:fldCharType="separate"/>
    </w:r>
    <w:r w:rsidR="007F2608">
      <w:rPr>
        <w:noProof/>
        <w:color w:val="595959"/>
      </w:rPr>
      <w:t>2</w:t>
    </w:r>
    <w:r>
      <w:rPr>
        <w:color w:val="595959"/>
      </w:rPr>
      <w:fldChar w:fldCharType="end"/>
    </w:r>
  </w:p>
  <w:p w:rsidR="004E689A" w:rsidRDefault="005B28C1" w14:paraId="598BDF1B" w14:textId="77777777">
    <w:r>
      <w:rPr>
        <w:color w:val="595959"/>
      </w:rPr>
      <w:t>info@ausdn.org.au  |  1300 363 645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B6F28" w:rsidRDefault="001B6F28" w14:paraId="12295320" w14:textId="77777777">
      <w:pPr>
        <w:spacing w:after="0" w:line="240" w:lineRule="auto"/>
      </w:pPr>
      <w:r>
        <w:separator/>
      </w:r>
    </w:p>
  </w:footnote>
  <w:footnote w:type="continuationSeparator" w:id="0">
    <w:p w:rsidR="001B6F28" w:rsidRDefault="001B6F28" w14:paraId="3E07223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p w:rsidR="004E689A" w:rsidRDefault="005B28C1" w14:paraId="442CA9ED" w14:textId="77777777">
    <w:r>
      <w:rPr>
        <w:noProof/>
      </w:rPr>
      <w:drawing>
        <wp:inline distT="0" distB="0" distL="0" distR="0" wp14:anchorId="00D51C6D" wp14:editId="0AB03886">
          <wp:extent cx="2018421" cy="539996"/>
          <wp:effectExtent l="0" t="0" r="0" b="0"/>
          <wp:docPr id="1" name="AusDN logo" descr="Australian Disability Network logo" title="Australian Disability Network logo">
            <a:extLst xmlns:a="http://schemas.openxmlformats.org/drawingml/2006/main">
              <a:ext uri="{FF2B5EF4-FFF2-40B4-BE49-F238E27FC236}">
                <a16:creationId xmlns:a16="http://schemas.microsoft.com/office/drawing/2014/main" id="{98C44E13-AA81-478C-B360-852EE2174B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018421" cy="5399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E71E1"/>
    <w:multiLevelType w:val="hybridMultilevel"/>
    <w:tmpl w:val="07548DB6"/>
    <w:lvl w:ilvl="0" w:tplc="F6D299F6">
      <w:start w:val="1"/>
      <w:numFmt w:val="bullet"/>
      <w:lvlText w:val="•"/>
      <w:lvlJc w:val="left"/>
      <w:pPr>
        <w:ind w:left="360" w:hanging="260"/>
      </w:pPr>
      <w:rPr>
        <w:color w:val="000000"/>
      </w:rPr>
    </w:lvl>
    <w:lvl w:ilvl="1" w:tplc="119AAF94">
      <w:numFmt w:val="decimal"/>
      <w:lvlText w:val=""/>
      <w:lvlJc w:val="left"/>
    </w:lvl>
    <w:lvl w:ilvl="2" w:tplc="602046D4">
      <w:numFmt w:val="decimal"/>
      <w:lvlText w:val=""/>
      <w:lvlJc w:val="left"/>
    </w:lvl>
    <w:lvl w:ilvl="3" w:tplc="8FC0296A">
      <w:numFmt w:val="decimal"/>
      <w:lvlText w:val=""/>
      <w:lvlJc w:val="left"/>
    </w:lvl>
    <w:lvl w:ilvl="4" w:tplc="23DC107C">
      <w:numFmt w:val="decimal"/>
      <w:lvlText w:val=""/>
      <w:lvlJc w:val="left"/>
    </w:lvl>
    <w:lvl w:ilvl="5" w:tplc="A7946E78">
      <w:numFmt w:val="decimal"/>
      <w:lvlText w:val=""/>
      <w:lvlJc w:val="left"/>
    </w:lvl>
    <w:lvl w:ilvl="6" w:tplc="80328062">
      <w:numFmt w:val="decimal"/>
      <w:lvlText w:val=""/>
      <w:lvlJc w:val="left"/>
    </w:lvl>
    <w:lvl w:ilvl="7" w:tplc="CB644420">
      <w:numFmt w:val="decimal"/>
      <w:lvlText w:val=""/>
      <w:lvlJc w:val="left"/>
    </w:lvl>
    <w:lvl w:ilvl="8" w:tplc="D80E1822">
      <w:numFmt w:val="decimal"/>
      <w:lvlText w:val=""/>
      <w:lvlJc w:val="left"/>
    </w:lvl>
  </w:abstractNum>
  <w:abstractNum w:abstractNumId="1" w15:restartNumberingAfterBreak="0">
    <w:nsid w:val="5A8322D5"/>
    <w:multiLevelType w:val="hybridMultilevel"/>
    <w:tmpl w:val="0B38CC96"/>
    <w:lvl w:ilvl="0" w:tplc="0B0ACF06">
      <w:start w:val="1"/>
      <w:numFmt w:val="bullet"/>
      <w:lvlText w:val="●"/>
      <w:lvlJc w:val="left"/>
      <w:pPr>
        <w:ind w:left="720" w:hanging="360"/>
      </w:pPr>
    </w:lvl>
    <w:lvl w:ilvl="1" w:tplc="B0645870">
      <w:start w:val="1"/>
      <w:numFmt w:val="bullet"/>
      <w:lvlText w:val="○"/>
      <w:lvlJc w:val="left"/>
      <w:pPr>
        <w:ind w:left="1440" w:hanging="360"/>
      </w:pPr>
    </w:lvl>
    <w:lvl w:ilvl="2" w:tplc="4F18C0C8">
      <w:start w:val="1"/>
      <w:numFmt w:val="bullet"/>
      <w:lvlText w:val="■"/>
      <w:lvlJc w:val="left"/>
      <w:pPr>
        <w:ind w:left="2160" w:hanging="360"/>
      </w:pPr>
    </w:lvl>
    <w:lvl w:ilvl="3" w:tplc="33862000">
      <w:start w:val="1"/>
      <w:numFmt w:val="bullet"/>
      <w:lvlText w:val="●"/>
      <w:lvlJc w:val="left"/>
      <w:pPr>
        <w:ind w:left="2880" w:hanging="360"/>
      </w:pPr>
    </w:lvl>
    <w:lvl w:ilvl="4" w:tplc="24287DB4">
      <w:start w:val="1"/>
      <w:numFmt w:val="bullet"/>
      <w:lvlText w:val="○"/>
      <w:lvlJc w:val="left"/>
      <w:pPr>
        <w:ind w:left="3600" w:hanging="360"/>
      </w:pPr>
    </w:lvl>
    <w:lvl w:ilvl="5" w:tplc="EEC6B6D2">
      <w:start w:val="1"/>
      <w:numFmt w:val="bullet"/>
      <w:lvlText w:val="■"/>
      <w:lvlJc w:val="left"/>
      <w:pPr>
        <w:ind w:left="4320" w:hanging="360"/>
      </w:pPr>
    </w:lvl>
    <w:lvl w:ilvl="6" w:tplc="3CA4C2B2">
      <w:start w:val="1"/>
      <w:numFmt w:val="bullet"/>
      <w:lvlText w:val="●"/>
      <w:lvlJc w:val="left"/>
      <w:pPr>
        <w:ind w:left="5040" w:hanging="360"/>
      </w:pPr>
    </w:lvl>
    <w:lvl w:ilvl="7" w:tplc="A970A34E">
      <w:start w:val="1"/>
      <w:numFmt w:val="bullet"/>
      <w:lvlText w:val="●"/>
      <w:lvlJc w:val="left"/>
      <w:pPr>
        <w:ind w:left="5760" w:hanging="360"/>
      </w:pPr>
    </w:lvl>
    <w:lvl w:ilvl="8" w:tplc="91BA380A">
      <w:start w:val="1"/>
      <w:numFmt w:val="bullet"/>
      <w:lvlText w:val="●"/>
      <w:lvlJc w:val="left"/>
      <w:pPr>
        <w:ind w:left="6480" w:hanging="360"/>
      </w:pPr>
    </w:lvl>
  </w:abstractNum>
  <w:abstractNum w:abstractNumId="2" w15:restartNumberingAfterBreak="0">
    <w:nsid w:val="6A296B46"/>
    <w:multiLevelType w:val="hybridMultilevel"/>
    <w:tmpl w:val="568002BE"/>
    <w:lvl w:ilvl="0" w:tplc="8C646C1C">
      <w:start w:val="1"/>
      <w:numFmt w:val="bullet"/>
      <w:lvlText w:val="•"/>
      <w:lvlJc w:val="left"/>
      <w:pPr>
        <w:ind w:left="360" w:hanging="260"/>
      </w:pPr>
      <w:rPr>
        <w:color w:val="6E297B"/>
      </w:rPr>
    </w:lvl>
    <w:lvl w:ilvl="1" w:tplc="C9AC80A8">
      <w:numFmt w:val="decimal"/>
      <w:lvlText w:val=""/>
      <w:lvlJc w:val="left"/>
    </w:lvl>
    <w:lvl w:ilvl="2" w:tplc="3C7CCA14">
      <w:numFmt w:val="decimal"/>
      <w:lvlText w:val=""/>
      <w:lvlJc w:val="left"/>
    </w:lvl>
    <w:lvl w:ilvl="3" w:tplc="1E482E52">
      <w:numFmt w:val="decimal"/>
      <w:lvlText w:val=""/>
      <w:lvlJc w:val="left"/>
    </w:lvl>
    <w:lvl w:ilvl="4" w:tplc="84CC130E">
      <w:numFmt w:val="decimal"/>
      <w:lvlText w:val=""/>
      <w:lvlJc w:val="left"/>
    </w:lvl>
    <w:lvl w:ilvl="5" w:tplc="3E5CC9CC">
      <w:numFmt w:val="decimal"/>
      <w:lvlText w:val=""/>
      <w:lvlJc w:val="left"/>
    </w:lvl>
    <w:lvl w:ilvl="6" w:tplc="3B5CBE10">
      <w:numFmt w:val="decimal"/>
      <w:lvlText w:val=""/>
      <w:lvlJc w:val="left"/>
    </w:lvl>
    <w:lvl w:ilvl="7" w:tplc="162E536C">
      <w:numFmt w:val="decimal"/>
      <w:lvlText w:val=""/>
      <w:lvlJc w:val="left"/>
    </w:lvl>
    <w:lvl w:ilvl="8" w:tplc="EEAE4DE6">
      <w:numFmt w:val="decimal"/>
      <w:lvlText w:val=""/>
      <w:lvlJc w:val="left"/>
    </w:lvl>
  </w:abstractNum>
  <w:num w:numId="1" w16cid:durableId="1006443282">
    <w:abstractNumId w:val="1"/>
    <w:lvlOverride w:ilvl="0">
      <w:startOverride w:val="1"/>
    </w:lvlOverride>
  </w:num>
  <w:num w:numId="2" w16cid:durableId="1465392261">
    <w:abstractNumId w:val="2"/>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89A"/>
    <w:rsid w:val="001B6F28"/>
    <w:rsid w:val="003F093C"/>
    <w:rsid w:val="00426F1A"/>
    <w:rsid w:val="004E689A"/>
    <w:rsid w:val="005B28C1"/>
    <w:rsid w:val="007F2608"/>
    <w:rsid w:val="00982467"/>
    <w:rsid w:val="00DA18B3"/>
    <w:rsid w:val="00E95C37"/>
    <w:rsid w:val="1AB79745"/>
    <w:rsid w:val="62675E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A315244"/>
  <w15:docId w15:val="{E88B3447-9AA8-49D2-B823-C3967720FC8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color w:val="000000"/>
        <w:sz w:val="22"/>
        <w:szCs w:val="22"/>
        <w:lang w:val="en-AU" w:eastAsia="zh-CN"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76" w:lineRule="auto"/>
    </w:pPr>
  </w:style>
  <w:style w:type="paragraph" w:styleId="Heading1">
    <w:name w:val="heading 1"/>
    <w:basedOn w:val="Normal"/>
    <w:next w:val="Normal"/>
    <w:uiPriority w:val="9"/>
    <w:qFormat/>
    <w:pPr>
      <w:spacing w:before="280" w:after="120"/>
      <w:outlineLvl w:val="0"/>
    </w:pPr>
    <w:rPr>
      <w:b/>
      <w:bCs/>
      <w:color w:val="6E297B"/>
      <w:sz w:val="28"/>
      <w:szCs w:val="28"/>
    </w:rPr>
  </w:style>
  <w:style w:type="paragraph" w:styleId="Heading2">
    <w:name w:val="heading 2"/>
    <w:basedOn w:val="Normal"/>
    <w:next w:val="Normal"/>
    <w:uiPriority w:val="9"/>
    <w:unhideWhenUsed/>
    <w:qFormat/>
    <w:pPr>
      <w:spacing w:before="220" w:after="100"/>
      <w:outlineLvl w:val="1"/>
    </w:pPr>
    <w:rPr>
      <w:b/>
      <w:bCs/>
      <w:sz w:val="26"/>
      <w:szCs w:val="26"/>
    </w:rPr>
  </w:style>
  <w:style w:type="paragraph" w:styleId="Heading3">
    <w:name w:val="heading 3"/>
    <w:basedOn w:val="Normal"/>
    <w:next w:val="Normal"/>
    <w:uiPriority w:val="9"/>
    <w:semiHidden/>
    <w:unhideWhenUsed/>
    <w:qFormat/>
    <w:pPr>
      <w:spacing w:before="180" w:after="80"/>
      <w:outlineLvl w:val="2"/>
    </w:pPr>
    <w:rPr>
      <w:b/>
      <w:bCs/>
      <w:color w:val="9E2063"/>
    </w:rPr>
  </w:style>
  <w:style w:type="paragraph" w:styleId="Heading4">
    <w:name w:val="heading 4"/>
    <w:basedOn w:val="Normal"/>
    <w:next w:val="Normal"/>
    <w:uiPriority w:val="9"/>
    <w:semiHidden/>
    <w:unhideWhenUsed/>
    <w:qFormat/>
    <w:pPr>
      <w:spacing w:before="180" w:after="80"/>
      <w:outlineLvl w:val="3"/>
    </w:pPr>
    <w:rPr>
      <w:b/>
      <w:bCs/>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rPr>
      <w:sz w:val="56"/>
      <w:szCs w:val="56"/>
    </w:rPr>
  </w:style>
  <w:style w:type="paragraph" w:styleId="Strong1" w:customStyle="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customStyle="1">
    <w:name w:val="Endnote Text Char"/>
    <w:link w:val="EndnoteText"/>
    <w:uiPriority w:val="99"/>
    <w:semiHidden/>
    <w:unhideWhenUsed/>
    <w:rPr>
      <w:sz w:val="20"/>
      <w:szCs w:val="20"/>
    </w:rPr>
  </w:style>
  <w:style w:type="paragraph" w:styleId="DocumentTitle" w:customStyle="1">
    <w:name w:val="Document Title"/>
    <w:basedOn w:val="Normal"/>
    <w:next w:val="Normal"/>
    <w:qFormat/>
    <w:pPr>
      <w:spacing w:after="60"/>
    </w:pPr>
    <w:rPr>
      <w:b/>
      <w:bCs/>
      <w:color w:val="6E297B"/>
      <w:sz w:val="48"/>
      <w:szCs w:val="48"/>
    </w:rPr>
  </w:style>
  <w:style w:type="paragraph" w:styleId="DocumentSubheading" w:customStyle="1">
    <w:name w:val="Document Subheading"/>
    <w:basedOn w:val="Normal"/>
    <w:next w:val="Normal"/>
    <w:qFormat/>
    <w:pPr>
      <w:spacing w:after="240"/>
    </w:pPr>
    <w:rPr>
      <w:b/>
      <w:bCs/>
      <w:sz w:val="30"/>
      <w:szCs w:val="30"/>
    </w:rPr>
  </w:style>
  <w:style w:type="paragraph" w:styleId="Heading2Red" w:customStyle="1">
    <w:name w:val="Heading 2 Red"/>
    <w:basedOn w:val="Heading2"/>
    <w:next w:val="Normal"/>
    <w:qFormat/>
    <w:rPr>
      <w:color w:val="B02025"/>
    </w:rPr>
  </w:style>
  <w:style w:type="paragraph" w:styleId="PullQuote" w:customStyle="1">
    <w:name w:val="Pull Quote"/>
    <w:basedOn w:val="Normal"/>
    <w:next w:val="Normal"/>
    <w:qFormat/>
    <w:pPr>
      <w:pBdr>
        <w:left w:val="single" w:color="6E297B" w:sz="24" w:space="12"/>
      </w:pBdr>
      <w:spacing w:before="160"/>
      <w:ind w:left="360"/>
    </w:pPr>
    <w:rPr>
      <w:i/>
      <w:iCs/>
      <w:color w:val="6E297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usDN">
  <a:themeElements>
    <a:clrScheme name="AusDN">
      <a:dk1>
        <a:sysClr val="windowText" lastClr="000000"/>
      </a:dk1>
      <a:lt1>
        <a:sysClr val="window" lastClr="FFFFFF"/>
      </a:lt1>
      <a:dk2>
        <a:srgbClr val="6E297B"/>
      </a:dk2>
      <a:lt2>
        <a:srgbClr val="F2F2F2"/>
      </a:lt2>
      <a:accent1>
        <a:srgbClr val="6E297B"/>
      </a:accent1>
      <a:accent2>
        <a:srgbClr val="9E2063"/>
      </a:accent2>
      <a:accent3>
        <a:srgbClr val="B02025"/>
      </a:accent3>
      <a:accent4>
        <a:srgbClr val="ED4027"/>
      </a:accent4>
      <a:accent5>
        <a:srgbClr val="F07A22"/>
      </a:accent5>
      <a:accent6>
        <a:srgbClr val="FAA919"/>
      </a:accent6>
      <a:hlink>
        <a:srgbClr val="6E297B"/>
      </a:hlink>
      <a:folHlink>
        <a:srgbClr val="9E2063"/>
      </a:folHlink>
    </a:clrScheme>
    <a:fontScheme name="AusD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093584C2B7A44B356DB49EEAA4CE7" ma:contentTypeVersion="20" ma:contentTypeDescription="Create a new document." ma:contentTypeScope="" ma:versionID="5c84c5cfb77b0bdb7d41d38c49701dc0">
  <xsd:schema xmlns:xsd="http://www.w3.org/2001/XMLSchema" xmlns:xs="http://www.w3.org/2001/XMLSchema" xmlns:p="http://schemas.microsoft.com/office/2006/metadata/properties" xmlns:ns2="c91e2d69-d0ae-486d-91c6-4c7f79157037" xmlns:ns3="10bbe6cc-c873-4f63-aa5e-8d3d6968f026" targetNamespace="http://schemas.microsoft.com/office/2006/metadata/properties" ma:root="true" ma:fieldsID="692186785aa34177eaffb2626efab145" ns2:_="" ns3:_="">
    <xsd:import namespace="c91e2d69-d0ae-486d-91c6-4c7f79157037"/>
    <xsd:import namespace="10bbe6cc-c873-4f63-aa5e-8d3d6968f02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3:TaxKeywordTaxHTField" minOccurs="0"/>
                <xsd:element ref="ns3:TaxCatchAll" minOccurs="0"/>
                <xsd:element ref="ns2:MediaServiceDateTaken"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e2d69-d0ae-486d-91c6-4c7f791570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03ae607-e6bb-444c-82eb-582b60818d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bbe6cc-c873-4f63-aa5e-8d3d6968f0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KeywordTaxHTField" ma:index="19" nillable="true" ma:taxonomy="true" ma:internalName="TaxKeywordTaxHTField" ma:taxonomyFieldName="TaxKeyword" ma:displayName="Enterprise Keywords" ma:fieldId="{23f27201-bee3-471e-b2e7-b64fd8b7ca38}" ma:taxonomyMulti="true" ma:sspId="403ae607-e6bb-444c-82eb-582b60818df8" ma:termSetId="00000000-0000-0000-0000-000000000000" ma:anchorId="00000000-0000-0000-0000-000000000000" ma:open="true" ma:isKeyword="true">
      <xsd:complexType>
        <xsd:sequence>
          <xsd:element ref="pc:Terms" minOccurs="0" maxOccurs="1"/>
        </xsd:sequence>
      </xsd:complexType>
    </xsd:element>
    <xsd:element name="TaxCatchAll" ma:index="20" nillable="true" ma:displayName="Taxonomy Catch All Column" ma:hidden="true" ma:list="{b9734b7e-df5a-47e5-aa03-58c3a0317bf0}" ma:internalName="TaxCatchAll" ma:showField="CatchAllData" ma:web="10bbe6cc-c873-4f63-aa5e-8d3d6968f0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0bbe6cc-c873-4f63-aa5e-8d3d6968f026" xsi:nil="true"/>
    <lcf76f155ced4ddcb4097134ff3c332f xmlns="c91e2d69-d0ae-486d-91c6-4c7f79157037">
      <Terms xmlns="http://schemas.microsoft.com/office/infopath/2007/PartnerControls"/>
    </lcf76f155ced4ddcb4097134ff3c332f>
    <TaxKeywordTaxHTField xmlns="10bbe6cc-c873-4f63-aa5e-8d3d6968f026">
      <Terms xmlns="http://schemas.microsoft.com/office/infopath/2007/PartnerControls"/>
    </TaxKeywordTaxHTFiel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212B04-7A1B-4AD3-A8D8-DFC465856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e2d69-d0ae-486d-91c6-4c7f79157037"/>
    <ds:schemaRef ds:uri="10bbe6cc-c873-4f63-aa5e-8d3d6968f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EFEDF8-6587-45E3-8336-00777012DFD9}">
  <ds:schemaRefs>
    <ds:schemaRef ds:uri="http://schemas.microsoft.com/office/2006/metadata/properties"/>
    <ds:schemaRef ds:uri="http://schemas.microsoft.com/office/infopath/2007/PartnerControls"/>
    <ds:schemaRef ds:uri="10bbe6cc-c873-4f63-aa5e-8d3d6968f026"/>
    <ds:schemaRef ds:uri="c91e2d69-d0ae-486d-91c6-4c7f79157037"/>
  </ds:schemaRefs>
</ds:datastoreItem>
</file>

<file path=customXml/itemProps3.xml><?xml version="1.0" encoding="utf-8"?>
<ds:datastoreItem xmlns:ds="http://schemas.openxmlformats.org/officeDocument/2006/customXml" ds:itemID="{02B42143-5604-4D42-A760-87987F9BE3A4}">
  <ds:schemaRefs>
    <ds:schemaRef ds:uri="http://schemas.microsoft.com/sharepoint/v3/contenttype/forms"/>
  </ds:schemaRefs>
</ds:datastoreItem>
</file>

<file path=docMetadata/LabelInfo.xml><?xml version="1.0" encoding="utf-8"?>
<clbl:labelList xmlns:clbl="http://schemas.microsoft.com/office/2020/mipLabelMetadata">
  <clbl:label id="{cff06a95-30ba-4359-8386-ee76489186f7}" enabled="1" method="Standard" siteId="{1ce6baa1-e79d-4c5a-87e4-4a198f3c43b8}"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Un-named</dc:creator>
  <keywords/>
  <lastModifiedBy>Katie Wilson</lastModifiedBy>
  <revision>3</revision>
  <dcterms:created xsi:type="dcterms:W3CDTF">2026-09-08T03:51:00.0000000Z</dcterms:created>
  <dcterms:modified xsi:type="dcterms:W3CDTF">2026-09-14T08:15:01.7528251Z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0x010100093093584C2B7A44B356DB49EEAA4CE7</vt:lpwstr>
  </property>
  <property fmtid="{D5CDD505-2E9C-101B-9397-08002B2CF9AE}" pid="3" name="TaxKeyword">
    <vt:lpwstr/>
  </property>
  <property fmtid="{D5CDD505-2E9C-101B-9397-08002B2CF9AE}" pid="4" name="MediaServiceImageTags">
    <vt:lpwstr/>
  </property>
  <property fmtid="{D5CDD505-2E9C-101B-9397-08002B2CF9AE}" pid="6" name="docLang">
    <vt:lpwstr>en</vt:lpwstr>
  </property>
</Properties>
</file>