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F1C56" w14:textId="77777777" w:rsidR="00E7207D" w:rsidRDefault="00E7207D" w:rsidP="00E7207D">
      <w:r>
        <w:rPr>
          <w:noProof/>
        </w:rPr>
        <mc:AlternateContent>
          <mc:Choice Requires="wps">
            <w:drawing>
              <wp:inline distT="0" distB="0" distL="0" distR="0" wp14:anchorId="418ED680" wp14:editId="122A1BAA">
                <wp:extent cx="5957248" cy="720000"/>
                <wp:effectExtent l="0" t="0" r="5715" b="4445"/>
                <wp:docPr id="306947317" name="Rectangle 6"/>
                <wp:cNvGraphicFramePr/>
                <a:graphic xmlns:a="http://schemas.openxmlformats.org/drawingml/2006/main">
                  <a:graphicData uri="http://schemas.microsoft.com/office/word/2010/wordprocessingShape">
                    <wps:wsp>
                      <wps:cNvSpPr/>
                      <wps:spPr>
                        <a:xfrm>
                          <a:off x="0" y="0"/>
                          <a:ext cx="5957248" cy="720000"/>
                        </a:xfrm>
                        <a:prstGeom prst="rect">
                          <a:avLst/>
                        </a:prstGeom>
                        <a:blipFill dpi="0" rotWithShape="1">
                          <a:blip r:embed="rId7" cstate="print">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FAD317C" w14:textId="63B965F3" w:rsidR="00E7207D" w:rsidRDefault="00E7207D" w:rsidP="00E7207D">
                            <w:pPr>
                              <w:ind w:left="720" w:firstLine="720"/>
                              <w:jc w:val="center"/>
                              <w:rPr>
                                <w:b/>
                                <w:bCs/>
                              </w:rPr>
                            </w:pPr>
                            <w:r w:rsidRPr="00FC37EF">
                              <w:rPr>
                                <w:rFonts w:ascii="Arial" w:hAnsi="Arial" w:cs="Arial"/>
                                <w:b/>
                                <w:bCs/>
                                <w:sz w:val="22"/>
                                <w:szCs w:val="22"/>
                              </w:rPr>
                              <w:t>POSITION DESCRIPTION: FINANCE MANAGER</w:t>
                            </w:r>
                          </w:p>
                          <w:p w14:paraId="425032D2" w14:textId="77777777" w:rsidR="00E7207D" w:rsidRPr="003011C5" w:rsidRDefault="00E7207D" w:rsidP="00E7207D">
                            <w:pPr>
                              <w:jc w:val="center"/>
                              <w:rPr>
                                <w:b/>
                                <w:bCs/>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418ED680" id="Rectangle 6" o:spid="_x0000_s1026" style="width:469.05pt;height:56.7pt;visibility:visible;mso-wrap-style:square;mso-left-percent:-10001;mso-top-percent:-10001;mso-position-horizontal:absolute;mso-position-horizontal-relative:char;mso-position-vertical:absolute;mso-position-vertical-relative:line;mso-left-percent:-10001;mso-top-percent:-10001;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B7Ie+AgAA/QUAAA4AAABkcnMvZTJvRG9jLnhtbKxUUU/bMBB+n7T/&#10;YPl9pK3GGBEpqkBMSAgQMPHsOg6x5Nje+dq0+/U720k6AdqkaS/OxT7f3ff5uzs733WGbRUE7WzF&#10;50czzpSVrtb2peLfn64+feUsoLC1MM6qiu9V4OfLjx/Oel+qhWudqRUwCmJD2fuKt4i+LIogW9WJ&#10;cOS8snTYOOgE0i+8FDWInqJ3pljMZl+K3kHtwUkVAu1e5kO+TPGbRkm8a5qgkJmKU22YVkjrOq7F&#10;8kyULyB8q+VQhviHKjqhLSWdQl0KFGwD+k2oTktwwTV4JF1XuKbRUiUMhGY+e4XmsRVeJSxETvAT&#10;TeH/hZW320d/D0RD70MZyIwodg108Uv1sV0iaz+RpXbIJG0enx6fLD7T80o6O6G3mCU2i8NtDwG/&#10;KdexaFQc6DESR2J7E5AykuvoEpOtjfZX2hhWe+KNHgscPmtsEwukrXQ3Og080Cv+XS2Z4UsnN52y&#10;mCUDyggkvYZW+0BpStWtVU0FXtdzgkNyRVKqB20x6yOAfKDik1YCgkLZxoIbKnbYJyjTAdkjlOhl&#10;bFyti9Ay6LhTHOhOFu6Nyt4PqmG6JoIXCXDqBHVhgG0FaVhISTgyF6EVtcrb8+MD/dONxLCxFPBQ&#10;7RB7CBC77G3sXGVGl66q1EhTYbM/FZYvTzdSZmdxutxp6+C9AIZQDZmz/0hSpiayhLv1jlyiuXb1&#10;/h6iRJJUgpdXmlR2IwLeC6AWJv3QWMI7Whrj+oq7weKsdfDzvf3oT5qiU856GgkVDz82AhRn5tpS&#10;z8X5MRowGuvRsJvuwtELkYSommRGDaMZzQZc90zTahWz0JGwknJVXCKMPxeYRxPNO6lWq+RGc8IL&#10;vLGPXo5NELvmafcswA+thdSUt24cF6J81WHZN8twtUHX6NR+Bx4HqmnGJM0M8zAOsd//k9dhai9/&#10;AQAA//8DAFBLAwQKAAAAAAAAACEAKJJlH7BsAACwbAAAFQAAAGRycy9tZWRpYS9pbWFnZTEuanBl&#10;Z//Y/+AAEEpGSUYAAQEBANwA3AAA/9sAQwACAQEBAQECAQEBAgICAgIEAwICAgIFBAQDBAYFBgYG&#10;BQYGBgcJCAYHCQcGBggLCAkKCgoKCgYICwwLCgwJCgoK/9sAQwECAgICAgIFAwMFCgcGBwoKCgoK&#10;CgoKCgoKCgoKCgoKCgoKCgoKCgoKCgoKCgoKCgoKCgoKCgoKCgoKCgoKCgoK/8AAEQgArQWc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miQdCR7UqtuFAC0UUUAFFGR60ZHXNABRRkdM0ZHrQAUUUUAFFGR60UAFFFFABRRRQAUUUUAFI+Nv&#10;NLRQB87f8FJvF3iPwt8BIoPDmrS2n9pavHbXbwNtZ4SjkpkcgEgZx6ema/PdTnk/l6flX3x/wVHB&#10;/wCFGaZzn/ioYv8A0VJXwQM+1fqHCMIrKbpfaf6H8jeNFWpLjFwbbiqcLK+173t6hUU/3x9KlqKf&#10;74+lfTvY/JUVZ+rfWq8v9KsT9W+tQT9v92oLKsveqc3X8auS96pz9ql9S0UJRn8qpXTZLe2Kuy/0&#10;qlddW+gpFLcpXGOmetU5eFIq7cdB9RVOX7h/GkaLcoXHT8aoT/eP0rQuaz7nofrUPctblOTqf96q&#10;l0Bgj3q3J1P+9VS67/WpexrDdFGXgcf3aqz9CcVan/i+n9aqz9DUPY2WxTm6/jTKfN1/GmVmaLY8&#10;T/bG/wCPXQf+ulz/ACirw2P7o+n9K9y/bG/49dB/66XP8oq8Nj+6Pp/SrjsfuPB//Iip/MdRRRTP&#10;q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P2M/a+/az/4KW+P/&#10;APgo54z/AGbP2XPi3riyWuqG30Pw5ptza2yCOOBGb5p9q5+8xJbJrb/Zh/4KT/t+/shftTaL+z9/&#10;wUKGp3Oma9dQ28p1u3ha4tDM4SO4ingysse44YZYAZ5BFQfDbVtK0L/g4P8AEeoa1qcFpbprd4Hn&#10;uZgiLmzXu3FV/wDguv8AEnwB8XP2vvhX4H+FviKy1jV9OCwXw0udJtk011EIoiUJG7Kn5c55HrXw&#10;fJSqOGHdNcrhe9tb27n9fwo4OvUoZdPDQ9nOipOaj7ydr35vU/Wr4h/Ff4bfCfws3jX4neOdL0HS&#10;YwC+oarepBEM9BucjJ/nXMfB79r79mT9oLUJdG+C3xz8NeI7yFSZbPTNVjeZV/veXndj3xivzD/4&#10;LI+ONP8AiR+3f8NP2bfjJ4+k0PwBpWkWE+tSGUpFC07P50zY43bEVAf4ck9zXln7TumfsZ/suftS&#10;fCf4n/8ABOT4xLqX/EzQa5aWervci2dJolB3MAwEqO6lSSDsyMZNedTyqE6Kbb5pJtaafM+YwfCF&#10;Cvg6bnOSqVIuUbRvBJbKT6Nn7ReN/wBof4H/AA48d6X8MPHnxW0TSPEGtQNPpek39+kc9zGuQXVS&#10;QcZUjP8AsnHSs/wj+1l+zV488Ka/488HfG7w3qOjeFXK+I9TtdUjaHT8Ak+a2cKMAkHocHFflf8A&#10;8FtvB+v/ABi/4KPfDLwL4d1NrG+8ReCNKtLe5BP7lpb68UtwcnAJOMjvX0d8cf8Agn58JP2BP+CW&#10;/wAYfC/w01bVdSvdd0KObXNU1W4UtcSxfKoRFVVRBvfC8n5uSetZPAUIUqV5Pmn0t52OSfD+W0sH&#10;hZTqv2tZq0UtlzWbv+XmfU2sf8FAP2LfD+i6T4i1b9pzwdb2WvKW0m4k1uIi4UHaWGDkKGBBJwAe&#10;M1rfEn9sb9lv4P6dpmr/ABL+PfhfR7bWYRLpUt3rEQF1GRkSRgHLL/tDj3r8iP2b/wDgm/8ABD4u&#10;/wDBK3xr+1j4ovtXHi/SLbUbnSJ4L/bb262gLCIxEEMrEHJPPzcEYqx+xl/wTw+Ef7SP/BObx9+0&#10;t8UNc1258SeHrS/TwzLHqbCGwjtId6p5ZBDKWyCDxg8YPNbvLcFBtub92XK9Op6VThbIaTk5Yido&#10;VPZy91Xu9ra7dz9pfCnjLwr458NW3jHwb4jstT0q9hE1rqFjcrLBMh/iV1OCK4DRP23/ANkfxJ8R&#10;D8JtB/aL8JXfiQTGEaRb61E0rSDqijOGb/ZGTX5rfsFfHP4j+Hf+CKvxvOk65PDL4akubTSLhJWD&#10;20dzHEH2HPykeaxBHQ8iuZ/4J3f8ErPg1+1L+wt4o+P3ivxDrFn4vSW/Xw1fWV8Y4rCW2j3RuyDH&#10;mAvgtyOBwV61CyujT9o6s3ZPlVu5zLhXA4V4iWMrNRhNU48qTbb2b+TP1v8Ahx+0N8Efi9oWq+Jv&#10;hj8UtE1zT9Dnkh1e906+SSO0dASwdgcDABOemBXL3H7en7G9p4Aj+KFx+0p4QTQJrx7SHUzrMeyS&#10;dcbo1GcswyDgDoQehr86v+CKMjH9gj9op2JydLuiSTzn+zps+9ed/wDBH/8A4JofBb9uX4X+NPFX&#10;xu1jWiuj3iWWiwaZf+SttJJGXaYjaQzZC8dOOQaHluGpyqOpN8sWlou46nDGV4Spinia0lCjKC0S&#10;bfMfsn8L/i18NPjN4Vi8cfCnx3pXiHSJ8iPUNIvUniJ7ruUnBHcHmuV+Lv7Zv7K/wF1xPDHxi+Pn&#10;hfw/qUgDCw1HVY0mAPQlMllHuRivzO/4IYeOfEXwL8Z/HrwLdak13YeE9Fub+SEEiOSezkkQuAem&#10;4KffHHOK8X/Ya8MfsL/tMeMfiJ8Wv+CjfxyFlrWpal5mmxXmrPbNNJKXeScFQS207VVfujpg8U1l&#10;VONWfM24xtstdSlwhQp4zEKpOTpUlFrlV5Pn208up+5Pgr4keAfiR4Ui8c+AfGemazo86FotT0y9&#10;SaBwOpDoSOPrXCH9uT9kH/hENS8en9o7wiNH0nUDYajqB1qLy4LnBPknn7xAJAHUA46V+Zv/AARL&#10;+JGo+E/i/wDGv9nXwh4tbVPBLeHNQv8AS380sjSQyeUk8fAA3xP82BztT0rz/wD4JG/sC/CL9ur4&#10;i/E+y+Nmoau2keGDbyWun6ZqBg8y5uZLlRMzDOSiwsAMD7/fkUnldGk6jqTdo22XcKnCeBwlTEyx&#10;VVqFJQaaWrU9k0+p+zPwv+Pvwa+NXhGbxz8KfihoviDR7fP2nUNL1BJYoSBkhyD8mBz82OK+N/Dv&#10;/BZj4b6r/wAFENZ+Duo/FXwxY/CbTvDbx2viG5youtXWSL7s+cFSGkUDGDsyD6/O3/BH/wAAt8Jv&#10;+CjPxj/Y+Oqz3/haXw5qdlewzSFftAt7qKON2APD7JpBkf3uK85/ZE/YU/Z8+Lv/AAVS8c/sv+Md&#10;EvpfCPh6DUp9NtIdTkSRWguIFjDSDlhiRvrWtPL8JSnVVRtpRuvR9fU6qHDmTYOvi44iUpRjSU4u&#10;yulLW/8AiR+4OlalZarZQanp11HPb3EaywTwsGR0YZDAjggg8EVZ3AjpjHSqHhrw/pfhTQrLw1ot&#10;t5NnYWsdvaxBidkaKFUZPPQAZNX9oA65rwXa+h+cStzPl2Pmj/gqJ/yQvS/+xhj/APRUlfBA6Cvv&#10;f/gqJ/yQvS/+xhj/APRUlfBC9B9K/UeEv+RQv8T/AEP5D8Z/+S0l/wBe4fqFRT/fH0qWop/vj6V9&#10;K9j8oRVn6t9agn7f7tTz9W+tQT9v92oLKsveqc/arkveqc/apfUtFCX+lUrrq30FXZf6VSuurfQU&#10;iluU7joPqKpy/cP41cuOg+oqnL9w/jSLW5Ruazrn7h+taNzWdc/cP1qHua9CpJ1P+9VS67/WrcnU&#10;/wC9VS67/WpexpDdFGf+L6f1qrN1/GrU/wDF9P61Vm6/jWb2NuhTm6/jTKfN1/GmVBotjxP9sb/j&#10;10H/AK6XP8oq8Nj+6Pp/Svcv2xv+PXQf+ulz/KKvDY/uj6f0q47H7jwf/wAiKn8x1FFFM+o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Uf9oz9mbVP2vv+CxXjv4D&#10;6P4xj0C41XX5nTU5rVpli8u2RuUVlJzjHUYr7i/YU/4IUfDb9ln4m2nxn+KvxNbxvrmlS+botrFp&#10;X2WztJMcSsrPI0jjscqB1wTX0/o37Dv7NGg/tJ3n7Wml/DlI/HV+jLcav9tmKksgRnERbywxVQCw&#10;XPBPUmvXMbRkAc1+W4nNatSlGnSbjHlSe25/R+a8X4zEYSnhcJJwpqEYyVldtKz13s/U/Hn/AILO&#10;+C/Bngj/AIKbeAvil8e/DU958O9Z0qyj1Yqj7JY4ZJEmTMZDFlDoxAOcHij4v/Eb/glT4K+PHw48&#10;D/sPfsu+F/iFrOqa9bHULma81Qw2SmRAgjDybZJOrHIZV2YIz0/Ur4+fs2fBP9p3wU3w/wDjn8Pb&#10;LX9LL+ZHFdAq8MnQPHIhDxtjjKkHHFcB+zt/wTP/AGMP2WPFjeO/g58GrW01rZti1S/u5rua3U9R&#10;EZ2byu4JXBPckVpTzKksPGM+bmirWTsmb4fifAvLKVOt7RTpwcUoytCXZy1vofDX/BToOv8AwWZ+&#10;BitAsZ/sbRf3a9F/4mN5x/SvtT/grKQv/BO/4ngj/mXW/wDQ1rt/il+xn+zv8ZPjV4b/AGgviH8P&#10;V1DxX4SjWPRdSN3KnlKrs6BkVgsgVnZhuBxuNdl8UPhj4J+Mnw+1b4W/EfQxqWh63Zva6lZNIyCW&#10;JhggMhDKfcEHjiuaeNpydGyfub/ffQ8qtnWHqSwL5X+5S5vP3r6H5y/sNMP+HC/xE466L4h/9Aen&#10;f8EuGz/wRg+KI/6c9f8A/SY193fDz9kX4A/Cr4C3P7M/grwKlv4MvLa4gu9JkuZZDMk4YS7ndi5L&#10;bjyD9OlHwg/ZC+AHwK+Ct7+z/wDDfwEtp4U1FLhb7TZbqSb7QJgRJud2LHIOOvHbFa1MwpSU9Hdz&#10;UvkdmI4hwtVV0ov95WVRbbJ3s/M/Kz9gPw5rHiv/AII1ftG6Podk9xcfammEUa5JSKGGVyAOuFRj&#10;+Fbf/BNf/gpv+zJ+zF/wT58UfCL4keI7qDxZBNqM2k6NFps8p1Fp48RqkiIUX5hglmGBzX6c/s6f&#10;sjfAL9lTwLefDb4IeA00vSNRuXuL+3luZLhrh2XaS7yszMMADBPSvOfDf/BJT9gLwl8Ul+L+ifs+&#10;WC6vFeG7t4pbueS0hnJzvS3ZzEpB5A24UgYAwMbvMsJVdRVE7NqSt3PQqcTZNjJYiOJhPknUVSNr&#10;XuklZ36aHw9/wRSbb+wN+0Svppd0Ouf+YdNXpv8Awbatu/Z8+IHzEf8AFTwf+iTX2f8AA/8AYr/Z&#10;v/Z18G+Ivh98J/h1Fpuk+K5pZNds2upZhceYhRlJdiVXaSoAIABq5+zV+yX8Cv2RfCN54H+Avgsa&#10;Np9/em7u43u5Z2llIxkvIzHAAwBnArDEY+lVhVUU/eaf3HBmfEOExtLFxhFr2soNeke+p+ZX/BIb&#10;wpc+Pf2nf2lvA9pMEl1jRNWso3Y8BpbuVAfzavIP+CcOkf8ABObwlr3j74df8FHfDVvaa3pWoY0u&#10;TVzeII/KLpPB/oxHz7gMBuvQc8V+xPwT/Yv/AGc/2dfiF4n+KPwj+H0ek614wuXm1u5S6lkWRmkM&#10;rBEZisal2LbVAFcn+0D/AMEvf2I/2m/Gz/Ef4s/BG2n1ydQLvUtNvJ7KS6wODN5DqJGxgbmBbAAz&#10;gCt1mlKVSd7qMlHVbpo9BcWYKeJrKfPCnUjBXg7TTgrfcz5D/wCCV/xP+CHxK+JPxrT9nL9kPRPC&#10;PhHTPDtzFp/jCzurqW7uYyxEUEpuGbaZEUylU24KAEHg1kf8G3bD/hO/jsD183Rv/Ruo1+jnwc/Z&#10;0+C3wB+Ho+Ffwe+HWnaDoWGE1jZxf68sMM0rnLSsRwWYk4GM4FYn7N/7GP7On7JE+v3XwG+Hy6NL&#10;4mu0uNam+1yzPOU3lFBlZtqqZHwowPnNYVcwozp1YJP3uW3XbuediuIsJXwuMpQjL97yKN3zP3He&#10;7be7Pz1/4Jxsf+H5vxk9tP13H/gbaV598Jv2hPh7+xT/AMFsfiH43+Pd5caVo99PqWnyXqWUkoga&#10;d4ZI5CiKWKHywMhTjcD0r9Sfh1+xh+zn8Kvj14g/aW8C/DxLLxj4ngeLV9U+1yuJFkdHkCxsxSPc&#10;yKSVAyR7msL9o7/gnL+x7+1f4xtviD8avhFDqOtWsaxjUrW8ntZZUU/KspidRKB23ZIHAOOK0WY4&#10;edV80XyuKjp5HWuJssq4yftoS9lOjGm7W5k0rXWtj2jQta0vxHpFrr2iXkdzaXtuk9rPG2VkjcBl&#10;YexBFXQGAIPpVDw7oeleF9EtPDmh2i21lY26W9pAp4jjRQqqMk5wBj8KvgsQSfSvGdr6HwcuXndt&#10;unex80f8FRP+SF6X/wBjDH/6Kkr4IXoPpX3v/wAFRP8Akhel/wDYwx/+ipK+CF6D6V+o8Jf8ihf4&#10;n+h/IXjR/wAlpL/r3D9QqKf74+lS1FP98fSvpXsflKKs/VvrUE/b/dqefq31qCft/u1BZVl71Tn7&#10;Vcl71Tn7VL6looS/0qlddW+gq7L/AEqlddW+gpFLcp3HQfUVTl+4fxq5cdB9RVOX7h/GkWtyjc1n&#10;XP3D9a0bms65+4frUPc16FSTqf8Aeqpdd/rVuTqf96ql13+tS9jSG6KM/wDF9P61Vm6/jVqf+L6f&#10;1qrN1/Gs3sbdCnN1/GmU+br+NMqDRbHif7Y3/HroP/XS5/lFXhsf3R9P6V7l+2N/x66D/wBdLn+U&#10;VeGx/dH0/pVx2P3Hg/8A5EVP5jqKKKZ9Q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Xb8af2j/gV+znoKeJfjf8U9G8NWczFbd9TvFRpz6Rpy0h9lBql8Cv2rf2c/&#10;2l7Ka++BXxf0bxItqR9phsLr99BnoXibEig9iwwa/Jjxh8LPEH/BU/8A4K++LfhF8TvHGo2Ph/w5&#10;dXtvCtmwLW1nZsIxFEGBVWdyWLEHqfQYtfFr9jj4jf8ABLL/AIKEfDPXv2Z7rxNrmg+IL+2TdLZm&#10;ZmR5liuLWRolCv8AI28ZAx1525r8x/szDxgoSnao1fy9D+llwtlsaEaNTEWxMoc6Vvdta9r9/mft&#10;Fyf4aUYPA9OlfEn/AAU2/wCCuS/sM+J9F+E3w++HUfibxfqtkt5cQXk7pBZwOxVM7AWd2KnCjGAM&#10;k8gV4taf8HA/jxNU8H/D7xT+y4+heK9Q8RRWfibT9UnmjSK1laMRTQB1Vwzbz8rg42DBbdxx08sx&#10;lWmpxjo721XQ8XD8LZ3isLHEU6d4yu1qk7Lra97H6hkE9OcUY55NfF//AAUW/wCCrF5+wd8YPAXg&#10;m4+GkOraN4k06W+1q+a6ZZ4IRJsCwqBgtnJ+Y+g461B+wN/wVa1v9qfwb8Tvit8XPhRF4O8HeBIY&#10;rqz1xJ5HjngZZmeN2cAGRFjRjt4/eDIHBOf1HFexVa2nqvQw/wBX81+oLGKH7t7O611t99+h9rFg&#10;p+929KUfMRnmvyp8Sf8ABwf8d9W1TVPHHwi/Y0k1H4faReGO51q5ku2Ijzw0s0URht2YYIVt2M9T&#10;X37+xp+1z8Pv20/ghp/xr+H0E9rFcu0F/pt2QZbK5TAeJivBx2I6gg8ZxTr4DE4Wmp1Fp+Q8w4ez&#10;XK6CrYiFovTRp2fZ2eh63gDgDrTeK8p/bP8A2rvBf7GH7P2tfHjxpZSXkenhIrDTIZQj313IdsUK&#10;sQduTyWwdqhjg4xX59eDP+Dif4rDw9q3jD4j/slCLSJbWdPDeq6ZdXH2Zr8LmK3mkePawJ+8yEEf&#10;3Tngw+AxOJhzwWlx5dw7mua4d1sNTvFO2rSu+yu9T9WyMDk/Skr4n8Mf8FVfFesf8ExNW/bvuPhV&#10;p661pl0bL+w0v3Fq832iOIPvI3BMSbtvU7cZGcj578R/8HEnxdvfAWl+Kvhv+yWlwLW3X/hL9UvJ&#10;7lrG2uSxAhidFG0FQGBc5y2MHGTpDLMZUbSjs7brc3w/Cmd4qU1Tp35Zcr95JKXzZ+ru7J5FUvEW&#10;sWfhzQ7zxDqBbyLC1knn2Lk7EUscDucCvn/9mP8A4KOfCj9oT9ji/wD2utRspdEtPD9vP/wlOlmU&#10;TPZXEKB3jRsL5gYMpQ4XO4A4Oa+JJf8Ag4I+J3xHn8Rxt+ybM3gI2s9rd6nplxPPdWEUiskc0rbB&#10;ECcg7SVHUBjjJVHLsVVqNcuz116k4LhnN8ZXqQVO3s2lK7Ss+2r1Z91/sLf8FBPhT+3npPibUvhp&#10;4b1nTG8K6nHaX0GsxRq0gkDFJUMbsMHY3BwRjpXvoXvnp71+XX/BtRPFdaF8Y7mPO2TWNKcbuuCl&#10;2a/UbcOmM1GPoww+KlTj0sYcQ4CjlmcVcNSVoxa8+iYowR60tAAHAorkPGDA9KG6H6UUN0P0oA+Z&#10;v+Con/JC9L/7GGP/ANFSV8EL0H0r73/4Kif8kL0v/sYY/wD0VJXwQvQfSv1LhL/kUL/E/wBD+QvG&#10;j/ktJf8AXuH6hUU/3x9KlqKf734V9K9j8pRVn6t9agn/APZamnzlsVv+Dvgr8XviRCbzwJ8ONY1S&#10;BBhri0sHaPPpvwFz7Z/CsKtWnSheckl5nXhsJisZU5MPTc5dkm3+Bx8/Q1Un7VveMfBPjPwFqTaP&#10;428K6hpN3jIg1G0eJ2HqA4GR7jisGbr+NEZxqR5ou67oVWhWw1V06sXFro1ZooS/0qlddW+gq7L/&#10;AEqlddW+gpkrcp3HQfUVTl+4fxq5cdB9RVOX7h/GkWtyjc1nXP3D9a0bms65+4frUPc16FSTqf8A&#10;eqpdd/rVyTqfrVO66n61L2NIbooz9/8APeqs/Q1p6Zomt+I9Si0Tw5o13f3tw+2C0srdpZZCeNqo&#10;oJJ+gzXa+K/2Pv2qPB3htvFnif8AZ88WWmnKgeW5l0SXES4zucBcoAOpIGO9c1SvQpvllJX9T0sP&#10;l2PxVJ1KNKUordpOy9dDyubrTPenShlPzjkdc9aYByTimmmro57NLVWZ4p+2N/x66D/10uf5RV4b&#10;H90fT+le5ftjf8eug/8AXS5/lFXhsf3R9P6VpHY/ceD/APkRU/mOooopn1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7af8E05Y4/+C2/xaikcB2vdfAUjBP+liv0&#10;H/aK/bu/Zs/Ze+Ivhf4YfGLxVcWer+LJ1i0mG3sHmQEyLGGkZf8AVruYDJ/oa+Av28v2HP21/wBl&#10;/wDbXvP23v2G9A1HWU1u5e7ubfSLBbqaznkAE8UlucmWKQjdlRwSemAawP2cf2N/+CgP/BQD9snQ&#10;P2jv25fB+raHonhu6guCNW0waeWEDiSO2gtyA4UyDLMwORn5jkY/OMRRw+LarymlHlXXW66WP6nz&#10;DA5XmzhmNXERVJUkmk1z8yW1mu5p/teWen6//wAHA3gKx1KFLm1kn0b91Mu5CBbSMOD7jPStb/gv&#10;do+lWv7XXwD1m2sIUuri48q4nRAGkRL61KKSOoBd8em4+taX/BXX9kj9q3w1+2T4V/bi/ZZ+H2pe&#10;JJbG1tRNb6TZNdTWl1bFlXdCnzNG6EAlemDnGRXjv7R3wx/4KmftpfGP4Y/tAfG/9mnUNOsbXXLa&#10;x0zRNJ0iZW0+JJ45Zbm4jYu8Ic8bpCP9UBgY56KDpz9jVU0kotPXqejl0sPVeDxarRUIUnBpySfN&#10;bax6H/wXO8Nab4w/bQ+AvhXWIg9rqGmxQXMZGdyNfKGU+xGRX1r/AMFbNG0nwH/wTI8ceHvCFhDp&#10;lnb6Va20VvZxCNEh8+JNoA4AxxXiX/BWD9mv48/Ff9tT4DeLfht8Kta1zS9KSKLVdR06yaWCyZbx&#10;HbznAxGNvOWIB5719q/td/AK1/ag/Zr8WfAy7uxbSa/pDwWtyRkQzjDRvjjo6qa4J14xjhtdE3f7&#10;z5vEY+jToZXefuwbclfb3+vyPyf/AGJfjf8A8FCtN/Ygl+CfwI/YjtvF/g3V49Qt38RbH8yczM6y&#10;ZAkAYqSV5HRa+wP+CEX7Nvx8/Zt+Avi7QPjr4GvPD0+qeKhdabp9/Ihk8sW8aM+1SdoLKeDjp718&#10;sfBnxr/wV8/Yr+EGrfsYeCv2Q9R1SB7i5i0rxNbaJczra+cSGeOaI+UwyS6lyNuec9B94f8ABJv9&#10;mL40/sxfs0HRf2gfEN7d+J9e1Z9SvLS81Frk2AZVVYQxJGcLk7TjLGunMqiVCdnG0nfR3b899D1O&#10;KMVBYHEKDpqNSaa5W3KfXmetl9x49/wcbyyL+xZ4dijkYB/iBa7h2bFpd4zWd8ePDPh6D/g39tYo&#10;tHt1WHwRplzFiFRtmN1CS4/2iWbn3Ne4f8Fff2S/Gn7X/wCx3feCfhrZ/a/Emi6rBrGkWAcL9saI&#10;OjwgsQAxjlcrn+IKO9fnpBF/wV/+Lv7Gd5+xJdfsu6pZ+GfD2nFrrUtS0Ge1vLu2t381LSMuwWZy&#10;wAURoWbaBnvWeBUKuDppSS5ZXd30Mci9lismw0Y1YwdKtzSUpJad1+R0/gAL/wAQ7vivPX/hKBwf&#10;+v23r3n/AIJ9eGNAvf8AgiB4gtrjR7d47zw9r8tyrxgiRgJcMfUjauPoK4XwR+yx+0Rb/wDBCbxH&#10;8HZ/g9r0fi271k31t4aawdb54heQtkQkb921GO3G7A6V7r+wn8C/i74O/wCCRd38I/FfgDUdN8TX&#10;3hrWlg0K9gMVyGmEvlIY3wUZsjhgDyOKvFV6fs5Wl/y8v8tDozTG4aWFqqFRa4q+62stfTzPiX9g&#10;ee6T/gkP+0dCJWCJcw4XJxyi5P4gD64FfSf/AARO8LeG7/8A4JY+NlvtHtphqOra2l8JIlbzgtpE&#10;oDZ6gAdO1cr/AMEyf2HPjrqv/BPn40fBP4mfDzVfCWp+MLgxaJB4ispLV5JEh+VijrvCF9o3Y9Tz&#10;ivGP2VtH/wCCv/7OHw98T/sUfDb9mHUYbDxLeTh9d1bSJRDp7SxiKaWK73CEqyKp/iwRkDNb1pQx&#10;CqwhJJ8ye9tDsxroZlHF0KNeKl7aMtZJJxSWqfWx7X/wbVxpDo3xkgjTaq61pQUY6DZd1+ouAtfn&#10;X/wQC/Zw+Ov7Pvhr4pJ8bvhvq/h2XUdcsY7FdWs3ha6MKXAkkjDgb0zIuHGQcnBr9EwcnFeNmsoy&#10;x03F32PhuLKtOtxBXlCSautVs9EKpyOaWgDAxRXnnzwUN0P0oobofpQB8zf8FRP+SF6X/wBjDH/6&#10;Kkr4IXoPpX3v/wAFRP8Akhel/wDYwx/+ipK+CB0FfqXCX/IoX+J/ofyF40f8lpL/AK9w/UKhuThh&#10;0/GpqueFvDsni3xfpnheFyrajfw24Ydt7hc/rX0dSUYQcnsj8uw9KVetGnHeTSXzdj2j9mb4B/Dv&#10;R/Ad3+1F+0jOtt4S0xs6dZy/8xCRWI5X+IbhtCj7xznpzyvxQ/4K1fG7UdUOmfA3Q9K8J6FbP5dj&#10;ENPjnnaMfd3bxsX/AHVXj1NWv+Cq/wATRpninw7+y94RQWuh+E9HgkuIIiQr3Dr8oI77YwD9XPpX&#10;yMCcDJr8zxOIqZlWdartfRdEj/UHwg8J8i4Z4Zo1a1JTq1Em21e9/wCtPI+8P2cf2yNH/bcMn7M/&#10;7UfhnT31HU4G/sDX7GARHzwCcFcnY/oyHBwQQK+Zfiv8PtV+FXxF1f4fa2pFxpd68BYj76g/K34j&#10;BrG/ZXh1i4/aQ8FQ6AWF2fEdr5LJ1B3g/wAq9s/4KPzWE37WGumwC5W3tVnI7yCBM/jyPyNerw7U&#10;lRxsqCfutXt2fl6n4Z9KXhDJcshh8wwsFCcnZpdf+B2Pn+XGefSqd11b6CrsuM/hVK66t+FfZ9D+&#10;M4lO46D6iqcv3D+NXJzjFU5PuH8aRotyjc1nXP3D9a0bms+5+4ah7mvQpyDnOO9bnwg+EPjH47/E&#10;zS/hb4EsjPqGqXIjQnISJOrSMeyqMk/TisK4AAJr7N/4Jmabo3wa+BfxO/bC1O082/0i0/szQsjh&#10;ZCgZiPcs0Y+gPrXnZni3gsHKot9l6s+v4H4cnxVxNh8uW03rbey1f37HfeKvin+z/wD8EvfDq/B7&#10;4D+FLHxL8RmhDeIvEOoJnyHYZwzDnuMQqVAHLHJy3m/hb/grV+1dpXiZdT8U3ej6zpzSZm0iXSo4&#10;V2dwjoNynHclvoa+bNd1zVPFGuXfiTW7yS4u765ee5nkbczyOxJYn3NVCCeM/SvhXSVVudV3b3bP&#10;9Rsg8PeGcjyiGDjh4tJWd1+XY+i/+Ck3wC+F/wATPgzon7ff7P2hR6dY6xOtt4w0i2TasM7EqJgo&#10;+VSJAY3wBkspxkmvh1STnJr9AfAIuLX/AIJBfFObXAwtZvEKjTRLnG7NsCV/4HkfUGvz+HoO3rX0&#10;+Q1ak8K4Sfwu3y3/AAP8+fG/h/AcPcc1aOESUZK7S2vc8U/bG/49dB/66XP8oq8Nj+6Pp/Svcv2x&#10;v+PXQf8Arpc/yirw5Puj6V70dj0OD/8AkRU/mLRRRTPq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7JAFI9velVEz8qgeorwH/go7+2f/AMMM/s43Xxi0/QLXVtUk&#10;1CGy0rTbydkjllckksV5wFUnjHauS/4JY/8ABRDVP+CgPw213X/Ffg7T9D1rw/qiW9zaabctJFJE&#10;6lo5AHyynhgeTyK/H1hazw7rpe6na5+3QyjHzy149R/dJ2vfr6H1W8aH5do/GgoijAA47YprSxjG&#10;5wMetfAH/BcP9rX4+fsz/wDCrz8DPiJc6CNW12c6obWND9pSPytsb7gfl+ZsgcHNLD0J4mooR6kZ&#10;Zl9bNMZDDU3Zy77aan6A7YzjI6U5MY4GKyPCGpXGp+FNN1a/ZTLc2EMsrAYBZkBJx25NakcsRyA4&#10;z9awaadjhcZJ27DvLj67BSGNSQSO/FK00afeYDNIJ4iceYM/WjUTTaAr1BX86QIgBI2j3rzj9rH9&#10;o3wt+yd8AvEXx68X2j3dtoNp5kdhFMsb3czMEjiVm4BZmA74GTg4rBu/G3jv9qn9iW88bfAjUG8N&#10;eIvGngaabw1PczDdp93NA3lFnUHBVyPnAOOuOMVpGlKUVJ6Ju1zqpYKtOlGq9IOXLzdL/wDAR7LG&#10;qsMZBH1p+xAMBa+Pv+CP/wAEP2yfgZ8HvEOl/ti69qE19d655mj2Oqa6uoTW8IXDMZVkkADNyF3d&#10;ugr7AE0ZGQ3HrmnWpKjVcE726rYrH4WODxc6MJqaT+JbMXy0HRaTyo852ChZo3+6wNIbiAHaZVz6&#10;ZrPU5NRwRV+6oFLSKwbpS0hBRRSN0IzQBW1PULTTbOXUb+7jggt42eaaZgqooGSxJ6AAda+bbz/g&#10;r7/wTrsPGDeCbn9pfS/taS+U08dncvbbgcf68RGIjPfdivO/+C+fxb8U/DH9hCfSfCuoz2beKvEd&#10;tpF/PbsQTasksskZI6BxEFPqrMO9fhQw+QgHPvnP4172V5PTxtB1akmle2h+i8JcFYbPcvlisRUa&#10;V7JRtfTqf0K/8FCNUsfif+zHpnjX4d30OuaQNVivBqOlyrPD5BRx5odCQVyQM+pr4QX3POPTrXl/&#10;/BHL9u/X/gZ8bNP/AGcfiRqL6h8PfHV2umT6ffS74rC5mOxJUDZAVmYI6jghs9Rz9G/tNfCVfgp8&#10;adX8E2sLJZCXz9M3HP7h+VGc845X1+WvseH5fUpSwMv8UX3XX7j+Q/pI+HmO4azynmXNz05pRvba&#10;233nB10nwV1W00L4zeGNWvyohh1q3MhY8AeYBn9a5umRxXd1fRWljFJJPJIFhSIZZmJwAB3Oce9f&#10;R16aq0ZQfVM/m7Lq8sNjqVaKu4yTS72aZ1H/AAVQ8M6xoX7XusazewOLbWtPtLuwmYfLJGIljO09&#10;8MjAjtx6186MMDOe3fmv0N/bUfwVp37GHhuH9q3TVufH/wBk2eHksZwt0jcfNI2CMBQnmDBBbpzi&#10;vzyYZG1T+dfl9F8seXfl0v39D/YDgHN6mc8LYetOlKm+VL3lZ7L+n5n19/wTE/Z/vLPVdQ/a48e2&#10;MkGgeF7OZ9IDQsTe3AUhpEAGSqAEZ5yxwOhrxf4r+Ob/AOJvxH1rx7qTEy6pqEk5B/gUsdo9uMD8&#10;Kt/sw/tt/Gf9mHUY7Xw/qh1Tw8zH7X4c1CQtA4J5MfUxN3yOCeoPSvpeT4cfsnf8FA9JfxR8DtZg&#10;8F+PRGz3/h26AVLhupYxj7w4/wBZH0H3lz09HKcbSy/FznXWkrJPsfzn9IvgDjPihwxmFtOlT1UV&#10;29e613779D4xlHPpxVcWlzf3kdhZW7SzTyLHFEi5LsSAAAOSSSMY712Pxf8Agr8Svgd4kbwv8SPC&#10;0+nzhj5ErjdFcKD96NxkMPp6jPNdd+wR4Z0zxZ+154O0/VIRJDDdy3YQjgvDBJKn/jyqfwr7Oti6&#10;UMJLEQd1a5/EGBybFVs6p5dWi4SlNRaas1d9md8/7K37HP7LPgrSvGX7f/x1Oi6jq1v51v4ZsZG8&#10;wL6FIkeWQjjJUKAeMml0P9l39gL9sO1u4f2H/wBpyM69FbtLH4f1eVvmAH/POVEnUc8sN4Gelfnz&#10;/wAFN/i14u+MP7bvj7WPFWqTTLp2uS6dp0Ej5W3t4W2KijsOCfqa8X8H+M/Fvw88U2PjbwJ4ivNJ&#10;1fTbhZrHUNPmaOWCQHhlZen8jXzVOGY1I+29u1N62+z6WP8ARbAfRv4Jq8Mwozp/vZRvzedu+/42&#10;8j7C+Knwy8c/B/xneeAviJoc2m6pZPiaCTBBHZlIyGU9iK5K4+6fT0r7C8T/ABEtf+Cjv/BO+y/a&#10;dvdOs08f/D6QWXixraPBuIwAGlx2DAiTB4Hz4xjFfH1xnBJ7+1e5l2MljKDc1aUXZrs/+Cj+EfEL&#10;gvFcC8SVMuq6xWsX5f0inKc5HvX2f+ypYXPxD/4JgfE7wV4bRpdR0jxB9uuIIhl2i8uJhx1xhG5/&#10;2TXxhMBzj1r66/4I56Z8W/8AhdWr61oFsg8EjTHi8YzagCLZkxlBnoZOpx2Xdng1yZ9TU8vbuvds&#10;9fJ7fM9bwizWrk/HWFr06bnd2sld+vpofNY6c5yOoNa3gTwN4p+Jfi6w8DeDtLe81HUbhYraBBnJ&#10;Pc+gAySewFdt+17c/Ay5+POsn9nzTZbfQEnKMWmLQyzgne8AIysRPQEnuRgEAef+HfE/iLwdrlt4&#10;m8J6zdaff2j77a8s5jHJG3qCORXyUW5QTWlz/VSjXq4vAKrTjySlG6T6N9z6V/4Kj+I7f9m79mjw&#10;D+wv4ZYiZ411bxLdohCzFS2EBPDBpWZz3Hlr0zivgUcmv0c+HX7dPwc/aR8IW/wM/b78A2WqWrgx&#10;Wni6GDElu5GBI+z5om9ZIz9VwTXjf7WP/BKP4gfC/SD8Wv2btV/4T/wRcIZ0l08iW8tIuoLIvEyY&#10;43pk+qjrXr5Lj8PhqSw9X3Zd9036n+e3jT4d8aUc+q5rXg6sJfyrZLy699Ne6Pzd/bHP+h6Bz/y0&#10;uf5RV4avSvcv2x1aG20GORGDLNdBlYYIOI814aOpr6qLTWh4/B6tkNO+mr/MWiiiqPpg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3b/4Lt6lefHH9pP4Mfsd6DcsZ&#10;dV1RJbpIxkxfaJlgDkegQO3/AAE1jf8ABNC2/wCGPv8Agrn8Uf2T0X7LpGrCcaVaBzsEY23Ntj1P&#10;kyAfmK8K/ar/AGhPjv4w/wCCtvif40fs8/DxvGeseBtWNlommNpE99DHHbIYWZo4GVyokMjZ3Dlu&#10;tc/4h/as/ai07/gol4D/AGuP2l/hEvgzW31OyguIYdCutPhu7RW8mSQLcu7ORHIQSGx8q8evwsML&#10;NYFUbqzh315t1of2Lh8qxH9hRwHu8sqLbV1zc795ab+Vz6m/4Lh/Hr4/eKf2ofAf7FPwg8dX3h+z&#10;1uzt5rtrC9kg+2XFzcNCglaMhjGipnA4O48cCvmT/go9+yL+07+x43w68BfGL49z+OvDd5eSz6HJ&#10;PJKx0+5BiE0QEpZlVgVK4bHB4B6+4/8ABVTX9I0X/gr38JPF2s3kdtp66fos73cpARY/tk3zZPAU&#10;ev1roP8Ag4n8e+Dda1j4Q+FdF8S2d3fxXtzezW1tcK7xwOYVSQhTwGIO3PXBx0qMHKVL2FOMdGnf&#10;Q58mq1sG8uw9GC5Jwk5OyvfXW9rrtudj/wAFlf2uvjb8NfB3wp/Zd+Afii70PVPHOnRSahqlhMYp&#10;jF+7hjhSQHMYZ2JZl5wgHQnPzn8aPhJ+3x/wR78Y+BfjfeftHXPiDTfEOpeTqtompXMls0yhXe3n&#10;imciQOm/bIBu+Rj8vGfQf+C088Xh79pr9m/xfrJNvpsGiWvm3kgwi+XdQs+forAn0Fdl/wAHD3xZ&#10;+HHjH4KfDHwT4T8Y6fqepX3iY6jb21jcrKWtRbNH5p2k4BaVAM9ecfdNThVyQo01G8Z83Noc2UpU&#10;qOBwtOmnCt7T2jcU9m1v0sZH/Bdf49/FKC++AHij4SeONW0V9YsrrU7WDT794lNwxtDEzhTh9u8g&#10;buACfUivF/22f2ev2+/2E9L8Ifth+K/2ttY1rVvEGpRrePaapcobK6aMzCIqz7JYiqsCAoX5cYAI&#10;rt/+C0qnwro/7LQ1kiL7D4bkNwT/AAhTYE/lzXqv/Bfv4o/D7xV+xD8OLDw74ssbyfVPE1rf2MVt&#10;dK5kt0sZlaQAH7oMiAnsTTw75IYeEYpqTknpfS50ZXJ0KeXUKdNOFR1IyfKndKT69Dz7/gtNN4z+&#10;O/7Fvwa/a0v/ABvPBZalb2trqHheMMtu97PBJK1yBuxkeUygEE4Iweteq/8ABPz9l74nfsu/8E9P&#10;iF8f/wDhfOpal/wlfwqudT0LSkMiJoskdnO6vGWc4cEryoX7orzf/gpJpl9B/wAETvgiZbN18rU9&#10;LMoI+6Gsrvbn0zkfnX1N8FvFXh3xR/wRhupPD+uWt4LX4K6jBci2nVzFKlhMrIwB+VgeCDWFWclg&#10;YQS052vlc8vFYirT4eo0IW5Pbyi1ZbKWnQ+Rf2KB8Z/jf/wRx+NWn6V8S9fl1jTNQkvrG4bVJmmM&#10;cCJcSwq+7cA6o4wDgkj1r1n/AIJzftm69af8Eh/HXjXxL4zu7zW/h7aahbQ3t5dGWaPfGGtcMxJO&#10;GkwoP93HSp/+Dd/SrLXv2QvG+h6lbrPbXviSSC4iYcOj24VlP1BNfnf8SfGfjL9kLT/jh+w6xnEW&#10;q+K4raRggAkgtp3ZHIHTfGYmHsa39hDE4irR00kn8up6SwNDNcxxmAUUnCrCa2+HRS+SX5n1z/wT&#10;u+OXxu/Z0/4Jl/GH9sLXPGGqape3+rC18M/2xeSXQS5VQjXAEjNu+eUfUx4OcV514E/ZC/bh+O/7&#10;It//AMFH7z9sLXk1gR3mp6dpS6vdefJBbTPHIwkWQLCSYnKoqkbQOmcD6d/aU+Aep/Av/ggvZ/DF&#10;9HePULLw/YX2swImTFcTzLPOGxwSryFSfavnj9kD/gmh+zT8Zv2D7b9qX4k/tbeKtDtbS0v38R6R&#10;pV5AYbIwTyjytjgtudFRgp+8ZBjgilCpS5J1o6Xnba+nYWHxeEdPEY2Foc1fkuoc94paRS6X7n3n&#10;/wAEav2tvHf7XP7IMPiP4pXwvfEXh3V5dI1HUCMNeKiI8UrgfxlJAGPcqTxnFfWi4218af8ABEbQ&#10;v2a9J/ZZ1e4/Zj1jxZf6Tc+Lrg39z4wtIYblrlYohhVh+Xy9mzHJPJzjoPstcbcg8V4GNUFipqCs&#10;r7H5zn8aEM4rqjHljzOyatb5dBkjiNcsOK+PNO/4Ld/sQR/GbXfgx4/17WfC11ompyWI1fWNLJsr&#10;mRGKtteFnZBkdZFUY79q+wbgZRseh7V/Mr+2FZ3Vh+1R8QbW+tZIZF8W3paORCrD98xzg8jIrtyj&#10;A0MdOcajelrWPd4M4fwPEFetSxLa5UrNOzX3p3P2t/4KR+C/Af8AwUL/AGDvEml/s9ePdH8T6hpL&#10;Razow0fUY5/OmgyzQ/KTtd4jIoBx8xXNfgbNBcWlw9pdQPFJG5SRHUgqwOCCOoIx0Navgjx/46+G&#10;XiCHxb8OfGWqaDqcH+p1DR7+S3mX23xsDj1GcGq/iXxJrfjDxBd+KfEd6brUL+dp7y5ZQDNIxyXO&#10;ABknJJxySSea+ry7BTy+Dp35o7ruj9g4ayGtw9Snh/ac9Nu60s0+t+hBpU+p22s2k+iNMt6lyjWb&#10;W+d4lDAoVxzu3YxjnPSv2s/4KTDPxG8NT3qBL9/DqG9XjIbPf8c1+Zn/AATj8R/sc+BP2idI+In7&#10;YHiLWbTTdDvI7zSrax0Y3NrLcodyPcmMtIERgGCpG24gZwAQf1Z+IXgD4Bft6eLX+JnwE/a48O6t&#10;e3FoiQ6O9zGzRoo+6EBWWPuSGQnJNN4ulhs2hUq3UYp62drs/AfpM5TnPEfD8MFl2GlOUWm3ay+T&#10;ejPkok8EDPNfSfwB+G3gn9mv4ay/tc/tC2wjEMe7wrotwmJZ5SPkcA92/hB6D5q0vhh+w0/wg8Q3&#10;nxP/AGndV0mDwt4ci+1borrzI7tl5G4EA4GB8pGWOBzXyv8Atm/tbeI/2pviK2oCOWx8NaYTF4f0&#10;jzOI4xx5rgceY3X2GAM8kmc5ysWvq+Fl7r+Jr8l+p+EeBXgjjc1zb+0s5pOFOk9Ivq11f6ff2OS+&#10;P/x18cftGfEy++Jnjm9LT3DFLS1QnyrOAE7IUHYDPJ7nJ71xoAHQYp9xa3VlJ9nvreSGTarFJUKn&#10;DAMpwfUEEexpg4714UVGKslsf6D4ejQw1GNOirRS0S2sIxI7VPo2tat4e1aDW9B1KeyvLWUSW11b&#10;SmOSJhyCCOQfpU3hu6isfEmn3ksausV9E7IwyGAcHB9q/RD9oH/gnl+zp8ZpLCf4Y+JrDwZ401PS&#10;k1CHTA2LW/Rhy3k5+U7gctH07qcis6tWMJJSW54eecRZbkdWlTxukKl1zPZPs/U+etN/4K9eF/DH&#10;gCy8Cfts/CE+PdJe6EUOqWsERu48KfndJCquwHG9WU88+teu/sw+KP8Aglx8SPi/4d+MX7Nn7QsH&#10;h3WbK4Lt4V1q6NuZPMRo2i8u6w+7DkZjdl9Aa/Pb/gov+zJ8aP2edPs9J+Jvgy6tYV1LbBqUSmS1&#10;nGxsFJVG3njg4PPIr5RATrjn2616eFwUa2EbpVHG972d19x8pmfhZwPxVOOPhCKqJpxlFJ67rz+S&#10;aPr3/gtL+zLq3wE/bH1bxna22/w/46c6rpV3GvyeYcCaPPQkNz9GFfIhznJHb1ro9U+MvxW1zwDb&#10;/CrXfiDq1/4dtLhZrLR728aaC1kAxmEOT5RwSMJgEHmucjERdPPdljLDzGVAxA7kDofYZr18NTqU&#10;aMYT1st/+AfpeVYbE4LL4UK75nFWululs/J2P0Z/4IkPqU/7PX7Qun6moOhHwqXlMn3PP8iXj67a&#10;8NueCeMexr7E/YJ+LP8AwTKH7G+ofsm+Df2l7jwpr/idM+JdT8TWCWFzdTnAIVn3QGPA2hVlY7Se&#10;cnNV/Gn/AAR9+Lt1pkfiL4GfFPwz40024ANvLDdeQ8iH+IHc0bcc/f8ApmuXLsyw2HxFZ1248zVr&#10;p9FufwZ9IrhviPiPihYzB4Ofs4pq9rN/Ld7X0Pnb9nD9nbxv+078U7P4aeCbcr5rB9Q1BkJjsoAf&#10;mkf8Og7kj619Uftf/Hb4ffs5/DKH9h/9l2ZIbWyi2eL9ctZf3lxOR+8jLj7zt1c54GEGAMDb+J/i&#10;jwX/AMEz/gWvwC+E+pw3nxL8R2qzeJtehI3WgYdR/dABxGvX+M8mvieUX+oST6gyyztkyXMxy2CT&#10;yzHtk+vc15uYY55lX/6drbz8/wDI/TfAbwgo8P4GOb5nFOtNJq/Tsl5L8X6EYGKDSKSRk0H8+a5z&#10;+pxGIztzx3r1T9mv9sP4zfsx63FJ4J11rjSJZg194fviXtpwepC8GNv9pSPfNe2/8EzfhX8Efjh8&#10;OfiF4M+NXhq0u7XTTa30d86bZ7JWSVXkjkUBlH7sE4ODjkGsj4wf8EwPGsFpD8Qf2XfFFp4/8MXs&#10;ga1Wzuo/tMSE8HOdkgHdgQf9muWdalKThNHyGYcQZBXx1XKsfaMunNa0lbp2PmX/AIOSfgj4A8LX&#10;3wn/AGgvAehQ6SfiHY3txqum26hUW4RLVzKMcZYTDPqVJ71+XiYx/TFfrV/wc36vp+leA/2fPhLe&#10;zoNc0LRtQk1SzWQMYQ8VlGoOOmWif8q/JUcd8+9fZ5HKcstg5vvb0P46zqhg8PmtaGGSUeZ6La/U&#10;WiiivXPM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p4/YB/4J&#10;f6D+w98SfGvxRuvirc+LtU8XXDFLm70xbd7aEytKQxEj+ZIWb5nG0HH3Rni//wAFIf8Agmz4a/4K&#10;EeF/D+ny/EGTwrq3h2+aW01WLSxdbonADxFN8Z7Bg27gjoelfS8uoadbt5c99DG2M4eQA/rSw39r&#10;cuUtryOQgZIjcH+VfkDxWKdb21/eR+5PN81ePWOc37Rfat5W2tbbyPk/9uf/AIJOfDb9tj4e+F9I&#10;1Tx5eaH4n8JaYljp/igWS3JnhCqGWeIsm8Eru4YEEnnBOfBNK/4NuvhXYeDNJtH/AGhdVl8RWutp&#10;darrJ0VRDcWq/wDLtFAJv3RPXzC7nPbsP0xPSjpyKuGZY2nBQjNpfLqb4fifPMJh1RpVmopvSy69&#10;NtvLY8G/bL/4J+fBr9tf4O6d8LPiM11aXGhoD4f1+x2/abGQIEJGRh1YKu5DwcDoQCPl39mX/g3i&#10;+Efwg+J1p8Q/jF8ZrvxvbabcrPp+iR6GLCBnU5UzHzpWkAIB2rtBI7jiv0bzg5zkUHknNTTx+LpU&#10;nTjL3WZYXiDOMHhZYajVag+nrvZ7q/kfk9/wcaaVZ3vxQ+B+izxAQTR6lA0aDHyGazXA9Bg/5xXU&#10;+GP+DcP4QXXxFsfG178etXk8ISNHcv4WbSE+0spAYwm78zG3PGfK3Y755r7I/a7/AGF/2dP2uNQ8&#10;N+MfjrYX7y+CJZrnTp7HUGgARtjukuAdyZiU9jxweaj/AGWP+CgX7Lf7WHiHxD4E+CHi6e5uvCC7&#10;b6K7sXgV4QSgmiZ+HjypGeo4JABBPdHH4mGDhGhf3b8ztdavQ9+nxFmlLIqNHL+ZezUlUaWnvS01&#10;1t66G9+0R+yF8Iv2jv2b7r9mHxVpsll4eeygg046eQkmntBjyHiJBAKbQMEYIyDwa8A/Yn/4I96P&#10;+yN4R+JngjUvjtf+JLL4jaDJpEixaQLMWcDxyxl8ebIHlxKfm+UfKOK+kPAX7V/7OfxO0LxF4o+H&#10;vxi0PWbDwl5v/CRXVjeK6WAjVmdnP90KrHdyCFODXP8A7I/7d37PP7bNjrF/8CfEd1djQrsQX8N9&#10;YPbyDdnZIFbqjAHB68cgVxQqY2lRlFX5dG9Op4lLFZ7h8FUpR5lSunK62e6d3tf8Tnv+Ccv7Bdp+&#10;wB8JdR+GVv8AEeXxNLqesPfTX7ab9lVQVCqix+Y/QDk7ufQV5J+1J/wRW8CftNftiWn7Ul98V5dL&#10;spLm0n1/w2uiLML9oMD5ZvNXyw6qqtlH6V9wkdz+Ao5UdcVMcbiIVnVUtXuYUs8zShjZ4uFS1Saa&#10;k7LW++lrGB4++HPhH4n+BdS+GvjnRYr7RdXsWtb+zlHyyRMMEcHIPcEcg8ivzk8R/wDBtf8ADy98&#10;eyXvhb9p/WtP8JzXIkbQptBSa6Rc/cFyJVQ47MYSR33Hmv06G4AZNLhj2/Klh8ZicLdU5WvuGXZ5&#10;mmUqSwtTlT32a9dU9fM4P9mn9nD4W/sqfCHTPgv8IdENlpGmqxBkffLcSscvNK38TseSfoBgAAd9&#10;0pFz3paxlKU5OUnds86rVqV6jqVHeT1bY1gc/dryH9o79hX9lb9qy3LfG34NaRqt6IykesJB5N9E&#10;OwW4j2yYHoSR7V683PBOKRxgdaKc505c0HZ+Q6GIr4WoqlGbjJdU2n+B+Ev/AAV1/wCCY3wr/YIX&#10;w/4w+F/xN1G9sPFGoTwW3h7V4Uee2WJAzyCddu9AXRdpTI3A7jXxMuABzX6Uf8HJnj1tU+N/gH4e&#10;Rzho9K8Pz3bIG5WSeUA8f7sS/lX5sADbiv0HKp1auBjKpK7Z/SPCGIxuKyCjWxMnKck3d72vp/w4&#10;FgOM0Wl1d2VzHe2F1JDNE4eKaFyrow6EEcj8KbIBuBx0OelfqbpP/BDT9lr4x/AHwT8VfAf7Q2p+&#10;C9Y8VeGrO+FrrTwXtpJM8KtII0JikxuJ/jOP0rbFYuhheX2nX5nRnmf5TkEITx7tCbtdrRHyP8E/&#10;2sv2l/id4bu/hN8R/jf4j17w/aRRzW2n6vqb3ARw2B88mXIA6AnA9K+4/wDgnL+wRcfGfUoPjT8W&#10;dKZfClnLu06ymTH9qSL3wQMxKRyf4iMdAaxv2Xv+CHOu/AT4p3Xjn4//ABf8Nar4DtLTz55tLkli&#10;luQjbgjhxhEPchj6Drmvq/4HftNH4ufGrU9P8F2v9meCfCHhub+zrFIwglCAKsjKOFXAwq9hjPPF&#10;fPYz/aPaTwy9xK7e39M/IeNPE3Icrq0MryuUXVxLsuXTfd/5s/PT9q3XofEv7S3jrVbVVEP/AAk9&#10;3DbhOgiikMSY/wCAotefA8Zq54hvZNT8QX2pTybpLm8lkdyeSWck1qaR8M/FGu/DnWvifp1qr6Zo&#10;V5bW9+2TlWn37T+agH/eHvUQtGCTP1/D+zweCpQqOySivnsjADMmHXgg5Ffbv7cF1e698Avgn8Yt&#10;GvJIpX0VoRdQyFXVzHC6EEcjGx+a+Icsf/rV9o+KrtvHP/BKrwXq8qh5fD/iL7Pu/uIrTRD9GWun&#10;BtRzGjJ7Xt96Pw76RmBnifD2rVjvDVfL/hjN+F3/AAUm8e6PoL/D349+DdP8e+HbiAwXEWpRr57R&#10;HghywZJl9VdcnOd1VtS/4J4f8Exv+CgFpqEn7Pp1X4aeMLeye7lsdPtT9mjUEAu1u2Y2QMwGInQj&#10;I6V85S53E5r6c/4J5ana/Df4d/GL463q/J4d8FysGA5+WOSVgPf92te5m+W4bCYeWIoXjK62ejbf&#10;VbH8keEPiVxxDiXDZVSxMpQm7a6tL16/O5+SHjzwxB4J8daz4NtdXW/j0nVbizS9SLYJxFIybwvO&#10;3O3OMnrWVTrm8vNRu5dQv52kmnlaSaRursxySfck5ptdEb8quf6g0eb2UeZ62V/Ua7KflzXY/CD9&#10;on48/s/am2sfBb4t6/4amZt0y6TqckUcxH/PSMHY/wDwINXv3/BJv9jL4I/tw/FjxL8KvjHf63Zt&#10;baCLzSrzRL5IZInEgDZDo6sMEcEV7x40/wCDfGPxOZtV/Zi/bE8NeI7YsTDZ6tCBIi+hmt2kVz/2&#10;zWvPxGOwcKkqVVdumh8tmvFPDeCxry/HzUZW2krp3XTfuefeB9A+LP7T/wARrSxtHutd8TeI5lku&#10;bqdvmd2ALSO3RVHUnoB06AV9b/thfsy+DP2Pv2JtP8GaVIt3ruv65b/27qzAbriRVZyi91jXBAX8&#10;TkmjW9U+H/8AwSb+BUXhnRruy1z4x+I9NVZrpAJItOTGMjIyI17Z5dhkjAwM3/gpR4r1kfs7fBbw&#10;j4gv5ru+vdEGp6hczuS8s4giDOSeSS0rmvnKkKrcJ2tBt287fofmmH48wfEvHEMky2X7uhaUrbaX&#10;svw2PjXA24pMDJJ/EVZ0zT7nWNTt9IsULT3U6RQqO7MQAPzNanxK8A658L/HWp/D/wASKBe6XcmG&#10;coMK2OjLnsRXQ2r2P2T21NVlTb95q/y2ufR//BJLWd3xr8VeAriQeRr/AIJukEZP35EePb/468lf&#10;Kfgf9pX9on9kvxz4h8N/Br4nalocKapcQ3FgrCS3Yq7KGMUgZQ2ABuwGxXu//BNjXx4e/bI8KSOx&#10;C3huLRsHg+ZA6gH8cV89ftjeHP8AhEv2q/H/AIf27RbeJ7oAYx1ct/WvRyiFKpi6tOorppaM/in6&#10;UMMVl+bYTG4abhLa6bT27nzP/wAFCfiV4/8Ai54i0nxz8SvFV5rWrXk9yZ729mLucCPCjPAUdgOB&#10;Xzkox2r3L9sb/jz0D/rpc8/hFXhq9K+tpxjCCitLdD8u4Uq1a+SQqVG3Jtttu7bvu2LRRRVn0Y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6l/tZ/B34xftff8FcfH&#10;PwI8E/ED7FqF7rLpYTarfTLbwRxWyNs+QMQMDgAY9q+zP+CZn/BKf9pD9ir48XPxf+Lnxy0e/wBJ&#10;GjS2z6bpN9dSCUsQQ0nnKiqq4z3P0r4z/aH8W/tEeB/+Cx3jvxH+yp4cbVfGsOvzDTLJLIXG9TbI&#10;HOwkA4XNfoH8Gvi5+3b4r/4J+/Fnxd+2f4HXw54kstA1T+wytmtrLJCLNjvaNGOCG6Nx+lfn+NlX&#10;jhacItcrjFW0vr2P61z6tmFLKcPQozgqVSFNOLtz3fVLexo6x/wXN/YG0j4syfCyTxxq8qw6ibKb&#10;xBDo7nT1kDbCfMJ3MgYY3hSpHIJHNen/ALMn/BQ/9mz9rXxd4v8AB3wf12+uZvBrFr+6ubIxw3EQ&#10;Zl86FskumV64BwQcc18Bf8EPv2JP2b/2if2bfiD48+NHwy07xFqc2svpdtc6nAJGsoltkkLw5/1c&#10;haTO8c/KMEDis3/g38srfS/iv8a9OthiK38MtFGM/wAKzOBXLXwGDjCpy3vC29tWzycw4eyOlh8V&#10;Gjz+0oKKd2rNu2qsvOx9caj/AMF2v2CNM8O6prtx4o14T6ZrB09dKXRWNzdEAkzRrux5XykbmIwc&#10;ccitnUP+C1H7Bdj8ELT44n4lXUlvd6g9jDoEdiTqfnqoZ1MGflUKVPmZ2fMAGJOK+IP+CJH7K/wH&#10;/aG8a/GfUvjX8NtL8SNpqRW+nx6taLMlsJpLgu6BuFk/drhx8w5wRk1S/wCCMH7JPwD+MH7Ufxe0&#10;H4r/AA507xFp/heye20bT9Ytlngi8y6lQybHBBdVjAVjyMkjk5qqmBy2nz35vcs353sdGK4e4awr&#10;rpup+55W9VqpJaI/TT9lj9tn9nb9uv4dax4k+Emtz3Frp5Ntrml6nbmG5tg6NjegJ+VlBwwJB2tz&#10;kED5u/4Jw+Hv+CeFj4p+NF1+x5Z+Jl12ztZrbXm8Q7tkcJaXC22f+WfmI33vm4HbFfPX/BEK0i8H&#10;/t1fGvwB4dJt9Ji8O36R2ayZUCC/VYvrtV2APox9a2v+CHmD8VP2j8D/AJYPj/v/AHdEsHDDyqxh&#10;J291r523McTktLLvrlOhOSglTklfdSd7S7kP/Bvlo/hTX/BPxw0Tx1apPot5p8UGrwSjKyWrxzrK&#10;DjsULA+1fS//AAR2079gqHwh401v9imPxH5Dasketz+KCfOwFLRhP+meCSM/NzzXzF/wQIKj4afH&#10;oHvoq4/783Fcv/wSp8aa/wDDz/gmv+0z4w8L30lrqNloUxs7qJsPBIbJ1WRT2Kk5HuK2xlF1J1tW&#10;tYemp353gXi62OtNx96grJ+6+ZJaryPtT4tf8Fzf2D/hJ8Qbz4d3PirW9an065a3vr7QdJ8+1jkU&#10;4ZVkLjzMHqUBHB5r6Q+C/wC0T8Hv2hPhVbfGf4UeN7bU/DtzCzm+GY/I2ffWVXCtEy9wwBH0xX4n&#10;/sHftA/8E2/hf+zt4m8E/tUfBG58S+LNemnSPVf+EcivGtoWj2x+VM7BoGDEncuD0OeK9c/4Iz+H&#10;/in8Uv2S/wBob4L+Ari7U6poxXQkmcoi3UkMiBQxwFLAAH8O1YYnK6FKk2rrlaTvs79UcObcJYDC&#10;YWcoc8HTlFOUrWkno2vQ+uPHX/Ber9gHwV40uvCEHiTxBrSWlwYZtW0bRTLaMwOCUZ3UyKCPvKpD&#10;dVJ4r6l+Bvx2+Ff7R/w5sPix8GvGFtrWhakpNvd25IKsOGR0bDRup4KsARX4ufsJ/Fb9iL9nvwZ4&#10;x/Zh/wCCiX7NVzp+u6nqMkTeJdS8M+dd2MZjCeUNyma3ZGBdXjzktnsM/pZ/wSh/Zm+Bn7OvwP1K&#10;5/Z5/aAk+IPhrxRq51G01AbBHb/IE8oKhO1wAA+7DZABVSKwx+DwuHp+6pXWzez9Ox53EWR5XlmH&#10;fsVNNNcsnZwmu6aVl6M+qU6UtIuOQPWlrx0fFBTZCNvJp1MuZVgt3mc4CKWJ+lAJXZ+Bn/Bcv4hQ&#10;+O/+Cg3iKytZkki0HT7TThtOdrrGGcH33Mfzr5f+GPwp8f8Axi8Q3Hhf4d6DNqV7a6VeajcRRfwW&#10;1tA00rknjhUOPVioHJrr/wBtTxpJ8Qf2tviL4xlk3m98WXhyDkELIUH6KK/R/wD4N6P2RbS1+G3i&#10;n9pfxnpyySeJEfRdHjlTgWi/69/+BvgfRPc197OvHLcsjJ7pL8T+i62Y0+GOE6VTdxjFJebt/wAF&#10;n5IKoI5POeuelfr18PdRT4k/8EkfhN4wR98vh65k06ZQPu4kkQZ+gVP++q/Nj9tX4Czfs0ftSeM/&#10;g5tK22l61KdNZl62shLxfkjBc98Gvvj/AIJia8PHH/BKP4geB5WaSXwx4p+1x7j91JPLbA9hhj+N&#10;bVaqlKhXX8y/HQ/PPHfCU878Lq9am7rl5l91/wBEYv8AwkniI6W2if29emydgz2n2tzExHQlcgGv&#10;fP2MlHhz4NfFz4gucGz8MPAjE8ZeOQ/zAr53UZPUEdAa9/8ACl3/AMIZ/wAE2fiL4gMnlSazqS2c&#10;DHvzGMfkWr1eInGnljUV8TS/E/gLwTwtXNvEbBwqNy5W3rr5fqfDzNuJf1r9Ef2RP2YbfxB/wTa1&#10;zQ7mFTqfjhLvUoFYfMDHhIFHqMRBh7yGvz10PSL3xDrdn4f0uPfcX1ykFunq7sFUfma/TLxx8S7H&#10;9nr42/Br4I2OoeVYaRoSQakgf5SJlEKlh65Rjz6j1r4mdGrXkoU90m/u1P8AQjxW4qo8MZZhpVHb&#10;mqQ/NJfiz8yLq0uLG6ls7qPZLDIySKexHBH519k/s5Qt46/4Jd+P/D8bZl0HXjc7T1VF8mY/pu/W&#10;vD/27vhXJ8Hf2o/FHhpbcJaXd5/aGnkD5Whn+cY+h3KfdTXs/wDwTCv/APhI/hJ8ZfhXcOGW98Px&#10;XUEJPU7J45Dj8YuaqNSzp1POL/E38S6VLPvDbEzjqpw5vvR8yOcE/rXvlxfN8JP+CPHxh8eyzeVL&#10;4luU021YDlvMlhtsAd/vv+Ga8FmRklaFwQVOCMdD0r0//gp1r/8Awrv/AIJSfCn4Y20/lzeKvFH9&#10;oXUY48yGKKVyD/wOSI/hX2OeScqVKkvtSX4an8K/R1yd5h4k0rr+Hd/jY/MQEYIyF4/yc+lbfin4&#10;b+OPA+i6H4i8VaDPZWfiSxa80aWUcXMAdkLj23KR+Fbn7NvwN8U/tKfHbwv8DfB8eb3xDq0dsZyh&#10;ZYIc5lmbH8KRhnPstfp//wAFxv2ZPh237HHhfxh8KYIH/wCFS3sOhXptgN8No6IgRyOhD+WfrIa8&#10;+vjo0MVTovd/h/w7P9J8z4jwuWZxhcDK3NVb+Xb73+p8lf8ABDP4gr4I/wCChPh3SLi42x+JNLvd&#10;N2gcFzEZV/8ARRrsP2n9L1L4V/tPeOdF8P6jcWDWfiu9a2a0nMbRo0zOgBUg8Kwr5o/YI8at8PP2&#10;0fhj4sW48oW3jOySR+g2SSCJv/HXI/GvtT/gqd4Zbw5+2d4lnWMJHqUNtepx1DRBSc/VGrXCpRzZ&#10;p7Sh+T/yZ/Jv0tMBOlSwmNpt3Ttdad/+AeBC61/x34vtjrGqXN/f6jexRNc3lw0ssrMwUZZuSeRX&#10;2J/wVvvEtfil4K8FwHEekeC4QsYP3dzkf+yCvmX9lvwyfGX7Sfgjw4BxP4mtGYY6hJFc/hhcV7f/&#10;AMFTfES61+2Vr2nRkFdH0+xsl57/AGdZSPzlNceftfW6VNdE3+h859FHBzr5ti8ZJ36X/r/Ecl+w&#10;r8MZ/ip+1N4U8PLFugt7/wC23uQceVCPMP8AID8a9a/4K9fCKPwl8ctM+Kukoraf4q0sCSSIgr9q&#10;gwjdOOYzEfqGpn/BMmyTwH4e+KH7SWoJsg8LeGHgs7h1wPPkDOcH1AVQfZx61cg1n/hrf/gliPEM&#10;1w1x4g+G2vyi4B++Ys7u/wDCYZl+pj9jXgShVdR1fsppfef0Tm3GOGwXifhsslLWUGvy/V/gfP37&#10;LfihPBv7RfgvxHLIEjtvEVsZWJ6IZAD+hNTf8FePB8PhP9ubxLNbRBYtVtbW+XAxlniXcf8AvoGu&#10;G0C9bTtasr9RzBdRv/3ywPFe2/8ABajTkuvjL4I8fIh/4n3ga3ldwOCyu3f6EV6mVy5Mzi+6a/U/&#10;NPpTYFVeHKGIt8Ml/X4n5i/tjf8AHroP/XS5/lFXhsf3R9P6V7l+2N/x66D/ANdLn+UVeGx/dH0/&#10;pX2kdj+e+D/+RFT+Y6iiimfU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tV8ILe4k/wCDh7xFi3c7dYvHYbDwv2JOT7dOfcV+oX7SfgjUviT+z1428AaIm681jwrf&#10;2dooH3pZLd1QfixAratfhn8PLTxpL8RLbwLpEevzx+XNrSadGLqRMAbTKF3kYA6ntXQPgrjGfbFf&#10;keJxjr1ISStypL7j94zXOnmFehVjHldKEY7/AMvU/Dj/AIJn/wDBTLTf+Cf/AMP/AB1+z18Q/hFr&#10;2qazqOrvLosGnRJ5i6hsEDW86O6so3ImNoZvvDbyK9C/4N/01iX4sfGyTVtMmtrk+GyLi2ljKtDI&#10;ZpMxkY4IORj2r9Wbn4I/Bq98Wjx9dfCjw7LrisGGsyaLA1yGHQ+aV35981f8OfDnwH4R1LUNX8Ke&#10;C9L0y71abztUubCwihku5OfmlZVBc8nk56121s0o1IT5YWc7X17Hu47ivA4mhiFTw7jOty8z5r6x&#10;ttpsfmV/wbwJKPEnx1yjZF5Zj5h333fH1/xqH/ggzFMP2uP2gC0LAL5YJ29Cby54PoeP51+nXhL4&#10;b+A/AZvZPBHgnStJbUZ/PvzplhHAbmX+/JsUb268n1o8L/DnwF4Ivr/UvB/grStKudUnE2pTadp8&#10;cL3UgzhpCgBc8nkk9TWNXMFVdV8vxpfK1jixvEtPFSxTVNr2yilrty28tb2Pyf8A+CNdrcr/AMFH&#10;PjkJIHXy9C1beGU5BOox8Vq/8EOI5z8Vf2kBsb/UuvCnr593x9fav1K0D4beAPCmtah4k8MeB9J0&#10;7UNVfdqV9Y6dFFNdkZIMrqoLnk/eJ60eF/hr4C8EXN/eeD/BGk6XNqkvm6lLp2nRwNdP/ekKAbzy&#10;eTnrV1czjUc3y/Ekt+xtjOKoYpV/3VvaRgt9uT5dT8qf+CA8Fx/wrf49Qm3cudKVAoQk7vJuOPrV&#10;L/gjD8ItW+O37CH7Qnwe0aRY73xJp8lhYSzD5BcPZuI93tv259q/WTwt8NvAPgX7WPBngnStJ/tG&#10;Yy340zT44RcSHq8gRRvJz1NO8I/D3wN8Pbeex8CeDdK0WG6nM1zFpenxwLLIersI1AJ9zRVzTnc7&#10;R+Jxe/8AL/mLFcVLEPEOFOzqum0272cPzufjN+wF/wAFC/gr+wP8JPFfwB/aZ/Z71K88WaZq88lh&#10;GdGt5GabbtMExmZWjw6/eAYYJI7A/VP/AAT0+NH/AAUB+NP7GnxQ+NFxo+lWurXcc0vwut7fw1bW&#10;okkRGJ2xxovnLnCIXDbmB5PNfb3ir4EfBTx1rSeIvGXwl8NarqCY2Xuo6HBPMuOmHdS1dPaWFnYW&#10;sdlYWkUMMahIookCqijoABwBU4nMKVZNqHvN3bf6EZlxHgsdGU4Ye1SbTk5O6035V0T6n40z/wDB&#10;XT4T/FT9mbxN8Gv+Cg/7PMviT4kW1vdWdhqa+HbaDdKQRG0hOx7SSN+pReig4BJFe+f8G4/gD4j+&#10;GvgP4z8Y+JNJvbLQNd12FtAW7jZEuPLjZZZY8/eTJVNwGCUI/hIH3f4n/Z++BvjLXv8AhJvF/wAH&#10;vDGqaiTn7dqGg2802R0O90LV1dhY2WmWken6bZxQQQoFihhjCIijoABwBTr4+jPDulThbmd3r+S6&#10;BmHEWCr5ZUwmFoOHtGm/evFW/lVtCeMYB4706kQYFLXlI+RCob+2ivbOWzmzslQo+04OCMGpqD04&#10;oBOzufl7+0T/AMG5fhvxf4hvvGHwI+Pl1pst9ftcT6X4msBcR/O+5tk8RVl6nGUbPQnvX6G/AP4M&#10;+Fv2ffg34d+Dvg62SPT9A0yO1jKLtEjAfPIRk8s25jyfvV2R+Y4YZoYkL+HArpr4zE4mmoVJXSPW&#10;x+e5rmmHhQxVRyjHZNL06bn4/wD/AAcbfs8QeH/iH4S/aR0ay2prdq2l6xIF4M0XzRMfcoSPfbVH&#10;/ggveP4x+Gvxw+C0cwaW98OLdW8RHVykkYYfjtr9JP25LP8AZs1X4SQ+Hv2p/h5/wknhq/1JIfs4&#10;t97QTFH2yqyurxkDcNyHcM+9fNH7Pnw8/wCCc37DGr+Jfjj+zd421u61LWtHa0tvC95fSSohzuCj&#10;fHvA3YBZ2bAz1r6DCVsTXy2NONOTd1ZpaaP8C838ReF4cF4jIczrqNVQdk2tYvbd32v0PnENlSVz&#10;Xt3xtmHhn/gmFoVngq+u+KXlbPfbNIP5IK8SZ3ldpXUAsxJCjH4Y7V9H+B/G37KPxs/Zw0H4MftI&#10;eJdQ0d/Ct680Asd6rdqWYj5lRuzYI4ORwa+q4ipYipgqbhFuz1tq9j+QvAbOsiyDjtYzMaqhCMXZ&#10;vS+vd6Hzn/wT7+GknxO/at8MaaYA1tp9wdQu2ZeAkI3cn64xXYftb/EC48ZftL+JfFtheMRb6r5N&#10;lKrH5VgCxqV/FM/U5r2Cf9qT9lb9nfw9eeHv2SPgz5Op3Fs8B8RXqFXAI+95kheWTnkK21c18sX0&#10;8t3O93cSbpZmLyMe5Jya48hy/ERqzr1ouKtZJ7+Z9p9IXxRynjPE4fD5XU5oU3dv02s1p9z0Prr4&#10;jeEP2Q/22fD/AIW+LnxM+OsPhnUtE0ZbLXbD7VDFPNg5AxIS33i+1lDA7jjmudufjx+xb+yt4H17&#10;w5+yh4cv9W8R61Y/YrjXb55CmznkvL2Gc7UQBiBk8V8tTBSCcdqpz4wQa3p8NYSnW5pzbje6V7I+&#10;Ox/jvxnjMhjlUZKMFHlbV9V+X338ilcO00rSycszEsemSTX034m8Efsaf8FFvgB4I+Efxo+Ml54H&#10;8UeDrZ7bTZBNHFDIzBVLfvR5cmQq8Blbr618xyhc8VSu+NwUdq9PMMvjjacVzOLi9Guh8XwNx3nH&#10;AmcPH4Gzk1Z39b6PufWP7Jn/AATs+Hn/AASu1vxf+1l8SPjNpPi77Nob2vglrWHyJWeQZYbS7gyP&#10;hEBViApYnAJqt+xD4pT9qfw78W/2WvihPHcp8QtIu72Fpudl04IZ1HYoxjde4KD0r5PvL68uII7W&#10;e7leOP8A1cbSEhfpnpW/8DPjJ4i+AHxV0n4reF4UmudLuCXtZGIS4iYFXjYjJAZSRnBwcHtXlTyS&#10;p9Wqc0+apK1nttsfouZ+N2b8Q8Z4LN8V7kKLSaTve+70t8tO/c+KLmx8RfCP4ly6fqNs1vq/hfXm&#10;jnifgx3FtPggjth0r9TP+Cw2n6Xr3j3wL8Y9DHmWnifwjHJHMo+8oxIn/jsuatfE3w3/AMEef25N&#10;ZuPG/wATdE1j4c+MNTbzdT1S0d7cTzEfMzFRJA+T/GyKx6muE/4KBfGz4K+LtH8BfAr4A6pc6r4d&#10;+Hfh6LTLbWLtizXCxxpEg3MAXIWMbmwASeO9cmFliKuY0XKnKLine6027+p+zeOniHwjxvwHSlhK&#10;ydVNaXV73i3br06o5/8A4Jm6E2vftp+ElMQZbWaW4PHTbGef1rN/a+8ST+Lv2o/H2uSzhvN8UXcc&#10;ZXukb+Wv/jqLVL9h/wCPfh/9m79o7RviX4ttZZNLjSS2v3gUu8Uci7TIB1bHp1/QV9Oa58Rf+CQf&#10;w18QX3xOml1jx9qmpXkl6unNbTTRwyOxYpskEUeMnpIWNZ53SxMswUo03JONlZX6/geD9Hnjnhbg&#10;3I8TVzCsozb2bSfTu/LzOa+I11efAL/gkXYaVE32XUfiVrxlmAADPAzZ/EGGFPwYV5n/AMEuf2h/&#10;hp8LvF3i34O/GzxHFpnhfx9o62kt9csBBbXKbgjOx4QFZHG48Ahc1y/7c/7bupftc6vo+k6L4Ki8&#10;NeFPDULx6JosUgZhuwvmPtCqPlVQqKNqjPJzXz3cZK//AFq7MFlbllkqNdWc9X9+n3H5bxp4jVcw&#10;8Rnn2Xy5lB+7e9muvyZ+h2pfDD/gkx+zjJ/aHxM/aAm8dXkZ8yLTNFvxOp7gEWnA7cNIM818u/8A&#10;BQH9sPRv2ufihp1/4J8LTaP4Y8N6WNP0G0uSPNaLOS7gEhSeBtycADnNeDzgY55+lMX6Vpgsoo4O&#10;r7Rycpeeyv5HHxr4scT8cYf6vjJWpXvbXf8ArtY8U/bG/wCPXQf+ulz/ACirw2P7o+n9K9y/bG/4&#10;9dB/66XP8oq8Nj+6Pp/SvajsfRcH/wDIip/MdRRRTPq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7KKKKK/Fz9cCiiigAwB0FFFFABRRRQAUUUUAGB6UUUUAFGAOg&#10;oooAKKKKACiiigAwPSkPTOKWkYZFAHzN/wAFRGz8DNMB/wChhj/9FSV8DhBnNfpZ+3L8MLH4m/Aa&#10;/gudSe0k0l/7Qt5EiDhmjRsowJHBBI4IPT6V+acRMkQl6A9q/TuEakJZW4dpM/krxqw1Wnxcq70j&#10;OEbfK46op/vfhUtQy/fr6htNH5CitP1b61BP2/3asTgYJ96rTdPwqSytL3qnP2q5L3qnN1/GpfUt&#10;FCX+lUrrq34Vdk6/hVK55O31pFLcpXHQVUk+6fxq5dcfgap3Hyxkj0NI0W5Qu1JOQaoTA7TlqvXX&#10;T/gVUZR8uah7mnQpydT9ap3AwD9auPzk+9VLrv8AWpexpDdFGf8Ai+n9aqz9DVufv+NVZwAhxUPY&#10;2WxSm6/jTKfN1/GmVmaLY8T/AGxv+PXQf+ulz/KKvDY/uj6f0r3L9sb/AI9dB/66XP8AKKvDY/uj&#10;6f0q47H7jwf/AMiKn8x1FFFM+o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ZUEsDBBQABgAIAAAAIQAnj/ah3AAAAAUBAAAPAAAAZHJzL2Rvd25yZXYueG1sTI/B&#10;TsMwEETvSPyDtUjcqBMKVZvGqRCIQ8QFSi/c3HgbR7XXke207t9juMBlpNWMZt7Wm2QNO6EPgyMB&#10;5awAhtQ5NVAvYPf5ercEFqIkJY0jFHDBAJvm+qqWlXJn+sDTNvYsl1CopAAd41hxHjqNVoaZG5Gy&#10;d3DeyphP33Pl5TmXW8Pvi2LBrRwoL2g54rPG7ridrIAFP7w8vu2mhOnSHr1+L9uv1ghxe5Oe1sAi&#10;pvgXhh/8jA5NZtq7iVRgRkB+JP5q9lbzZQlsn0Pl/AF4U/P/9M0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AbweyHvgIAAP0FAAAOAAAAAAAAAAAAAAAAADwCAABk&#10;cnMvZTJvRG9jLnhtbFBLAQItAAoAAAAAAAAAIQAokmUfsGwAALBsAAAVAAAAAAAAAAAAAAAAACYF&#10;AABkcnMvbWVkaWEvaW1hZ2UxLmpwZWdQSwECLQAUAAYACAAAACEAJ4/2odwAAAAFAQAADwAAAAAA&#10;AAAAAAAAAAAJcgAAZHJzL2Rvd25yZXYueG1sUEsBAi0AFAAGAAgAAAAhAFhgsxu6AAAAIgEAABkA&#10;AAAAAAAAAAAAAAAAEnMAAGRycy9fcmVscy9lMm9Eb2MueG1sLnJlbHNQSwUGAAAAAAYABgB9AQAA&#10;A3QAAAAA&#10;" stroked="f" strokeweight="1.5pt">
                <v:fill r:id="rId8" o:title="" recolor="t" rotate="t" type="frame"/>
                <v:textbox inset="0,0,0,0">
                  <w:txbxContent>
                    <w:p w14:paraId="4FAD317C" w14:textId="63B965F3" w:rsidR="00E7207D" w:rsidRDefault="00E7207D" w:rsidP="00E7207D">
                      <w:pPr>
                        <w:ind w:left="720" w:firstLine="720"/>
                        <w:jc w:val="center"/>
                        <w:rPr>
                          <w:b/>
                          <w:bCs/>
                        </w:rPr>
                      </w:pPr>
                      <w:r w:rsidRPr="00FC37EF">
                        <w:rPr>
                          <w:rFonts w:ascii="Arial" w:hAnsi="Arial" w:cs="Arial"/>
                          <w:b/>
                          <w:bCs/>
                          <w:sz w:val="22"/>
                          <w:szCs w:val="22"/>
                        </w:rPr>
                        <w:t>POSITION DESCRIPTION: FINANCE MANAGER</w:t>
                      </w:r>
                    </w:p>
                    <w:p w14:paraId="425032D2" w14:textId="77777777" w:rsidR="00E7207D" w:rsidRPr="003011C5" w:rsidRDefault="00E7207D" w:rsidP="00E7207D">
                      <w:pPr>
                        <w:jc w:val="center"/>
                        <w:rPr>
                          <w:b/>
                          <w:bCs/>
                        </w:rPr>
                      </w:pPr>
                    </w:p>
                  </w:txbxContent>
                </v:textbox>
                <w10:anchorlock/>
              </v:rect>
            </w:pict>
          </mc:Fallback>
        </mc:AlternateContent>
      </w:r>
    </w:p>
    <w:p w14:paraId="18A09517" w14:textId="77777777" w:rsidR="00E7207D" w:rsidRDefault="00E7207D">
      <w:pPr>
        <w:spacing w:after="60"/>
        <w:jc w:val="center"/>
        <w:rPr>
          <w:rFonts w:ascii="Arial" w:hAnsi="Arial" w:cs="Arial"/>
          <w:b/>
          <w:bCs/>
          <w:color w:val="1F3864"/>
          <w:sz w:val="22"/>
          <w:szCs w:val="22"/>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40"/>
      </w:tblGrid>
      <w:tr w:rsidR="001A30A5" w:rsidRPr="00FC37EF" w14:paraId="61287572" w14:textId="77777777">
        <w:tc>
          <w:tcPr>
            <w:tcW w:w="2600" w:type="dxa"/>
            <w:shd w:val="clear" w:color="auto" w:fill="EDEDED"/>
            <w:tcMar>
              <w:top w:w="80" w:type="dxa"/>
              <w:left w:w="120" w:type="dxa"/>
              <w:bottom w:w="80" w:type="dxa"/>
              <w:right w:w="120" w:type="dxa"/>
            </w:tcMar>
          </w:tcPr>
          <w:p w14:paraId="31E1CF0A" w14:textId="77777777" w:rsidR="001A30A5" w:rsidRPr="00FC37EF" w:rsidRDefault="00E5401A">
            <w:pPr>
              <w:rPr>
                <w:rFonts w:ascii="Arial" w:hAnsi="Arial" w:cs="Arial"/>
                <w:sz w:val="22"/>
                <w:szCs w:val="22"/>
              </w:rPr>
            </w:pPr>
            <w:r w:rsidRPr="00FC37EF">
              <w:rPr>
                <w:rFonts w:ascii="Arial" w:hAnsi="Arial" w:cs="Arial"/>
                <w:b/>
                <w:bCs/>
                <w:sz w:val="22"/>
                <w:szCs w:val="22"/>
              </w:rPr>
              <w:t>Position Title</w:t>
            </w:r>
          </w:p>
        </w:tc>
        <w:tc>
          <w:tcPr>
            <w:tcW w:w="6740" w:type="dxa"/>
            <w:tcMar>
              <w:top w:w="80" w:type="dxa"/>
              <w:left w:w="120" w:type="dxa"/>
              <w:bottom w:w="80" w:type="dxa"/>
              <w:right w:w="120" w:type="dxa"/>
            </w:tcMar>
          </w:tcPr>
          <w:p w14:paraId="3ED0891A" w14:textId="77777777" w:rsidR="001A30A5" w:rsidRPr="00FC37EF" w:rsidRDefault="00E5401A">
            <w:pPr>
              <w:rPr>
                <w:rFonts w:ascii="Arial" w:hAnsi="Arial" w:cs="Arial"/>
                <w:sz w:val="22"/>
                <w:szCs w:val="22"/>
              </w:rPr>
            </w:pPr>
            <w:r w:rsidRPr="00FC37EF">
              <w:rPr>
                <w:rFonts w:ascii="Arial" w:hAnsi="Arial" w:cs="Arial"/>
                <w:sz w:val="22"/>
                <w:szCs w:val="22"/>
              </w:rPr>
              <w:t>Finance Manager</w:t>
            </w:r>
          </w:p>
        </w:tc>
      </w:tr>
      <w:tr w:rsidR="001A30A5" w:rsidRPr="00FC37EF" w14:paraId="4A75D0E1" w14:textId="77777777">
        <w:tc>
          <w:tcPr>
            <w:tcW w:w="2600" w:type="dxa"/>
            <w:shd w:val="clear" w:color="auto" w:fill="EDEDED"/>
            <w:tcMar>
              <w:top w:w="80" w:type="dxa"/>
              <w:left w:w="120" w:type="dxa"/>
              <w:bottom w:w="80" w:type="dxa"/>
              <w:right w:w="120" w:type="dxa"/>
            </w:tcMar>
          </w:tcPr>
          <w:p w14:paraId="1A51122B" w14:textId="69861257" w:rsidR="001A30A5" w:rsidRPr="00305845" w:rsidRDefault="00305845">
            <w:pPr>
              <w:rPr>
                <w:rFonts w:ascii="Arial" w:hAnsi="Arial" w:cs="Arial"/>
                <w:b/>
                <w:bCs/>
                <w:sz w:val="22"/>
                <w:szCs w:val="22"/>
              </w:rPr>
            </w:pPr>
            <w:r w:rsidRPr="00305845">
              <w:rPr>
                <w:rFonts w:ascii="Arial" w:hAnsi="Arial" w:cs="Arial"/>
                <w:b/>
                <w:color w:val="000000" w:themeColor="text1"/>
                <w:spacing w:val="-4"/>
                <w:sz w:val="22"/>
                <w:szCs w:val="22"/>
              </w:rPr>
              <w:t>Reports to</w:t>
            </w:r>
          </w:p>
          <w:p w14:paraId="682E8FCC" w14:textId="21B0B003" w:rsidR="00E21FF8" w:rsidRPr="00FC37EF" w:rsidRDefault="00E21FF8">
            <w:pPr>
              <w:rPr>
                <w:rFonts w:ascii="Arial" w:hAnsi="Arial" w:cs="Arial"/>
                <w:sz w:val="22"/>
                <w:szCs w:val="22"/>
              </w:rPr>
            </w:pPr>
          </w:p>
        </w:tc>
        <w:tc>
          <w:tcPr>
            <w:tcW w:w="6740" w:type="dxa"/>
            <w:tcMar>
              <w:top w:w="80" w:type="dxa"/>
              <w:left w:w="120" w:type="dxa"/>
              <w:bottom w:w="80" w:type="dxa"/>
              <w:right w:w="120" w:type="dxa"/>
            </w:tcMar>
          </w:tcPr>
          <w:p w14:paraId="5D4F68D6" w14:textId="77777777" w:rsidR="001A30A5" w:rsidRPr="00FC37EF" w:rsidRDefault="00E5401A">
            <w:pPr>
              <w:rPr>
                <w:rFonts w:ascii="Arial" w:hAnsi="Arial" w:cs="Arial"/>
                <w:sz w:val="22"/>
                <w:szCs w:val="22"/>
              </w:rPr>
            </w:pPr>
            <w:r w:rsidRPr="00FC37EF">
              <w:rPr>
                <w:rFonts w:ascii="Arial" w:hAnsi="Arial" w:cs="Arial"/>
                <w:sz w:val="22"/>
                <w:szCs w:val="22"/>
              </w:rPr>
              <w:t>Chief Executive Officer (CEO)</w:t>
            </w:r>
          </w:p>
        </w:tc>
      </w:tr>
      <w:tr w:rsidR="001A30A5" w:rsidRPr="00FC37EF" w14:paraId="4823A4CB" w14:textId="77777777">
        <w:tc>
          <w:tcPr>
            <w:tcW w:w="2600" w:type="dxa"/>
            <w:shd w:val="clear" w:color="auto" w:fill="EDEDED"/>
            <w:tcMar>
              <w:top w:w="80" w:type="dxa"/>
              <w:left w:w="120" w:type="dxa"/>
              <w:bottom w:w="80" w:type="dxa"/>
              <w:right w:w="120" w:type="dxa"/>
            </w:tcMar>
          </w:tcPr>
          <w:p w14:paraId="24DB1A3C" w14:textId="77777777" w:rsidR="001A30A5" w:rsidRPr="00FC37EF" w:rsidRDefault="00E5401A">
            <w:pPr>
              <w:rPr>
                <w:rFonts w:ascii="Arial" w:hAnsi="Arial" w:cs="Arial"/>
                <w:sz w:val="22"/>
                <w:szCs w:val="22"/>
              </w:rPr>
            </w:pPr>
            <w:r w:rsidRPr="00FC37EF">
              <w:rPr>
                <w:rFonts w:ascii="Arial" w:hAnsi="Arial" w:cs="Arial"/>
                <w:b/>
                <w:bCs/>
                <w:sz w:val="22"/>
                <w:szCs w:val="22"/>
              </w:rPr>
              <w:t>Direct Reports</w:t>
            </w:r>
          </w:p>
        </w:tc>
        <w:tc>
          <w:tcPr>
            <w:tcW w:w="6740" w:type="dxa"/>
            <w:tcMar>
              <w:top w:w="80" w:type="dxa"/>
              <w:left w:w="120" w:type="dxa"/>
              <w:bottom w:w="80" w:type="dxa"/>
              <w:right w:w="120" w:type="dxa"/>
            </w:tcMar>
          </w:tcPr>
          <w:p w14:paraId="048A491E" w14:textId="77777777" w:rsidR="001A30A5" w:rsidRPr="00FC37EF" w:rsidRDefault="00E5401A">
            <w:pPr>
              <w:rPr>
                <w:rFonts w:ascii="Arial" w:hAnsi="Arial" w:cs="Arial"/>
                <w:sz w:val="22"/>
                <w:szCs w:val="22"/>
              </w:rPr>
            </w:pPr>
            <w:r w:rsidRPr="00FC37EF">
              <w:rPr>
                <w:rFonts w:ascii="Arial" w:hAnsi="Arial" w:cs="Arial"/>
                <w:sz w:val="22"/>
                <w:szCs w:val="22"/>
              </w:rPr>
              <w:t>Accounts Payable Officer (Flexible Funding Program); other finance/payroll staff as the function grows</w:t>
            </w:r>
          </w:p>
        </w:tc>
      </w:tr>
      <w:tr w:rsidR="001A30A5" w:rsidRPr="00FC37EF" w14:paraId="18551E31" w14:textId="77777777">
        <w:tc>
          <w:tcPr>
            <w:tcW w:w="2600" w:type="dxa"/>
            <w:shd w:val="clear" w:color="auto" w:fill="EDEDED"/>
            <w:tcMar>
              <w:top w:w="80" w:type="dxa"/>
              <w:left w:w="120" w:type="dxa"/>
              <w:bottom w:w="80" w:type="dxa"/>
              <w:right w:w="120" w:type="dxa"/>
            </w:tcMar>
          </w:tcPr>
          <w:p w14:paraId="1A75CF9F" w14:textId="77777777" w:rsidR="001A30A5" w:rsidRPr="00FC37EF" w:rsidRDefault="00E5401A">
            <w:pPr>
              <w:rPr>
                <w:rFonts w:ascii="Arial" w:hAnsi="Arial" w:cs="Arial"/>
                <w:sz w:val="22"/>
                <w:szCs w:val="22"/>
              </w:rPr>
            </w:pPr>
            <w:r w:rsidRPr="00FC37EF">
              <w:rPr>
                <w:rFonts w:ascii="Arial" w:hAnsi="Arial" w:cs="Arial"/>
                <w:b/>
                <w:bCs/>
                <w:sz w:val="22"/>
                <w:szCs w:val="22"/>
              </w:rPr>
              <w:t>Employment Type</w:t>
            </w:r>
          </w:p>
        </w:tc>
        <w:tc>
          <w:tcPr>
            <w:tcW w:w="6740" w:type="dxa"/>
            <w:tcMar>
              <w:top w:w="80" w:type="dxa"/>
              <w:left w:w="120" w:type="dxa"/>
              <w:bottom w:w="80" w:type="dxa"/>
              <w:right w:w="120" w:type="dxa"/>
            </w:tcMar>
          </w:tcPr>
          <w:p w14:paraId="22CEA468" w14:textId="77777777" w:rsidR="001A30A5" w:rsidRDefault="00DD22B9">
            <w:pPr>
              <w:rPr>
                <w:rFonts w:ascii="Arial" w:hAnsi="Arial" w:cs="Arial"/>
                <w:sz w:val="22"/>
                <w:szCs w:val="22"/>
              </w:rPr>
            </w:pPr>
            <w:r>
              <w:rPr>
                <w:rFonts w:ascii="Arial" w:hAnsi="Arial" w:cs="Arial"/>
                <w:sz w:val="22"/>
                <w:szCs w:val="22"/>
              </w:rPr>
              <w:t>Part</w:t>
            </w:r>
            <w:r w:rsidR="00E5401A" w:rsidRPr="00FC37EF">
              <w:rPr>
                <w:rFonts w:ascii="Arial" w:hAnsi="Arial" w:cs="Arial"/>
                <w:sz w:val="22"/>
                <w:szCs w:val="22"/>
              </w:rPr>
              <w:t>-time (</w:t>
            </w:r>
            <w:r w:rsidR="00B97327">
              <w:rPr>
                <w:rFonts w:ascii="Arial" w:hAnsi="Arial" w:cs="Arial"/>
                <w:sz w:val="22"/>
                <w:szCs w:val="22"/>
              </w:rPr>
              <w:t>22.5</w:t>
            </w:r>
            <w:r>
              <w:rPr>
                <w:rFonts w:ascii="Arial" w:hAnsi="Arial" w:cs="Arial"/>
                <w:sz w:val="22"/>
                <w:szCs w:val="22"/>
              </w:rPr>
              <w:t xml:space="preserve"> hours per week)</w:t>
            </w:r>
          </w:p>
          <w:p w14:paraId="6C85E13A" w14:textId="17E5540D" w:rsidR="008F358C" w:rsidRPr="00353EAD" w:rsidRDefault="008F358C" w:rsidP="008F358C">
            <w:pPr>
              <w:pStyle w:val="TableParagraph"/>
              <w:spacing w:before="2"/>
              <w:ind w:left="0"/>
            </w:pPr>
            <w:r w:rsidRPr="00353EAD">
              <w:t>SCHADS</w:t>
            </w:r>
            <w:r w:rsidRPr="00353EAD">
              <w:rPr>
                <w:spacing w:val="-14"/>
              </w:rPr>
              <w:t xml:space="preserve"> </w:t>
            </w:r>
            <w:r w:rsidRPr="00353EAD">
              <w:t>Award</w:t>
            </w:r>
            <w:r>
              <w:t xml:space="preserve"> Level: </w:t>
            </w:r>
            <w:r w:rsidRPr="00A0223E">
              <w:rPr>
                <w:spacing w:val="-14"/>
              </w:rPr>
              <w:t>dependent on skills and experience</w:t>
            </w:r>
            <w:r>
              <w:rPr>
                <w:spacing w:val="-14"/>
              </w:rPr>
              <w:t xml:space="preserve"> </w:t>
            </w:r>
          </w:p>
          <w:p w14:paraId="34AAD25E" w14:textId="671E57CB" w:rsidR="008F358C" w:rsidRPr="008F358C" w:rsidRDefault="008F358C" w:rsidP="008F358C">
            <w:pPr>
              <w:rPr>
                <w:rFonts w:ascii="Arial" w:hAnsi="Arial" w:cs="Arial"/>
                <w:sz w:val="22"/>
                <w:szCs w:val="22"/>
              </w:rPr>
            </w:pPr>
            <w:r w:rsidRPr="008F358C">
              <w:rPr>
                <w:rFonts w:ascii="Arial" w:hAnsi="Arial" w:cs="Arial"/>
                <w:spacing w:val="-2"/>
                <w:sz w:val="22"/>
                <w:szCs w:val="22"/>
              </w:rPr>
              <w:t>Salary</w:t>
            </w:r>
            <w:r w:rsidRPr="008F358C">
              <w:rPr>
                <w:rFonts w:ascii="Arial" w:hAnsi="Arial" w:cs="Arial"/>
                <w:spacing w:val="-10"/>
                <w:sz w:val="22"/>
                <w:szCs w:val="22"/>
              </w:rPr>
              <w:t xml:space="preserve"> </w:t>
            </w:r>
            <w:r w:rsidRPr="008F358C">
              <w:rPr>
                <w:rFonts w:ascii="Arial" w:hAnsi="Arial" w:cs="Arial"/>
                <w:spacing w:val="-2"/>
                <w:sz w:val="22"/>
                <w:szCs w:val="22"/>
              </w:rPr>
              <w:t>packaging</w:t>
            </w:r>
          </w:p>
        </w:tc>
      </w:tr>
      <w:tr w:rsidR="001A30A5" w:rsidRPr="00FC37EF" w14:paraId="4513CA51" w14:textId="77777777">
        <w:tc>
          <w:tcPr>
            <w:tcW w:w="2600" w:type="dxa"/>
            <w:shd w:val="clear" w:color="auto" w:fill="EDEDED"/>
            <w:tcMar>
              <w:top w:w="80" w:type="dxa"/>
              <w:left w:w="120" w:type="dxa"/>
              <w:bottom w:w="80" w:type="dxa"/>
              <w:right w:w="120" w:type="dxa"/>
            </w:tcMar>
          </w:tcPr>
          <w:p w14:paraId="14740091" w14:textId="77777777" w:rsidR="001A30A5" w:rsidRPr="00FC37EF" w:rsidRDefault="00E5401A">
            <w:pPr>
              <w:rPr>
                <w:rFonts w:ascii="Arial" w:hAnsi="Arial" w:cs="Arial"/>
                <w:sz w:val="22"/>
                <w:szCs w:val="22"/>
              </w:rPr>
            </w:pPr>
            <w:r w:rsidRPr="00FC37EF">
              <w:rPr>
                <w:rFonts w:ascii="Arial" w:hAnsi="Arial" w:cs="Arial"/>
                <w:b/>
                <w:bCs/>
                <w:sz w:val="22"/>
                <w:szCs w:val="22"/>
              </w:rPr>
              <w:t>Location</w:t>
            </w:r>
          </w:p>
        </w:tc>
        <w:tc>
          <w:tcPr>
            <w:tcW w:w="6740" w:type="dxa"/>
            <w:tcMar>
              <w:top w:w="80" w:type="dxa"/>
              <w:left w:w="120" w:type="dxa"/>
              <w:bottom w:w="80" w:type="dxa"/>
              <w:right w:w="120" w:type="dxa"/>
            </w:tcMar>
          </w:tcPr>
          <w:p w14:paraId="41466815" w14:textId="147191AC" w:rsidR="001A30A5" w:rsidRPr="001D7BA4" w:rsidRDefault="001C1CE2">
            <w:pPr>
              <w:rPr>
                <w:rFonts w:ascii="Arial" w:hAnsi="Arial" w:cs="Arial"/>
                <w:sz w:val="24"/>
                <w:szCs w:val="24"/>
              </w:rPr>
            </w:pPr>
            <w:r w:rsidRPr="001D7BA4">
              <w:rPr>
                <w:rFonts w:ascii="Arial" w:hAnsi="Arial" w:cs="Arial"/>
                <w:sz w:val="24"/>
                <w:szCs w:val="24"/>
              </w:rPr>
              <w:t xml:space="preserve">Suite 6, Level 1, 69 – 71 </w:t>
            </w:r>
            <w:proofErr w:type="spellStart"/>
            <w:r w:rsidRPr="001D7BA4">
              <w:rPr>
                <w:rFonts w:ascii="Arial" w:hAnsi="Arial" w:cs="Arial"/>
                <w:sz w:val="24"/>
                <w:szCs w:val="24"/>
              </w:rPr>
              <w:t>Rosstown</w:t>
            </w:r>
            <w:proofErr w:type="spellEnd"/>
            <w:r w:rsidRPr="001D7BA4">
              <w:rPr>
                <w:rFonts w:ascii="Arial" w:hAnsi="Arial" w:cs="Arial"/>
                <w:sz w:val="24"/>
                <w:szCs w:val="24"/>
              </w:rPr>
              <w:t xml:space="preserve"> Road Carnegie VIC, 3163</w:t>
            </w:r>
          </w:p>
        </w:tc>
      </w:tr>
    </w:tbl>
    <w:p w14:paraId="1AD7A696" w14:textId="77777777" w:rsidR="00D14A74" w:rsidRPr="00FC37EF" w:rsidRDefault="00D14A74" w:rsidP="00D14A74">
      <w:pPr>
        <w:pStyle w:val="Heading1"/>
        <w:pBdr>
          <w:bottom w:val="single" w:sz="6" w:space="4" w:color="1F3864"/>
        </w:pBdr>
        <w:spacing w:before="320" w:after="140"/>
        <w:rPr>
          <w:sz w:val="22"/>
          <w:szCs w:val="22"/>
        </w:rPr>
      </w:pPr>
      <w:r w:rsidRPr="00C812E2">
        <w:rPr>
          <w:rFonts w:ascii="Arial" w:hAnsi="Arial" w:cs="Arial"/>
          <w:b/>
          <w:bCs/>
          <w:color w:val="1F3864"/>
          <w:sz w:val="22"/>
          <w:szCs w:val="22"/>
        </w:rPr>
        <w:t>Organisation</w:t>
      </w:r>
      <w:r w:rsidRPr="00FC37EF">
        <w:rPr>
          <w:color w:val="1F3864"/>
          <w:sz w:val="22"/>
          <w:szCs w:val="22"/>
        </w:rPr>
        <w:t xml:space="preserve"> </w:t>
      </w:r>
      <w:r w:rsidRPr="00C812E2">
        <w:rPr>
          <w:rFonts w:ascii="Arial" w:hAnsi="Arial" w:cs="Arial"/>
          <w:b/>
          <w:bCs/>
          <w:color w:val="1F3864"/>
          <w:sz w:val="22"/>
          <w:szCs w:val="22"/>
        </w:rPr>
        <w:t>Purpose</w:t>
      </w:r>
    </w:p>
    <w:p w14:paraId="55C56564" w14:textId="77777777" w:rsidR="00D14A74" w:rsidRPr="00353EAD" w:rsidRDefault="00D14A74" w:rsidP="00D14A74">
      <w:pPr>
        <w:pStyle w:val="BodyText"/>
        <w:spacing w:before="1" w:line="276" w:lineRule="auto"/>
        <w:ind w:left="245" w:right="495"/>
        <w:rPr>
          <w:sz w:val="22"/>
          <w:szCs w:val="22"/>
          <w:lang w:val="en-AU"/>
        </w:rPr>
      </w:pPr>
      <w:r w:rsidRPr="00353EAD">
        <w:rPr>
          <w:sz w:val="22"/>
          <w:szCs w:val="22"/>
          <w:lang w:val="en-AU"/>
        </w:rPr>
        <w:t>PCA Families is a values-driven not-for-profit organisation committed to supporting and advocating for children, young people and families. We work in partnership with permanent carers, kinship carers and adoptive families to amplify the voice of lived experience, strengthen representation and advocate for positive change.</w:t>
      </w:r>
    </w:p>
    <w:p w14:paraId="10CF84FF" w14:textId="77777777" w:rsidR="00D14A74" w:rsidRDefault="00D14A74" w:rsidP="00D14A74">
      <w:pPr>
        <w:pStyle w:val="BodyText"/>
        <w:spacing w:before="1" w:line="276" w:lineRule="auto"/>
        <w:ind w:left="245" w:right="495"/>
        <w:rPr>
          <w:sz w:val="22"/>
          <w:szCs w:val="22"/>
          <w:lang w:val="en-AU"/>
        </w:rPr>
      </w:pPr>
      <w:r w:rsidRPr="00353EAD">
        <w:rPr>
          <w:sz w:val="22"/>
          <w:szCs w:val="22"/>
          <w:lang w:val="en-AU"/>
        </w:rPr>
        <w:t>Guided by a clear purpose and strategic plan, PCA Families is focused on creating meaningful and lasting positive impact for the people and communities we serve.</w:t>
      </w:r>
    </w:p>
    <w:p w14:paraId="042DF20C" w14:textId="6C099B71" w:rsidR="00D14A74" w:rsidRPr="00FA784C" w:rsidRDefault="00D14A74" w:rsidP="00D14A74">
      <w:pPr>
        <w:pStyle w:val="BodyText"/>
        <w:spacing w:before="1" w:line="276" w:lineRule="auto"/>
        <w:ind w:left="245" w:right="495"/>
        <w:rPr>
          <w:color w:val="202020"/>
          <w:spacing w:val="-5"/>
          <w:sz w:val="16"/>
          <w:szCs w:val="16"/>
          <w:shd w:val="clear" w:color="auto" w:fill="F8F8F8"/>
        </w:rPr>
      </w:pPr>
      <w:r w:rsidRPr="00185E96">
        <w:rPr>
          <w:sz w:val="22"/>
          <w:szCs w:val="22"/>
        </w:rPr>
        <w:t>We</w:t>
      </w:r>
      <w:r w:rsidRPr="00185E96">
        <w:rPr>
          <w:spacing w:val="-14"/>
          <w:sz w:val="22"/>
          <w:szCs w:val="22"/>
        </w:rPr>
        <w:t xml:space="preserve"> </w:t>
      </w:r>
      <w:r w:rsidRPr="00185E96">
        <w:rPr>
          <w:sz w:val="22"/>
          <w:szCs w:val="22"/>
        </w:rPr>
        <w:t>empower</w:t>
      </w:r>
      <w:r w:rsidRPr="00185E96">
        <w:rPr>
          <w:spacing w:val="-14"/>
          <w:sz w:val="22"/>
          <w:szCs w:val="22"/>
        </w:rPr>
        <w:t xml:space="preserve"> </w:t>
      </w:r>
      <w:r w:rsidRPr="00185E96">
        <w:rPr>
          <w:sz w:val="22"/>
          <w:szCs w:val="22"/>
        </w:rPr>
        <w:t>families</w:t>
      </w:r>
      <w:r w:rsidRPr="00185E96">
        <w:rPr>
          <w:spacing w:val="-13"/>
          <w:sz w:val="22"/>
          <w:szCs w:val="22"/>
        </w:rPr>
        <w:t xml:space="preserve"> </w:t>
      </w:r>
      <w:r w:rsidRPr="00185E96">
        <w:rPr>
          <w:sz w:val="22"/>
          <w:szCs w:val="22"/>
        </w:rPr>
        <w:t>to</w:t>
      </w:r>
      <w:r w:rsidRPr="00185E96">
        <w:rPr>
          <w:spacing w:val="-14"/>
          <w:sz w:val="22"/>
          <w:szCs w:val="22"/>
        </w:rPr>
        <w:t xml:space="preserve"> </w:t>
      </w:r>
      <w:r w:rsidRPr="00185E96">
        <w:rPr>
          <w:sz w:val="22"/>
          <w:szCs w:val="22"/>
        </w:rPr>
        <w:t>provide</w:t>
      </w:r>
      <w:r w:rsidRPr="00185E96">
        <w:rPr>
          <w:spacing w:val="-14"/>
          <w:sz w:val="22"/>
          <w:szCs w:val="22"/>
        </w:rPr>
        <w:t xml:space="preserve"> </w:t>
      </w:r>
      <w:r w:rsidRPr="00185E96">
        <w:rPr>
          <w:sz w:val="22"/>
          <w:szCs w:val="22"/>
        </w:rPr>
        <w:t>stable</w:t>
      </w:r>
      <w:r w:rsidRPr="00185E96">
        <w:rPr>
          <w:spacing w:val="-14"/>
          <w:sz w:val="22"/>
          <w:szCs w:val="22"/>
        </w:rPr>
        <w:t xml:space="preserve"> </w:t>
      </w:r>
      <w:r w:rsidRPr="00185E96">
        <w:rPr>
          <w:sz w:val="22"/>
          <w:szCs w:val="22"/>
        </w:rPr>
        <w:t>culturally</w:t>
      </w:r>
      <w:r w:rsidRPr="00185E96">
        <w:rPr>
          <w:spacing w:val="-12"/>
          <w:sz w:val="22"/>
          <w:szCs w:val="22"/>
        </w:rPr>
        <w:t xml:space="preserve"> </w:t>
      </w:r>
      <w:r w:rsidRPr="00185E96">
        <w:rPr>
          <w:sz w:val="22"/>
          <w:szCs w:val="22"/>
        </w:rPr>
        <w:t>relevant</w:t>
      </w:r>
      <w:r w:rsidRPr="00185E96">
        <w:rPr>
          <w:spacing w:val="-5"/>
          <w:sz w:val="22"/>
          <w:szCs w:val="22"/>
        </w:rPr>
        <w:t xml:space="preserve"> </w:t>
      </w:r>
      <w:r w:rsidRPr="00185E96">
        <w:rPr>
          <w:sz w:val="22"/>
          <w:szCs w:val="22"/>
        </w:rPr>
        <w:t>permanent</w:t>
      </w:r>
      <w:r w:rsidRPr="00185E96">
        <w:rPr>
          <w:spacing w:val="-7"/>
          <w:sz w:val="22"/>
          <w:szCs w:val="22"/>
        </w:rPr>
        <w:t xml:space="preserve"> </w:t>
      </w:r>
      <w:r w:rsidRPr="00185E96">
        <w:rPr>
          <w:sz w:val="22"/>
          <w:szCs w:val="22"/>
        </w:rPr>
        <w:t>homes</w:t>
      </w:r>
      <w:r w:rsidRPr="00185E96">
        <w:rPr>
          <w:spacing w:val="-14"/>
          <w:sz w:val="22"/>
          <w:szCs w:val="22"/>
        </w:rPr>
        <w:t xml:space="preserve"> </w:t>
      </w:r>
      <w:r w:rsidRPr="00185E96">
        <w:rPr>
          <w:sz w:val="22"/>
          <w:szCs w:val="22"/>
        </w:rPr>
        <w:t>for</w:t>
      </w:r>
      <w:r w:rsidRPr="00185E96">
        <w:rPr>
          <w:spacing w:val="-4"/>
          <w:sz w:val="22"/>
          <w:szCs w:val="22"/>
        </w:rPr>
        <w:t xml:space="preserve"> </w:t>
      </w:r>
      <w:r w:rsidRPr="00185E96">
        <w:rPr>
          <w:sz w:val="22"/>
          <w:szCs w:val="22"/>
        </w:rPr>
        <w:t>children</w:t>
      </w:r>
      <w:r w:rsidRPr="00185E96">
        <w:rPr>
          <w:spacing w:val="-13"/>
          <w:sz w:val="22"/>
          <w:szCs w:val="22"/>
        </w:rPr>
        <w:t xml:space="preserve"> </w:t>
      </w:r>
      <w:r w:rsidRPr="00185E96">
        <w:rPr>
          <w:sz w:val="22"/>
          <w:szCs w:val="22"/>
        </w:rPr>
        <w:t>and</w:t>
      </w:r>
      <w:r w:rsidRPr="00185E96">
        <w:rPr>
          <w:spacing w:val="-14"/>
          <w:sz w:val="22"/>
          <w:szCs w:val="22"/>
        </w:rPr>
        <w:t xml:space="preserve"> </w:t>
      </w:r>
      <w:r w:rsidRPr="00185E96">
        <w:rPr>
          <w:sz w:val="22"/>
          <w:szCs w:val="22"/>
        </w:rPr>
        <w:t>young</w:t>
      </w:r>
      <w:r w:rsidRPr="00185E96">
        <w:rPr>
          <w:spacing w:val="-14"/>
          <w:sz w:val="22"/>
          <w:szCs w:val="22"/>
        </w:rPr>
        <w:t xml:space="preserve"> </w:t>
      </w:r>
      <w:r w:rsidRPr="00185E96">
        <w:rPr>
          <w:sz w:val="22"/>
          <w:szCs w:val="22"/>
        </w:rPr>
        <w:t>people</w:t>
      </w:r>
      <w:r w:rsidRPr="00185E96">
        <w:rPr>
          <w:spacing w:val="-14"/>
          <w:sz w:val="22"/>
          <w:szCs w:val="22"/>
        </w:rPr>
        <w:t xml:space="preserve"> </w:t>
      </w:r>
      <w:r w:rsidRPr="00185E96">
        <w:rPr>
          <w:sz w:val="22"/>
          <w:szCs w:val="22"/>
        </w:rPr>
        <w:t>who cannot live with their birth families.</w:t>
      </w:r>
      <w:r w:rsidRPr="00185E96">
        <w:rPr>
          <w:color w:val="202020"/>
          <w:spacing w:val="-2"/>
          <w:sz w:val="22"/>
          <w:szCs w:val="22"/>
          <w:shd w:val="clear" w:color="auto" w:fill="F8F8F8"/>
        </w:rPr>
        <w:t xml:space="preserve"> Children</w:t>
      </w:r>
      <w:r w:rsidRPr="00185E96">
        <w:rPr>
          <w:color w:val="202020"/>
          <w:spacing w:val="-9"/>
          <w:sz w:val="22"/>
          <w:szCs w:val="22"/>
          <w:shd w:val="clear" w:color="auto" w:fill="F8F8F8"/>
        </w:rPr>
        <w:t xml:space="preserve"> </w:t>
      </w:r>
      <w:r w:rsidRPr="00185E96">
        <w:rPr>
          <w:color w:val="202020"/>
          <w:spacing w:val="-2"/>
          <w:sz w:val="22"/>
          <w:szCs w:val="22"/>
          <w:shd w:val="clear" w:color="auto" w:fill="F8F8F8"/>
        </w:rPr>
        <w:t>and</w:t>
      </w:r>
      <w:r w:rsidRPr="00185E96">
        <w:rPr>
          <w:color w:val="202020"/>
          <w:spacing w:val="-8"/>
          <w:sz w:val="22"/>
          <w:szCs w:val="22"/>
          <w:shd w:val="clear" w:color="auto" w:fill="F8F8F8"/>
        </w:rPr>
        <w:t xml:space="preserve"> </w:t>
      </w:r>
      <w:r w:rsidRPr="00185E96">
        <w:rPr>
          <w:color w:val="202020"/>
          <w:spacing w:val="-2"/>
          <w:sz w:val="22"/>
          <w:szCs w:val="22"/>
          <w:shd w:val="clear" w:color="auto" w:fill="F8F8F8"/>
        </w:rPr>
        <w:t>young</w:t>
      </w:r>
      <w:r w:rsidRPr="00185E96">
        <w:rPr>
          <w:color w:val="202020"/>
          <w:spacing w:val="-7"/>
          <w:sz w:val="22"/>
          <w:szCs w:val="22"/>
          <w:shd w:val="clear" w:color="auto" w:fill="F8F8F8"/>
        </w:rPr>
        <w:t xml:space="preserve"> </w:t>
      </w:r>
      <w:r w:rsidRPr="00185E96">
        <w:rPr>
          <w:color w:val="202020"/>
          <w:spacing w:val="-2"/>
          <w:sz w:val="22"/>
          <w:szCs w:val="22"/>
          <w:shd w:val="clear" w:color="auto" w:fill="F8F8F8"/>
        </w:rPr>
        <w:t>people</w:t>
      </w:r>
      <w:r w:rsidRPr="00185E96">
        <w:rPr>
          <w:color w:val="202020"/>
          <w:spacing w:val="-6"/>
          <w:sz w:val="22"/>
          <w:szCs w:val="22"/>
          <w:shd w:val="clear" w:color="auto" w:fill="F8F8F8"/>
        </w:rPr>
        <w:t xml:space="preserve"> </w:t>
      </w:r>
      <w:r w:rsidRPr="00185E96">
        <w:rPr>
          <w:color w:val="202020"/>
          <w:spacing w:val="-2"/>
          <w:sz w:val="22"/>
          <w:szCs w:val="22"/>
          <w:shd w:val="clear" w:color="auto" w:fill="F8F8F8"/>
        </w:rPr>
        <w:t>are</w:t>
      </w:r>
      <w:r w:rsidRPr="00185E96">
        <w:rPr>
          <w:color w:val="202020"/>
          <w:spacing w:val="-7"/>
          <w:sz w:val="22"/>
          <w:szCs w:val="22"/>
          <w:shd w:val="clear" w:color="auto" w:fill="F8F8F8"/>
        </w:rPr>
        <w:t xml:space="preserve"> </w:t>
      </w:r>
      <w:r w:rsidR="00C25EAA">
        <w:rPr>
          <w:color w:val="202020"/>
          <w:spacing w:val="-7"/>
          <w:sz w:val="22"/>
          <w:szCs w:val="22"/>
          <w:shd w:val="clear" w:color="auto" w:fill="F8F8F8"/>
        </w:rPr>
        <w:t>central to our work</w:t>
      </w:r>
      <w:r w:rsidRPr="00185E96">
        <w:rPr>
          <w:color w:val="202020"/>
          <w:spacing w:val="-5"/>
          <w:sz w:val="22"/>
          <w:szCs w:val="22"/>
          <w:shd w:val="clear" w:color="auto" w:fill="F8F8F8"/>
        </w:rPr>
        <w:t>.</w:t>
      </w:r>
    </w:p>
    <w:p w14:paraId="71AB6DCE" w14:textId="77777777" w:rsidR="00D14A74" w:rsidRPr="00C812E2" w:rsidRDefault="00D14A74" w:rsidP="00D14A74">
      <w:pPr>
        <w:pStyle w:val="Heading1"/>
        <w:pBdr>
          <w:bottom w:val="single" w:sz="6" w:space="4" w:color="1F3864"/>
        </w:pBdr>
        <w:spacing w:before="320" w:after="140"/>
        <w:rPr>
          <w:rFonts w:ascii="Arial" w:hAnsi="Arial" w:cs="Arial"/>
          <w:b/>
          <w:bCs/>
          <w:color w:val="1F3864"/>
          <w:sz w:val="22"/>
          <w:szCs w:val="22"/>
        </w:rPr>
      </w:pPr>
      <w:r w:rsidRPr="00C812E2">
        <w:rPr>
          <w:rFonts w:ascii="Arial" w:hAnsi="Arial" w:cs="Arial"/>
          <w:b/>
          <w:bCs/>
          <w:color w:val="1F3864"/>
          <w:sz w:val="22"/>
          <w:szCs w:val="22"/>
        </w:rPr>
        <w:t>Organisation Vision</w:t>
      </w:r>
    </w:p>
    <w:p w14:paraId="1BCB902E" w14:textId="77777777" w:rsidR="00D14A74" w:rsidRPr="00353EAD" w:rsidRDefault="00D14A74" w:rsidP="00D14A74">
      <w:pPr>
        <w:pStyle w:val="TableParagraph"/>
        <w:numPr>
          <w:ilvl w:val="0"/>
          <w:numId w:val="3"/>
        </w:numPr>
        <w:tabs>
          <w:tab w:val="left" w:pos="830"/>
        </w:tabs>
        <w:spacing w:before="7"/>
      </w:pPr>
      <w:r>
        <w:rPr>
          <w:spacing w:val="-2"/>
        </w:rPr>
        <w:t>To p</w:t>
      </w:r>
      <w:r w:rsidRPr="00353EAD">
        <w:rPr>
          <w:spacing w:val="-2"/>
        </w:rPr>
        <w:t>rovide</w:t>
      </w:r>
      <w:r w:rsidRPr="00353EAD">
        <w:rPr>
          <w:spacing w:val="-14"/>
        </w:rPr>
        <w:t xml:space="preserve"> </w:t>
      </w:r>
      <w:r w:rsidRPr="00353EAD">
        <w:rPr>
          <w:spacing w:val="-2"/>
        </w:rPr>
        <w:t>the</w:t>
      </w:r>
      <w:r w:rsidRPr="00353EAD">
        <w:rPr>
          <w:spacing w:val="-12"/>
        </w:rPr>
        <w:t xml:space="preserve"> </w:t>
      </w:r>
      <w:r w:rsidRPr="00353EAD">
        <w:rPr>
          <w:spacing w:val="-2"/>
        </w:rPr>
        <w:t>support</w:t>
      </w:r>
      <w:r w:rsidRPr="00353EAD">
        <w:t xml:space="preserve"> </w:t>
      </w:r>
      <w:r w:rsidRPr="00353EAD">
        <w:rPr>
          <w:spacing w:val="-2"/>
        </w:rPr>
        <w:t xml:space="preserve">families </w:t>
      </w:r>
      <w:proofErr w:type="gramStart"/>
      <w:r w:rsidRPr="00353EAD">
        <w:rPr>
          <w:spacing w:val="-2"/>
        </w:rPr>
        <w:t>need</w:t>
      </w:r>
      <w:proofErr w:type="gramEnd"/>
      <w:r w:rsidRPr="00353EAD">
        <w:rPr>
          <w:spacing w:val="-10"/>
        </w:rPr>
        <w:t xml:space="preserve"> </w:t>
      </w:r>
      <w:r w:rsidRPr="00353EAD">
        <w:rPr>
          <w:spacing w:val="-2"/>
        </w:rPr>
        <w:t>regardless</w:t>
      </w:r>
      <w:r w:rsidRPr="00353EAD">
        <w:rPr>
          <w:spacing w:val="-3"/>
        </w:rPr>
        <w:t xml:space="preserve"> </w:t>
      </w:r>
      <w:r w:rsidRPr="00353EAD">
        <w:rPr>
          <w:spacing w:val="-2"/>
        </w:rPr>
        <w:t>of</w:t>
      </w:r>
      <w:r w:rsidRPr="00353EAD">
        <w:rPr>
          <w:spacing w:val="-4"/>
        </w:rPr>
        <w:t xml:space="preserve"> </w:t>
      </w:r>
      <w:r w:rsidRPr="00353EAD">
        <w:rPr>
          <w:spacing w:val="-2"/>
        </w:rPr>
        <w:t>order</w:t>
      </w:r>
      <w:r w:rsidRPr="00353EAD">
        <w:rPr>
          <w:spacing w:val="7"/>
        </w:rPr>
        <w:t xml:space="preserve"> </w:t>
      </w:r>
      <w:r w:rsidRPr="00353EAD">
        <w:rPr>
          <w:spacing w:val="-2"/>
        </w:rPr>
        <w:t>at</w:t>
      </w:r>
      <w:r w:rsidRPr="00353EAD">
        <w:rPr>
          <w:spacing w:val="-1"/>
        </w:rPr>
        <w:t xml:space="preserve"> </w:t>
      </w:r>
      <w:r w:rsidRPr="00353EAD">
        <w:rPr>
          <w:spacing w:val="-2"/>
        </w:rPr>
        <w:t>any</w:t>
      </w:r>
      <w:r w:rsidRPr="00353EAD">
        <w:rPr>
          <w:spacing w:val="-14"/>
        </w:rPr>
        <w:t xml:space="preserve"> </w:t>
      </w:r>
      <w:r w:rsidRPr="00353EAD">
        <w:rPr>
          <w:spacing w:val="-2"/>
        </w:rPr>
        <w:t>time</w:t>
      </w:r>
      <w:r w:rsidRPr="00353EAD">
        <w:rPr>
          <w:spacing w:val="-6"/>
        </w:rPr>
        <w:t xml:space="preserve"> </w:t>
      </w:r>
      <w:r w:rsidRPr="00353EAD">
        <w:rPr>
          <w:spacing w:val="-2"/>
        </w:rPr>
        <w:t>in</w:t>
      </w:r>
      <w:r w:rsidRPr="00353EAD">
        <w:rPr>
          <w:spacing w:val="-9"/>
        </w:rPr>
        <w:t xml:space="preserve"> </w:t>
      </w:r>
      <w:r w:rsidRPr="00353EAD">
        <w:rPr>
          <w:spacing w:val="-2"/>
        </w:rPr>
        <w:t>their</w:t>
      </w:r>
      <w:r w:rsidRPr="00353EAD">
        <w:rPr>
          <w:spacing w:val="-7"/>
        </w:rPr>
        <w:t xml:space="preserve"> </w:t>
      </w:r>
      <w:r w:rsidRPr="00353EAD">
        <w:rPr>
          <w:spacing w:val="-2"/>
        </w:rPr>
        <w:t>journey.</w:t>
      </w:r>
    </w:p>
    <w:p w14:paraId="6B66F765" w14:textId="77777777" w:rsidR="00D14A74" w:rsidRPr="00353EAD" w:rsidRDefault="00D14A74" w:rsidP="00D14A74">
      <w:pPr>
        <w:pStyle w:val="TableParagraph"/>
        <w:numPr>
          <w:ilvl w:val="0"/>
          <w:numId w:val="3"/>
        </w:numPr>
        <w:tabs>
          <w:tab w:val="left" w:pos="830"/>
        </w:tabs>
        <w:spacing w:before="34"/>
      </w:pPr>
      <w:r>
        <w:rPr>
          <w:spacing w:val="-2"/>
        </w:rPr>
        <w:t>To d</w:t>
      </w:r>
      <w:r w:rsidRPr="00353EAD">
        <w:rPr>
          <w:spacing w:val="-2"/>
        </w:rPr>
        <w:t>evelop</w:t>
      </w:r>
      <w:r w:rsidRPr="00353EAD">
        <w:rPr>
          <w:spacing w:val="-11"/>
        </w:rPr>
        <w:t xml:space="preserve"> </w:t>
      </w:r>
      <w:r w:rsidRPr="00353EAD">
        <w:rPr>
          <w:spacing w:val="-2"/>
        </w:rPr>
        <w:t>an</w:t>
      </w:r>
      <w:r w:rsidRPr="00353EAD">
        <w:rPr>
          <w:spacing w:val="-9"/>
        </w:rPr>
        <w:t xml:space="preserve"> </w:t>
      </w:r>
      <w:r w:rsidRPr="00353EAD">
        <w:rPr>
          <w:spacing w:val="-2"/>
        </w:rPr>
        <w:t>informed,</w:t>
      </w:r>
      <w:r w:rsidRPr="00353EAD">
        <w:rPr>
          <w:spacing w:val="-8"/>
        </w:rPr>
        <w:t xml:space="preserve"> </w:t>
      </w:r>
      <w:r w:rsidRPr="00353EAD">
        <w:rPr>
          <w:spacing w:val="-2"/>
        </w:rPr>
        <w:t>skilled</w:t>
      </w:r>
      <w:r w:rsidRPr="00353EAD">
        <w:t xml:space="preserve"> </w:t>
      </w:r>
      <w:r w:rsidRPr="00353EAD">
        <w:rPr>
          <w:spacing w:val="-2"/>
        </w:rPr>
        <w:t>workforce</w:t>
      </w:r>
      <w:r w:rsidRPr="00353EAD">
        <w:rPr>
          <w:spacing w:val="-8"/>
        </w:rPr>
        <w:t xml:space="preserve"> </w:t>
      </w:r>
      <w:r w:rsidRPr="00353EAD">
        <w:rPr>
          <w:spacing w:val="-2"/>
        </w:rPr>
        <w:t>that</w:t>
      </w:r>
      <w:r w:rsidRPr="00353EAD">
        <w:t xml:space="preserve"> </w:t>
      </w:r>
      <w:r w:rsidRPr="00353EAD">
        <w:rPr>
          <w:spacing w:val="-2"/>
        </w:rPr>
        <w:t>is</w:t>
      </w:r>
      <w:r w:rsidRPr="00353EAD">
        <w:rPr>
          <w:spacing w:val="-7"/>
        </w:rPr>
        <w:t xml:space="preserve"> </w:t>
      </w:r>
      <w:r w:rsidRPr="00353EAD">
        <w:rPr>
          <w:spacing w:val="-2"/>
        </w:rPr>
        <w:t>informed</w:t>
      </w:r>
      <w:r w:rsidRPr="00353EAD">
        <w:rPr>
          <w:spacing w:val="-11"/>
        </w:rPr>
        <w:t xml:space="preserve"> </w:t>
      </w:r>
      <w:r w:rsidRPr="00353EAD">
        <w:rPr>
          <w:spacing w:val="-2"/>
        </w:rPr>
        <w:t>by</w:t>
      </w:r>
      <w:r w:rsidRPr="00353EAD">
        <w:rPr>
          <w:spacing w:val="-4"/>
        </w:rPr>
        <w:t xml:space="preserve"> </w:t>
      </w:r>
      <w:r w:rsidRPr="00353EAD">
        <w:rPr>
          <w:spacing w:val="-2"/>
        </w:rPr>
        <w:t>lived</w:t>
      </w:r>
      <w:r w:rsidRPr="00353EAD">
        <w:rPr>
          <w:spacing w:val="-6"/>
        </w:rPr>
        <w:t xml:space="preserve"> </w:t>
      </w:r>
      <w:r w:rsidRPr="00353EAD">
        <w:rPr>
          <w:spacing w:val="-2"/>
        </w:rPr>
        <w:t>experience.</w:t>
      </w:r>
    </w:p>
    <w:p w14:paraId="682DD0DB" w14:textId="77777777" w:rsidR="00D14A74" w:rsidRPr="00353EAD" w:rsidRDefault="00D14A74" w:rsidP="00D14A74">
      <w:pPr>
        <w:pStyle w:val="TableParagraph"/>
        <w:numPr>
          <w:ilvl w:val="0"/>
          <w:numId w:val="3"/>
        </w:numPr>
        <w:tabs>
          <w:tab w:val="left" w:pos="830"/>
        </w:tabs>
        <w:spacing w:before="33"/>
      </w:pPr>
      <w:r>
        <w:rPr>
          <w:spacing w:val="-2"/>
        </w:rPr>
        <w:t>To p</w:t>
      </w:r>
      <w:r w:rsidRPr="00353EAD">
        <w:rPr>
          <w:spacing w:val="-2"/>
        </w:rPr>
        <w:t>artner</w:t>
      </w:r>
      <w:r w:rsidRPr="00353EAD">
        <w:rPr>
          <w:spacing w:val="-14"/>
        </w:rPr>
        <w:t xml:space="preserve"> </w:t>
      </w:r>
      <w:r w:rsidRPr="00353EAD">
        <w:rPr>
          <w:spacing w:val="-2"/>
        </w:rPr>
        <w:t>for</w:t>
      </w:r>
      <w:r w:rsidRPr="00353EAD">
        <w:rPr>
          <w:spacing w:val="-10"/>
        </w:rPr>
        <w:t xml:space="preserve"> </w:t>
      </w:r>
      <w:r w:rsidRPr="00353EAD">
        <w:rPr>
          <w:spacing w:val="-2"/>
        </w:rPr>
        <w:t>research</w:t>
      </w:r>
      <w:r w:rsidRPr="00353EAD">
        <w:rPr>
          <w:spacing w:val="-11"/>
        </w:rPr>
        <w:t xml:space="preserve"> </w:t>
      </w:r>
      <w:r w:rsidRPr="00353EAD">
        <w:rPr>
          <w:spacing w:val="-2"/>
        </w:rPr>
        <w:t>to</w:t>
      </w:r>
      <w:r w:rsidRPr="00353EAD">
        <w:rPr>
          <w:spacing w:val="-11"/>
        </w:rPr>
        <w:t xml:space="preserve"> </w:t>
      </w:r>
      <w:r w:rsidRPr="00353EAD">
        <w:rPr>
          <w:spacing w:val="-2"/>
        </w:rPr>
        <w:t>evidence</w:t>
      </w:r>
      <w:r w:rsidRPr="00353EAD">
        <w:rPr>
          <w:spacing w:val="-4"/>
        </w:rPr>
        <w:t xml:space="preserve"> </w:t>
      </w:r>
      <w:r w:rsidRPr="00353EAD">
        <w:rPr>
          <w:spacing w:val="-2"/>
        </w:rPr>
        <w:t>our</w:t>
      </w:r>
      <w:r w:rsidRPr="00353EAD">
        <w:rPr>
          <w:spacing w:val="-1"/>
        </w:rPr>
        <w:t xml:space="preserve"> </w:t>
      </w:r>
      <w:r w:rsidRPr="00353EAD">
        <w:rPr>
          <w:spacing w:val="-2"/>
        </w:rPr>
        <w:t>advocacy</w:t>
      </w:r>
      <w:r w:rsidRPr="00353EAD">
        <w:rPr>
          <w:spacing w:val="-5"/>
        </w:rPr>
        <w:t xml:space="preserve"> </w:t>
      </w:r>
      <w:r w:rsidRPr="00353EAD">
        <w:rPr>
          <w:spacing w:val="-2"/>
        </w:rPr>
        <w:t>and</w:t>
      </w:r>
      <w:r w:rsidRPr="00353EAD">
        <w:rPr>
          <w:spacing w:val="-5"/>
        </w:rPr>
        <w:t xml:space="preserve"> </w:t>
      </w:r>
      <w:r w:rsidRPr="00353EAD">
        <w:rPr>
          <w:spacing w:val="-2"/>
        </w:rPr>
        <w:t>innovation.</w:t>
      </w:r>
    </w:p>
    <w:p w14:paraId="40B24271" w14:textId="77777777" w:rsidR="00D14A74" w:rsidRPr="00353EAD" w:rsidRDefault="00D14A74" w:rsidP="00D14A74">
      <w:pPr>
        <w:pStyle w:val="TableParagraph"/>
        <w:numPr>
          <w:ilvl w:val="0"/>
          <w:numId w:val="3"/>
        </w:numPr>
        <w:tabs>
          <w:tab w:val="left" w:pos="830"/>
        </w:tabs>
        <w:spacing w:before="36" w:line="254" w:lineRule="auto"/>
        <w:ind w:right="1049"/>
        <w:rPr>
          <w:color w:val="202020"/>
        </w:rPr>
      </w:pPr>
      <w:r>
        <w:rPr>
          <w:color w:val="202020"/>
          <w:shd w:val="clear" w:color="auto" w:fill="F8F8F8"/>
        </w:rPr>
        <w:t>To e</w:t>
      </w:r>
      <w:r w:rsidRPr="00353EAD">
        <w:rPr>
          <w:color w:val="202020"/>
          <w:shd w:val="clear" w:color="auto" w:fill="F8F8F8"/>
        </w:rPr>
        <w:t>ffectively</w:t>
      </w:r>
      <w:r w:rsidRPr="00353EAD">
        <w:rPr>
          <w:color w:val="202020"/>
          <w:spacing w:val="-14"/>
          <w:shd w:val="clear" w:color="auto" w:fill="F8F8F8"/>
        </w:rPr>
        <w:t xml:space="preserve"> </w:t>
      </w:r>
      <w:r w:rsidRPr="00353EAD">
        <w:rPr>
          <w:color w:val="202020"/>
          <w:shd w:val="clear" w:color="auto" w:fill="F8F8F8"/>
        </w:rPr>
        <w:t>champion</w:t>
      </w:r>
      <w:r w:rsidRPr="00353EAD">
        <w:rPr>
          <w:color w:val="202020"/>
          <w:spacing w:val="-14"/>
          <w:shd w:val="clear" w:color="auto" w:fill="F8F8F8"/>
        </w:rPr>
        <w:t xml:space="preserve"> </w:t>
      </w:r>
      <w:r w:rsidRPr="00353EAD">
        <w:rPr>
          <w:color w:val="202020"/>
          <w:shd w:val="clear" w:color="auto" w:fill="F8F8F8"/>
        </w:rPr>
        <w:t>sector</w:t>
      </w:r>
      <w:r w:rsidRPr="00353EAD">
        <w:rPr>
          <w:color w:val="202020"/>
          <w:spacing w:val="-14"/>
          <w:shd w:val="clear" w:color="auto" w:fill="F8F8F8"/>
        </w:rPr>
        <w:t xml:space="preserve"> </w:t>
      </w:r>
      <w:r w:rsidRPr="00353EAD">
        <w:rPr>
          <w:color w:val="202020"/>
          <w:shd w:val="clear" w:color="auto" w:fill="F8F8F8"/>
        </w:rPr>
        <w:t>changes</w:t>
      </w:r>
      <w:r w:rsidRPr="00353EAD">
        <w:rPr>
          <w:color w:val="202020"/>
          <w:spacing w:val="-14"/>
          <w:shd w:val="clear" w:color="auto" w:fill="F8F8F8"/>
        </w:rPr>
        <w:t xml:space="preserve"> </w:t>
      </w:r>
      <w:r w:rsidRPr="00353EAD">
        <w:rPr>
          <w:color w:val="202020"/>
          <w:shd w:val="clear" w:color="auto" w:fill="F8F8F8"/>
        </w:rPr>
        <w:t>that</w:t>
      </w:r>
      <w:r w:rsidRPr="00353EAD">
        <w:rPr>
          <w:color w:val="202020"/>
          <w:spacing w:val="-14"/>
          <w:shd w:val="clear" w:color="auto" w:fill="F8F8F8"/>
        </w:rPr>
        <w:t xml:space="preserve"> </w:t>
      </w:r>
      <w:r w:rsidRPr="00353EAD">
        <w:rPr>
          <w:color w:val="202020"/>
          <w:shd w:val="clear" w:color="auto" w:fill="F8F8F8"/>
        </w:rPr>
        <w:t>ensure</w:t>
      </w:r>
      <w:r w:rsidRPr="00353EAD">
        <w:rPr>
          <w:color w:val="202020"/>
          <w:spacing w:val="-17"/>
          <w:shd w:val="clear" w:color="auto" w:fill="F8F8F8"/>
        </w:rPr>
        <w:t xml:space="preserve"> </w:t>
      </w:r>
      <w:r w:rsidRPr="00353EAD">
        <w:rPr>
          <w:color w:val="202020"/>
          <w:shd w:val="clear" w:color="auto" w:fill="F8F8F8"/>
        </w:rPr>
        <w:t>timely</w:t>
      </w:r>
      <w:r w:rsidRPr="00353EAD">
        <w:rPr>
          <w:color w:val="202020"/>
          <w:spacing w:val="-14"/>
          <w:shd w:val="clear" w:color="auto" w:fill="F8F8F8"/>
        </w:rPr>
        <w:t xml:space="preserve"> </w:t>
      </w:r>
      <w:r w:rsidRPr="00353EAD">
        <w:rPr>
          <w:color w:val="202020"/>
          <w:shd w:val="clear" w:color="auto" w:fill="F8F8F8"/>
        </w:rPr>
        <w:t>assessments</w:t>
      </w:r>
      <w:r w:rsidRPr="00353EAD">
        <w:rPr>
          <w:color w:val="202020"/>
          <w:spacing w:val="-14"/>
          <w:shd w:val="clear" w:color="auto" w:fill="F8F8F8"/>
        </w:rPr>
        <w:t xml:space="preserve"> </w:t>
      </w:r>
      <w:r w:rsidRPr="00353EAD">
        <w:rPr>
          <w:color w:val="202020"/>
          <w:shd w:val="clear" w:color="auto" w:fill="F8F8F8"/>
        </w:rPr>
        <w:t>of</w:t>
      </w:r>
      <w:r w:rsidRPr="00353EAD">
        <w:rPr>
          <w:color w:val="202020"/>
          <w:spacing w:val="-14"/>
          <w:shd w:val="clear" w:color="auto" w:fill="F8F8F8"/>
        </w:rPr>
        <w:t xml:space="preserve"> </w:t>
      </w:r>
      <w:r w:rsidRPr="00353EAD">
        <w:rPr>
          <w:color w:val="202020"/>
          <w:shd w:val="clear" w:color="auto" w:fill="F8F8F8"/>
        </w:rPr>
        <w:t>parents/carers</w:t>
      </w:r>
      <w:r w:rsidRPr="00353EAD">
        <w:rPr>
          <w:color w:val="202020"/>
          <w:spacing w:val="-14"/>
          <w:shd w:val="clear" w:color="auto" w:fill="F8F8F8"/>
        </w:rPr>
        <w:t xml:space="preserve"> </w:t>
      </w:r>
      <w:r w:rsidRPr="00353EAD">
        <w:rPr>
          <w:color w:val="202020"/>
          <w:shd w:val="clear" w:color="auto" w:fill="F8F8F8"/>
        </w:rPr>
        <w:t>offering</w:t>
      </w:r>
      <w:r w:rsidRPr="00353EAD">
        <w:rPr>
          <w:color w:val="202020"/>
        </w:rPr>
        <w:t xml:space="preserve"> </w:t>
      </w:r>
      <w:r w:rsidRPr="00353EAD">
        <w:rPr>
          <w:color w:val="202020"/>
          <w:shd w:val="clear" w:color="auto" w:fill="F8F8F8"/>
        </w:rPr>
        <w:t>permanency and stability.</w:t>
      </w:r>
    </w:p>
    <w:p w14:paraId="619B67B0" w14:textId="77777777" w:rsidR="001A30A5" w:rsidRPr="00C812E2" w:rsidRDefault="00E5401A">
      <w:pPr>
        <w:pStyle w:val="Heading1"/>
        <w:pBdr>
          <w:bottom w:val="single" w:sz="6" w:space="4" w:color="1F3864"/>
        </w:pBdr>
        <w:spacing w:before="320" w:after="140"/>
        <w:rPr>
          <w:rFonts w:ascii="Arial" w:hAnsi="Arial" w:cs="Arial"/>
          <w:b/>
          <w:bCs/>
          <w:color w:val="1F3864"/>
          <w:sz w:val="22"/>
          <w:szCs w:val="22"/>
        </w:rPr>
      </w:pPr>
      <w:r w:rsidRPr="00C812E2">
        <w:rPr>
          <w:rFonts w:ascii="Arial" w:hAnsi="Arial" w:cs="Arial"/>
          <w:b/>
          <w:bCs/>
          <w:color w:val="1F3864"/>
          <w:sz w:val="22"/>
          <w:szCs w:val="22"/>
        </w:rPr>
        <w:t>Position Purpose</w:t>
      </w:r>
    </w:p>
    <w:p w14:paraId="21E5AD8C" w14:textId="6939582B" w:rsidR="001A30A5" w:rsidRPr="00FC37EF" w:rsidRDefault="00E5401A">
      <w:pPr>
        <w:spacing w:after="140"/>
        <w:rPr>
          <w:rFonts w:ascii="Arial" w:hAnsi="Arial" w:cs="Arial"/>
          <w:sz w:val="22"/>
          <w:szCs w:val="22"/>
        </w:rPr>
      </w:pPr>
      <w:r w:rsidRPr="00FC37EF">
        <w:rPr>
          <w:rFonts w:ascii="Arial" w:hAnsi="Arial" w:cs="Arial"/>
          <w:sz w:val="22"/>
          <w:szCs w:val="22"/>
        </w:rPr>
        <w:t xml:space="preserve">The Finance Manager is PCA Families' senior finance leader, holding a strategic level of responsibility for the organisation's overall financial health, governance and sustainability. The role partners directly with the CEO to shape financial strategy, </w:t>
      </w:r>
      <w:r w:rsidR="00DD22B9">
        <w:rPr>
          <w:rFonts w:ascii="Arial" w:hAnsi="Arial" w:cs="Arial"/>
          <w:sz w:val="22"/>
          <w:szCs w:val="22"/>
        </w:rPr>
        <w:t>and</w:t>
      </w:r>
      <w:r w:rsidRPr="00FC37EF">
        <w:rPr>
          <w:rFonts w:ascii="Arial" w:hAnsi="Arial" w:cs="Arial"/>
          <w:sz w:val="22"/>
          <w:szCs w:val="22"/>
        </w:rPr>
        <w:t xml:space="preserve"> carry out the day-to-day financial management, compliance and reporting functions</w:t>
      </w:r>
      <w:r w:rsidR="00DD22B9">
        <w:rPr>
          <w:rFonts w:ascii="Arial" w:hAnsi="Arial" w:cs="Arial"/>
          <w:sz w:val="22"/>
          <w:szCs w:val="22"/>
        </w:rPr>
        <w:t>.</w:t>
      </w:r>
    </w:p>
    <w:p w14:paraId="37713D54" w14:textId="77777777" w:rsidR="001A30A5" w:rsidRPr="00FC37EF" w:rsidRDefault="00E5401A">
      <w:pPr>
        <w:pStyle w:val="Heading1"/>
        <w:pBdr>
          <w:bottom w:val="single" w:sz="6" w:space="4" w:color="1F3864"/>
        </w:pBdr>
        <w:spacing w:before="320" w:after="140"/>
        <w:rPr>
          <w:rFonts w:ascii="Arial" w:hAnsi="Arial" w:cs="Arial"/>
          <w:sz w:val="22"/>
          <w:szCs w:val="22"/>
        </w:rPr>
      </w:pPr>
      <w:r w:rsidRPr="00FC37EF">
        <w:rPr>
          <w:rFonts w:ascii="Arial" w:hAnsi="Arial" w:cs="Arial"/>
          <w:b/>
          <w:bCs/>
          <w:color w:val="1F3864"/>
          <w:sz w:val="22"/>
          <w:szCs w:val="22"/>
        </w:rPr>
        <w:t>Key Responsibilities</w:t>
      </w:r>
    </w:p>
    <w:p w14:paraId="0E4A9337"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1. Strategic Financial Leadership</w:t>
      </w:r>
    </w:p>
    <w:p w14:paraId="5DFE6B56" w14:textId="57F855D1"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Partner with the CEO to develop, implement and monitor PCA Families' financial strategy, ensuring alignment with organisational goals and long-term sustainability.</w:t>
      </w:r>
    </w:p>
    <w:p w14:paraId="0468B197" w14:textId="3F09B139"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Provide strategic financial advice and analysis to the CEO</w:t>
      </w:r>
      <w:r w:rsidR="00DD22B9">
        <w:rPr>
          <w:rFonts w:ascii="Arial" w:hAnsi="Arial" w:cs="Arial"/>
          <w:sz w:val="22"/>
          <w:szCs w:val="22"/>
        </w:rPr>
        <w:t xml:space="preserve"> </w:t>
      </w:r>
      <w:r w:rsidRPr="00FC37EF">
        <w:rPr>
          <w:rFonts w:ascii="Arial" w:hAnsi="Arial" w:cs="Arial"/>
          <w:sz w:val="22"/>
          <w:szCs w:val="22"/>
        </w:rPr>
        <w:t>to support key organisational decisions.</w:t>
      </w:r>
    </w:p>
    <w:p w14:paraId="3F719E2F"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lastRenderedPageBreak/>
        <w:t>Lead the annual budgeting process and multi-year financial forecasting, including scenario and sensitivity planning across all programs and funding streams.</w:t>
      </w:r>
    </w:p>
    <w:p w14:paraId="04CE50FD" w14:textId="4BB6C51A"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Identify, monitor and manage financial and operational risk, maintaining a robust internal controls and </w:t>
      </w:r>
      <w:r w:rsidR="00C25EAA" w:rsidRPr="00FC37EF">
        <w:rPr>
          <w:rFonts w:ascii="Arial" w:hAnsi="Arial" w:cs="Arial"/>
          <w:sz w:val="22"/>
          <w:szCs w:val="22"/>
        </w:rPr>
        <w:t>delegation’s</w:t>
      </w:r>
      <w:r w:rsidRPr="00FC37EF">
        <w:rPr>
          <w:rFonts w:ascii="Arial" w:hAnsi="Arial" w:cs="Arial"/>
          <w:sz w:val="22"/>
          <w:szCs w:val="22"/>
        </w:rPr>
        <w:t xml:space="preserve"> framework.</w:t>
      </w:r>
    </w:p>
    <w:p w14:paraId="7A059A33"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Lead financial modelling, costing and due diligence for new grant applications, funding opportunities, partnerships or service expansions.</w:t>
      </w:r>
    </w:p>
    <w:p w14:paraId="43F9A1BF"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Oversee cash flow and treasury management, including management of funds in interest-generating accounts to maximise returns while protecting liquidity.</w:t>
      </w:r>
    </w:p>
    <w:p w14:paraId="5ABEE2BE" w14:textId="4FB37E2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Drive continuous improvement of financial systems, technology and processes (Xero, Approval</w:t>
      </w:r>
      <w:r w:rsidR="00C25EAA">
        <w:rPr>
          <w:rFonts w:ascii="Arial" w:hAnsi="Arial" w:cs="Arial"/>
          <w:sz w:val="22"/>
          <w:szCs w:val="22"/>
        </w:rPr>
        <w:t xml:space="preserve"> </w:t>
      </w:r>
      <w:r w:rsidRPr="00FC37EF">
        <w:rPr>
          <w:rFonts w:ascii="Arial" w:hAnsi="Arial" w:cs="Arial"/>
          <w:sz w:val="22"/>
          <w:szCs w:val="22"/>
        </w:rPr>
        <w:t>Max, CRM integrations) to improve efficiency, accuracy and reporting quality.</w:t>
      </w:r>
    </w:p>
    <w:p w14:paraId="680D825D"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Act as the primary point of contact for external auditors, banks, funding bodies and regulators, representing PCA Families' financial position and practices.</w:t>
      </w:r>
    </w:p>
    <w:p w14:paraId="694F26D7" w14:textId="71E09EE3"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Build financial capability across the organisation through training, policy development and business partnering.</w:t>
      </w:r>
    </w:p>
    <w:p w14:paraId="1C91E604"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2. General Accounting and Compliance</w:t>
      </w:r>
    </w:p>
    <w:p w14:paraId="2431EE1D"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Manage bank accounts, including payments, reconciliations, statement filing and user access management.</w:t>
      </w:r>
    </w:p>
    <w:p w14:paraId="2A888D07"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Oversee Accounts Receivable and revenue, ensuring the organisation receives funding in line with contracts and following up grant/funding authorities as required; issue timely customer invoices and respond to queries; manage debtor follow-up.</w:t>
      </w:r>
    </w:p>
    <w:p w14:paraId="53970BC0" w14:textId="3F8440B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Oversee Accounts Payable, including processing of purchase invoices, administration of the Approval</w:t>
      </w:r>
      <w:r w:rsidR="00C25EAA">
        <w:rPr>
          <w:rFonts w:ascii="Arial" w:hAnsi="Arial" w:cs="Arial"/>
          <w:sz w:val="22"/>
          <w:szCs w:val="22"/>
        </w:rPr>
        <w:t xml:space="preserve"> </w:t>
      </w:r>
      <w:r w:rsidRPr="00FC37EF">
        <w:rPr>
          <w:rFonts w:ascii="Arial" w:hAnsi="Arial" w:cs="Arial"/>
          <w:sz w:val="22"/>
          <w:szCs w:val="22"/>
        </w:rPr>
        <w:t>Max approval platform, vendor communication and issue resolution, and processing of payments.</w:t>
      </w:r>
    </w:p>
    <w:p w14:paraId="64AAA628"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Ensure PCA Families meets its tax obligations, including preparing, lodging and paying quarterly BAS, monthly IAS, quarterly Portable Long Service Leave levies, and preparing and reconciling Fringe Benefits to ensure the organisation remains within the allowed threshold.</w:t>
      </w:r>
    </w:p>
    <w:p w14:paraId="01B52B78" w14:textId="3DECA612" w:rsidR="001A30A5" w:rsidRPr="00FC37EF" w:rsidRDefault="00DD22B9">
      <w:pPr>
        <w:pStyle w:val="ListParagraph"/>
        <w:numPr>
          <w:ilvl w:val="0"/>
          <w:numId w:val="2"/>
        </w:numPr>
        <w:spacing w:after="60"/>
        <w:rPr>
          <w:rFonts w:ascii="Arial" w:hAnsi="Arial" w:cs="Arial"/>
          <w:sz w:val="22"/>
          <w:szCs w:val="22"/>
        </w:rPr>
      </w:pPr>
      <w:r>
        <w:rPr>
          <w:rFonts w:ascii="Arial" w:hAnsi="Arial" w:cs="Arial"/>
          <w:sz w:val="22"/>
          <w:szCs w:val="22"/>
        </w:rPr>
        <w:t>Prepare</w:t>
      </w:r>
      <w:r w:rsidR="00E5401A" w:rsidRPr="00FC37EF">
        <w:rPr>
          <w:rFonts w:ascii="Arial" w:hAnsi="Arial" w:cs="Arial"/>
          <w:sz w:val="22"/>
          <w:szCs w:val="22"/>
        </w:rPr>
        <w:t xml:space="preserve"> fortnightly </w:t>
      </w:r>
      <w:proofErr w:type="gramStart"/>
      <w:r w:rsidR="00E5401A" w:rsidRPr="00FC37EF">
        <w:rPr>
          <w:rFonts w:ascii="Arial" w:hAnsi="Arial" w:cs="Arial"/>
          <w:sz w:val="22"/>
          <w:szCs w:val="22"/>
        </w:rPr>
        <w:t>payroll</w:t>
      </w:r>
      <w:proofErr w:type="gramEnd"/>
      <w:r w:rsidR="00E5401A" w:rsidRPr="00FC37EF">
        <w:rPr>
          <w:rFonts w:ascii="Arial" w:hAnsi="Arial" w:cs="Arial"/>
          <w:sz w:val="22"/>
          <w:szCs w:val="22"/>
        </w:rPr>
        <w:t xml:space="preserve"> for all employees,</w:t>
      </w:r>
      <w:r w:rsidR="00861804">
        <w:rPr>
          <w:rFonts w:ascii="Arial" w:hAnsi="Arial" w:cs="Arial"/>
          <w:sz w:val="22"/>
          <w:szCs w:val="22"/>
        </w:rPr>
        <w:t xml:space="preserve"> key variance report, </w:t>
      </w:r>
      <w:r w:rsidR="00E5401A" w:rsidRPr="00FC37EF">
        <w:rPr>
          <w:rFonts w:ascii="Arial" w:hAnsi="Arial" w:cs="Arial"/>
          <w:sz w:val="22"/>
          <w:szCs w:val="22"/>
        </w:rPr>
        <w:t>superannuation reconciliation, lodgement and payment, Single Touch Payroll reconciliation and filing (including annual STP finalisation), and support employee onboarding/offboarding.</w:t>
      </w:r>
    </w:p>
    <w:p w14:paraId="1E515364" w14:textId="57A2A52B"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3. Financial Management</w:t>
      </w:r>
    </w:p>
    <w:p w14:paraId="30F8F108" w14:textId="14CED6C0"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Take overall responsibility for the financial management of the Flexible Funding </w:t>
      </w:r>
      <w:r w:rsidR="00DD22B9">
        <w:rPr>
          <w:rFonts w:ascii="Arial" w:hAnsi="Arial" w:cs="Arial"/>
          <w:sz w:val="22"/>
          <w:szCs w:val="22"/>
        </w:rPr>
        <w:t xml:space="preserve">(FF) </w:t>
      </w:r>
      <w:r w:rsidRPr="00FC37EF">
        <w:rPr>
          <w:rFonts w:ascii="Arial" w:hAnsi="Arial" w:cs="Arial"/>
          <w:sz w:val="22"/>
          <w:szCs w:val="22"/>
        </w:rPr>
        <w:t>Program, ensuring its smooth operation and financial well-being.</w:t>
      </w:r>
    </w:p>
    <w:p w14:paraId="5943983F"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Manage FF income from the Department of Families, Fairness and Housing (DFFH), following up with stakeholders as required, allocating grant funds in line with budget, and managing cash in interest-generating accounts.</w:t>
      </w:r>
    </w:p>
    <w:p w14:paraId="113488A6" w14:textId="15A752A4"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Supervise the Accounts Payable Officer to ensure timely, accurate processing and payment of invoices, and provide coverage in their absence to ensure payments are completed daily.</w:t>
      </w:r>
    </w:p>
    <w:p w14:paraId="276B0107"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Reconcile between the CRM and </w:t>
      </w:r>
      <w:proofErr w:type="gramStart"/>
      <w:r w:rsidRPr="00FC37EF">
        <w:rPr>
          <w:rFonts w:ascii="Arial" w:hAnsi="Arial" w:cs="Arial"/>
          <w:sz w:val="22"/>
          <w:szCs w:val="22"/>
        </w:rPr>
        <w:t>Xero, and</w:t>
      </w:r>
      <w:proofErr w:type="gramEnd"/>
      <w:r w:rsidRPr="00FC37EF">
        <w:rPr>
          <w:rFonts w:ascii="Arial" w:hAnsi="Arial" w:cs="Arial"/>
          <w:sz w:val="22"/>
          <w:szCs w:val="22"/>
        </w:rPr>
        <w:t xml:space="preserve"> establish and maintain processes for the vendor and carer list in Xero, performing due diligence to safeguard PCA Families against fraud and scams.</w:t>
      </w:r>
    </w:p>
    <w:p w14:paraId="4F133046" w14:textId="3AABD881"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Develop and implement processes for sending remittance advice to vendors and carers in line with Program requirements, and resolve issues raised by vendors, carers or the </w:t>
      </w:r>
      <w:r w:rsidR="00861804">
        <w:rPr>
          <w:rFonts w:ascii="Arial" w:hAnsi="Arial" w:cs="Arial"/>
          <w:sz w:val="22"/>
          <w:szCs w:val="22"/>
        </w:rPr>
        <w:t>relevant team</w:t>
      </w:r>
      <w:r w:rsidRPr="00FC37EF">
        <w:rPr>
          <w:rFonts w:ascii="Arial" w:hAnsi="Arial" w:cs="Arial"/>
          <w:sz w:val="22"/>
          <w:szCs w:val="22"/>
        </w:rPr>
        <w:t>.</w:t>
      </w:r>
    </w:p>
    <w:p w14:paraId="2E2FD941"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4. Reporting and Governance</w:t>
      </w:r>
    </w:p>
    <w:p w14:paraId="7CAE54B2"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Prepare the monthly reporting package, including CEO report, program performance and HR reports.</w:t>
      </w:r>
    </w:p>
    <w:p w14:paraId="46F438CF"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Prepare budget, forecast and performance reports, including budget and forecast variance analysis, and assist with preparation of Board reports.</w:t>
      </w:r>
    </w:p>
    <w:p w14:paraId="223438B0" w14:textId="557B48C4"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Develop and deliver weekly, monthly, quarterly and annual Flexible Funding Program spending and budget </w:t>
      </w:r>
      <w:r w:rsidR="00861804" w:rsidRPr="00FC37EF">
        <w:rPr>
          <w:rFonts w:ascii="Arial" w:hAnsi="Arial" w:cs="Arial"/>
          <w:sz w:val="22"/>
          <w:szCs w:val="22"/>
        </w:rPr>
        <w:t>reports and</w:t>
      </w:r>
      <w:r w:rsidRPr="00FC37EF">
        <w:rPr>
          <w:rFonts w:ascii="Arial" w:hAnsi="Arial" w:cs="Arial"/>
          <w:sz w:val="22"/>
          <w:szCs w:val="22"/>
        </w:rPr>
        <w:t xml:space="preserve"> oversee all GST reporting and filing for the FF program.</w:t>
      </w:r>
    </w:p>
    <w:p w14:paraId="486F8976"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Assist with PCA Families' annual audit and with ACNC and SAC annual lodgements.</w:t>
      </w:r>
    </w:p>
    <w:p w14:paraId="79F93F51"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lastRenderedPageBreak/>
        <w:t>Assist with preparation of Financial Statements, including project management to meet timelines, liaising with the auditor to provide data, and maintaining file notes.</w:t>
      </w:r>
    </w:p>
    <w:p w14:paraId="69FF0341"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5. Staff Leadership and Management</w:t>
      </w:r>
    </w:p>
    <w:p w14:paraId="772CC620" w14:textId="75A3726C"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Provide guidance, direction and day-to-day management to the Accounts Payable Officer and any related finance positions.</w:t>
      </w:r>
    </w:p>
    <w:p w14:paraId="0BB9C0F3"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Recruit, train, and set performance goals for finance staff, conducting evaluations in line with PCA Families' HR policies.</w:t>
      </w:r>
    </w:p>
    <w:p w14:paraId="702BDF8C" w14:textId="648DFE5E"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Facilitate communication between finance staff and the </w:t>
      </w:r>
      <w:r w:rsidR="00861804">
        <w:rPr>
          <w:rFonts w:ascii="Arial" w:hAnsi="Arial" w:cs="Arial"/>
          <w:sz w:val="22"/>
          <w:szCs w:val="22"/>
        </w:rPr>
        <w:t xml:space="preserve">services </w:t>
      </w:r>
      <w:r w:rsidRPr="00FC37EF">
        <w:rPr>
          <w:rFonts w:ascii="Arial" w:hAnsi="Arial" w:cs="Arial"/>
          <w:sz w:val="22"/>
          <w:szCs w:val="22"/>
        </w:rPr>
        <w:t>team, resolve conflicts, and monitor work schedules and attendance.</w:t>
      </w:r>
    </w:p>
    <w:p w14:paraId="5E2C03AE"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Provide ongoing training and development opportunities and ensure staff comply with PCA Families' policies and procedures.</w:t>
      </w:r>
    </w:p>
    <w:p w14:paraId="599613EF"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6. Ad Hoc and Advisory</w:t>
      </w:r>
    </w:p>
    <w:p w14:paraId="6D879CFA"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Provide financial consultation on grant proposals, employment contracts and other projects as required.</w:t>
      </w:r>
    </w:p>
    <w:p w14:paraId="069E04E8"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Undertake expense and revenue analysis on an ad hoc basis.</w:t>
      </w:r>
    </w:p>
    <w:p w14:paraId="772EE2EA" w14:textId="77777777" w:rsidR="001A30A5"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Provide staff support as required in relation to payroll and payments.</w:t>
      </w:r>
    </w:p>
    <w:p w14:paraId="610C6202" w14:textId="77777777" w:rsidR="007A3CDF" w:rsidRPr="000C4BED" w:rsidRDefault="007A3CDF" w:rsidP="007A3CDF">
      <w:pPr>
        <w:pStyle w:val="Heading1"/>
        <w:pBdr>
          <w:bottom w:val="single" w:sz="6" w:space="4" w:color="1F3864"/>
        </w:pBdr>
        <w:spacing w:before="320" w:after="140"/>
        <w:rPr>
          <w:rFonts w:ascii="Arial" w:hAnsi="Arial" w:cs="Arial"/>
          <w:b/>
          <w:bCs/>
          <w:sz w:val="22"/>
          <w:szCs w:val="22"/>
        </w:rPr>
      </w:pPr>
      <w:r w:rsidRPr="000C4BED">
        <w:rPr>
          <w:rFonts w:ascii="Arial" w:hAnsi="Arial" w:cs="Arial"/>
          <w:b/>
          <w:bCs/>
          <w:color w:val="1F3864"/>
          <w:sz w:val="22"/>
          <w:szCs w:val="22"/>
        </w:rPr>
        <w:t>Organisational Responsibilities</w:t>
      </w:r>
    </w:p>
    <w:p w14:paraId="3318C43D" w14:textId="77777777" w:rsidR="007A3CDF" w:rsidRPr="007A3CDF" w:rsidRDefault="007A3CDF" w:rsidP="007A3CDF">
      <w:pPr>
        <w:pStyle w:val="ListParagraph"/>
        <w:numPr>
          <w:ilvl w:val="0"/>
          <w:numId w:val="4"/>
        </w:numPr>
        <w:shd w:val="clear" w:color="auto" w:fill="FFFFFF"/>
        <w:spacing w:before="100" w:beforeAutospacing="1" w:after="100" w:afterAutospacing="1" w:line="276" w:lineRule="auto"/>
        <w:rPr>
          <w:rFonts w:ascii="Arial" w:eastAsia="Times New Roman" w:hAnsi="Arial" w:cs="Arial"/>
          <w:color w:val="0D0D0D"/>
          <w:sz w:val="22"/>
          <w:szCs w:val="22"/>
        </w:rPr>
      </w:pPr>
      <w:r w:rsidRPr="007A3CDF">
        <w:rPr>
          <w:rFonts w:ascii="Arial" w:hAnsi="Arial" w:cs="Arial"/>
          <w:sz w:val="22"/>
          <w:szCs w:val="22"/>
        </w:rPr>
        <w:t>Maintain confidentiality and information security in line with PCA Families' obligations under the Privacy Act 1988 and the Health Records Act 2001 (Vic).</w:t>
      </w:r>
    </w:p>
    <w:p w14:paraId="582D2602" w14:textId="77777777" w:rsidR="007A3CDF" w:rsidRPr="007A3CDF" w:rsidRDefault="007A3CDF" w:rsidP="007A3CDF">
      <w:pPr>
        <w:pStyle w:val="ListParagraph"/>
        <w:numPr>
          <w:ilvl w:val="0"/>
          <w:numId w:val="4"/>
        </w:numPr>
        <w:shd w:val="clear" w:color="auto" w:fill="FFFFFF"/>
        <w:spacing w:before="100" w:beforeAutospacing="1" w:after="100" w:afterAutospacing="1" w:line="276" w:lineRule="auto"/>
        <w:rPr>
          <w:rFonts w:ascii="Arial" w:eastAsia="Times New Roman" w:hAnsi="Arial" w:cs="Arial"/>
          <w:color w:val="0D0D0D"/>
          <w:sz w:val="22"/>
          <w:szCs w:val="22"/>
        </w:rPr>
      </w:pPr>
      <w:r w:rsidRPr="007A3CDF">
        <w:rPr>
          <w:rFonts w:ascii="Arial" w:eastAsia="Times New Roman" w:hAnsi="Arial" w:cs="Arial"/>
          <w:color w:val="0D0D0D"/>
          <w:sz w:val="22"/>
          <w:szCs w:val="22"/>
        </w:rPr>
        <w:t>Develop and implement an Individual Workplan.</w:t>
      </w:r>
    </w:p>
    <w:p w14:paraId="5718105D" w14:textId="77777777" w:rsidR="007A3CDF" w:rsidRPr="007A3CDF" w:rsidRDefault="007A3CDF" w:rsidP="007A3CDF">
      <w:pPr>
        <w:pStyle w:val="ListParagraph"/>
        <w:numPr>
          <w:ilvl w:val="0"/>
          <w:numId w:val="4"/>
        </w:numPr>
        <w:shd w:val="clear" w:color="auto" w:fill="FFFFFF"/>
        <w:spacing w:before="100" w:beforeAutospacing="1" w:after="100" w:afterAutospacing="1" w:line="276" w:lineRule="auto"/>
        <w:rPr>
          <w:rFonts w:ascii="Arial" w:eastAsia="Times New Roman" w:hAnsi="Arial" w:cs="Arial"/>
          <w:color w:val="0D0D0D"/>
          <w:sz w:val="22"/>
          <w:szCs w:val="22"/>
        </w:rPr>
      </w:pPr>
      <w:r w:rsidRPr="007A3CDF">
        <w:rPr>
          <w:rFonts w:ascii="Arial" w:eastAsia="Times New Roman" w:hAnsi="Arial" w:cs="Arial"/>
          <w:color w:val="0D0D0D"/>
          <w:sz w:val="22"/>
          <w:szCs w:val="22"/>
        </w:rPr>
        <w:t>Provide information and data required for organisational and program reporting.</w:t>
      </w:r>
    </w:p>
    <w:p w14:paraId="5138A05E" w14:textId="77777777" w:rsidR="007A3CDF" w:rsidRPr="007A3CDF" w:rsidRDefault="007A3CDF" w:rsidP="007A3CDF">
      <w:pPr>
        <w:numPr>
          <w:ilvl w:val="0"/>
          <w:numId w:val="4"/>
        </w:numPr>
        <w:shd w:val="clear" w:color="auto" w:fill="FFFFFF"/>
        <w:spacing w:before="100" w:beforeAutospacing="1" w:after="100" w:afterAutospacing="1"/>
        <w:rPr>
          <w:rFonts w:ascii="Arial" w:eastAsia="Times New Roman" w:hAnsi="Arial" w:cs="Arial"/>
          <w:color w:val="0D0D0D"/>
          <w:sz w:val="22"/>
          <w:szCs w:val="22"/>
        </w:rPr>
      </w:pPr>
      <w:r w:rsidRPr="007A3CDF">
        <w:rPr>
          <w:rFonts w:ascii="Arial" w:eastAsia="Times New Roman" w:hAnsi="Arial" w:cs="Arial"/>
          <w:color w:val="0D0D0D"/>
          <w:sz w:val="22"/>
          <w:szCs w:val="22"/>
        </w:rPr>
        <w:t>Contribute to PCA Families' Strategic and Operational Plans.</w:t>
      </w:r>
    </w:p>
    <w:p w14:paraId="046D1529" w14:textId="77777777" w:rsidR="007A3CDF" w:rsidRPr="007A3CDF" w:rsidRDefault="007A3CDF" w:rsidP="007A3CDF">
      <w:pPr>
        <w:numPr>
          <w:ilvl w:val="0"/>
          <w:numId w:val="4"/>
        </w:numPr>
        <w:shd w:val="clear" w:color="auto" w:fill="FFFFFF"/>
        <w:spacing w:before="100" w:beforeAutospacing="1" w:after="100" w:afterAutospacing="1"/>
        <w:rPr>
          <w:rFonts w:ascii="Arial" w:eastAsia="Times New Roman" w:hAnsi="Arial" w:cs="Arial"/>
          <w:color w:val="0D0D0D"/>
          <w:sz w:val="22"/>
          <w:szCs w:val="22"/>
        </w:rPr>
      </w:pPr>
      <w:r w:rsidRPr="007A3CDF">
        <w:rPr>
          <w:rFonts w:ascii="Arial" w:eastAsia="Times New Roman" w:hAnsi="Arial" w:cs="Arial"/>
          <w:color w:val="0D0D0D"/>
          <w:sz w:val="22"/>
          <w:szCs w:val="22"/>
        </w:rPr>
        <w:t>Undertake delegated portfolio responsibilities and organisational projects.</w:t>
      </w:r>
    </w:p>
    <w:p w14:paraId="67D185A8" w14:textId="77777777" w:rsidR="007A3CDF" w:rsidRPr="007A3CDF" w:rsidRDefault="007A3CDF" w:rsidP="007A3CDF">
      <w:pPr>
        <w:numPr>
          <w:ilvl w:val="0"/>
          <w:numId w:val="4"/>
        </w:numPr>
        <w:shd w:val="clear" w:color="auto" w:fill="FFFFFF"/>
        <w:spacing w:before="100" w:beforeAutospacing="1" w:after="100" w:afterAutospacing="1"/>
        <w:rPr>
          <w:rFonts w:ascii="Arial" w:eastAsia="Times New Roman" w:hAnsi="Arial" w:cs="Arial"/>
          <w:color w:val="0D0D0D"/>
          <w:sz w:val="22"/>
          <w:szCs w:val="22"/>
        </w:rPr>
      </w:pPr>
      <w:r w:rsidRPr="007A3CDF">
        <w:rPr>
          <w:rFonts w:ascii="Arial" w:eastAsia="Times New Roman" w:hAnsi="Arial" w:cs="Arial"/>
          <w:color w:val="0D0D0D"/>
          <w:sz w:val="22"/>
          <w:szCs w:val="22"/>
        </w:rPr>
        <w:t>Support other PCA Families programs when required.</w:t>
      </w:r>
    </w:p>
    <w:p w14:paraId="6C016DF9" w14:textId="77777777" w:rsidR="007A3CDF" w:rsidRPr="007A3CDF" w:rsidRDefault="007A3CDF" w:rsidP="007A3CDF">
      <w:pPr>
        <w:numPr>
          <w:ilvl w:val="0"/>
          <w:numId w:val="4"/>
        </w:numPr>
        <w:shd w:val="clear" w:color="auto" w:fill="FFFFFF"/>
        <w:spacing w:before="100" w:beforeAutospacing="1" w:after="100" w:afterAutospacing="1"/>
        <w:rPr>
          <w:rFonts w:ascii="Arial" w:eastAsia="Times New Roman" w:hAnsi="Arial" w:cs="Arial"/>
          <w:color w:val="0D0D0D"/>
          <w:sz w:val="22"/>
          <w:szCs w:val="22"/>
        </w:rPr>
      </w:pPr>
      <w:r w:rsidRPr="007A3CDF">
        <w:rPr>
          <w:rFonts w:ascii="Arial" w:eastAsia="Times New Roman" w:hAnsi="Arial" w:cs="Arial"/>
          <w:color w:val="0D0D0D"/>
          <w:sz w:val="22"/>
          <w:szCs w:val="22"/>
        </w:rPr>
        <w:t>Participate in professional development activities as requested.</w:t>
      </w:r>
    </w:p>
    <w:p w14:paraId="0DE4D189" w14:textId="77777777" w:rsidR="007A3CDF" w:rsidRPr="000C4BED" w:rsidRDefault="007A3CDF" w:rsidP="007A3CDF">
      <w:pPr>
        <w:pStyle w:val="Heading1"/>
        <w:pBdr>
          <w:bottom w:val="single" w:sz="6" w:space="4" w:color="1F3864"/>
        </w:pBdr>
        <w:spacing w:before="320" w:after="140"/>
        <w:rPr>
          <w:rFonts w:ascii="Arial" w:hAnsi="Arial" w:cs="Arial"/>
          <w:b/>
          <w:bCs/>
          <w:sz w:val="22"/>
          <w:szCs w:val="22"/>
        </w:rPr>
      </w:pPr>
      <w:r w:rsidRPr="000C4BED">
        <w:rPr>
          <w:rFonts w:ascii="Arial" w:hAnsi="Arial" w:cs="Arial"/>
          <w:b/>
          <w:bCs/>
          <w:color w:val="1F3864"/>
          <w:sz w:val="22"/>
          <w:szCs w:val="22"/>
        </w:rPr>
        <w:t>Work Health and Safety</w:t>
      </w:r>
    </w:p>
    <w:p w14:paraId="05BF11F6" w14:textId="456B7074" w:rsidR="007A3CDF" w:rsidRPr="007A3CDF" w:rsidRDefault="007A3CDF" w:rsidP="007A3CDF">
      <w:pPr>
        <w:spacing w:before="100" w:beforeAutospacing="1" w:after="100" w:afterAutospacing="1"/>
        <w:ind w:left="284"/>
        <w:rPr>
          <w:rFonts w:ascii="Arial" w:hAnsi="Arial" w:cs="Arial"/>
          <w:sz w:val="22"/>
          <w:szCs w:val="22"/>
        </w:rPr>
      </w:pPr>
      <w:r w:rsidRPr="007A3CDF">
        <w:rPr>
          <w:rFonts w:ascii="Arial" w:hAnsi="Arial" w:cs="Arial"/>
          <w:sz w:val="22"/>
          <w:szCs w:val="22"/>
        </w:rPr>
        <w:t xml:space="preserve">The </w:t>
      </w:r>
      <w:r w:rsidR="000C4BED">
        <w:rPr>
          <w:rFonts w:ascii="Arial" w:hAnsi="Arial" w:cs="Arial"/>
          <w:sz w:val="22"/>
          <w:szCs w:val="22"/>
        </w:rPr>
        <w:t>Finance Manager</w:t>
      </w:r>
      <w:r w:rsidRPr="007A3CDF">
        <w:rPr>
          <w:rFonts w:ascii="Arial" w:hAnsi="Arial" w:cs="Arial"/>
          <w:sz w:val="22"/>
          <w:szCs w:val="22"/>
        </w:rPr>
        <w:t>:</w:t>
      </w:r>
    </w:p>
    <w:p w14:paraId="0E20BAED" w14:textId="77777777" w:rsidR="007A3CDF" w:rsidRPr="007A3CDF" w:rsidRDefault="007A3CDF" w:rsidP="000C4BED">
      <w:pPr>
        <w:pStyle w:val="ListParagraph"/>
        <w:numPr>
          <w:ilvl w:val="0"/>
          <w:numId w:val="6"/>
        </w:numPr>
        <w:spacing w:before="100" w:beforeAutospacing="1" w:after="100" w:afterAutospacing="1"/>
        <w:ind w:left="284" w:firstLine="709"/>
        <w:rPr>
          <w:rFonts w:ascii="Arial" w:hAnsi="Arial" w:cs="Arial"/>
          <w:sz w:val="22"/>
          <w:szCs w:val="22"/>
        </w:rPr>
      </w:pPr>
      <w:r w:rsidRPr="007A3CDF">
        <w:rPr>
          <w:rFonts w:ascii="Arial" w:hAnsi="Arial" w:cs="Arial"/>
          <w:sz w:val="22"/>
          <w:szCs w:val="22"/>
        </w:rPr>
        <w:t>take reasonable care for their own health and safety and that of others.</w:t>
      </w:r>
    </w:p>
    <w:p w14:paraId="18AFBE30" w14:textId="77777777" w:rsidR="007A3CDF" w:rsidRPr="007A3CDF" w:rsidRDefault="007A3CDF" w:rsidP="000C4BED">
      <w:pPr>
        <w:pStyle w:val="ListParagraph"/>
        <w:numPr>
          <w:ilvl w:val="0"/>
          <w:numId w:val="6"/>
        </w:numPr>
        <w:spacing w:before="100" w:beforeAutospacing="1" w:after="100" w:afterAutospacing="1"/>
        <w:ind w:left="284" w:firstLine="709"/>
        <w:rPr>
          <w:rFonts w:ascii="Arial" w:hAnsi="Arial" w:cs="Arial"/>
          <w:sz w:val="22"/>
          <w:szCs w:val="22"/>
        </w:rPr>
      </w:pPr>
      <w:r w:rsidRPr="007A3CDF">
        <w:rPr>
          <w:rFonts w:ascii="Arial" w:hAnsi="Arial" w:cs="Arial"/>
          <w:sz w:val="22"/>
          <w:szCs w:val="22"/>
        </w:rPr>
        <w:t>Comply with PCA Families' WHS policies, procedures and reasonable directions.</w:t>
      </w:r>
    </w:p>
    <w:p w14:paraId="291FF1BC" w14:textId="77777777" w:rsidR="007A3CDF" w:rsidRPr="007A3CDF" w:rsidRDefault="007A3CDF" w:rsidP="000C4BED">
      <w:pPr>
        <w:pStyle w:val="ListParagraph"/>
        <w:numPr>
          <w:ilvl w:val="0"/>
          <w:numId w:val="6"/>
        </w:numPr>
        <w:spacing w:before="100" w:beforeAutospacing="1" w:after="100" w:afterAutospacing="1"/>
        <w:ind w:left="284" w:firstLine="709"/>
        <w:rPr>
          <w:rFonts w:ascii="Arial" w:hAnsi="Arial" w:cs="Arial"/>
          <w:sz w:val="22"/>
          <w:szCs w:val="22"/>
        </w:rPr>
      </w:pPr>
      <w:r w:rsidRPr="007A3CDF">
        <w:rPr>
          <w:rFonts w:ascii="Arial" w:hAnsi="Arial" w:cs="Arial"/>
          <w:sz w:val="22"/>
          <w:szCs w:val="22"/>
        </w:rPr>
        <w:t>Report hazards, incidents and psychosocial risks appropriately.</w:t>
      </w:r>
    </w:p>
    <w:p w14:paraId="498978E9" w14:textId="77777777" w:rsidR="007A3CDF" w:rsidRPr="007A3CDF" w:rsidRDefault="007A3CDF" w:rsidP="000C4BED">
      <w:pPr>
        <w:pStyle w:val="ListParagraph"/>
        <w:numPr>
          <w:ilvl w:val="0"/>
          <w:numId w:val="6"/>
        </w:numPr>
        <w:spacing w:before="100" w:beforeAutospacing="1" w:after="100" w:afterAutospacing="1"/>
        <w:ind w:left="284" w:firstLine="709"/>
        <w:rPr>
          <w:rFonts w:ascii="Arial" w:hAnsi="Arial" w:cs="Arial"/>
          <w:sz w:val="22"/>
          <w:szCs w:val="22"/>
        </w:rPr>
      </w:pPr>
      <w:r w:rsidRPr="007A3CDF">
        <w:rPr>
          <w:rFonts w:ascii="Arial" w:hAnsi="Arial" w:cs="Arial"/>
          <w:sz w:val="22"/>
          <w:szCs w:val="22"/>
        </w:rPr>
        <w:t>Participate in relevant WHS training and risk-management processes.</w:t>
      </w:r>
    </w:p>
    <w:p w14:paraId="39F064A7" w14:textId="77777777" w:rsidR="007A3CDF" w:rsidRPr="007A3CDF" w:rsidRDefault="007A3CDF" w:rsidP="000C4BED">
      <w:pPr>
        <w:pStyle w:val="ListParagraph"/>
        <w:numPr>
          <w:ilvl w:val="0"/>
          <w:numId w:val="6"/>
        </w:numPr>
        <w:spacing w:before="100" w:beforeAutospacing="1" w:after="100" w:afterAutospacing="1"/>
        <w:ind w:left="284" w:firstLine="709"/>
        <w:rPr>
          <w:rFonts w:ascii="Arial" w:hAnsi="Arial" w:cs="Arial"/>
          <w:sz w:val="22"/>
          <w:szCs w:val="22"/>
        </w:rPr>
      </w:pPr>
      <w:r w:rsidRPr="007A3CDF">
        <w:rPr>
          <w:rFonts w:ascii="Arial" w:eastAsia="Times New Roman" w:hAnsi="Arial" w:cs="Arial"/>
          <w:color w:val="0D0D0D"/>
          <w:sz w:val="22"/>
          <w:szCs w:val="22"/>
        </w:rPr>
        <w:t>Undertake other reasonable duties as required.</w:t>
      </w:r>
    </w:p>
    <w:p w14:paraId="5652249F" w14:textId="77777777" w:rsidR="007A3CDF" w:rsidRPr="007A3CDF" w:rsidRDefault="007A3CDF" w:rsidP="007A3CDF">
      <w:pPr>
        <w:pStyle w:val="TableParagraph"/>
        <w:ind w:left="284"/>
      </w:pPr>
      <w:r w:rsidRPr="007A3CDF">
        <w:t>Provide relief coverage for periods on annual leave and other leave within the Helpline team. The leave will be preplanned a minimum of 4 weeks in advance, or otherwise on a request basis.</w:t>
      </w:r>
    </w:p>
    <w:p w14:paraId="5CC41268" w14:textId="77777777" w:rsidR="001A30A5" w:rsidRPr="00FC37EF" w:rsidRDefault="00E5401A">
      <w:pPr>
        <w:pStyle w:val="Heading1"/>
        <w:pBdr>
          <w:bottom w:val="single" w:sz="6" w:space="4" w:color="1F3864"/>
        </w:pBdr>
        <w:spacing w:before="320" w:after="140"/>
        <w:rPr>
          <w:rFonts w:ascii="Arial" w:hAnsi="Arial" w:cs="Arial"/>
          <w:sz w:val="22"/>
          <w:szCs w:val="22"/>
        </w:rPr>
      </w:pPr>
      <w:r w:rsidRPr="00FC37EF">
        <w:rPr>
          <w:rFonts w:ascii="Arial" w:hAnsi="Arial" w:cs="Arial"/>
          <w:b/>
          <w:bCs/>
          <w:color w:val="1F3864"/>
          <w:sz w:val="22"/>
          <w:szCs w:val="22"/>
        </w:rPr>
        <w:t>Selection Criteria</w:t>
      </w:r>
    </w:p>
    <w:p w14:paraId="69031318"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Qualifications and Experience</w:t>
      </w:r>
    </w:p>
    <w:p w14:paraId="36006E77"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CA or CPA qualification (essential); an MBA or further postgraduate qualification is desirable.</w:t>
      </w:r>
    </w:p>
    <w:p w14:paraId="499A908A" w14:textId="286EDDF0" w:rsidR="001A30A5" w:rsidRPr="00FC37EF" w:rsidRDefault="00DE4746">
      <w:pPr>
        <w:pStyle w:val="ListParagraph"/>
        <w:numPr>
          <w:ilvl w:val="0"/>
          <w:numId w:val="2"/>
        </w:numPr>
        <w:spacing w:after="60"/>
        <w:rPr>
          <w:rFonts w:ascii="Arial" w:hAnsi="Arial" w:cs="Arial"/>
          <w:sz w:val="22"/>
          <w:szCs w:val="22"/>
        </w:rPr>
      </w:pPr>
      <w:r>
        <w:rPr>
          <w:rFonts w:ascii="Arial" w:hAnsi="Arial" w:cs="Arial"/>
          <w:sz w:val="22"/>
          <w:szCs w:val="22"/>
        </w:rPr>
        <w:t>F</w:t>
      </w:r>
      <w:r w:rsidR="00E5401A" w:rsidRPr="00FC37EF">
        <w:rPr>
          <w:rFonts w:ascii="Arial" w:hAnsi="Arial" w:cs="Arial"/>
          <w:sz w:val="22"/>
          <w:szCs w:val="22"/>
        </w:rPr>
        <w:t>inance leadership experience, including experience operating at CFO or Finance Manager level.</w:t>
      </w:r>
    </w:p>
    <w:p w14:paraId="49A7D8A5"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Demonstrated experience in the not-for-profit or community services sector, including managing government grant funding and acquittal processes (highly desirable).</w:t>
      </w:r>
    </w:p>
    <w:p w14:paraId="472F1BF7" w14:textId="40451229"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Proven experience partnering with a CEO on financial strategy, risk and governance.</w:t>
      </w:r>
    </w:p>
    <w:p w14:paraId="7550AD64" w14:textId="019627A4"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Strong working knowledge of Xero, Approval</w:t>
      </w:r>
      <w:r w:rsidR="00FB06A1">
        <w:rPr>
          <w:rFonts w:ascii="Arial" w:hAnsi="Arial" w:cs="Arial"/>
          <w:sz w:val="22"/>
          <w:szCs w:val="22"/>
        </w:rPr>
        <w:t xml:space="preserve"> </w:t>
      </w:r>
      <w:r w:rsidRPr="00FC37EF">
        <w:rPr>
          <w:rFonts w:ascii="Arial" w:hAnsi="Arial" w:cs="Arial"/>
          <w:sz w:val="22"/>
          <w:szCs w:val="22"/>
        </w:rPr>
        <w:t>Max and payroll/Single Touch Payroll systems.</w:t>
      </w:r>
    </w:p>
    <w:p w14:paraId="3318CD4A"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lastRenderedPageBreak/>
        <w:t>Demonstrated experience managing statutory compliance obligations, including BAS, IAS, FBT, payroll tax, Portable Long Service Leave and ACNC/SAC reporting.</w:t>
      </w:r>
    </w:p>
    <w:p w14:paraId="59886261"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Demonstrated people leadership and staff management experience.</w:t>
      </w:r>
    </w:p>
    <w:p w14:paraId="6032FC8D"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Skills and Attributes</w:t>
      </w:r>
    </w:p>
    <w:p w14:paraId="1F0F9AD8"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High-level strategic, analytical and problem-solving skills, with the ability to translate financial data into practical advice.</w:t>
      </w:r>
    </w:p>
    <w:p w14:paraId="34B42058"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Excellent written and verbal communication skills, with the ability to engage confidently with a Board, auditors, funders and vendors.</w:t>
      </w:r>
    </w:p>
    <w:p w14:paraId="7D499B91"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High personal integrity and sound judgement, particularly in relation to fraud prevention and safeguarding of carer and vendor funds.</w:t>
      </w:r>
    </w:p>
    <w:p w14:paraId="0BE21472"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A collaborative, values-driven approach consistent with PCA Families' mission of supporting families.</w:t>
      </w:r>
    </w:p>
    <w:p w14:paraId="7B371C2C"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Current Working with Children Check and National Police Check (or willingness to obtain), given the nature of the Flexible Funding Program.</w:t>
      </w:r>
    </w:p>
    <w:p w14:paraId="0C40BE1F" w14:textId="77777777" w:rsidR="001A30A5" w:rsidRPr="00FC37EF" w:rsidRDefault="00E5401A">
      <w:pPr>
        <w:pStyle w:val="Heading1"/>
        <w:pBdr>
          <w:bottom w:val="single" w:sz="6" w:space="4" w:color="1F3864"/>
        </w:pBdr>
        <w:spacing w:before="320" w:after="140"/>
        <w:rPr>
          <w:rFonts w:ascii="Arial" w:hAnsi="Arial" w:cs="Arial"/>
          <w:sz w:val="22"/>
          <w:szCs w:val="22"/>
        </w:rPr>
      </w:pPr>
      <w:r w:rsidRPr="00FC37EF">
        <w:rPr>
          <w:rFonts w:ascii="Arial" w:hAnsi="Arial" w:cs="Arial"/>
          <w:b/>
          <w:bCs/>
          <w:color w:val="1F3864"/>
          <w:sz w:val="22"/>
          <w:szCs w:val="22"/>
        </w:rPr>
        <w:t>Key Relationships</w:t>
      </w:r>
    </w:p>
    <w:p w14:paraId="2ACA61BC"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Internal</w:t>
      </w:r>
    </w:p>
    <w:p w14:paraId="31144529" w14:textId="34D67DCC"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Chief Executive Officer </w:t>
      </w:r>
    </w:p>
    <w:p w14:paraId="71AE03E4" w14:textId="23A4B8DA"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Finance/Risk Committee, where applicable)</w:t>
      </w:r>
    </w:p>
    <w:p w14:paraId="3BD84567" w14:textId="01545073"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Program Manager and the Flexible Funding team</w:t>
      </w:r>
    </w:p>
    <w:p w14:paraId="72EB58C1" w14:textId="0719CB0C"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 xml:space="preserve">Accounts Payable Officer </w:t>
      </w:r>
    </w:p>
    <w:p w14:paraId="49B8EA3C" w14:textId="77777777" w:rsidR="001A30A5" w:rsidRPr="00FC37EF" w:rsidRDefault="00E5401A">
      <w:pPr>
        <w:spacing w:before="220" w:after="90"/>
        <w:rPr>
          <w:rFonts w:ascii="Arial" w:hAnsi="Arial" w:cs="Arial"/>
          <w:sz w:val="22"/>
          <w:szCs w:val="22"/>
        </w:rPr>
      </w:pPr>
      <w:r w:rsidRPr="00FC37EF">
        <w:rPr>
          <w:rFonts w:ascii="Arial" w:hAnsi="Arial" w:cs="Arial"/>
          <w:b/>
          <w:bCs/>
          <w:color w:val="1F3864"/>
          <w:sz w:val="22"/>
          <w:szCs w:val="22"/>
        </w:rPr>
        <w:t>External</w:t>
      </w:r>
    </w:p>
    <w:p w14:paraId="55FEDF08"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External auditors</w:t>
      </w:r>
    </w:p>
    <w:p w14:paraId="2DBF0A94"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Department of Families, Fairness and Housing (DFFH)</w:t>
      </w:r>
    </w:p>
    <w:p w14:paraId="15058CFC" w14:textId="77777777" w:rsidR="001A30A5" w:rsidRPr="00FC37EF"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Australian Charities and Not-for-profits Commission (ACNC) and relevant State/Territory regulators</w:t>
      </w:r>
    </w:p>
    <w:p w14:paraId="10FE6263" w14:textId="77777777" w:rsidR="001A30A5" w:rsidRDefault="00E5401A">
      <w:pPr>
        <w:pStyle w:val="ListParagraph"/>
        <w:numPr>
          <w:ilvl w:val="0"/>
          <w:numId w:val="2"/>
        </w:numPr>
        <w:spacing w:after="60"/>
        <w:rPr>
          <w:rFonts w:ascii="Arial" w:hAnsi="Arial" w:cs="Arial"/>
          <w:sz w:val="22"/>
          <w:szCs w:val="22"/>
        </w:rPr>
      </w:pPr>
      <w:r w:rsidRPr="00FC37EF">
        <w:rPr>
          <w:rFonts w:ascii="Arial" w:hAnsi="Arial" w:cs="Arial"/>
          <w:sz w:val="22"/>
          <w:szCs w:val="22"/>
        </w:rPr>
        <w:t>Banks, vendors and carers</w:t>
      </w:r>
    </w:p>
    <w:p w14:paraId="2BD0BC37" w14:textId="6B63A2C5" w:rsidR="003D1892" w:rsidRPr="00FC37EF" w:rsidRDefault="003D1892" w:rsidP="003D1892">
      <w:pPr>
        <w:pStyle w:val="Heading1"/>
        <w:pBdr>
          <w:bottom w:val="single" w:sz="6" w:space="4" w:color="1F3864"/>
        </w:pBdr>
        <w:spacing w:before="320" w:after="140"/>
        <w:rPr>
          <w:rFonts w:ascii="Arial" w:hAnsi="Arial" w:cs="Arial"/>
          <w:sz w:val="22"/>
          <w:szCs w:val="22"/>
        </w:rPr>
      </w:pPr>
      <w:r>
        <w:rPr>
          <w:rFonts w:ascii="Arial" w:hAnsi="Arial" w:cs="Arial"/>
          <w:b/>
          <w:bCs/>
          <w:color w:val="1F3864"/>
          <w:sz w:val="22"/>
          <w:szCs w:val="22"/>
        </w:rPr>
        <w:t>All Staff</w:t>
      </w:r>
    </w:p>
    <w:p w14:paraId="4A62D3D5" w14:textId="77777777" w:rsidR="003D1892" w:rsidRPr="00353EAD" w:rsidRDefault="003D1892" w:rsidP="003D1892">
      <w:pPr>
        <w:pStyle w:val="TableParagraph"/>
        <w:numPr>
          <w:ilvl w:val="0"/>
          <w:numId w:val="7"/>
        </w:numPr>
        <w:tabs>
          <w:tab w:val="left" w:pos="851"/>
        </w:tabs>
        <w:spacing w:before="47"/>
        <w:ind w:left="993" w:hanging="426"/>
      </w:pPr>
      <w:r>
        <w:rPr>
          <w:spacing w:val="-2"/>
        </w:rPr>
        <w:t xml:space="preserve"> </w:t>
      </w:r>
      <w:r w:rsidRPr="00353EAD">
        <w:rPr>
          <w:spacing w:val="-2"/>
        </w:rPr>
        <w:t>Deep</w:t>
      </w:r>
      <w:r w:rsidRPr="00353EAD">
        <w:rPr>
          <w:spacing w:val="-12"/>
        </w:rPr>
        <w:t xml:space="preserve"> </w:t>
      </w:r>
      <w:r w:rsidRPr="00353EAD">
        <w:rPr>
          <w:spacing w:val="-2"/>
        </w:rPr>
        <w:t>commitment</w:t>
      </w:r>
      <w:r w:rsidRPr="00353EAD">
        <w:rPr>
          <w:spacing w:val="-12"/>
        </w:rPr>
        <w:t xml:space="preserve"> </w:t>
      </w:r>
      <w:r w:rsidRPr="00353EAD">
        <w:rPr>
          <w:spacing w:val="-2"/>
        </w:rPr>
        <w:t>to</w:t>
      </w:r>
      <w:r w:rsidRPr="00353EAD">
        <w:rPr>
          <w:spacing w:val="-13"/>
        </w:rPr>
        <w:t xml:space="preserve"> </w:t>
      </w:r>
      <w:r w:rsidRPr="00353EAD">
        <w:rPr>
          <w:spacing w:val="-2"/>
        </w:rPr>
        <w:t>the</w:t>
      </w:r>
      <w:r w:rsidRPr="00353EAD">
        <w:rPr>
          <w:spacing w:val="-14"/>
        </w:rPr>
        <w:t xml:space="preserve"> </w:t>
      </w:r>
      <w:proofErr w:type="spellStart"/>
      <w:r w:rsidRPr="00353EAD">
        <w:rPr>
          <w:spacing w:val="-2"/>
        </w:rPr>
        <w:t>organisation’s</w:t>
      </w:r>
      <w:proofErr w:type="spellEnd"/>
      <w:r w:rsidRPr="00353EAD">
        <w:rPr>
          <w:spacing w:val="-7"/>
        </w:rPr>
        <w:t xml:space="preserve"> </w:t>
      </w:r>
      <w:r w:rsidRPr="00353EAD">
        <w:rPr>
          <w:spacing w:val="-2"/>
        </w:rPr>
        <w:t>purpose</w:t>
      </w:r>
      <w:r w:rsidRPr="00353EAD">
        <w:rPr>
          <w:spacing w:val="-6"/>
        </w:rPr>
        <w:t xml:space="preserve"> </w:t>
      </w:r>
      <w:r w:rsidRPr="00353EAD">
        <w:rPr>
          <w:spacing w:val="-2"/>
        </w:rPr>
        <w:t>and</w:t>
      </w:r>
      <w:r w:rsidRPr="00353EAD">
        <w:rPr>
          <w:spacing w:val="-8"/>
        </w:rPr>
        <w:t xml:space="preserve"> </w:t>
      </w:r>
      <w:r w:rsidRPr="00353EAD">
        <w:rPr>
          <w:spacing w:val="-2"/>
        </w:rPr>
        <w:t>values.</w:t>
      </w:r>
    </w:p>
    <w:p w14:paraId="4C657236" w14:textId="77777777" w:rsidR="003D1892" w:rsidRPr="00353EAD" w:rsidRDefault="003D1892" w:rsidP="003D1892">
      <w:pPr>
        <w:pStyle w:val="TableParagraph"/>
        <w:numPr>
          <w:ilvl w:val="0"/>
          <w:numId w:val="7"/>
        </w:numPr>
        <w:tabs>
          <w:tab w:val="left" w:pos="851"/>
        </w:tabs>
        <w:spacing w:before="33"/>
        <w:ind w:left="993" w:hanging="426"/>
      </w:pPr>
      <w:r>
        <w:rPr>
          <w:spacing w:val="-2"/>
        </w:rPr>
        <w:t xml:space="preserve"> </w:t>
      </w:r>
      <w:proofErr w:type="gramStart"/>
      <w:r w:rsidRPr="00353EAD">
        <w:rPr>
          <w:spacing w:val="-2"/>
        </w:rPr>
        <w:t>Current</w:t>
      </w:r>
      <w:proofErr w:type="gramEnd"/>
      <w:r w:rsidRPr="00353EAD">
        <w:rPr>
          <w:spacing w:val="-8"/>
        </w:rPr>
        <w:t xml:space="preserve"> </w:t>
      </w:r>
      <w:r w:rsidRPr="00353EAD">
        <w:rPr>
          <w:spacing w:val="-2"/>
        </w:rPr>
        <w:t>Working</w:t>
      </w:r>
      <w:r w:rsidRPr="00353EAD">
        <w:rPr>
          <w:spacing w:val="-11"/>
        </w:rPr>
        <w:t xml:space="preserve"> </w:t>
      </w:r>
      <w:r w:rsidRPr="00353EAD">
        <w:rPr>
          <w:spacing w:val="-2"/>
        </w:rPr>
        <w:t>with</w:t>
      </w:r>
      <w:r w:rsidRPr="00353EAD">
        <w:rPr>
          <w:spacing w:val="-11"/>
        </w:rPr>
        <w:t xml:space="preserve"> </w:t>
      </w:r>
      <w:r w:rsidRPr="00353EAD">
        <w:rPr>
          <w:spacing w:val="-2"/>
        </w:rPr>
        <w:t>Children’s</w:t>
      </w:r>
      <w:r w:rsidRPr="00353EAD">
        <w:rPr>
          <w:spacing w:val="-8"/>
        </w:rPr>
        <w:t xml:space="preserve"> </w:t>
      </w:r>
      <w:r w:rsidRPr="00353EAD">
        <w:rPr>
          <w:spacing w:val="-2"/>
        </w:rPr>
        <w:t>Check</w:t>
      </w:r>
      <w:r w:rsidRPr="00353EAD">
        <w:rPr>
          <w:spacing w:val="-10"/>
        </w:rPr>
        <w:t xml:space="preserve"> </w:t>
      </w:r>
      <w:r w:rsidRPr="00353EAD">
        <w:rPr>
          <w:spacing w:val="-2"/>
        </w:rPr>
        <w:t>and</w:t>
      </w:r>
      <w:r w:rsidRPr="00353EAD">
        <w:rPr>
          <w:spacing w:val="-11"/>
        </w:rPr>
        <w:t xml:space="preserve"> </w:t>
      </w:r>
      <w:r>
        <w:rPr>
          <w:spacing w:val="-11"/>
        </w:rPr>
        <w:t xml:space="preserve">National </w:t>
      </w:r>
      <w:r w:rsidRPr="00353EAD">
        <w:rPr>
          <w:spacing w:val="-2"/>
        </w:rPr>
        <w:t>Police</w:t>
      </w:r>
      <w:r w:rsidRPr="00353EAD">
        <w:rPr>
          <w:spacing w:val="-12"/>
        </w:rPr>
        <w:t xml:space="preserve"> </w:t>
      </w:r>
      <w:r w:rsidRPr="00353EAD">
        <w:rPr>
          <w:spacing w:val="-2"/>
        </w:rPr>
        <w:t>C</w:t>
      </w:r>
      <w:r>
        <w:rPr>
          <w:spacing w:val="-2"/>
        </w:rPr>
        <w:t>heck</w:t>
      </w:r>
      <w:r w:rsidRPr="00353EAD">
        <w:rPr>
          <w:spacing w:val="-2"/>
        </w:rPr>
        <w:t>.</w:t>
      </w:r>
    </w:p>
    <w:p w14:paraId="6ADB67AB" w14:textId="5F8DDDC1" w:rsidR="003D1892" w:rsidRPr="00353EAD" w:rsidRDefault="003D1892" w:rsidP="003D1892">
      <w:pPr>
        <w:pStyle w:val="TableParagraph"/>
        <w:numPr>
          <w:ilvl w:val="0"/>
          <w:numId w:val="7"/>
        </w:numPr>
        <w:tabs>
          <w:tab w:val="left" w:pos="851"/>
        </w:tabs>
        <w:spacing w:before="24" w:line="256" w:lineRule="auto"/>
        <w:ind w:left="993" w:right="782" w:hanging="426"/>
      </w:pPr>
      <w:r>
        <w:t xml:space="preserve"> </w:t>
      </w:r>
      <w:r w:rsidRPr="00353EAD">
        <w:t>Support</w:t>
      </w:r>
      <w:r w:rsidRPr="00353EAD">
        <w:rPr>
          <w:spacing w:val="-14"/>
        </w:rPr>
        <w:t xml:space="preserve"> </w:t>
      </w:r>
      <w:r w:rsidRPr="00353EAD">
        <w:t>the</w:t>
      </w:r>
      <w:r w:rsidRPr="00353EAD">
        <w:rPr>
          <w:spacing w:val="-14"/>
        </w:rPr>
        <w:t xml:space="preserve"> </w:t>
      </w:r>
      <w:r w:rsidRPr="00353EAD">
        <w:t>CEO</w:t>
      </w:r>
      <w:r w:rsidRPr="00353EAD">
        <w:rPr>
          <w:spacing w:val="-6"/>
        </w:rPr>
        <w:t xml:space="preserve"> </w:t>
      </w:r>
      <w:r w:rsidRPr="00353EAD">
        <w:t>in</w:t>
      </w:r>
      <w:r w:rsidRPr="00353EAD">
        <w:rPr>
          <w:spacing w:val="-14"/>
        </w:rPr>
        <w:t xml:space="preserve"> </w:t>
      </w:r>
      <w:r w:rsidRPr="00353EAD">
        <w:t>the</w:t>
      </w:r>
      <w:r w:rsidRPr="00353EAD">
        <w:rPr>
          <w:spacing w:val="-14"/>
        </w:rPr>
        <w:t xml:space="preserve"> </w:t>
      </w:r>
      <w:r w:rsidRPr="00353EAD">
        <w:t>implementation</w:t>
      </w:r>
      <w:r w:rsidRPr="00353EAD">
        <w:rPr>
          <w:spacing w:val="-13"/>
        </w:rPr>
        <w:t xml:space="preserve"> </w:t>
      </w:r>
      <w:r w:rsidRPr="00353EAD">
        <w:t>of</w:t>
      </w:r>
      <w:r w:rsidRPr="00353EAD">
        <w:rPr>
          <w:spacing w:val="-12"/>
        </w:rPr>
        <w:t xml:space="preserve"> </w:t>
      </w:r>
      <w:r w:rsidRPr="00353EAD">
        <w:t>the</w:t>
      </w:r>
      <w:r w:rsidRPr="00353EAD">
        <w:rPr>
          <w:spacing w:val="-14"/>
        </w:rPr>
        <w:t xml:space="preserve"> </w:t>
      </w:r>
      <w:r w:rsidRPr="00353EAD">
        <w:t>PCA Families</w:t>
      </w:r>
      <w:r>
        <w:t xml:space="preserve"> </w:t>
      </w:r>
      <w:r w:rsidRPr="00353EAD">
        <w:t>Strategic and Operational Plans as required.</w:t>
      </w:r>
    </w:p>
    <w:p w14:paraId="7E24F418" w14:textId="77777777" w:rsidR="003D1892" w:rsidRPr="00353EAD" w:rsidRDefault="003D1892" w:rsidP="003D1892">
      <w:pPr>
        <w:pStyle w:val="TableParagraph"/>
        <w:numPr>
          <w:ilvl w:val="0"/>
          <w:numId w:val="7"/>
        </w:numPr>
        <w:tabs>
          <w:tab w:val="left" w:pos="851"/>
        </w:tabs>
        <w:spacing w:before="30"/>
        <w:ind w:left="993" w:hanging="426"/>
      </w:pPr>
      <w:r>
        <w:rPr>
          <w:spacing w:val="-2"/>
        </w:rPr>
        <w:t xml:space="preserve"> </w:t>
      </w:r>
      <w:r w:rsidRPr="00353EAD">
        <w:rPr>
          <w:spacing w:val="-2"/>
        </w:rPr>
        <w:t>Flexibility</w:t>
      </w:r>
      <w:r w:rsidRPr="00353EAD">
        <w:rPr>
          <w:spacing w:val="-5"/>
        </w:rPr>
        <w:t xml:space="preserve"> </w:t>
      </w:r>
      <w:r w:rsidRPr="00353EAD">
        <w:rPr>
          <w:spacing w:val="-2"/>
        </w:rPr>
        <w:t>to</w:t>
      </w:r>
      <w:r w:rsidRPr="00353EAD">
        <w:rPr>
          <w:spacing w:val="-8"/>
        </w:rPr>
        <w:t xml:space="preserve"> </w:t>
      </w:r>
      <w:r w:rsidRPr="00353EAD">
        <w:rPr>
          <w:spacing w:val="-2"/>
        </w:rPr>
        <w:t>support</w:t>
      </w:r>
      <w:r w:rsidRPr="00353EAD">
        <w:rPr>
          <w:spacing w:val="-10"/>
        </w:rPr>
        <w:t xml:space="preserve"> </w:t>
      </w:r>
      <w:r w:rsidRPr="00353EAD">
        <w:rPr>
          <w:spacing w:val="-2"/>
        </w:rPr>
        <w:t>occasional</w:t>
      </w:r>
      <w:r w:rsidRPr="00353EAD">
        <w:rPr>
          <w:spacing w:val="-7"/>
        </w:rPr>
        <w:t xml:space="preserve"> </w:t>
      </w:r>
      <w:r w:rsidRPr="00353EAD">
        <w:rPr>
          <w:spacing w:val="-2"/>
        </w:rPr>
        <w:t xml:space="preserve">out-of-hours </w:t>
      </w:r>
      <w:r w:rsidRPr="00353EAD">
        <w:rPr>
          <w:spacing w:val="-4"/>
        </w:rPr>
        <w:t>work.</w:t>
      </w:r>
    </w:p>
    <w:p w14:paraId="6AB528FD" w14:textId="77777777" w:rsidR="003D1892" w:rsidRPr="00353EAD" w:rsidRDefault="003D1892" w:rsidP="003D1892">
      <w:pPr>
        <w:pStyle w:val="TableParagraph"/>
        <w:numPr>
          <w:ilvl w:val="0"/>
          <w:numId w:val="7"/>
        </w:numPr>
        <w:tabs>
          <w:tab w:val="left" w:pos="851"/>
        </w:tabs>
        <w:spacing w:before="23"/>
        <w:ind w:left="993" w:hanging="426"/>
      </w:pPr>
      <w:r>
        <w:rPr>
          <w:spacing w:val="-2"/>
        </w:rPr>
        <w:t xml:space="preserve"> </w:t>
      </w:r>
      <w:r w:rsidRPr="00353EAD">
        <w:rPr>
          <w:spacing w:val="-2"/>
        </w:rPr>
        <w:t>Adhere</w:t>
      </w:r>
      <w:r w:rsidRPr="00353EAD">
        <w:rPr>
          <w:spacing w:val="-10"/>
        </w:rPr>
        <w:t xml:space="preserve"> </w:t>
      </w:r>
      <w:r w:rsidRPr="00353EAD">
        <w:rPr>
          <w:spacing w:val="-2"/>
        </w:rPr>
        <w:t>to</w:t>
      </w:r>
      <w:r w:rsidRPr="00353EAD">
        <w:rPr>
          <w:spacing w:val="-8"/>
        </w:rPr>
        <w:t xml:space="preserve"> </w:t>
      </w:r>
      <w:r w:rsidRPr="00353EAD">
        <w:rPr>
          <w:spacing w:val="-2"/>
        </w:rPr>
        <w:t>all</w:t>
      </w:r>
      <w:r w:rsidRPr="00353EAD">
        <w:rPr>
          <w:spacing w:val="-11"/>
        </w:rPr>
        <w:t xml:space="preserve"> </w:t>
      </w:r>
      <w:r w:rsidRPr="00353EAD">
        <w:rPr>
          <w:spacing w:val="-2"/>
        </w:rPr>
        <w:t>PCA</w:t>
      </w:r>
      <w:r w:rsidRPr="00353EAD">
        <w:rPr>
          <w:spacing w:val="-11"/>
        </w:rPr>
        <w:t xml:space="preserve"> </w:t>
      </w:r>
      <w:r w:rsidRPr="00353EAD">
        <w:rPr>
          <w:spacing w:val="-2"/>
        </w:rPr>
        <w:t>Families policies</w:t>
      </w:r>
      <w:r w:rsidRPr="00353EAD">
        <w:rPr>
          <w:spacing w:val="-4"/>
        </w:rPr>
        <w:t xml:space="preserve"> </w:t>
      </w:r>
      <w:r w:rsidRPr="00353EAD">
        <w:rPr>
          <w:spacing w:val="-2"/>
        </w:rPr>
        <w:t>and</w:t>
      </w:r>
      <w:r w:rsidRPr="00353EAD">
        <w:rPr>
          <w:spacing w:val="-4"/>
        </w:rPr>
        <w:t xml:space="preserve"> </w:t>
      </w:r>
      <w:r w:rsidRPr="00353EAD">
        <w:rPr>
          <w:spacing w:val="-2"/>
        </w:rPr>
        <w:t>procedure</w:t>
      </w:r>
      <w:r w:rsidRPr="00353EAD">
        <w:rPr>
          <w:spacing w:val="-7"/>
        </w:rPr>
        <w:t xml:space="preserve"> </w:t>
      </w:r>
      <w:r w:rsidRPr="00353EAD">
        <w:rPr>
          <w:spacing w:val="-2"/>
        </w:rPr>
        <w:t>and</w:t>
      </w:r>
      <w:r w:rsidRPr="00353EAD">
        <w:rPr>
          <w:spacing w:val="-4"/>
        </w:rPr>
        <w:t xml:space="preserve"> </w:t>
      </w:r>
      <w:r w:rsidRPr="00353EAD">
        <w:rPr>
          <w:spacing w:val="-2"/>
        </w:rPr>
        <w:t>code</w:t>
      </w:r>
      <w:r w:rsidRPr="00353EAD">
        <w:rPr>
          <w:spacing w:val="-8"/>
        </w:rPr>
        <w:t xml:space="preserve"> </w:t>
      </w:r>
      <w:r w:rsidRPr="00353EAD">
        <w:rPr>
          <w:spacing w:val="-2"/>
        </w:rPr>
        <w:t>of</w:t>
      </w:r>
      <w:r w:rsidRPr="00353EAD">
        <w:rPr>
          <w:spacing w:val="8"/>
        </w:rPr>
        <w:t xml:space="preserve"> </w:t>
      </w:r>
      <w:r w:rsidRPr="00353EAD">
        <w:rPr>
          <w:spacing w:val="-2"/>
        </w:rPr>
        <w:t>conduct.</w:t>
      </w:r>
    </w:p>
    <w:p w14:paraId="42F25DE2" w14:textId="77777777" w:rsidR="003D1892" w:rsidRPr="00353EAD" w:rsidRDefault="003D1892" w:rsidP="003D1892">
      <w:pPr>
        <w:pStyle w:val="TableParagraph"/>
        <w:numPr>
          <w:ilvl w:val="0"/>
          <w:numId w:val="7"/>
        </w:numPr>
        <w:tabs>
          <w:tab w:val="left" w:pos="851"/>
        </w:tabs>
        <w:spacing w:before="24"/>
        <w:ind w:left="993" w:hanging="426"/>
      </w:pPr>
      <w:r>
        <w:rPr>
          <w:spacing w:val="-2"/>
        </w:rPr>
        <w:t xml:space="preserve"> </w:t>
      </w:r>
      <w:r w:rsidRPr="00353EAD">
        <w:rPr>
          <w:spacing w:val="-2"/>
        </w:rPr>
        <w:t>Support</w:t>
      </w:r>
      <w:r w:rsidRPr="00353EAD">
        <w:rPr>
          <w:spacing w:val="-8"/>
        </w:rPr>
        <w:t xml:space="preserve"> </w:t>
      </w:r>
      <w:r w:rsidRPr="00353EAD">
        <w:rPr>
          <w:spacing w:val="-2"/>
        </w:rPr>
        <w:t>other</w:t>
      </w:r>
      <w:r w:rsidRPr="00353EAD">
        <w:rPr>
          <w:spacing w:val="-6"/>
        </w:rPr>
        <w:t xml:space="preserve"> </w:t>
      </w:r>
      <w:r w:rsidRPr="00353EAD">
        <w:rPr>
          <w:spacing w:val="-2"/>
        </w:rPr>
        <w:t>areas</w:t>
      </w:r>
      <w:r w:rsidRPr="00353EAD">
        <w:rPr>
          <w:spacing w:val="-10"/>
        </w:rPr>
        <w:t xml:space="preserve"> </w:t>
      </w:r>
      <w:r w:rsidRPr="00353EAD">
        <w:rPr>
          <w:spacing w:val="-2"/>
        </w:rPr>
        <w:t>in</w:t>
      </w:r>
      <w:r w:rsidRPr="00353EAD">
        <w:rPr>
          <w:spacing w:val="-9"/>
        </w:rPr>
        <w:t xml:space="preserve"> </w:t>
      </w:r>
      <w:r w:rsidRPr="00353EAD">
        <w:rPr>
          <w:spacing w:val="-2"/>
        </w:rPr>
        <w:t>the</w:t>
      </w:r>
      <w:r w:rsidRPr="00353EAD">
        <w:rPr>
          <w:spacing w:val="-8"/>
        </w:rPr>
        <w:t xml:space="preserve"> </w:t>
      </w:r>
      <w:proofErr w:type="spellStart"/>
      <w:r w:rsidRPr="00353EAD">
        <w:rPr>
          <w:spacing w:val="-2"/>
        </w:rPr>
        <w:t>organisation</w:t>
      </w:r>
      <w:proofErr w:type="spellEnd"/>
      <w:r w:rsidRPr="00353EAD">
        <w:rPr>
          <w:spacing w:val="-8"/>
        </w:rPr>
        <w:t xml:space="preserve"> </w:t>
      </w:r>
      <w:r w:rsidRPr="00353EAD">
        <w:rPr>
          <w:spacing w:val="-2"/>
        </w:rPr>
        <w:t>when</w:t>
      </w:r>
      <w:r w:rsidRPr="00353EAD">
        <w:rPr>
          <w:spacing w:val="-9"/>
        </w:rPr>
        <w:t xml:space="preserve"> </w:t>
      </w:r>
      <w:r w:rsidRPr="00353EAD">
        <w:rPr>
          <w:spacing w:val="-2"/>
        </w:rPr>
        <w:t>required.</w:t>
      </w:r>
    </w:p>
    <w:p w14:paraId="6708771F" w14:textId="77777777" w:rsidR="003D1892" w:rsidRPr="00C40CC0" w:rsidRDefault="003D1892" w:rsidP="00C40CC0">
      <w:pPr>
        <w:spacing w:before="220" w:after="90"/>
        <w:rPr>
          <w:rFonts w:ascii="Arial" w:hAnsi="Arial" w:cs="Arial"/>
          <w:b/>
          <w:bCs/>
          <w:color w:val="1F3864"/>
          <w:sz w:val="22"/>
          <w:szCs w:val="22"/>
        </w:rPr>
      </w:pPr>
      <w:r w:rsidRPr="00C40CC0">
        <w:rPr>
          <w:rFonts w:ascii="Arial" w:hAnsi="Arial" w:cs="Arial"/>
          <w:b/>
          <w:bCs/>
          <w:color w:val="1F3864"/>
          <w:sz w:val="22"/>
          <w:szCs w:val="22"/>
        </w:rPr>
        <w:t>Lived Experience</w:t>
      </w:r>
    </w:p>
    <w:p w14:paraId="4ACEE02A" w14:textId="77777777" w:rsidR="003D1892" w:rsidRDefault="003D1892" w:rsidP="003D1892">
      <w:pPr>
        <w:pStyle w:val="BodyText"/>
        <w:spacing w:before="6"/>
        <w:ind w:left="284" w:firstLine="142"/>
        <w:rPr>
          <w:spacing w:val="-2"/>
          <w:sz w:val="22"/>
          <w:szCs w:val="22"/>
        </w:rPr>
      </w:pPr>
      <w:r w:rsidRPr="00353EAD">
        <w:rPr>
          <w:spacing w:val="-2"/>
          <w:sz w:val="22"/>
          <w:szCs w:val="22"/>
        </w:rPr>
        <w:t>We</w:t>
      </w:r>
      <w:r w:rsidRPr="00353EAD">
        <w:rPr>
          <w:spacing w:val="-8"/>
          <w:sz w:val="22"/>
          <w:szCs w:val="22"/>
        </w:rPr>
        <w:t xml:space="preserve"> </w:t>
      </w:r>
      <w:r w:rsidRPr="00353EAD">
        <w:rPr>
          <w:spacing w:val="-2"/>
          <w:sz w:val="22"/>
          <w:szCs w:val="22"/>
        </w:rPr>
        <w:t>encourage</w:t>
      </w:r>
      <w:r w:rsidRPr="00353EAD">
        <w:rPr>
          <w:spacing w:val="-11"/>
          <w:sz w:val="22"/>
          <w:szCs w:val="22"/>
        </w:rPr>
        <w:t xml:space="preserve"> </w:t>
      </w:r>
      <w:r w:rsidRPr="00353EAD">
        <w:rPr>
          <w:spacing w:val="-2"/>
          <w:sz w:val="22"/>
          <w:szCs w:val="22"/>
        </w:rPr>
        <w:t>applicants</w:t>
      </w:r>
      <w:r w:rsidRPr="00353EAD">
        <w:rPr>
          <w:spacing w:val="-6"/>
          <w:sz w:val="22"/>
          <w:szCs w:val="22"/>
        </w:rPr>
        <w:t xml:space="preserve"> </w:t>
      </w:r>
      <w:r w:rsidRPr="00353EAD">
        <w:rPr>
          <w:spacing w:val="-2"/>
          <w:sz w:val="22"/>
          <w:szCs w:val="22"/>
        </w:rPr>
        <w:t>with</w:t>
      </w:r>
      <w:r w:rsidRPr="00353EAD">
        <w:rPr>
          <w:spacing w:val="-10"/>
          <w:sz w:val="22"/>
          <w:szCs w:val="22"/>
        </w:rPr>
        <w:t xml:space="preserve"> </w:t>
      </w:r>
      <w:r w:rsidRPr="00353EAD">
        <w:rPr>
          <w:spacing w:val="-2"/>
          <w:sz w:val="22"/>
          <w:szCs w:val="22"/>
        </w:rPr>
        <w:t>lived</w:t>
      </w:r>
      <w:r w:rsidRPr="00353EAD">
        <w:rPr>
          <w:spacing w:val="-10"/>
          <w:sz w:val="22"/>
          <w:szCs w:val="22"/>
        </w:rPr>
        <w:t xml:space="preserve"> </w:t>
      </w:r>
      <w:r w:rsidRPr="00353EAD">
        <w:rPr>
          <w:spacing w:val="-2"/>
          <w:sz w:val="22"/>
          <w:szCs w:val="22"/>
        </w:rPr>
        <w:t>experience</w:t>
      </w:r>
      <w:r w:rsidRPr="00353EAD">
        <w:rPr>
          <w:spacing w:val="-6"/>
          <w:sz w:val="22"/>
          <w:szCs w:val="22"/>
        </w:rPr>
        <w:t xml:space="preserve"> </w:t>
      </w:r>
      <w:r w:rsidRPr="00353EAD">
        <w:rPr>
          <w:spacing w:val="-2"/>
          <w:sz w:val="22"/>
          <w:szCs w:val="22"/>
        </w:rPr>
        <w:t>to</w:t>
      </w:r>
      <w:r w:rsidRPr="00353EAD">
        <w:rPr>
          <w:spacing w:val="-11"/>
          <w:sz w:val="22"/>
          <w:szCs w:val="22"/>
        </w:rPr>
        <w:t xml:space="preserve"> </w:t>
      </w:r>
      <w:r w:rsidRPr="00353EAD">
        <w:rPr>
          <w:spacing w:val="-2"/>
          <w:sz w:val="22"/>
          <w:szCs w:val="22"/>
        </w:rPr>
        <w:t>apply.</w:t>
      </w:r>
    </w:p>
    <w:p w14:paraId="3A78311E" w14:textId="4D17229F" w:rsidR="00CC6B47" w:rsidRPr="00FC37EF" w:rsidRDefault="00CC6B47" w:rsidP="00CC6B47">
      <w:pPr>
        <w:pStyle w:val="Heading1"/>
        <w:pBdr>
          <w:bottom w:val="single" w:sz="6" w:space="4" w:color="1F3864"/>
        </w:pBdr>
        <w:spacing w:before="320" w:after="140"/>
        <w:rPr>
          <w:rFonts w:ascii="Arial" w:hAnsi="Arial" w:cs="Arial"/>
          <w:sz w:val="22"/>
          <w:szCs w:val="22"/>
        </w:rPr>
      </w:pPr>
      <w:r>
        <w:rPr>
          <w:rFonts w:ascii="Arial" w:hAnsi="Arial" w:cs="Arial"/>
          <w:b/>
          <w:bCs/>
          <w:color w:val="1F3864"/>
          <w:sz w:val="22"/>
          <w:szCs w:val="22"/>
        </w:rPr>
        <w:t>Approvals and Revision</w:t>
      </w:r>
    </w:p>
    <w:p w14:paraId="7BE1EA5B" w14:textId="355A9672" w:rsidR="00E7207D" w:rsidRDefault="00E7207D" w:rsidP="00E7207D">
      <w:pPr>
        <w:rPr>
          <w:rFonts w:ascii="Arial" w:hAnsi="Arial" w:cs="Arial"/>
          <w:sz w:val="22"/>
          <w:szCs w:val="22"/>
        </w:rPr>
      </w:pPr>
      <w:r w:rsidRPr="00B93436">
        <w:rPr>
          <w:rFonts w:ascii="Arial" w:hAnsi="Arial" w:cs="Arial"/>
          <w:sz w:val="22"/>
          <w:szCs w:val="22"/>
        </w:rPr>
        <w:t xml:space="preserve">This </w:t>
      </w:r>
      <w:r w:rsidR="00CC6B47" w:rsidRPr="00B93436">
        <w:rPr>
          <w:rFonts w:ascii="Arial" w:hAnsi="Arial" w:cs="Arial"/>
          <w:sz w:val="22"/>
          <w:szCs w:val="22"/>
        </w:rPr>
        <w:t>position description</w:t>
      </w:r>
      <w:r w:rsidRPr="00B93436">
        <w:rPr>
          <w:rFonts w:ascii="Arial" w:hAnsi="Arial" w:cs="Arial"/>
          <w:sz w:val="22"/>
          <w:szCs w:val="22"/>
        </w:rPr>
        <w:t xml:space="preserve"> is effective from the date of approval. The </w:t>
      </w:r>
      <w:r w:rsidR="00CC6B47" w:rsidRPr="00B93436">
        <w:rPr>
          <w:rFonts w:ascii="Arial" w:hAnsi="Arial" w:cs="Arial"/>
          <w:sz w:val="22"/>
          <w:szCs w:val="22"/>
        </w:rPr>
        <w:t>PD</w:t>
      </w:r>
      <w:r w:rsidRPr="00B93436">
        <w:rPr>
          <w:rFonts w:ascii="Arial" w:hAnsi="Arial" w:cs="Arial"/>
          <w:sz w:val="22"/>
          <w:szCs w:val="22"/>
        </w:rPr>
        <w:t xml:space="preserve"> will be reviewed annually or </w:t>
      </w:r>
      <w:r w:rsidR="00DC7B60" w:rsidRPr="00B93436">
        <w:rPr>
          <w:rFonts w:ascii="Arial" w:hAnsi="Arial" w:cs="Arial"/>
          <w:sz w:val="22"/>
          <w:szCs w:val="22"/>
        </w:rPr>
        <w:t>on needs basis</w:t>
      </w:r>
      <w:r w:rsidRPr="00B93436">
        <w:rPr>
          <w:rFonts w:ascii="Arial" w:hAnsi="Arial" w:cs="Arial"/>
          <w:sz w:val="22"/>
          <w:szCs w:val="22"/>
        </w:rPr>
        <w:t>. The</w:t>
      </w:r>
      <w:r w:rsidR="00DC7B60" w:rsidRPr="00B93436">
        <w:rPr>
          <w:rFonts w:ascii="Arial" w:hAnsi="Arial" w:cs="Arial"/>
          <w:sz w:val="22"/>
          <w:szCs w:val="22"/>
        </w:rPr>
        <w:t xml:space="preserve"> CEO </w:t>
      </w:r>
      <w:r w:rsidRPr="00B93436">
        <w:rPr>
          <w:rFonts w:ascii="Arial" w:hAnsi="Arial" w:cs="Arial"/>
          <w:sz w:val="22"/>
          <w:szCs w:val="22"/>
        </w:rPr>
        <w:t>is responsible for maintaining and updating this po</w:t>
      </w:r>
      <w:r w:rsidR="00DC7B60" w:rsidRPr="00B93436">
        <w:rPr>
          <w:rFonts w:ascii="Arial" w:hAnsi="Arial" w:cs="Arial"/>
          <w:sz w:val="22"/>
          <w:szCs w:val="22"/>
        </w:rPr>
        <w:t>sition description.</w:t>
      </w:r>
    </w:p>
    <w:p w14:paraId="1559A7C5" w14:textId="77777777" w:rsidR="00B93436" w:rsidRPr="00B93436" w:rsidRDefault="00B93436" w:rsidP="00E7207D">
      <w:pPr>
        <w:rPr>
          <w:rFonts w:ascii="Arial" w:hAnsi="Arial" w:cs="Arial"/>
          <w:sz w:val="22"/>
          <w:szCs w:val="22"/>
        </w:rPr>
      </w:pPr>
    </w:p>
    <w:tbl>
      <w:tblPr>
        <w:tblStyle w:val="TableGrid"/>
        <w:tblW w:w="0" w:type="auto"/>
        <w:tblCellMar>
          <w:top w:w="62" w:type="dxa"/>
          <w:bottom w:w="62" w:type="dxa"/>
        </w:tblCellMar>
        <w:tblLook w:val="04A0" w:firstRow="1" w:lastRow="0" w:firstColumn="1" w:lastColumn="0" w:noHBand="0" w:noVBand="1"/>
      </w:tblPr>
      <w:tblGrid>
        <w:gridCol w:w="1448"/>
        <w:gridCol w:w="1242"/>
        <w:gridCol w:w="2797"/>
        <w:gridCol w:w="4249"/>
      </w:tblGrid>
      <w:tr w:rsidR="00E7207D" w14:paraId="584BB900" w14:textId="77777777" w:rsidTr="00DC7B60">
        <w:tc>
          <w:tcPr>
            <w:tcW w:w="1448" w:type="dxa"/>
            <w:shd w:val="clear" w:color="auto" w:fill="153D63" w:themeFill="text2" w:themeFillTint="E6"/>
          </w:tcPr>
          <w:p w14:paraId="24E8ADA8" w14:textId="77777777" w:rsidR="00E7207D" w:rsidRPr="002800FF" w:rsidRDefault="00E7207D" w:rsidP="005653D5">
            <w:pPr>
              <w:pStyle w:val="TableHeading"/>
            </w:pPr>
            <w:r w:rsidRPr="002800FF">
              <w:t>Date</w:t>
            </w:r>
          </w:p>
        </w:tc>
        <w:tc>
          <w:tcPr>
            <w:tcW w:w="1242" w:type="dxa"/>
            <w:shd w:val="clear" w:color="auto" w:fill="153D63" w:themeFill="text2" w:themeFillTint="E6"/>
          </w:tcPr>
          <w:p w14:paraId="0D5ABE9B" w14:textId="77777777" w:rsidR="00E7207D" w:rsidRPr="002800FF" w:rsidRDefault="00E7207D" w:rsidP="005653D5">
            <w:pPr>
              <w:pStyle w:val="TableHeading"/>
            </w:pPr>
            <w:r w:rsidRPr="002800FF">
              <w:t>Version</w:t>
            </w:r>
          </w:p>
        </w:tc>
        <w:tc>
          <w:tcPr>
            <w:tcW w:w="2797" w:type="dxa"/>
            <w:shd w:val="clear" w:color="auto" w:fill="153D63" w:themeFill="text2" w:themeFillTint="E6"/>
          </w:tcPr>
          <w:p w14:paraId="6D4EF91A" w14:textId="77777777" w:rsidR="00E7207D" w:rsidRPr="002800FF" w:rsidRDefault="00E7207D" w:rsidP="005653D5">
            <w:pPr>
              <w:pStyle w:val="TableHeading"/>
            </w:pPr>
            <w:r w:rsidRPr="002800FF">
              <w:t>Responsible Officer</w:t>
            </w:r>
          </w:p>
        </w:tc>
        <w:tc>
          <w:tcPr>
            <w:tcW w:w="4249" w:type="dxa"/>
            <w:shd w:val="clear" w:color="auto" w:fill="153D63" w:themeFill="text2" w:themeFillTint="E6"/>
          </w:tcPr>
          <w:p w14:paraId="09B74E83" w14:textId="77777777" w:rsidR="00E7207D" w:rsidRPr="002800FF" w:rsidRDefault="00E7207D" w:rsidP="005653D5">
            <w:pPr>
              <w:pStyle w:val="TableHeading"/>
            </w:pPr>
            <w:r w:rsidRPr="002800FF">
              <w:t>Revision Description</w:t>
            </w:r>
          </w:p>
        </w:tc>
      </w:tr>
      <w:tr w:rsidR="00DC7B60" w14:paraId="6D24C73E" w14:textId="77777777" w:rsidTr="00DC7B60">
        <w:tc>
          <w:tcPr>
            <w:tcW w:w="1448" w:type="dxa"/>
          </w:tcPr>
          <w:p w14:paraId="226979EA" w14:textId="77777777" w:rsidR="00DC7B60" w:rsidRDefault="00DC7B60" w:rsidP="00DC7B60">
            <w:r>
              <w:t>27 Aug 2026</w:t>
            </w:r>
          </w:p>
        </w:tc>
        <w:tc>
          <w:tcPr>
            <w:tcW w:w="1242" w:type="dxa"/>
          </w:tcPr>
          <w:p w14:paraId="4376CFBD" w14:textId="52F5A8D3" w:rsidR="00DC7B60" w:rsidRDefault="00B93436" w:rsidP="00DC7B60">
            <w:r>
              <w:t>1</w:t>
            </w:r>
            <w:r w:rsidR="00DC7B60">
              <w:t>.00</w:t>
            </w:r>
          </w:p>
        </w:tc>
        <w:tc>
          <w:tcPr>
            <w:tcW w:w="2797" w:type="dxa"/>
          </w:tcPr>
          <w:p w14:paraId="400C554F" w14:textId="77777777" w:rsidR="00DC7B60" w:rsidRDefault="00DC7B60" w:rsidP="00DC7B60">
            <w:r>
              <w:t>Chief Executive Officer</w:t>
            </w:r>
          </w:p>
        </w:tc>
        <w:tc>
          <w:tcPr>
            <w:tcW w:w="4249" w:type="dxa"/>
          </w:tcPr>
          <w:p w14:paraId="343194C3" w14:textId="2B6ACFEC" w:rsidR="00DC7B60" w:rsidRDefault="00DC7B60" w:rsidP="00DC7B60">
            <w:r>
              <w:t>New Position Description</w:t>
            </w:r>
          </w:p>
        </w:tc>
      </w:tr>
    </w:tbl>
    <w:p w14:paraId="36FC7D86" w14:textId="77777777" w:rsidR="00E7207D" w:rsidRPr="00223646" w:rsidRDefault="00E7207D" w:rsidP="00E7207D">
      <w:pPr>
        <w:pStyle w:val="Approvedby"/>
      </w:pPr>
      <w:r w:rsidRPr="00223646">
        <w:lastRenderedPageBreak/>
        <w:t>Approved by:</w:t>
      </w:r>
    </w:p>
    <w:p w14:paraId="0F685C05" w14:textId="77777777" w:rsidR="00E7207D" w:rsidRPr="00B93436" w:rsidRDefault="00E7207D" w:rsidP="00E7207D">
      <w:pPr>
        <w:tabs>
          <w:tab w:val="left" w:pos="1276"/>
        </w:tabs>
        <w:rPr>
          <w:rFonts w:ascii="Arial" w:hAnsi="Arial" w:cs="Arial"/>
          <w:sz w:val="22"/>
          <w:szCs w:val="22"/>
        </w:rPr>
      </w:pPr>
      <w:r w:rsidRPr="00B93436">
        <w:rPr>
          <w:rFonts w:ascii="Arial" w:hAnsi="Arial" w:cs="Arial"/>
          <w:sz w:val="22"/>
          <w:szCs w:val="22"/>
        </w:rPr>
        <w:t>Name:</w:t>
      </w:r>
      <w:r w:rsidRPr="00B93436">
        <w:rPr>
          <w:rFonts w:ascii="Arial" w:hAnsi="Arial" w:cs="Arial"/>
          <w:sz w:val="22"/>
          <w:szCs w:val="22"/>
        </w:rPr>
        <w:tab/>
        <w:t>Michele Lewis</w:t>
      </w:r>
    </w:p>
    <w:p w14:paraId="319ED33B" w14:textId="77777777" w:rsidR="00E7207D" w:rsidRDefault="00E7207D" w:rsidP="00E7207D">
      <w:pPr>
        <w:tabs>
          <w:tab w:val="left" w:pos="1276"/>
        </w:tabs>
        <w:rPr>
          <w:rFonts w:ascii="Arial" w:hAnsi="Arial" w:cs="Arial"/>
          <w:sz w:val="22"/>
          <w:szCs w:val="22"/>
        </w:rPr>
      </w:pPr>
      <w:r w:rsidRPr="00B93436">
        <w:rPr>
          <w:rFonts w:ascii="Arial" w:hAnsi="Arial" w:cs="Arial"/>
          <w:sz w:val="22"/>
          <w:szCs w:val="22"/>
        </w:rPr>
        <w:t>Title:</w:t>
      </w:r>
      <w:r w:rsidRPr="00B93436">
        <w:rPr>
          <w:rFonts w:ascii="Arial" w:hAnsi="Arial" w:cs="Arial"/>
          <w:sz w:val="22"/>
          <w:szCs w:val="22"/>
        </w:rPr>
        <w:tab/>
        <w:t>Chief Executive Officer</w:t>
      </w:r>
    </w:p>
    <w:p w14:paraId="333CCFF5" w14:textId="77777777" w:rsidR="003B038C" w:rsidRPr="00B93436" w:rsidRDefault="003B038C" w:rsidP="00E7207D">
      <w:pPr>
        <w:tabs>
          <w:tab w:val="left" w:pos="1276"/>
        </w:tabs>
        <w:rPr>
          <w:rFonts w:ascii="Arial" w:hAnsi="Arial" w:cs="Arial"/>
          <w:sz w:val="22"/>
          <w:szCs w:val="22"/>
        </w:rPr>
      </w:pPr>
    </w:p>
    <w:p w14:paraId="4C18A55D" w14:textId="2807F826" w:rsidR="00E7207D" w:rsidRDefault="00E7207D" w:rsidP="00E7207D">
      <w:pPr>
        <w:tabs>
          <w:tab w:val="left" w:pos="1276"/>
        </w:tabs>
        <w:rPr>
          <w:rFonts w:ascii="Arial" w:hAnsi="Arial" w:cs="Arial"/>
          <w:sz w:val="22"/>
          <w:szCs w:val="22"/>
        </w:rPr>
      </w:pPr>
      <w:r w:rsidRPr="00B93436">
        <w:rPr>
          <w:rFonts w:ascii="Arial" w:hAnsi="Arial" w:cs="Arial"/>
          <w:sz w:val="22"/>
          <w:szCs w:val="22"/>
        </w:rPr>
        <w:t>Signature:</w:t>
      </w:r>
      <w:r w:rsidR="003B038C">
        <w:rPr>
          <w:rFonts w:ascii="Arial" w:hAnsi="Arial" w:cs="Arial"/>
          <w:sz w:val="22"/>
          <w:szCs w:val="22"/>
        </w:rPr>
        <w:tab/>
      </w:r>
      <w:r w:rsidR="003B038C">
        <w:rPr>
          <w:rFonts w:ascii="Arial" w:hAnsi="Arial" w:cs="Arial"/>
          <w:noProof/>
          <w:sz w:val="22"/>
          <w:szCs w:val="22"/>
        </w:rPr>
        <w:drawing>
          <wp:inline distT="0" distB="0" distL="0" distR="0" wp14:anchorId="54C78140" wp14:editId="6696A620">
            <wp:extent cx="1873249" cy="373712"/>
            <wp:effectExtent l="0" t="0" r="0" b="7620"/>
            <wp:docPr id="822370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70360" name="Picture 822370360"/>
                    <pic:cNvPicPr/>
                  </pic:nvPicPr>
                  <pic:blipFill>
                    <a:blip r:embed="rId9">
                      <a:extLst>
                        <a:ext uri="{28A0092B-C50C-407E-A947-70E740481C1C}">
                          <a14:useLocalDpi xmlns:a14="http://schemas.microsoft.com/office/drawing/2010/main" val="0"/>
                        </a:ext>
                      </a:extLst>
                    </a:blip>
                    <a:stretch>
                      <a:fillRect/>
                    </a:stretch>
                  </pic:blipFill>
                  <pic:spPr>
                    <a:xfrm>
                      <a:off x="0" y="0"/>
                      <a:ext cx="1886333" cy="376322"/>
                    </a:xfrm>
                    <a:prstGeom prst="rect">
                      <a:avLst/>
                    </a:prstGeom>
                  </pic:spPr>
                </pic:pic>
              </a:graphicData>
            </a:graphic>
          </wp:inline>
        </w:drawing>
      </w:r>
    </w:p>
    <w:p w14:paraId="01421906" w14:textId="77777777" w:rsidR="00B93436" w:rsidRPr="00B93436" w:rsidRDefault="00B93436" w:rsidP="00E7207D">
      <w:pPr>
        <w:tabs>
          <w:tab w:val="left" w:pos="1276"/>
        </w:tabs>
        <w:rPr>
          <w:rFonts w:ascii="Arial" w:hAnsi="Arial" w:cs="Arial"/>
          <w:sz w:val="22"/>
          <w:szCs w:val="22"/>
        </w:rPr>
      </w:pPr>
    </w:p>
    <w:p w14:paraId="688CBF6B" w14:textId="77777777" w:rsidR="00E7207D" w:rsidRDefault="00E7207D" w:rsidP="00E7207D">
      <w:pPr>
        <w:tabs>
          <w:tab w:val="left" w:pos="1276"/>
        </w:tabs>
        <w:rPr>
          <w:rFonts w:ascii="Arial" w:hAnsi="Arial" w:cs="Arial"/>
          <w:sz w:val="22"/>
          <w:szCs w:val="22"/>
        </w:rPr>
      </w:pPr>
      <w:r w:rsidRPr="00B93436">
        <w:rPr>
          <w:rFonts w:ascii="Arial" w:hAnsi="Arial" w:cs="Arial"/>
          <w:sz w:val="22"/>
          <w:szCs w:val="22"/>
        </w:rPr>
        <w:t>Date:</w:t>
      </w:r>
      <w:r w:rsidRPr="00B93436">
        <w:rPr>
          <w:rFonts w:ascii="Arial" w:hAnsi="Arial" w:cs="Arial"/>
          <w:sz w:val="22"/>
          <w:szCs w:val="22"/>
        </w:rPr>
        <w:tab/>
        <w:t>27 Aug 2026</w:t>
      </w:r>
    </w:p>
    <w:p w14:paraId="08570B60" w14:textId="77777777" w:rsidR="003B038C" w:rsidRDefault="003B038C" w:rsidP="00E7207D">
      <w:pPr>
        <w:tabs>
          <w:tab w:val="left" w:pos="1276"/>
        </w:tabs>
        <w:rPr>
          <w:rFonts w:ascii="Arial" w:hAnsi="Arial" w:cs="Arial"/>
          <w:sz w:val="22"/>
          <w:szCs w:val="22"/>
        </w:rPr>
      </w:pPr>
    </w:p>
    <w:p w14:paraId="002CF288" w14:textId="77777777" w:rsidR="003B038C" w:rsidRDefault="003B038C" w:rsidP="00E7207D">
      <w:pPr>
        <w:tabs>
          <w:tab w:val="left" w:pos="1276"/>
        </w:tabs>
        <w:rPr>
          <w:rFonts w:ascii="Arial" w:hAnsi="Arial" w:cs="Arial"/>
          <w:sz w:val="22"/>
          <w:szCs w:val="22"/>
        </w:rPr>
      </w:pPr>
    </w:p>
    <w:p w14:paraId="3F4FD394" w14:textId="77777777" w:rsidR="003B038C" w:rsidRDefault="003B038C" w:rsidP="00E7207D">
      <w:pPr>
        <w:tabs>
          <w:tab w:val="left" w:pos="1276"/>
        </w:tabs>
        <w:rPr>
          <w:rFonts w:ascii="Arial" w:hAnsi="Arial" w:cs="Arial"/>
          <w:sz w:val="22"/>
          <w:szCs w:val="22"/>
        </w:rPr>
      </w:pPr>
    </w:p>
    <w:p w14:paraId="1B0794A6" w14:textId="77777777" w:rsidR="00BE1EF3" w:rsidRDefault="00BE1EF3" w:rsidP="00E7207D">
      <w:pPr>
        <w:tabs>
          <w:tab w:val="left" w:pos="1276"/>
        </w:tabs>
        <w:rPr>
          <w:rFonts w:ascii="Arial" w:hAnsi="Arial" w:cs="Arial"/>
          <w:sz w:val="22"/>
          <w:szCs w:val="22"/>
        </w:rPr>
      </w:pPr>
    </w:p>
    <w:p w14:paraId="4CB738D7" w14:textId="77777777" w:rsidR="00BE1EF3" w:rsidRDefault="00BE1EF3" w:rsidP="00E7207D">
      <w:pPr>
        <w:tabs>
          <w:tab w:val="left" w:pos="1276"/>
        </w:tabs>
        <w:rPr>
          <w:rFonts w:ascii="Arial" w:hAnsi="Arial" w:cs="Arial"/>
          <w:sz w:val="22"/>
          <w:szCs w:val="22"/>
        </w:rPr>
      </w:pPr>
    </w:p>
    <w:p w14:paraId="737CF841" w14:textId="77777777" w:rsidR="00BE1EF3" w:rsidRDefault="00BE1EF3" w:rsidP="00E7207D">
      <w:pPr>
        <w:tabs>
          <w:tab w:val="left" w:pos="1276"/>
        </w:tabs>
        <w:rPr>
          <w:rFonts w:ascii="Arial" w:hAnsi="Arial" w:cs="Arial"/>
          <w:sz w:val="22"/>
          <w:szCs w:val="22"/>
        </w:rPr>
      </w:pPr>
    </w:p>
    <w:p w14:paraId="4B04010D" w14:textId="77777777" w:rsidR="00BE1EF3" w:rsidRDefault="00BE1EF3" w:rsidP="00E7207D">
      <w:pPr>
        <w:tabs>
          <w:tab w:val="left" w:pos="1276"/>
        </w:tabs>
        <w:rPr>
          <w:rFonts w:ascii="Arial" w:hAnsi="Arial" w:cs="Arial"/>
          <w:sz w:val="22"/>
          <w:szCs w:val="22"/>
        </w:rPr>
      </w:pPr>
    </w:p>
    <w:p w14:paraId="3C9AE040" w14:textId="77777777" w:rsidR="00BE1EF3" w:rsidRDefault="00BE1EF3" w:rsidP="00E7207D">
      <w:pPr>
        <w:tabs>
          <w:tab w:val="left" w:pos="1276"/>
        </w:tabs>
        <w:rPr>
          <w:rFonts w:ascii="Arial" w:hAnsi="Arial" w:cs="Arial"/>
          <w:sz w:val="22"/>
          <w:szCs w:val="22"/>
        </w:rPr>
      </w:pPr>
    </w:p>
    <w:p w14:paraId="54646C1D" w14:textId="77777777" w:rsidR="00BE1EF3" w:rsidRDefault="00BE1EF3" w:rsidP="00E7207D">
      <w:pPr>
        <w:tabs>
          <w:tab w:val="left" w:pos="1276"/>
        </w:tabs>
        <w:rPr>
          <w:rFonts w:ascii="Arial" w:hAnsi="Arial" w:cs="Arial"/>
          <w:sz w:val="22"/>
          <w:szCs w:val="22"/>
        </w:rPr>
      </w:pPr>
    </w:p>
    <w:p w14:paraId="77D130C0" w14:textId="77777777" w:rsidR="00BE1EF3" w:rsidRDefault="00BE1EF3" w:rsidP="00E7207D">
      <w:pPr>
        <w:tabs>
          <w:tab w:val="left" w:pos="1276"/>
        </w:tabs>
        <w:rPr>
          <w:rFonts w:ascii="Arial" w:hAnsi="Arial" w:cs="Arial"/>
          <w:sz w:val="22"/>
          <w:szCs w:val="22"/>
        </w:rPr>
      </w:pPr>
    </w:p>
    <w:p w14:paraId="011F59D2" w14:textId="77777777" w:rsidR="00BE1EF3" w:rsidRDefault="00BE1EF3" w:rsidP="00E7207D">
      <w:pPr>
        <w:tabs>
          <w:tab w:val="left" w:pos="1276"/>
        </w:tabs>
        <w:rPr>
          <w:rFonts w:ascii="Arial" w:hAnsi="Arial" w:cs="Arial"/>
          <w:sz w:val="22"/>
          <w:szCs w:val="22"/>
        </w:rPr>
      </w:pPr>
    </w:p>
    <w:p w14:paraId="772E8242" w14:textId="77777777" w:rsidR="00BE1EF3" w:rsidRDefault="00BE1EF3" w:rsidP="00E7207D">
      <w:pPr>
        <w:tabs>
          <w:tab w:val="left" w:pos="1276"/>
        </w:tabs>
        <w:rPr>
          <w:rFonts w:ascii="Arial" w:hAnsi="Arial" w:cs="Arial"/>
          <w:sz w:val="22"/>
          <w:szCs w:val="22"/>
        </w:rPr>
      </w:pPr>
    </w:p>
    <w:p w14:paraId="40968287" w14:textId="77777777" w:rsidR="00BE1EF3" w:rsidRDefault="00BE1EF3" w:rsidP="00E7207D">
      <w:pPr>
        <w:tabs>
          <w:tab w:val="left" w:pos="1276"/>
        </w:tabs>
        <w:rPr>
          <w:rFonts w:ascii="Arial" w:hAnsi="Arial" w:cs="Arial"/>
          <w:sz w:val="22"/>
          <w:szCs w:val="22"/>
        </w:rPr>
      </w:pPr>
    </w:p>
    <w:p w14:paraId="3084EEF5" w14:textId="77777777" w:rsidR="00BE1EF3" w:rsidRDefault="00BE1EF3" w:rsidP="00E7207D">
      <w:pPr>
        <w:tabs>
          <w:tab w:val="left" w:pos="1276"/>
        </w:tabs>
        <w:rPr>
          <w:rFonts w:ascii="Arial" w:hAnsi="Arial" w:cs="Arial"/>
          <w:sz w:val="22"/>
          <w:szCs w:val="22"/>
        </w:rPr>
      </w:pPr>
    </w:p>
    <w:p w14:paraId="236D179F" w14:textId="77777777" w:rsidR="00BE1EF3" w:rsidRDefault="00BE1EF3" w:rsidP="00E7207D">
      <w:pPr>
        <w:tabs>
          <w:tab w:val="left" w:pos="1276"/>
        </w:tabs>
        <w:rPr>
          <w:rFonts w:ascii="Arial" w:hAnsi="Arial" w:cs="Arial"/>
          <w:sz w:val="22"/>
          <w:szCs w:val="22"/>
        </w:rPr>
      </w:pPr>
    </w:p>
    <w:p w14:paraId="67E745BE" w14:textId="77777777" w:rsidR="00BE1EF3" w:rsidRDefault="00BE1EF3" w:rsidP="00E7207D">
      <w:pPr>
        <w:tabs>
          <w:tab w:val="left" w:pos="1276"/>
        </w:tabs>
        <w:rPr>
          <w:rFonts w:ascii="Arial" w:hAnsi="Arial" w:cs="Arial"/>
          <w:sz w:val="22"/>
          <w:szCs w:val="22"/>
        </w:rPr>
      </w:pPr>
    </w:p>
    <w:p w14:paraId="6C63BE9B" w14:textId="77777777" w:rsidR="00BE1EF3" w:rsidRDefault="00BE1EF3" w:rsidP="00E7207D">
      <w:pPr>
        <w:tabs>
          <w:tab w:val="left" w:pos="1276"/>
        </w:tabs>
        <w:rPr>
          <w:rFonts w:ascii="Arial" w:hAnsi="Arial" w:cs="Arial"/>
          <w:sz w:val="22"/>
          <w:szCs w:val="22"/>
        </w:rPr>
      </w:pPr>
    </w:p>
    <w:p w14:paraId="54739641" w14:textId="77777777" w:rsidR="00BE1EF3" w:rsidRDefault="00BE1EF3" w:rsidP="00E7207D">
      <w:pPr>
        <w:tabs>
          <w:tab w:val="left" w:pos="1276"/>
        </w:tabs>
        <w:rPr>
          <w:rFonts w:ascii="Arial" w:hAnsi="Arial" w:cs="Arial"/>
          <w:sz w:val="22"/>
          <w:szCs w:val="22"/>
        </w:rPr>
      </w:pPr>
    </w:p>
    <w:p w14:paraId="5C3BA94D" w14:textId="77777777" w:rsidR="00BE1EF3" w:rsidRDefault="00BE1EF3" w:rsidP="00E7207D">
      <w:pPr>
        <w:tabs>
          <w:tab w:val="left" w:pos="1276"/>
        </w:tabs>
        <w:rPr>
          <w:rFonts w:ascii="Arial" w:hAnsi="Arial" w:cs="Arial"/>
          <w:sz w:val="22"/>
          <w:szCs w:val="22"/>
        </w:rPr>
      </w:pPr>
    </w:p>
    <w:p w14:paraId="21CF08C9" w14:textId="77777777" w:rsidR="00BE1EF3" w:rsidRDefault="00BE1EF3" w:rsidP="00E7207D">
      <w:pPr>
        <w:tabs>
          <w:tab w:val="left" w:pos="1276"/>
        </w:tabs>
        <w:rPr>
          <w:rFonts w:ascii="Arial" w:hAnsi="Arial" w:cs="Arial"/>
          <w:sz w:val="22"/>
          <w:szCs w:val="22"/>
        </w:rPr>
      </w:pPr>
    </w:p>
    <w:p w14:paraId="33605404" w14:textId="77777777" w:rsidR="00BE1EF3" w:rsidRDefault="00BE1EF3" w:rsidP="00E7207D">
      <w:pPr>
        <w:tabs>
          <w:tab w:val="left" w:pos="1276"/>
        </w:tabs>
        <w:rPr>
          <w:rFonts w:ascii="Arial" w:hAnsi="Arial" w:cs="Arial"/>
          <w:sz w:val="22"/>
          <w:szCs w:val="22"/>
        </w:rPr>
      </w:pPr>
    </w:p>
    <w:p w14:paraId="677B2E0D" w14:textId="77777777" w:rsidR="00BE1EF3" w:rsidRDefault="00BE1EF3" w:rsidP="00E7207D">
      <w:pPr>
        <w:tabs>
          <w:tab w:val="left" w:pos="1276"/>
        </w:tabs>
        <w:rPr>
          <w:rFonts w:ascii="Arial" w:hAnsi="Arial" w:cs="Arial"/>
          <w:sz w:val="22"/>
          <w:szCs w:val="22"/>
        </w:rPr>
      </w:pPr>
    </w:p>
    <w:p w14:paraId="28C76E53" w14:textId="77777777" w:rsidR="00BE1EF3" w:rsidRDefault="00BE1EF3" w:rsidP="00E7207D">
      <w:pPr>
        <w:tabs>
          <w:tab w:val="left" w:pos="1276"/>
        </w:tabs>
        <w:rPr>
          <w:rFonts w:ascii="Arial" w:hAnsi="Arial" w:cs="Arial"/>
          <w:sz w:val="22"/>
          <w:szCs w:val="22"/>
        </w:rPr>
      </w:pPr>
    </w:p>
    <w:p w14:paraId="05885605" w14:textId="77777777" w:rsidR="00BE1EF3" w:rsidRDefault="00BE1EF3" w:rsidP="00E7207D">
      <w:pPr>
        <w:tabs>
          <w:tab w:val="left" w:pos="1276"/>
        </w:tabs>
        <w:rPr>
          <w:rFonts w:ascii="Arial" w:hAnsi="Arial" w:cs="Arial"/>
          <w:sz w:val="22"/>
          <w:szCs w:val="22"/>
        </w:rPr>
      </w:pPr>
    </w:p>
    <w:p w14:paraId="188D90CC" w14:textId="77777777" w:rsidR="00BE1EF3" w:rsidRDefault="00BE1EF3" w:rsidP="00E7207D">
      <w:pPr>
        <w:tabs>
          <w:tab w:val="left" w:pos="1276"/>
        </w:tabs>
        <w:rPr>
          <w:rFonts w:ascii="Arial" w:hAnsi="Arial" w:cs="Arial"/>
          <w:sz w:val="22"/>
          <w:szCs w:val="22"/>
        </w:rPr>
      </w:pPr>
    </w:p>
    <w:p w14:paraId="24DF3B81" w14:textId="77777777" w:rsidR="00BE1EF3" w:rsidRDefault="00BE1EF3" w:rsidP="00E7207D">
      <w:pPr>
        <w:tabs>
          <w:tab w:val="left" w:pos="1276"/>
        </w:tabs>
        <w:rPr>
          <w:rFonts w:ascii="Arial" w:hAnsi="Arial" w:cs="Arial"/>
          <w:sz w:val="22"/>
          <w:szCs w:val="22"/>
        </w:rPr>
      </w:pPr>
    </w:p>
    <w:p w14:paraId="01FFA565" w14:textId="77777777" w:rsidR="00BE1EF3" w:rsidRDefault="00BE1EF3" w:rsidP="00E7207D">
      <w:pPr>
        <w:tabs>
          <w:tab w:val="left" w:pos="1276"/>
        </w:tabs>
        <w:rPr>
          <w:rFonts w:ascii="Arial" w:hAnsi="Arial" w:cs="Arial"/>
          <w:sz w:val="22"/>
          <w:szCs w:val="22"/>
        </w:rPr>
      </w:pPr>
    </w:p>
    <w:p w14:paraId="01B0F4F4" w14:textId="77777777" w:rsidR="00BE1EF3" w:rsidRDefault="00BE1EF3" w:rsidP="00E7207D">
      <w:pPr>
        <w:tabs>
          <w:tab w:val="left" w:pos="1276"/>
        </w:tabs>
        <w:rPr>
          <w:rFonts w:ascii="Arial" w:hAnsi="Arial" w:cs="Arial"/>
          <w:sz w:val="22"/>
          <w:szCs w:val="22"/>
        </w:rPr>
      </w:pPr>
    </w:p>
    <w:p w14:paraId="4D73977B" w14:textId="77777777" w:rsidR="00BE1EF3" w:rsidRDefault="00BE1EF3" w:rsidP="00E7207D">
      <w:pPr>
        <w:tabs>
          <w:tab w:val="left" w:pos="1276"/>
        </w:tabs>
        <w:rPr>
          <w:rFonts w:ascii="Arial" w:hAnsi="Arial" w:cs="Arial"/>
          <w:sz w:val="22"/>
          <w:szCs w:val="22"/>
        </w:rPr>
      </w:pPr>
    </w:p>
    <w:p w14:paraId="6AEBCC05" w14:textId="77777777" w:rsidR="00BE1EF3" w:rsidRDefault="00BE1EF3" w:rsidP="00E7207D">
      <w:pPr>
        <w:tabs>
          <w:tab w:val="left" w:pos="1276"/>
        </w:tabs>
        <w:rPr>
          <w:rFonts w:ascii="Arial" w:hAnsi="Arial" w:cs="Arial"/>
          <w:sz w:val="22"/>
          <w:szCs w:val="22"/>
        </w:rPr>
      </w:pPr>
    </w:p>
    <w:p w14:paraId="33F59877" w14:textId="77777777" w:rsidR="00BE1EF3" w:rsidRDefault="00BE1EF3" w:rsidP="00E7207D">
      <w:pPr>
        <w:tabs>
          <w:tab w:val="left" w:pos="1276"/>
        </w:tabs>
        <w:rPr>
          <w:rFonts w:ascii="Arial" w:hAnsi="Arial" w:cs="Arial"/>
          <w:sz w:val="22"/>
          <w:szCs w:val="22"/>
        </w:rPr>
      </w:pPr>
    </w:p>
    <w:p w14:paraId="05728F4A" w14:textId="77777777" w:rsidR="00BE1EF3" w:rsidRDefault="00BE1EF3" w:rsidP="00E7207D">
      <w:pPr>
        <w:tabs>
          <w:tab w:val="left" w:pos="1276"/>
        </w:tabs>
        <w:rPr>
          <w:rFonts w:ascii="Arial" w:hAnsi="Arial" w:cs="Arial"/>
          <w:sz w:val="22"/>
          <w:szCs w:val="22"/>
        </w:rPr>
      </w:pPr>
    </w:p>
    <w:p w14:paraId="0A3ABD65" w14:textId="77777777" w:rsidR="00BE1EF3" w:rsidRDefault="00BE1EF3" w:rsidP="00E7207D">
      <w:pPr>
        <w:tabs>
          <w:tab w:val="left" w:pos="1276"/>
        </w:tabs>
        <w:rPr>
          <w:rFonts w:ascii="Arial" w:hAnsi="Arial" w:cs="Arial"/>
          <w:sz w:val="22"/>
          <w:szCs w:val="22"/>
        </w:rPr>
      </w:pPr>
    </w:p>
    <w:p w14:paraId="7D1FF75C" w14:textId="77777777" w:rsidR="00BE1EF3" w:rsidRDefault="00BE1EF3" w:rsidP="00E7207D">
      <w:pPr>
        <w:tabs>
          <w:tab w:val="left" w:pos="1276"/>
        </w:tabs>
        <w:rPr>
          <w:rFonts w:ascii="Arial" w:hAnsi="Arial" w:cs="Arial"/>
          <w:sz w:val="22"/>
          <w:szCs w:val="22"/>
        </w:rPr>
      </w:pPr>
    </w:p>
    <w:p w14:paraId="0423DC69" w14:textId="77777777" w:rsidR="00BE1EF3" w:rsidRDefault="00BE1EF3" w:rsidP="00E7207D">
      <w:pPr>
        <w:tabs>
          <w:tab w:val="left" w:pos="1276"/>
        </w:tabs>
        <w:rPr>
          <w:rFonts w:ascii="Arial" w:hAnsi="Arial" w:cs="Arial"/>
          <w:sz w:val="22"/>
          <w:szCs w:val="22"/>
        </w:rPr>
      </w:pPr>
    </w:p>
    <w:p w14:paraId="0B94E848" w14:textId="77777777" w:rsidR="00BE1EF3" w:rsidRDefault="00BE1EF3" w:rsidP="00E7207D">
      <w:pPr>
        <w:tabs>
          <w:tab w:val="left" w:pos="1276"/>
        </w:tabs>
        <w:rPr>
          <w:rFonts w:ascii="Arial" w:hAnsi="Arial" w:cs="Arial"/>
          <w:sz w:val="22"/>
          <w:szCs w:val="22"/>
        </w:rPr>
      </w:pPr>
    </w:p>
    <w:p w14:paraId="0DCCB0C5" w14:textId="77777777" w:rsidR="00BE1EF3" w:rsidRDefault="00BE1EF3" w:rsidP="00E7207D">
      <w:pPr>
        <w:tabs>
          <w:tab w:val="left" w:pos="1276"/>
        </w:tabs>
        <w:rPr>
          <w:rFonts w:ascii="Arial" w:hAnsi="Arial" w:cs="Arial"/>
          <w:sz w:val="22"/>
          <w:szCs w:val="22"/>
        </w:rPr>
      </w:pPr>
    </w:p>
    <w:p w14:paraId="01871C6A" w14:textId="77777777" w:rsidR="00BE1EF3" w:rsidRDefault="00BE1EF3" w:rsidP="00E7207D">
      <w:pPr>
        <w:tabs>
          <w:tab w:val="left" w:pos="1276"/>
        </w:tabs>
        <w:rPr>
          <w:rFonts w:ascii="Arial" w:hAnsi="Arial" w:cs="Arial"/>
          <w:sz w:val="22"/>
          <w:szCs w:val="22"/>
        </w:rPr>
      </w:pPr>
    </w:p>
    <w:p w14:paraId="08264CB9" w14:textId="77777777" w:rsidR="00BE1EF3" w:rsidRDefault="00BE1EF3" w:rsidP="00E7207D">
      <w:pPr>
        <w:tabs>
          <w:tab w:val="left" w:pos="1276"/>
        </w:tabs>
        <w:rPr>
          <w:rFonts w:ascii="Arial" w:hAnsi="Arial" w:cs="Arial"/>
          <w:sz w:val="22"/>
          <w:szCs w:val="22"/>
        </w:rPr>
      </w:pPr>
    </w:p>
    <w:p w14:paraId="5A6203DB" w14:textId="77777777" w:rsidR="00BE1EF3" w:rsidRDefault="00BE1EF3" w:rsidP="00E7207D">
      <w:pPr>
        <w:tabs>
          <w:tab w:val="left" w:pos="1276"/>
        </w:tabs>
        <w:rPr>
          <w:rFonts w:ascii="Arial" w:hAnsi="Arial" w:cs="Arial"/>
          <w:sz w:val="22"/>
          <w:szCs w:val="22"/>
        </w:rPr>
      </w:pPr>
    </w:p>
    <w:p w14:paraId="536E6725" w14:textId="77777777" w:rsidR="00BE1EF3" w:rsidRDefault="00BE1EF3" w:rsidP="00E7207D">
      <w:pPr>
        <w:tabs>
          <w:tab w:val="left" w:pos="1276"/>
        </w:tabs>
        <w:rPr>
          <w:rFonts w:ascii="Arial" w:hAnsi="Arial" w:cs="Arial"/>
          <w:sz w:val="22"/>
          <w:szCs w:val="22"/>
        </w:rPr>
      </w:pPr>
    </w:p>
    <w:p w14:paraId="0C947CC2" w14:textId="77777777" w:rsidR="00BE1EF3" w:rsidRDefault="00BE1EF3" w:rsidP="00E7207D">
      <w:pPr>
        <w:tabs>
          <w:tab w:val="left" w:pos="1276"/>
        </w:tabs>
        <w:rPr>
          <w:rFonts w:ascii="Arial" w:hAnsi="Arial" w:cs="Arial"/>
          <w:sz w:val="22"/>
          <w:szCs w:val="22"/>
        </w:rPr>
      </w:pPr>
    </w:p>
    <w:p w14:paraId="301696D1" w14:textId="77777777" w:rsidR="00BE1EF3" w:rsidRDefault="00BE1EF3" w:rsidP="00E7207D">
      <w:pPr>
        <w:tabs>
          <w:tab w:val="left" w:pos="1276"/>
        </w:tabs>
        <w:rPr>
          <w:rFonts w:ascii="Arial" w:hAnsi="Arial" w:cs="Arial"/>
          <w:sz w:val="22"/>
          <w:szCs w:val="22"/>
        </w:rPr>
      </w:pPr>
    </w:p>
    <w:p w14:paraId="5C93C99B" w14:textId="77777777" w:rsidR="00BE1EF3" w:rsidRDefault="00BE1EF3" w:rsidP="00E7207D">
      <w:pPr>
        <w:tabs>
          <w:tab w:val="left" w:pos="1276"/>
        </w:tabs>
        <w:rPr>
          <w:rFonts w:ascii="Arial" w:hAnsi="Arial" w:cs="Arial"/>
          <w:sz w:val="22"/>
          <w:szCs w:val="22"/>
        </w:rPr>
      </w:pPr>
    </w:p>
    <w:p w14:paraId="145A1B11" w14:textId="77777777" w:rsidR="00BE1EF3" w:rsidRDefault="00BE1EF3" w:rsidP="00E7207D">
      <w:pPr>
        <w:tabs>
          <w:tab w:val="left" w:pos="1276"/>
        </w:tabs>
        <w:rPr>
          <w:rFonts w:ascii="Arial" w:hAnsi="Arial" w:cs="Arial"/>
          <w:sz w:val="22"/>
          <w:szCs w:val="22"/>
        </w:rPr>
      </w:pPr>
    </w:p>
    <w:p w14:paraId="59812549" w14:textId="77777777" w:rsidR="00BE1EF3" w:rsidRDefault="00BE1EF3" w:rsidP="00E7207D">
      <w:pPr>
        <w:tabs>
          <w:tab w:val="left" w:pos="1276"/>
        </w:tabs>
        <w:rPr>
          <w:rFonts w:ascii="Arial" w:hAnsi="Arial" w:cs="Arial"/>
          <w:sz w:val="22"/>
          <w:szCs w:val="22"/>
        </w:rPr>
      </w:pPr>
    </w:p>
    <w:p w14:paraId="0F20F4C1" w14:textId="77777777" w:rsidR="00BE1EF3" w:rsidRDefault="00BE1EF3" w:rsidP="00E7207D">
      <w:pPr>
        <w:tabs>
          <w:tab w:val="left" w:pos="1276"/>
        </w:tabs>
        <w:rPr>
          <w:rFonts w:ascii="Arial" w:hAnsi="Arial" w:cs="Arial"/>
          <w:sz w:val="22"/>
          <w:szCs w:val="22"/>
        </w:rPr>
      </w:pPr>
    </w:p>
    <w:p w14:paraId="64FB5C71" w14:textId="77777777" w:rsidR="003B038C" w:rsidRPr="00B93436" w:rsidRDefault="003B038C" w:rsidP="00E7207D">
      <w:pPr>
        <w:tabs>
          <w:tab w:val="left" w:pos="1276"/>
        </w:tabs>
        <w:rPr>
          <w:rFonts w:ascii="Arial" w:hAnsi="Arial" w:cs="Arial"/>
          <w:sz w:val="22"/>
          <w:szCs w:val="22"/>
        </w:rPr>
      </w:pPr>
    </w:p>
    <w:p w14:paraId="2BAF22FD" w14:textId="58F0049D" w:rsidR="00E7207D" w:rsidRPr="00E7207D" w:rsidRDefault="00E7207D" w:rsidP="00C75836">
      <w:pPr>
        <w:pStyle w:val="Heading1"/>
        <w:pBdr>
          <w:bottom w:val="single" w:sz="6" w:space="4" w:color="1F3864"/>
        </w:pBdr>
        <w:tabs>
          <w:tab w:val="left" w:pos="7776"/>
        </w:tabs>
        <w:spacing w:before="320" w:after="140"/>
        <w:rPr>
          <w:rFonts w:ascii="Arial" w:hAnsi="Arial" w:cs="Arial"/>
        </w:rPr>
      </w:pPr>
      <w:r w:rsidRPr="00E7207D">
        <w:rPr>
          <w:rFonts w:ascii="Arial" w:hAnsi="Arial" w:cs="Arial"/>
          <w:b/>
          <w:bCs/>
          <w:color w:val="1F3864"/>
          <w:sz w:val="26"/>
          <w:szCs w:val="26"/>
        </w:rPr>
        <w:lastRenderedPageBreak/>
        <w:t>Key Performance Indicators (6 and 12 Months)</w:t>
      </w:r>
      <w:r w:rsidR="00C75836">
        <w:rPr>
          <w:rFonts w:ascii="Arial" w:hAnsi="Arial" w:cs="Arial"/>
          <w:b/>
          <w:bCs/>
          <w:color w:val="1F3864"/>
          <w:sz w:val="26"/>
          <w:szCs w:val="26"/>
        </w:rPr>
        <w:tab/>
      </w:r>
    </w:p>
    <w:p w14:paraId="78DE0ED6" w14:textId="244B2E98" w:rsidR="00E7207D" w:rsidRDefault="00E7207D" w:rsidP="00E7207D">
      <w:pPr>
        <w:spacing w:after="140"/>
        <w:rPr>
          <w:rFonts w:ascii="Arial" w:hAnsi="Arial" w:cs="Arial"/>
        </w:rPr>
      </w:pPr>
      <w:r w:rsidRPr="00E7207D">
        <w:rPr>
          <w:rFonts w:ascii="Arial" w:hAnsi="Arial" w:cs="Arial"/>
        </w:rPr>
        <w:t xml:space="preserve">The KPIs below give the Finance Manager and CEO a shared basis for reviewing progress at the 6- and 12-month marks, moving from establishing sound operational foundations in the first six months to demonstrating strategic, </w:t>
      </w:r>
      <w:r>
        <w:rPr>
          <w:rFonts w:ascii="Arial" w:hAnsi="Arial" w:cs="Arial"/>
        </w:rPr>
        <w:t>FM</w:t>
      </w:r>
      <w:r w:rsidRPr="00E7207D">
        <w:rPr>
          <w:rFonts w:ascii="Arial" w:hAnsi="Arial" w:cs="Arial"/>
        </w:rPr>
        <w:t xml:space="preserve">-level impact by month twelve. Specific numeric thresholds (for example, exact turnaround-day targets, an interest-income uplift percentage, or a budget variance tolerance) </w:t>
      </w:r>
      <w:r>
        <w:rPr>
          <w:rFonts w:ascii="Arial" w:hAnsi="Arial" w:cs="Arial"/>
        </w:rPr>
        <w:t>will</w:t>
      </w:r>
      <w:r w:rsidRPr="00E7207D">
        <w:rPr>
          <w:rFonts w:ascii="Arial" w:hAnsi="Arial" w:cs="Arial"/>
        </w:rPr>
        <w:t xml:space="preserve"> be set once current baselines are </w:t>
      </w:r>
      <w:r w:rsidR="002E6666" w:rsidRPr="00E7207D">
        <w:rPr>
          <w:rFonts w:ascii="Arial" w:hAnsi="Arial" w:cs="Arial"/>
        </w:rPr>
        <w:t>known and</w:t>
      </w:r>
      <w:r w:rsidRPr="00E7207D">
        <w:rPr>
          <w:rFonts w:ascii="Arial" w:hAnsi="Arial" w:cs="Arial"/>
        </w:rPr>
        <w:t xml:space="preserve"> reviewed annually.</w:t>
      </w:r>
    </w:p>
    <w:p w14:paraId="79E1BE1E" w14:textId="77777777" w:rsidR="00E7207D" w:rsidRPr="00E7207D" w:rsidRDefault="00E7207D" w:rsidP="00E7207D">
      <w:pPr>
        <w:spacing w:after="140"/>
        <w:rPr>
          <w:rFonts w:ascii="Arial" w:hAnsi="Arial" w:cs="Arial"/>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3720"/>
        <w:gridCol w:w="3720"/>
      </w:tblGrid>
      <w:tr w:rsidR="00E7207D" w:rsidRPr="00E7207D" w14:paraId="0AE4B7DC" w14:textId="77777777">
        <w:trPr>
          <w:tblHeader/>
        </w:trPr>
        <w:tc>
          <w:tcPr>
            <w:tcW w:w="1900" w:type="dxa"/>
            <w:tcBorders>
              <w:top w:val="single" w:sz="4" w:space="0" w:color="auto"/>
              <w:left w:val="single" w:sz="4" w:space="0" w:color="auto"/>
              <w:bottom w:val="single" w:sz="4" w:space="0" w:color="auto"/>
              <w:right w:val="single" w:sz="4" w:space="0" w:color="auto"/>
            </w:tcBorders>
            <w:shd w:val="clear" w:color="auto" w:fill="1F3864"/>
            <w:tcMar>
              <w:top w:w="80" w:type="dxa"/>
              <w:left w:w="120" w:type="dxa"/>
              <w:bottom w:w="80" w:type="dxa"/>
              <w:right w:w="120" w:type="dxa"/>
            </w:tcMar>
            <w:hideMark/>
          </w:tcPr>
          <w:p w14:paraId="79EC1A28" w14:textId="77777777" w:rsidR="00E7207D" w:rsidRPr="00E7207D" w:rsidRDefault="00E7207D">
            <w:pPr>
              <w:rPr>
                <w:rFonts w:ascii="Arial" w:hAnsi="Arial" w:cs="Arial"/>
              </w:rPr>
            </w:pPr>
            <w:r w:rsidRPr="00E7207D">
              <w:rPr>
                <w:rFonts w:ascii="Arial" w:hAnsi="Arial" w:cs="Arial"/>
                <w:b/>
                <w:bCs/>
                <w:color w:val="FFFFFF"/>
                <w:sz w:val="19"/>
                <w:szCs w:val="19"/>
              </w:rPr>
              <w:t>KPI Area</w:t>
            </w:r>
          </w:p>
        </w:tc>
        <w:tc>
          <w:tcPr>
            <w:tcW w:w="3720" w:type="dxa"/>
            <w:tcBorders>
              <w:top w:val="single" w:sz="4" w:space="0" w:color="auto"/>
              <w:left w:val="single" w:sz="4" w:space="0" w:color="auto"/>
              <w:bottom w:val="single" w:sz="4" w:space="0" w:color="auto"/>
              <w:right w:val="single" w:sz="4" w:space="0" w:color="auto"/>
            </w:tcBorders>
            <w:shd w:val="clear" w:color="auto" w:fill="1F3864"/>
            <w:tcMar>
              <w:top w:w="80" w:type="dxa"/>
              <w:left w:w="120" w:type="dxa"/>
              <w:bottom w:w="80" w:type="dxa"/>
              <w:right w:w="120" w:type="dxa"/>
            </w:tcMar>
            <w:hideMark/>
          </w:tcPr>
          <w:p w14:paraId="71B45874" w14:textId="77777777" w:rsidR="00E7207D" w:rsidRPr="00E7207D" w:rsidRDefault="00E7207D">
            <w:pPr>
              <w:rPr>
                <w:rFonts w:ascii="Arial" w:hAnsi="Arial" w:cs="Arial"/>
              </w:rPr>
            </w:pPr>
            <w:r w:rsidRPr="00E7207D">
              <w:rPr>
                <w:rFonts w:ascii="Arial" w:hAnsi="Arial" w:cs="Arial"/>
                <w:b/>
                <w:bCs/>
                <w:color w:val="FFFFFF"/>
                <w:sz w:val="19"/>
                <w:szCs w:val="19"/>
              </w:rPr>
              <w:t>6-Month Target</w:t>
            </w:r>
          </w:p>
        </w:tc>
        <w:tc>
          <w:tcPr>
            <w:tcW w:w="3720" w:type="dxa"/>
            <w:tcBorders>
              <w:top w:val="single" w:sz="4" w:space="0" w:color="auto"/>
              <w:left w:val="single" w:sz="4" w:space="0" w:color="auto"/>
              <w:bottom w:val="single" w:sz="4" w:space="0" w:color="auto"/>
              <w:right w:val="single" w:sz="4" w:space="0" w:color="auto"/>
            </w:tcBorders>
            <w:shd w:val="clear" w:color="auto" w:fill="1F3864"/>
            <w:tcMar>
              <w:top w:w="80" w:type="dxa"/>
              <w:left w:w="120" w:type="dxa"/>
              <w:bottom w:w="80" w:type="dxa"/>
              <w:right w:w="120" w:type="dxa"/>
            </w:tcMar>
            <w:hideMark/>
          </w:tcPr>
          <w:p w14:paraId="2EB257F2" w14:textId="77777777" w:rsidR="00E7207D" w:rsidRPr="00E7207D" w:rsidRDefault="00E7207D">
            <w:pPr>
              <w:rPr>
                <w:rFonts w:ascii="Arial" w:hAnsi="Arial" w:cs="Arial"/>
              </w:rPr>
            </w:pPr>
            <w:r w:rsidRPr="00E7207D">
              <w:rPr>
                <w:rFonts w:ascii="Arial" w:hAnsi="Arial" w:cs="Arial"/>
                <w:b/>
                <w:bCs/>
                <w:color w:val="FFFFFF"/>
                <w:sz w:val="19"/>
                <w:szCs w:val="19"/>
              </w:rPr>
              <w:t>12-Month Target</w:t>
            </w:r>
          </w:p>
        </w:tc>
      </w:tr>
      <w:tr w:rsidR="00E7207D" w:rsidRPr="00E7207D" w14:paraId="4C7AB2D6" w14:textId="77777777">
        <w:tc>
          <w:tcPr>
            <w:tcW w:w="190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036E1757" w14:textId="77777777" w:rsidR="00E7207D" w:rsidRPr="00E7207D" w:rsidRDefault="00E7207D">
            <w:pPr>
              <w:rPr>
                <w:rFonts w:ascii="Arial" w:hAnsi="Arial" w:cs="Arial"/>
              </w:rPr>
            </w:pPr>
            <w:r w:rsidRPr="00E7207D">
              <w:rPr>
                <w:rFonts w:ascii="Arial" w:hAnsi="Arial" w:cs="Arial"/>
                <w:b/>
                <w:bCs/>
                <w:sz w:val="19"/>
                <w:szCs w:val="19"/>
              </w:rPr>
              <w:t>Statutory Compliance</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318222B9" w14:textId="77777777" w:rsidR="00E7207D" w:rsidRPr="00E7207D" w:rsidRDefault="00E7207D">
            <w:pPr>
              <w:rPr>
                <w:rFonts w:ascii="Arial" w:hAnsi="Arial" w:cs="Arial"/>
              </w:rPr>
            </w:pPr>
            <w:r w:rsidRPr="00E7207D">
              <w:rPr>
                <w:rFonts w:ascii="Arial" w:hAnsi="Arial" w:cs="Arial"/>
                <w:sz w:val="19"/>
                <w:szCs w:val="19"/>
              </w:rPr>
              <w:t>All BAS, IAS, FBT and STP obligations lodged and paid on time with zero penalties in every cycle to date.</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687ADCEF" w14:textId="77777777" w:rsidR="00E7207D" w:rsidRPr="00E7207D" w:rsidRDefault="00E7207D">
            <w:pPr>
              <w:rPr>
                <w:rFonts w:ascii="Arial" w:hAnsi="Arial" w:cs="Arial"/>
              </w:rPr>
            </w:pPr>
            <w:r w:rsidRPr="00E7207D">
              <w:rPr>
                <w:rFonts w:ascii="Arial" w:hAnsi="Arial" w:cs="Arial"/>
                <w:sz w:val="19"/>
                <w:szCs w:val="19"/>
              </w:rPr>
              <w:t>Zero late lodgements across a full 12-month cycle, including annual STP finalisation and Portable Long Service Leave reporting.</w:t>
            </w:r>
          </w:p>
        </w:tc>
      </w:tr>
      <w:tr w:rsidR="00E7207D" w:rsidRPr="00E7207D" w14:paraId="3984083B" w14:textId="77777777">
        <w:tc>
          <w:tcPr>
            <w:tcW w:w="190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A2B98CE" w14:textId="24ED74C8" w:rsidR="00E7207D" w:rsidRPr="00E7207D" w:rsidRDefault="00E7207D">
            <w:pPr>
              <w:rPr>
                <w:rFonts w:ascii="Arial" w:hAnsi="Arial" w:cs="Arial"/>
              </w:rPr>
            </w:pPr>
            <w:r w:rsidRPr="00E7207D">
              <w:rPr>
                <w:rFonts w:ascii="Arial" w:hAnsi="Arial" w:cs="Arial"/>
                <w:b/>
                <w:bCs/>
                <w:sz w:val="19"/>
                <w:szCs w:val="19"/>
              </w:rPr>
              <w:t xml:space="preserve">Payroll </w:t>
            </w:r>
            <w:r>
              <w:rPr>
                <w:rFonts w:ascii="Arial" w:hAnsi="Arial" w:cs="Arial"/>
                <w:b/>
                <w:bCs/>
                <w:sz w:val="19"/>
                <w:szCs w:val="19"/>
              </w:rPr>
              <w:t>and</w:t>
            </w:r>
            <w:r w:rsidRPr="00E7207D">
              <w:rPr>
                <w:rFonts w:ascii="Arial" w:hAnsi="Arial" w:cs="Arial"/>
                <w:b/>
                <w:bCs/>
                <w:sz w:val="19"/>
                <w:szCs w:val="19"/>
              </w:rPr>
              <w:t xml:space="preserve"> Superannuation</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591E13E" w14:textId="77777777" w:rsidR="00E7207D" w:rsidRPr="00E7207D" w:rsidRDefault="00E7207D">
            <w:pPr>
              <w:rPr>
                <w:rFonts w:ascii="Arial" w:hAnsi="Arial" w:cs="Arial"/>
              </w:rPr>
            </w:pPr>
            <w:r w:rsidRPr="00E7207D">
              <w:rPr>
                <w:rFonts w:ascii="Arial" w:hAnsi="Arial" w:cs="Arial"/>
                <w:sz w:val="19"/>
                <w:szCs w:val="19"/>
              </w:rPr>
              <w:t>Fortnightly payroll and superannuation processed accurately and on time for every pay cycle.</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87AC92A" w14:textId="77777777" w:rsidR="00E7207D" w:rsidRPr="00E7207D" w:rsidRDefault="00E7207D">
            <w:pPr>
              <w:rPr>
                <w:rFonts w:ascii="Arial" w:hAnsi="Arial" w:cs="Arial"/>
              </w:rPr>
            </w:pPr>
            <w:r w:rsidRPr="00E7207D">
              <w:rPr>
                <w:rFonts w:ascii="Arial" w:hAnsi="Arial" w:cs="Arial"/>
                <w:sz w:val="19"/>
                <w:szCs w:val="19"/>
              </w:rPr>
              <w:t>12 consecutive months of error-free, on-time payroll and superannuation; STP annual reconciliation completed with no amendments.</w:t>
            </w:r>
          </w:p>
        </w:tc>
      </w:tr>
      <w:tr w:rsidR="00E7207D" w:rsidRPr="00E7207D" w14:paraId="35CE7953" w14:textId="77777777">
        <w:tc>
          <w:tcPr>
            <w:tcW w:w="190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193C8D36" w14:textId="20133234" w:rsidR="00E7207D" w:rsidRPr="00E7207D" w:rsidRDefault="00E7207D">
            <w:pPr>
              <w:rPr>
                <w:rFonts w:ascii="Arial" w:hAnsi="Arial" w:cs="Arial"/>
              </w:rPr>
            </w:pPr>
            <w:r w:rsidRPr="00E7207D">
              <w:rPr>
                <w:rFonts w:ascii="Arial" w:hAnsi="Arial" w:cs="Arial"/>
                <w:b/>
                <w:bCs/>
                <w:sz w:val="19"/>
                <w:szCs w:val="19"/>
              </w:rPr>
              <w:t>Program Operations</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430218EC" w14:textId="672C24C7" w:rsidR="00E7207D" w:rsidRPr="00E7207D" w:rsidRDefault="00E7207D">
            <w:pPr>
              <w:rPr>
                <w:rFonts w:ascii="Arial" w:hAnsi="Arial" w:cs="Arial"/>
              </w:rPr>
            </w:pPr>
            <w:r>
              <w:rPr>
                <w:rFonts w:ascii="Arial" w:hAnsi="Arial" w:cs="Arial"/>
                <w:sz w:val="19"/>
                <w:szCs w:val="19"/>
              </w:rPr>
              <w:t xml:space="preserve">Grant funding processes quarterly with </w:t>
            </w:r>
            <w:r w:rsidRPr="00E7207D">
              <w:rPr>
                <w:rFonts w:ascii="Arial" w:hAnsi="Arial" w:cs="Arial"/>
                <w:sz w:val="19"/>
                <w:szCs w:val="19"/>
              </w:rPr>
              <w:t>FF payments processed daily with no missed cycles; a documented vendor/carer due-diligence process is implemented.</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4282FA70" w14:textId="7F45C183" w:rsidR="00E7207D" w:rsidRPr="00E7207D" w:rsidRDefault="00E7207D">
            <w:pPr>
              <w:rPr>
                <w:rFonts w:ascii="Arial" w:hAnsi="Arial" w:cs="Arial"/>
              </w:rPr>
            </w:pPr>
            <w:r w:rsidRPr="00E7207D">
              <w:rPr>
                <w:rFonts w:ascii="Arial" w:hAnsi="Arial" w:cs="Arial"/>
                <w:sz w:val="19"/>
                <w:szCs w:val="19"/>
              </w:rPr>
              <w:t xml:space="preserve">A full year of </w:t>
            </w:r>
            <w:r>
              <w:rPr>
                <w:rFonts w:ascii="Arial" w:hAnsi="Arial" w:cs="Arial"/>
                <w:sz w:val="19"/>
                <w:szCs w:val="19"/>
              </w:rPr>
              <w:t xml:space="preserve">grant </w:t>
            </w:r>
            <w:r w:rsidRPr="00E7207D">
              <w:rPr>
                <w:rFonts w:ascii="Arial" w:hAnsi="Arial" w:cs="Arial"/>
                <w:sz w:val="19"/>
                <w:szCs w:val="19"/>
              </w:rPr>
              <w:t>payments processed within agreed turnaround times with no fraud or compliance incidents; CRM–Xero reconciliation streamlined.</w:t>
            </w:r>
          </w:p>
        </w:tc>
      </w:tr>
      <w:tr w:rsidR="00E7207D" w:rsidRPr="00E7207D" w14:paraId="43599987" w14:textId="77777777">
        <w:tc>
          <w:tcPr>
            <w:tcW w:w="190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4D112870" w14:textId="1FB28E8B" w:rsidR="00E7207D" w:rsidRPr="00E7207D" w:rsidRDefault="00E7207D">
            <w:pPr>
              <w:rPr>
                <w:rFonts w:ascii="Arial" w:hAnsi="Arial" w:cs="Arial"/>
              </w:rPr>
            </w:pPr>
            <w:r w:rsidRPr="00E7207D">
              <w:rPr>
                <w:rFonts w:ascii="Arial" w:hAnsi="Arial" w:cs="Arial"/>
                <w:b/>
                <w:bCs/>
                <w:sz w:val="19"/>
                <w:szCs w:val="19"/>
              </w:rPr>
              <w:t xml:space="preserve">Reporting </w:t>
            </w:r>
            <w:r>
              <w:rPr>
                <w:rFonts w:ascii="Arial" w:hAnsi="Arial" w:cs="Arial"/>
                <w:b/>
                <w:bCs/>
                <w:sz w:val="19"/>
                <w:szCs w:val="19"/>
              </w:rPr>
              <w:t>and</w:t>
            </w:r>
            <w:r w:rsidRPr="00E7207D">
              <w:rPr>
                <w:rFonts w:ascii="Arial" w:hAnsi="Arial" w:cs="Arial"/>
                <w:b/>
                <w:bCs/>
                <w:sz w:val="19"/>
                <w:szCs w:val="19"/>
              </w:rPr>
              <w:t xml:space="preserve"> Governance</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26492EE0" w14:textId="77777777" w:rsidR="00E7207D" w:rsidRPr="00E7207D" w:rsidRDefault="00E7207D">
            <w:pPr>
              <w:rPr>
                <w:rFonts w:ascii="Arial" w:hAnsi="Arial" w:cs="Arial"/>
              </w:rPr>
            </w:pPr>
            <w:r w:rsidRPr="00E7207D">
              <w:rPr>
                <w:rFonts w:ascii="Arial" w:hAnsi="Arial" w:cs="Arial"/>
                <w:sz w:val="19"/>
                <w:szCs w:val="19"/>
              </w:rPr>
              <w:t>Monthly reporting package (CEO report, program performance, budget variance) delivered on time every month; first Board report presented.</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60980736" w14:textId="77777777" w:rsidR="00E7207D" w:rsidRPr="00E7207D" w:rsidRDefault="00E7207D">
            <w:pPr>
              <w:rPr>
                <w:rFonts w:ascii="Arial" w:hAnsi="Arial" w:cs="Arial"/>
              </w:rPr>
            </w:pPr>
            <w:r w:rsidRPr="00E7207D">
              <w:rPr>
                <w:rFonts w:ascii="Arial" w:hAnsi="Arial" w:cs="Arial"/>
                <w:sz w:val="19"/>
                <w:szCs w:val="19"/>
              </w:rPr>
              <w:t>12 months of on-time monthly and quarterly reporting; annual audit and ACNC/SAC lodgements completed on time with no material findings.</w:t>
            </w:r>
          </w:p>
        </w:tc>
      </w:tr>
      <w:tr w:rsidR="00E7207D" w:rsidRPr="00E7207D" w14:paraId="6A5C6863" w14:textId="77777777">
        <w:tc>
          <w:tcPr>
            <w:tcW w:w="190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5F63B3FF" w14:textId="7B9A55CF" w:rsidR="00E7207D" w:rsidRPr="00E7207D" w:rsidRDefault="00E7207D">
            <w:pPr>
              <w:rPr>
                <w:rFonts w:ascii="Arial" w:hAnsi="Arial" w:cs="Arial"/>
              </w:rPr>
            </w:pPr>
            <w:r w:rsidRPr="00E7207D">
              <w:rPr>
                <w:rFonts w:ascii="Arial" w:hAnsi="Arial" w:cs="Arial"/>
                <w:b/>
                <w:bCs/>
                <w:sz w:val="19"/>
                <w:szCs w:val="19"/>
              </w:rPr>
              <w:t xml:space="preserve">Financial Strategy </w:t>
            </w:r>
            <w:r>
              <w:rPr>
                <w:rFonts w:ascii="Arial" w:hAnsi="Arial" w:cs="Arial"/>
                <w:b/>
                <w:bCs/>
                <w:sz w:val="19"/>
                <w:szCs w:val="19"/>
              </w:rPr>
              <w:t>and</w:t>
            </w:r>
            <w:r w:rsidRPr="00E7207D">
              <w:rPr>
                <w:rFonts w:ascii="Arial" w:hAnsi="Arial" w:cs="Arial"/>
                <w:b/>
                <w:bCs/>
                <w:sz w:val="19"/>
                <w:szCs w:val="19"/>
              </w:rPr>
              <w:t xml:space="preserve"> Planning</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0EFD2351" w14:textId="77777777" w:rsidR="00E7207D" w:rsidRPr="00E7207D" w:rsidRDefault="00E7207D">
            <w:pPr>
              <w:rPr>
                <w:rFonts w:ascii="Arial" w:hAnsi="Arial" w:cs="Arial"/>
              </w:rPr>
            </w:pPr>
            <w:r w:rsidRPr="00E7207D">
              <w:rPr>
                <w:rFonts w:ascii="Arial" w:hAnsi="Arial" w:cs="Arial"/>
                <w:sz w:val="19"/>
                <w:szCs w:val="19"/>
              </w:rPr>
              <w:t>Review of financial systems and controls completed, with an improvement plan endorsed by the CEO.</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2040A090" w14:textId="77777777" w:rsidR="00E7207D" w:rsidRPr="00E7207D" w:rsidRDefault="00E7207D">
            <w:pPr>
              <w:rPr>
                <w:rFonts w:ascii="Arial" w:hAnsi="Arial" w:cs="Arial"/>
              </w:rPr>
            </w:pPr>
            <w:r w:rsidRPr="00E7207D">
              <w:rPr>
                <w:rFonts w:ascii="Arial" w:hAnsi="Arial" w:cs="Arial"/>
                <w:sz w:val="19"/>
                <w:szCs w:val="19"/>
              </w:rPr>
              <w:t>First annual budget and 3-year financial forecast developed and endorsed by the CEO/Board; financial input provided into at least one funding or growth proposal.</w:t>
            </w:r>
          </w:p>
        </w:tc>
      </w:tr>
      <w:tr w:rsidR="00E7207D" w:rsidRPr="00E7207D" w14:paraId="26D0EB70" w14:textId="77777777">
        <w:tc>
          <w:tcPr>
            <w:tcW w:w="190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761D8104" w14:textId="09C52459" w:rsidR="00E7207D" w:rsidRPr="00E7207D" w:rsidRDefault="00E7207D">
            <w:pPr>
              <w:rPr>
                <w:rFonts w:ascii="Arial" w:hAnsi="Arial" w:cs="Arial"/>
              </w:rPr>
            </w:pPr>
            <w:r w:rsidRPr="00E7207D">
              <w:rPr>
                <w:rFonts w:ascii="Arial" w:hAnsi="Arial" w:cs="Arial"/>
                <w:b/>
                <w:bCs/>
                <w:sz w:val="19"/>
                <w:szCs w:val="19"/>
              </w:rPr>
              <w:t xml:space="preserve">Cash, Risk </w:t>
            </w:r>
            <w:r>
              <w:rPr>
                <w:rFonts w:ascii="Arial" w:hAnsi="Arial" w:cs="Arial"/>
                <w:b/>
                <w:bCs/>
                <w:sz w:val="19"/>
                <w:szCs w:val="19"/>
              </w:rPr>
              <w:t>and</w:t>
            </w:r>
            <w:r w:rsidRPr="00E7207D">
              <w:rPr>
                <w:rFonts w:ascii="Arial" w:hAnsi="Arial" w:cs="Arial"/>
                <w:b/>
                <w:bCs/>
                <w:sz w:val="19"/>
                <w:szCs w:val="19"/>
              </w:rPr>
              <w:t xml:space="preserve"> Treasury</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64EB7B99" w14:textId="77777777" w:rsidR="00E7207D" w:rsidRPr="00E7207D" w:rsidRDefault="00E7207D">
            <w:pPr>
              <w:rPr>
                <w:rFonts w:ascii="Arial" w:hAnsi="Arial" w:cs="Arial"/>
              </w:rPr>
            </w:pPr>
            <w:r w:rsidRPr="00E7207D">
              <w:rPr>
                <w:rFonts w:ascii="Arial" w:hAnsi="Arial" w:cs="Arial"/>
                <w:sz w:val="19"/>
                <w:szCs w:val="19"/>
              </w:rPr>
              <w:t xml:space="preserve">Internal controls and </w:t>
            </w:r>
            <w:proofErr w:type="gramStart"/>
            <w:r w:rsidRPr="00E7207D">
              <w:rPr>
                <w:rFonts w:ascii="Arial" w:hAnsi="Arial" w:cs="Arial"/>
                <w:sz w:val="19"/>
                <w:szCs w:val="19"/>
              </w:rPr>
              <w:t>delegations</w:t>
            </w:r>
            <w:proofErr w:type="gramEnd"/>
            <w:r w:rsidRPr="00E7207D">
              <w:rPr>
                <w:rFonts w:ascii="Arial" w:hAnsi="Arial" w:cs="Arial"/>
                <w:sz w:val="19"/>
                <w:szCs w:val="19"/>
              </w:rPr>
              <w:t xml:space="preserve"> framework reviewed or drafted.</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38F1943E" w14:textId="77777777" w:rsidR="00E7207D" w:rsidRPr="00E7207D" w:rsidRDefault="00E7207D">
            <w:pPr>
              <w:rPr>
                <w:rFonts w:ascii="Arial" w:hAnsi="Arial" w:cs="Arial"/>
              </w:rPr>
            </w:pPr>
            <w:r w:rsidRPr="00E7207D">
              <w:rPr>
                <w:rFonts w:ascii="Arial" w:hAnsi="Arial" w:cs="Arial"/>
                <w:sz w:val="19"/>
                <w:szCs w:val="19"/>
              </w:rPr>
              <w:t>Measurable improvement in interest income on funds held while maintaining agreed reserve/liquidity levels; controls framework embedded.</w:t>
            </w:r>
          </w:p>
        </w:tc>
      </w:tr>
      <w:tr w:rsidR="00E7207D" w:rsidRPr="00E7207D" w14:paraId="6041EBC0" w14:textId="77777777">
        <w:tc>
          <w:tcPr>
            <w:tcW w:w="190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37E4E428" w14:textId="77777777" w:rsidR="00E7207D" w:rsidRPr="00E7207D" w:rsidRDefault="00E7207D">
            <w:pPr>
              <w:rPr>
                <w:rFonts w:ascii="Arial" w:hAnsi="Arial" w:cs="Arial"/>
              </w:rPr>
            </w:pPr>
            <w:r w:rsidRPr="00E7207D">
              <w:rPr>
                <w:rFonts w:ascii="Arial" w:hAnsi="Arial" w:cs="Arial"/>
                <w:b/>
                <w:bCs/>
                <w:sz w:val="19"/>
                <w:szCs w:val="19"/>
              </w:rPr>
              <w:t>Stakeholder Relationships</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63119C69" w14:textId="77777777" w:rsidR="00E7207D" w:rsidRPr="00E7207D" w:rsidRDefault="00E7207D">
            <w:pPr>
              <w:rPr>
                <w:rFonts w:ascii="Arial" w:hAnsi="Arial" w:cs="Arial"/>
              </w:rPr>
            </w:pPr>
            <w:r w:rsidRPr="00E7207D">
              <w:rPr>
                <w:rFonts w:ascii="Arial" w:hAnsi="Arial" w:cs="Arial"/>
                <w:sz w:val="19"/>
                <w:szCs w:val="19"/>
              </w:rPr>
              <w:t>Working relationships established with the CEO, Board/Finance Committee, auditors and DFFH; at least one Board meeting attended.</w:t>
            </w:r>
          </w:p>
        </w:tc>
        <w:tc>
          <w:tcPr>
            <w:tcW w:w="3720" w:type="dxa"/>
            <w:tcBorders>
              <w:top w:val="single" w:sz="4" w:space="0" w:color="auto"/>
              <w:left w:val="single" w:sz="4" w:space="0" w:color="auto"/>
              <w:bottom w:val="single" w:sz="4" w:space="0" w:color="auto"/>
              <w:right w:val="single" w:sz="4" w:space="0" w:color="auto"/>
            </w:tcBorders>
            <w:shd w:val="clear" w:color="auto" w:fill="EDEDED"/>
            <w:tcMar>
              <w:top w:w="80" w:type="dxa"/>
              <w:left w:w="120" w:type="dxa"/>
              <w:bottom w:w="80" w:type="dxa"/>
              <w:right w:w="120" w:type="dxa"/>
            </w:tcMar>
            <w:hideMark/>
          </w:tcPr>
          <w:p w14:paraId="35AA45BB" w14:textId="77777777" w:rsidR="00E7207D" w:rsidRPr="00E7207D" w:rsidRDefault="00E7207D">
            <w:pPr>
              <w:rPr>
                <w:rFonts w:ascii="Arial" w:hAnsi="Arial" w:cs="Arial"/>
              </w:rPr>
            </w:pPr>
            <w:r w:rsidRPr="00E7207D">
              <w:rPr>
                <w:rFonts w:ascii="Arial" w:hAnsi="Arial" w:cs="Arial"/>
                <w:sz w:val="19"/>
                <w:szCs w:val="19"/>
              </w:rPr>
              <w:t>Recognised as a trusted financial adviser to the CEO/Board; positive feedback from auditors and DFFH on collaboration and data quality.</w:t>
            </w:r>
          </w:p>
        </w:tc>
      </w:tr>
      <w:tr w:rsidR="00E7207D" w:rsidRPr="00E7207D" w14:paraId="0DB12CA0" w14:textId="77777777">
        <w:tc>
          <w:tcPr>
            <w:tcW w:w="190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5BFE1644" w14:textId="77777777" w:rsidR="00E7207D" w:rsidRPr="00E7207D" w:rsidRDefault="00E7207D">
            <w:pPr>
              <w:rPr>
                <w:rFonts w:ascii="Arial" w:hAnsi="Arial" w:cs="Arial"/>
              </w:rPr>
            </w:pPr>
            <w:r w:rsidRPr="00E7207D">
              <w:rPr>
                <w:rFonts w:ascii="Arial" w:hAnsi="Arial" w:cs="Arial"/>
                <w:b/>
                <w:bCs/>
                <w:sz w:val="19"/>
                <w:szCs w:val="19"/>
              </w:rPr>
              <w:t>Team Leadership</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3DA90FA9" w14:textId="77777777" w:rsidR="00E7207D" w:rsidRPr="00E7207D" w:rsidRDefault="00E7207D">
            <w:pPr>
              <w:rPr>
                <w:rFonts w:ascii="Arial" w:hAnsi="Arial" w:cs="Arial"/>
              </w:rPr>
            </w:pPr>
            <w:r w:rsidRPr="00E7207D">
              <w:rPr>
                <w:rFonts w:ascii="Arial" w:hAnsi="Arial" w:cs="Arial"/>
                <w:sz w:val="19"/>
                <w:szCs w:val="19"/>
              </w:rPr>
              <w:t>Role clarity and performance goals set for the Accounts Payable Officer and any other direct reports.</w:t>
            </w:r>
          </w:p>
        </w:tc>
        <w:tc>
          <w:tcPr>
            <w:tcW w:w="3720"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9CAA1E2" w14:textId="77777777" w:rsidR="00E7207D" w:rsidRPr="00E7207D" w:rsidRDefault="00E7207D">
            <w:pPr>
              <w:rPr>
                <w:rFonts w:ascii="Arial" w:hAnsi="Arial" w:cs="Arial"/>
              </w:rPr>
            </w:pPr>
            <w:r w:rsidRPr="00E7207D">
              <w:rPr>
                <w:rFonts w:ascii="Arial" w:hAnsi="Arial" w:cs="Arial"/>
                <w:sz w:val="19"/>
                <w:szCs w:val="19"/>
              </w:rPr>
              <w:t>First annual performance reviews completed for all direct reports; a succession/backup plan documented for key finance functions.</w:t>
            </w:r>
          </w:p>
        </w:tc>
      </w:tr>
    </w:tbl>
    <w:p w14:paraId="0A112458" w14:textId="27AE8B44" w:rsidR="001A30A5" w:rsidRPr="00E7207D" w:rsidRDefault="001A30A5">
      <w:pPr>
        <w:pBdr>
          <w:top w:val="single" w:sz="6" w:space="4" w:color="BFBFBF"/>
        </w:pBdr>
        <w:spacing w:before="320"/>
        <w:rPr>
          <w:rFonts w:ascii="Arial" w:hAnsi="Arial" w:cs="Arial"/>
          <w:sz w:val="22"/>
          <w:szCs w:val="22"/>
        </w:rPr>
      </w:pPr>
    </w:p>
    <w:sectPr w:rsidR="001A30A5" w:rsidRPr="00E7207D">
      <w:headerReference w:type="default" r:id="rId10"/>
      <w:footerReference w:type="default" r:id="rId11"/>
      <w:pgSz w:w="11906" w:h="16838"/>
      <w:pgMar w:top="900" w:right="1080" w:bottom="90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3D0D2" w14:textId="77777777" w:rsidR="0028788A" w:rsidRDefault="0028788A">
      <w:r>
        <w:separator/>
      </w:r>
    </w:p>
  </w:endnote>
  <w:endnote w:type="continuationSeparator" w:id="0">
    <w:p w14:paraId="7C5D8AAA" w14:textId="77777777" w:rsidR="0028788A" w:rsidRDefault="0028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8969" w14:textId="77777777" w:rsidR="001A30A5" w:rsidRDefault="00E5401A">
    <w:pPr>
      <w:jc w:val="center"/>
    </w:pPr>
    <w:r>
      <w:rPr>
        <w:color w:val="595959"/>
        <w:sz w:val="16"/>
        <w:szCs w:val="16"/>
      </w:rPr>
      <w:t>Internal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E2896" w14:textId="77777777" w:rsidR="0028788A" w:rsidRDefault="0028788A">
      <w:r>
        <w:separator/>
      </w:r>
    </w:p>
  </w:footnote>
  <w:footnote w:type="continuationSeparator" w:id="0">
    <w:p w14:paraId="24E08F3F" w14:textId="77777777" w:rsidR="0028788A" w:rsidRDefault="00287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B9375" w14:textId="77777777" w:rsidR="001A30A5" w:rsidRDefault="00E5401A">
    <w:pPr>
      <w:jc w:val="right"/>
    </w:pPr>
    <w:r>
      <w:rPr>
        <w:color w:val="595959"/>
        <w:sz w:val="16"/>
        <w:szCs w:val="16"/>
      </w:rPr>
      <w:t>PCA Families – Position Description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7EB"/>
    <w:multiLevelType w:val="hybridMultilevel"/>
    <w:tmpl w:val="35AEA5D8"/>
    <w:lvl w:ilvl="0" w:tplc="F0CA3510">
      <w:start w:val="1"/>
      <w:numFmt w:val="bullet"/>
      <w:lvlText w:val="●"/>
      <w:lvlJc w:val="left"/>
      <w:pPr>
        <w:ind w:left="720" w:hanging="360"/>
      </w:pPr>
    </w:lvl>
    <w:lvl w:ilvl="1" w:tplc="09A8D48E">
      <w:start w:val="1"/>
      <w:numFmt w:val="bullet"/>
      <w:lvlText w:val="○"/>
      <w:lvlJc w:val="left"/>
      <w:pPr>
        <w:ind w:left="1440" w:hanging="360"/>
      </w:pPr>
    </w:lvl>
    <w:lvl w:ilvl="2" w:tplc="D52CA9DC">
      <w:start w:val="1"/>
      <w:numFmt w:val="bullet"/>
      <w:lvlText w:val="■"/>
      <w:lvlJc w:val="left"/>
      <w:pPr>
        <w:ind w:left="2160" w:hanging="360"/>
      </w:pPr>
    </w:lvl>
    <w:lvl w:ilvl="3" w:tplc="D5607E9A">
      <w:start w:val="1"/>
      <w:numFmt w:val="bullet"/>
      <w:lvlText w:val="●"/>
      <w:lvlJc w:val="left"/>
      <w:pPr>
        <w:ind w:left="2880" w:hanging="360"/>
      </w:pPr>
    </w:lvl>
    <w:lvl w:ilvl="4" w:tplc="367EE5EE">
      <w:start w:val="1"/>
      <w:numFmt w:val="bullet"/>
      <w:lvlText w:val="○"/>
      <w:lvlJc w:val="left"/>
      <w:pPr>
        <w:ind w:left="3600" w:hanging="360"/>
      </w:pPr>
    </w:lvl>
    <w:lvl w:ilvl="5" w:tplc="7DA46918">
      <w:start w:val="1"/>
      <w:numFmt w:val="bullet"/>
      <w:lvlText w:val="■"/>
      <w:lvlJc w:val="left"/>
      <w:pPr>
        <w:ind w:left="4320" w:hanging="360"/>
      </w:pPr>
    </w:lvl>
    <w:lvl w:ilvl="6" w:tplc="516621E2">
      <w:start w:val="1"/>
      <w:numFmt w:val="bullet"/>
      <w:lvlText w:val="●"/>
      <w:lvlJc w:val="left"/>
      <w:pPr>
        <w:ind w:left="5040" w:hanging="360"/>
      </w:pPr>
    </w:lvl>
    <w:lvl w:ilvl="7" w:tplc="4F2251FE">
      <w:start w:val="1"/>
      <w:numFmt w:val="bullet"/>
      <w:lvlText w:val="●"/>
      <w:lvlJc w:val="left"/>
      <w:pPr>
        <w:ind w:left="5760" w:hanging="360"/>
      </w:pPr>
    </w:lvl>
    <w:lvl w:ilvl="8" w:tplc="FD1A97BA">
      <w:start w:val="1"/>
      <w:numFmt w:val="bullet"/>
      <w:lvlText w:val="●"/>
      <w:lvlJc w:val="left"/>
      <w:pPr>
        <w:ind w:left="6480" w:hanging="360"/>
      </w:pPr>
    </w:lvl>
  </w:abstractNum>
  <w:abstractNum w:abstractNumId="1" w15:restartNumberingAfterBreak="0">
    <w:nsid w:val="06940604"/>
    <w:multiLevelType w:val="hybridMultilevel"/>
    <w:tmpl w:val="152C75BC"/>
    <w:lvl w:ilvl="0" w:tplc="0C090001">
      <w:start w:val="1"/>
      <w:numFmt w:val="bullet"/>
      <w:lvlText w:val=""/>
      <w:lvlJc w:val="left"/>
      <w:pPr>
        <w:ind w:left="215" w:hanging="360"/>
      </w:pPr>
      <w:rPr>
        <w:rFonts w:ascii="Symbol" w:hAnsi="Symbol" w:hint="default"/>
      </w:rPr>
    </w:lvl>
    <w:lvl w:ilvl="1" w:tplc="0C090003" w:tentative="1">
      <w:start w:val="1"/>
      <w:numFmt w:val="bullet"/>
      <w:lvlText w:val="o"/>
      <w:lvlJc w:val="left"/>
      <w:pPr>
        <w:ind w:left="935" w:hanging="360"/>
      </w:pPr>
      <w:rPr>
        <w:rFonts w:ascii="Courier New" w:hAnsi="Courier New" w:cs="Courier New" w:hint="default"/>
      </w:rPr>
    </w:lvl>
    <w:lvl w:ilvl="2" w:tplc="0C090005" w:tentative="1">
      <w:start w:val="1"/>
      <w:numFmt w:val="bullet"/>
      <w:lvlText w:val=""/>
      <w:lvlJc w:val="left"/>
      <w:pPr>
        <w:ind w:left="1655" w:hanging="360"/>
      </w:pPr>
      <w:rPr>
        <w:rFonts w:ascii="Wingdings" w:hAnsi="Wingdings" w:hint="default"/>
      </w:rPr>
    </w:lvl>
    <w:lvl w:ilvl="3" w:tplc="0C090001" w:tentative="1">
      <w:start w:val="1"/>
      <w:numFmt w:val="bullet"/>
      <w:lvlText w:val=""/>
      <w:lvlJc w:val="left"/>
      <w:pPr>
        <w:ind w:left="2375" w:hanging="360"/>
      </w:pPr>
      <w:rPr>
        <w:rFonts w:ascii="Symbol" w:hAnsi="Symbol" w:hint="default"/>
      </w:rPr>
    </w:lvl>
    <w:lvl w:ilvl="4" w:tplc="0C090003" w:tentative="1">
      <w:start w:val="1"/>
      <w:numFmt w:val="bullet"/>
      <w:lvlText w:val="o"/>
      <w:lvlJc w:val="left"/>
      <w:pPr>
        <w:ind w:left="3095" w:hanging="360"/>
      </w:pPr>
      <w:rPr>
        <w:rFonts w:ascii="Courier New" w:hAnsi="Courier New" w:cs="Courier New" w:hint="default"/>
      </w:rPr>
    </w:lvl>
    <w:lvl w:ilvl="5" w:tplc="0C090005" w:tentative="1">
      <w:start w:val="1"/>
      <w:numFmt w:val="bullet"/>
      <w:lvlText w:val=""/>
      <w:lvlJc w:val="left"/>
      <w:pPr>
        <w:ind w:left="3815" w:hanging="360"/>
      </w:pPr>
      <w:rPr>
        <w:rFonts w:ascii="Wingdings" w:hAnsi="Wingdings" w:hint="default"/>
      </w:rPr>
    </w:lvl>
    <w:lvl w:ilvl="6" w:tplc="0C090001" w:tentative="1">
      <w:start w:val="1"/>
      <w:numFmt w:val="bullet"/>
      <w:lvlText w:val=""/>
      <w:lvlJc w:val="left"/>
      <w:pPr>
        <w:ind w:left="4535" w:hanging="360"/>
      </w:pPr>
      <w:rPr>
        <w:rFonts w:ascii="Symbol" w:hAnsi="Symbol" w:hint="default"/>
      </w:rPr>
    </w:lvl>
    <w:lvl w:ilvl="7" w:tplc="0C090003" w:tentative="1">
      <w:start w:val="1"/>
      <w:numFmt w:val="bullet"/>
      <w:lvlText w:val="o"/>
      <w:lvlJc w:val="left"/>
      <w:pPr>
        <w:ind w:left="5255" w:hanging="360"/>
      </w:pPr>
      <w:rPr>
        <w:rFonts w:ascii="Courier New" w:hAnsi="Courier New" w:cs="Courier New" w:hint="default"/>
      </w:rPr>
    </w:lvl>
    <w:lvl w:ilvl="8" w:tplc="0C090005" w:tentative="1">
      <w:start w:val="1"/>
      <w:numFmt w:val="bullet"/>
      <w:lvlText w:val=""/>
      <w:lvlJc w:val="left"/>
      <w:pPr>
        <w:ind w:left="5975" w:hanging="360"/>
      </w:pPr>
      <w:rPr>
        <w:rFonts w:ascii="Wingdings" w:hAnsi="Wingdings" w:hint="default"/>
      </w:rPr>
    </w:lvl>
  </w:abstractNum>
  <w:abstractNum w:abstractNumId="2" w15:restartNumberingAfterBreak="0">
    <w:nsid w:val="06941418"/>
    <w:multiLevelType w:val="hybridMultilevel"/>
    <w:tmpl w:val="55E6EEAC"/>
    <w:lvl w:ilvl="0" w:tplc="DA76A2F8">
      <w:numFmt w:val="bullet"/>
      <w:lvlText w:val=""/>
      <w:lvlJc w:val="left"/>
      <w:pPr>
        <w:ind w:left="994" w:hanging="363"/>
      </w:pPr>
      <w:rPr>
        <w:rFonts w:ascii="Symbol" w:eastAsia="Symbol" w:hAnsi="Symbol" w:cs="Symbol" w:hint="default"/>
        <w:b w:val="0"/>
        <w:bCs w:val="0"/>
        <w:i w:val="0"/>
        <w:iCs w:val="0"/>
        <w:spacing w:val="0"/>
        <w:w w:val="89"/>
        <w:sz w:val="20"/>
        <w:szCs w:val="20"/>
        <w:lang w:val="en-US" w:eastAsia="en-US" w:bidi="ar-SA"/>
      </w:rPr>
    </w:lvl>
    <w:lvl w:ilvl="1" w:tplc="7DB4E5D8">
      <w:numFmt w:val="bullet"/>
      <w:lvlText w:val="•"/>
      <w:lvlJc w:val="left"/>
      <w:pPr>
        <w:ind w:left="1930" w:hanging="363"/>
      </w:pPr>
      <w:rPr>
        <w:rFonts w:hint="default"/>
        <w:lang w:val="en-US" w:eastAsia="en-US" w:bidi="ar-SA"/>
      </w:rPr>
    </w:lvl>
    <w:lvl w:ilvl="2" w:tplc="4F70160A">
      <w:numFmt w:val="bullet"/>
      <w:lvlText w:val="•"/>
      <w:lvlJc w:val="left"/>
      <w:pPr>
        <w:ind w:left="2858" w:hanging="363"/>
      </w:pPr>
      <w:rPr>
        <w:rFonts w:hint="default"/>
        <w:lang w:val="en-US" w:eastAsia="en-US" w:bidi="ar-SA"/>
      </w:rPr>
    </w:lvl>
    <w:lvl w:ilvl="3" w:tplc="EADA7522">
      <w:numFmt w:val="bullet"/>
      <w:lvlText w:val="•"/>
      <w:lvlJc w:val="left"/>
      <w:pPr>
        <w:ind w:left="3786" w:hanging="363"/>
      </w:pPr>
      <w:rPr>
        <w:rFonts w:hint="default"/>
        <w:lang w:val="en-US" w:eastAsia="en-US" w:bidi="ar-SA"/>
      </w:rPr>
    </w:lvl>
    <w:lvl w:ilvl="4" w:tplc="FA6CBCF6">
      <w:numFmt w:val="bullet"/>
      <w:lvlText w:val="•"/>
      <w:lvlJc w:val="left"/>
      <w:pPr>
        <w:ind w:left="4714" w:hanging="363"/>
      </w:pPr>
      <w:rPr>
        <w:rFonts w:hint="default"/>
        <w:lang w:val="en-US" w:eastAsia="en-US" w:bidi="ar-SA"/>
      </w:rPr>
    </w:lvl>
    <w:lvl w:ilvl="5" w:tplc="C988F6E0">
      <w:numFmt w:val="bullet"/>
      <w:lvlText w:val="•"/>
      <w:lvlJc w:val="left"/>
      <w:pPr>
        <w:ind w:left="5642" w:hanging="363"/>
      </w:pPr>
      <w:rPr>
        <w:rFonts w:hint="default"/>
        <w:lang w:val="en-US" w:eastAsia="en-US" w:bidi="ar-SA"/>
      </w:rPr>
    </w:lvl>
    <w:lvl w:ilvl="6" w:tplc="6FB4A754">
      <w:numFmt w:val="bullet"/>
      <w:lvlText w:val="•"/>
      <w:lvlJc w:val="left"/>
      <w:pPr>
        <w:ind w:left="6570" w:hanging="363"/>
      </w:pPr>
      <w:rPr>
        <w:rFonts w:hint="default"/>
        <w:lang w:val="en-US" w:eastAsia="en-US" w:bidi="ar-SA"/>
      </w:rPr>
    </w:lvl>
    <w:lvl w:ilvl="7" w:tplc="DF68188A">
      <w:numFmt w:val="bullet"/>
      <w:lvlText w:val="•"/>
      <w:lvlJc w:val="left"/>
      <w:pPr>
        <w:ind w:left="7498" w:hanging="363"/>
      </w:pPr>
      <w:rPr>
        <w:rFonts w:hint="default"/>
        <w:lang w:val="en-US" w:eastAsia="en-US" w:bidi="ar-SA"/>
      </w:rPr>
    </w:lvl>
    <w:lvl w:ilvl="8" w:tplc="C14AE464">
      <w:numFmt w:val="bullet"/>
      <w:lvlText w:val="•"/>
      <w:lvlJc w:val="left"/>
      <w:pPr>
        <w:ind w:left="8426" w:hanging="363"/>
      </w:pPr>
      <w:rPr>
        <w:rFonts w:hint="default"/>
        <w:lang w:val="en-US" w:eastAsia="en-US" w:bidi="ar-SA"/>
      </w:rPr>
    </w:lvl>
  </w:abstractNum>
  <w:abstractNum w:abstractNumId="3" w15:restartNumberingAfterBreak="0">
    <w:nsid w:val="0730748A"/>
    <w:multiLevelType w:val="hybridMultilevel"/>
    <w:tmpl w:val="3202E95C"/>
    <w:lvl w:ilvl="0" w:tplc="1A5A6DB6">
      <w:numFmt w:val="bullet"/>
      <w:lvlText w:val=""/>
      <w:lvlJc w:val="left"/>
      <w:pPr>
        <w:ind w:left="830" w:hanging="360"/>
      </w:pPr>
      <w:rPr>
        <w:rFonts w:ascii="Symbol" w:eastAsia="Symbol" w:hAnsi="Symbol" w:cs="Symbol" w:hint="default"/>
        <w:spacing w:val="0"/>
        <w:w w:val="89"/>
        <w:lang w:val="en-US" w:eastAsia="en-US" w:bidi="ar-SA"/>
      </w:rPr>
    </w:lvl>
    <w:lvl w:ilvl="1" w:tplc="6C6E0F90">
      <w:numFmt w:val="bullet"/>
      <w:lvlText w:val="•"/>
      <w:lvlJc w:val="left"/>
      <w:pPr>
        <w:ind w:left="1770" w:hanging="360"/>
      </w:pPr>
      <w:rPr>
        <w:rFonts w:hint="default"/>
        <w:lang w:val="en-US" w:eastAsia="en-US" w:bidi="ar-SA"/>
      </w:rPr>
    </w:lvl>
    <w:lvl w:ilvl="2" w:tplc="73002A52">
      <w:numFmt w:val="bullet"/>
      <w:lvlText w:val="•"/>
      <w:lvlJc w:val="left"/>
      <w:pPr>
        <w:ind w:left="2700" w:hanging="360"/>
      </w:pPr>
      <w:rPr>
        <w:rFonts w:hint="default"/>
        <w:lang w:val="en-US" w:eastAsia="en-US" w:bidi="ar-SA"/>
      </w:rPr>
    </w:lvl>
    <w:lvl w:ilvl="3" w:tplc="048A5C46">
      <w:numFmt w:val="bullet"/>
      <w:lvlText w:val="•"/>
      <w:lvlJc w:val="left"/>
      <w:pPr>
        <w:ind w:left="3630" w:hanging="360"/>
      </w:pPr>
      <w:rPr>
        <w:rFonts w:hint="default"/>
        <w:lang w:val="en-US" w:eastAsia="en-US" w:bidi="ar-SA"/>
      </w:rPr>
    </w:lvl>
    <w:lvl w:ilvl="4" w:tplc="53C4FD5E">
      <w:numFmt w:val="bullet"/>
      <w:lvlText w:val="•"/>
      <w:lvlJc w:val="left"/>
      <w:pPr>
        <w:ind w:left="4560" w:hanging="360"/>
      </w:pPr>
      <w:rPr>
        <w:rFonts w:hint="default"/>
        <w:lang w:val="en-US" w:eastAsia="en-US" w:bidi="ar-SA"/>
      </w:rPr>
    </w:lvl>
    <w:lvl w:ilvl="5" w:tplc="B0B6AF12">
      <w:numFmt w:val="bullet"/>
      <w:lvlText w:val="•"/>
      <w:lvlJc w:val="left"/>
      <w:pPr>
        <w:ind w:left="5490" w:hanging="360"/>
      </w:pPr>
      <w:rPr>
        <w:rFonts w:hint="default"/>
        <w:lang w:val="en-US" w:eastAsia="en-US" w:bidi="ar-SA"/>
      </w:rPr>
    </w:lvl>
    <w:lvl w:ilvl="6" w:tplc="EB468658">
      <w:numFmt w:val="bullet"/>
      <w:lvlText w:val="•"/>
      <w:lvlJc w:val="left"/>
      <w:pPr>
        <w:ind w:left="6420" w:hanging="360"/>
      </w:pPr>
      <w:rPr>
        <w:rFonts w:hint="default"/>
        <w:lang w:val="en-US" w:eastAsia="en-US" w:bidi="ar-SA"/>
      </w:rPr>
    </w:lvl>
    <w:lvl w:ilvl="7" w:tplc="44D2A482">
      <w:numFmt w:val="bullet"/>
      <w:lvlText w:val="•"/>
      <w:lvlJc w:val="left"/>
      <w:pPr>
        <w:ind w:left="7350" w:hanging="360"/>
      </w:pPr>
      <w:rPr>
        <w:rFonts w:hint="default"/>
        <w:lang w:val="en-US" w:eastAsia="en-US" w:bidi="ar-SA"/>
      </w:rPr>
    </w:lvl>
    <w:lvl w:ilvl="8" w:tplc="8B800EA2">
      <w:numFmt w:val="bullet"/>
      <w:lvlText w:val="•"/>
      <w:lvlJc w:val="left"/>
      <w:pPr>
        <w:ind w:left="8280" w:hanging="360"/>
      </w:pPr>
      <w:rPr>
        <w:rFonts w:hint="default"/>
        <w:lang w:val="en-US" w:eastAsia="en-US" w:bidi="ar-SA"/>
      </w:rPr>
    </w:lvl>
  </w:abstractNum>
  <w:abstractNum w:abstractNumId="4" w15:restartNumberingAfterBreak="0">
    <w:nsid w:val="0ACE4415"/>
    <w:multiLevelType w:val="hybridMultilevel"/>
    <w:tmpl w:val="25406688"/>
    <w:lvl w:ilvl="0" w:tplc="D3D40414">
      <w:start w:val="1"/>
      <w:numFmt w:val="bullet"/>
      <w:lvlText w:val="–"/>
      <w:lvlJc w:val="left"/>
      <w:pPr>
        <w:ind w:left="990" w:hanging="270"/>
      </w:pPr>
    </w:lvl>
    <w:lvl w:ilvl="1" w:tplc="B1A483B8">
      <w:numFmt w:val="decimal"/>
      <w:lvlText w:val=""/>
      <w:lvlJc w:val="left"/>
    </w:lvl>
    <w:lvl w:ilvl="2" w:tplc="BC7429AC">
      <w:numFmt w:val="decimal"/>
      <w:lvlText w:val=""/>
      <w:lvlJc w:val="left"/>
    </w:lvl>
    <w:lvl w:ilvl="3" w:tplc="1E3ADCC4">
      <w:numFmt w:val="decimal"/>
      <w:lvlText w:val=""/>
      <w:lvlJc w:val="left"/>
    </w:lvl>
    <w:lvl w:ilvl="4" w:tplc="D4A42F9A">
      <w:numFmt w:val="decimal"/>
      <w:lvlText w:val=""/>
      <w:lvlJc w:val="left"/>
    </w:lvl>
    <w:lvl w:ilvl="5" w:tplc="A752A314">
      <w:numFmt w:val="decimal"/>
      <w:lvlText w:val=""/>
      <w:lvlJc w:val="left"/>
    </w:lvl>
    <w:lvl w:ilvl="6" w:tplc="A5A43660">
      <w:numFmt w:val="decimal"/>
      <w:lvlText w:val=""/>
      <w:lvlJc w:val="left"/>
    </w:lvl>
    <w:lvl w:ilvl="7" w:tplc="91C6BFDA">
      <w:numFmt w:val="decimal"/>
      <w:lvlText w:val=""/>
      <w:lvlJc w:val="left"/>
    </w:lvl>
    <w:lvl w:ilvl="8" w:tplc="AD8C56B6">
      <w:numFmt w:val="decimal"/>
      <w:lvlText w:val=""/>
      <w:lvlJc w:val="left"/>
    </w:lvl>
  </w:abstractNum>
  <w:abstractNum w:abstractNumId="5" w15:restartNumberingAfterBreak="0">
    <w:nsid w:val="277321FC"/>
    <w:multiLevelType w:val="hybridMultilevel"/>
    <w:tmpl w:val="085862B2"/>
    <w:lvl w:ilvl="0" w:tplc="DB8AE4A0">
      <w:start w:val="1"/>
      <w:numFmt w:val="bullet"/>
      <w:lvlText w:val="•"/>
      <w:lvlJc w:val="left"/>
      <w:pPr>
        <w:ind w:left="540" w:hanging="270"/>
      </w:pPr>
    </w:lvl>
    <w:lvl w:ilvl="1" w:tplc="8B76A526">
      <w:numFmt w:val="decimal"/>
      <w:lvlText w:val=""/>
      <w:lvlJc w:val="left"/>
    </w:lvl>
    <w:lvl w:ilvl="2" w:tplc="0C2668D2">
      <w:numFmt w:val="decimal"/>
      <w:lvlText w:val=""/>
      <w:lvlJc w:val="left"/>
    </w:lvl>
    <w:lvl w:ilvl="3" w:tplc="A4BC4288">
      <w:numFmt w:val="decimal"/>
      <w:lvlText w:val=""/>
      <w:lvlJc w:val="left"/>
    </w:lvl>
    <w:lvl w:ilvl="4" w:tplc="C4FA37A8">
      <w:numFmt w:val="decimal"/>
      <w:lvlText w:val=""/>
      <w:lvlJc w:val="left"/>
    </w:lvl>
    <w:lvl w:ilvl="5" w:tplc="A570505A">
      <w:numFmt w:val="decimal"/>
      <w:lvlText w:val=""/>
      <w:lvlJc w:val="left"/>
    </w:lvl>
    <w:lvl w:ilvl="6" w:tplc="1B829880">
      <w:numFmt w:val="decimal"/>
      <w:lvlText w:val=""/>
      <w:lvlJc w:val="left"/>
    </w:lvl>
    <w:lvl w:ilvl="7" w:tplc="EAA2E8A8">
      <w:numFmt w:val="decimal"/>
      <w:lvlText w:val=""/>
      <w:lvlJc w:val="left"/>
    </w:lvl>
    <w:lvl w:ilvl="8" w:tplc="1422E1CE">
      <w:numFmt w:val="decimal"/>
      <w:lvlText w:val=""/>
      <w:lvlJc w:val="left"/>
    </w:lvl>
  </w:abstractNum>
  <w:abstractNum w:abstractNumId="6" w15:restartNumberingAfterBreak="0">
    <w:nsid w:val="5BD65790"/>
    <w:multiLevelType w:val="multilevel"/>
    <w:tmpl w:val="EB14165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7CAA50F2"/>
    <w:multiLevelType w:val="hybridMultilevel"/>
    <w:tmpl w:val="1FEAD21A"/>
    <w:lvl w:ilvl="0" w:tplc="0C090001">
      <w:start w:val="1"/>
      <w:numFmt w:val="bullet"/>
      <w:lvlText w:val=""/>
      <w:lvlJc w:val="left"/>
      <w:pPr>
        <w:ind w:left="1352" w:hanging="360"/>
      </w:pPr>
      <w:rPr>
        <w:rFonts w:ascii="Symbol" w:hAnsi="Symbol" w:hint="default"/>
      </w:rPr>
    </w:lvl>
    <w:lvl w:ilvl="1" w:tplc="0C090003" w:tentative="1">
      <w:start w:val="1"/>
      <w:numFmt w:val="bullet"/>
      <w:lvlText w:val="o"/>
      <w:lvlJc w:val="left"/>
      <w:pPr>
        <w:ind w:left="2072" w:hanging="360"/>
      </w:pPr>
      <w:rPr>
        <w:rFonts w:ascii="Courier New" w:hAnsi="Courier New" w:cs="Courier New" w:hint="default"/>
      </w:rPr>
    </w:lvl>
    <w:lvl w:ilvl="2" w:tplc="0C090005" w:tentative="1">
      <w:start w:val="1"/>
      <w:numFmt w:val="bullet"/>
      <w:lvlText w:val=""/>
      <w:lvlJc w:val="left"/>
      <w:pPr>
        <w:ind w:left="2792" w:hanging="360"/>
      </w:pPr>
      <w:rPr>
        <w:rFonts w:ascii="Wingdings" w:hAnsi="Wingdings" w:hint="default"/>
      </w:rPr>
    </w:lvl>
    <w:lvl w:ilvl="3" w:tplc="0C090001" w:tentative="1">
      <w:start w:val="1"/>
      <w:numFmt w:val="bullet"/>
      <w:lvlText w:val=""/>
      <w:lvlJc w:val="left"/>
      <w:pPr>
        <w:ind w:left="3512" w:hanging="360"/>
      </w:pPr>
      <w:rPr>
        <w:rFonts w:ascii="Symbol" w:hAnsi="Symbol" w:hint="default"/>
      </w:rPr>
    </w:lvl>
    <w:lvl w:ilvl="4" w:tplc="0C090003" w:tentative="1">
      <w:start w:val="1"/>
      <w:numFmt w:val="bullet"/>
      <w:lvlText w:val="o"/>
      <w:lvlJc w:val="left"/>
      <w:pPr>
        <w:ind w:left="4232" w:hanging="360"/>
      </w:pPr>
      <w:rPr>
        <w:rFonts w:ascii="Courier New" w:hAnsi="Courier New" w:cs="Courier New" w:hint="default"/>
      </w:rPr>
    </w:lvl>
    <w:lvl w:ilvl="5" w:tplc="0C090005" w:tentative="1">
      <w:start w:val="1"/>
      <w:numFmt w:val="bullet"/>
      <w:lvlText w:val=""/>
      <w:lvlJc w:val="left"/>
      <w:pPr>
        <w:ind w:left="4952" w:hanging="360"/>
      </w:pPr>
      <w:rPr>
        <w:rFonts w:ascii="Wingdings" w:hAnsi="Wingdings" w:hint="default"/>
      </w:rPr>
    </w:lvl>
    <w:lvl w:ilvl="6" w:tplc="0C090001" w:tentative="1">
      <w:start w:val="1"/>
      <w:numFmt w:val="bullet"/>
      <w:lvlText w:val=""/>
      <w:lvlJc w:val="left"/>
      <w:pPr>
        <w:ind w:left="5672" w:hanging="360"/>
      </w:pPr>
      <w:rPr>
        <w:rFonts w:ascii="Symbol" w:hAnsi="Symbol" w:hint="default"/>
      </w:rPr>
    </w:lvl>
    <w:lvl w:ilvl="7" w:tplc="0C090003" w:tentative="1">
      <w:start w:val="1"/>
      <w:numFmt w:val="bullet"/>
      <w:lvlText w:val="o"/>
      <w:lvlJc w:val="left"/>
      <w:pPr>
        <w:ind w:left="6392" w:hanging="360"/>
      </w:pPr>
      <w:rPr>
        <w:rFonts w:ascii="Courier New" w:hAnsi="Courier New" w:cs="Courier New" w:hint="default"/>
      </w:rPr>
    </w:lvl>
    <w:lvl w:ilvl="8" w:tplc="0C090005" w:tentative="1">
      <w:start w:val="1"/>
      <w:numFmt w:val="bullet"/>
      <w:lvlText w:val=""/>
      <w:lvlJc w:val="left"/>
      <w:pPr>
        <w:ind w:left="7112" w:hanging="360"/>
      </w:pPr>
      <w:rPr>
        <w:rFonts w:ascii="Wingdings" w:hAnsi="Wingdings" w:hint="default"/>
      </w:rPr>
    </w:lvl>
  </w:abstractNum>
  <w:num w:numId="1" w16cid:durableId="1147819445">
    <w:abstractNumId w:val="0"/>
    <w:lvlOverride w:ilvl="0">
      <w:startOverride w:val="1"/>
    </w:lvlOverride>
  </w:num>
  <w:num w:numId="2" w16cid:durableId="779952241">
    <w:abstractNumId w:val="5"/>
    <w:lvlOverride w:ilvl="0">
      <w:startOverride w:val="1"/>
    </w:lvlOverride>
  </w:num>
  <w:num w:numId="3" w16cid:durableId="1539198535">
    <w:abstractNumId w:val="3"/>
  </w:num>
  <w:num w:numId="4" w16cid:durableId="952443029">
    <w:abstractNumId w:val="6"/>
  </w:num>
  <w:num w:numId="5" w16cid:durableId="214702054">
    <w:abstractNumId w:val="7"/>
  </w:num>
  <w:num w:numId="6" w16cid:durableId="2078894276">
    <w:abstractNumId w:val="1"/>
  </w:num>
  <w:num w:numId="7" w16cid:durableId="1784424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0A5"/>
    <w:rsid w:val="000C4BED"/>
    <w:rsid w:val="001A30A5"/>
    <w:rsid w:val="001C1CE2"/>
    <w:rsid w:val="001D7BA4"/>
    <w:rsid w:val="00244E25"/>
    <w:rsid w:val="0028788A"/>
    <w:rsid w:val="002E6666"/>
    <w:rsid w:val="00305845"/>
    <w:rsid w:val="00370E21"/>
    <w:rsid w:val="003B038C"/>
    <w:rsid w:val="003D1892"/>
    <w:rsid w:val="007A3CDF"/>
    <w:rsid w:val="007E3994"/>
    <w:rsid w:val="0081213D"/>
    <w:rsid w:val="00861804"/>
    <w:rsid w:val="00892E0A"/>
    <w:rsid w:val="008F358C"/>
    <w:rsid w:val="009D2F14"/>
    <w:rsid w:val="00B93436"/>
    <w:rsid w:val="00B97327"/>
    <w:rsid w:val="00BE1EF3"/>
    <w:rsid w:val="00C25EAA"/>
    <w:rsid w:val="00C40CC0"/>
    <w:rsid w:val="00C75836"/>
    <w:rsid w:val="00C812E2"/>
    <w:rsid w:val="00C937A5"/>
    <w:rsid w:val="00CC6B47"/>
    <w:rsid w:val="00D14A74"/>
    <w:rsid w:val="00D430A6"/>
    <w:rsid w:val="00DC7B60"/>
    <w:rsid w:val="00DD22B9"/>
    <w:rsid w:val="00DE4746"/>
    <w:rsid w:val="00E21FF8"/>
    <w:rsid w:val="00E5064B"/>
    <w:rsid w:val="00E5401A"/>
    <w:rsid w:val="00E7207D"/>
    <w:rsid w:val="00F67E06"/>
    <w:rsid w:val="00FB06A1"/>
    <w:rsid w:val="00FC37EF"/>
    <w:rsid w:val="00FF185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1C754"/>
  <w15:docId w15:val="{81E58C77-EDA0-4D2F-AFF4-40AF65EF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E7207D"/>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E7207D"/>
    <w:rPr>
      <w:rFonts w:ascii="Arial" w:eastAsiaTheme="minorHAnsi" w:hAnsi="Arial" w:cs="Arial"/>
      <w:b/>
      <w:bCs/>
      <w:kern w:val="2"/>
      <w:sz w:val="22"/>
      <w:szCs w:val="22"/>
      <w:lang w:eastAsia="en-US"/>
      <w14:ligatures w14:val="standardContextual"/>
    </w:rPr>
  </w:style>
  <w:style w:type="character" w:customStyle="1" w:styleId="TableHeadingChar">
    <w:name w:val="Table Heading Char"/>
    <w:basedOn w:val="DefaultParagraphFont"/>
    <w:link w:val="TableHeading"/>
    <w:rsid w:val="00E7207D"/>
    <w:rPr>
      <w:rFonts w:ascii="Arial" w:eastAsiaTheme="minorHAnsi" w:hAnsi="Arial" w:cs="Arial"/>
      <w:b/>
      <w:bCs/>
      <w:kern w:val="2"/>
      <w:sz w:val="22"/>
      <w:szCs w:val="22"/>
      <w:lang w:eastAsia="en-US"/>
      <w14:ligatures w14:val="standardContextual"/>
    </w:rPr>
  </w:style>
  <w:style w:type="paragraph" w:customStyle="1" w:styleId="Approvedby">
    <w:name w:val="Approved by"/>
    <w:basedOn w:val="Normal"/>
    <w:qFormat/>
    <w:rsid w:val="00E7207D"/>
    <w:pPr>
      <w:spacing w:before="360" w:after="80" w:line="259" w:lineRule="auto"/>
    </w:pPr>
    <w:rPr>
      <w:rFonts w:ascii="Arial" w:eastAsiaTheme="minorHAnsi" w:hAnsi="Arial" w:cs="Arial"/>
      <w:b/>
      <w:bCs/>
      <w:color w:val="153D63" w:themeColor="text2" w:themeTint="E6"/>
      <w:kern w:val="2"/>
      <w:sz w:val="22"/>
      <w:szCs w:val="22"/>
      <w:lang w:eastAsia="en-US"/>
      <w14:ligatures w14:val="standardContextual"/>
    </w:rPr>
  </w:style>
  <w:style w:type="paragraph" w:styleId="BodyText">
    <w:name w:val="Body Text"/>
    <w:basedOn w:val="Normal"/>
    <w:link w:val="BodyTextChar"/>
    <w:uiPriority w:val="1"/>
    <w:qFormat/>
    <w:rsid w:val="00D14A74"/>
    <w:pPr>
      <w:widowControl w:val="0"/>
      <w:autoSpaceDE w:val="0"/>
      <w:autoSpaceDN w:val="0"/>
    </w:pPr>
    <w:rPr>
      <w:rFonts w:ascii="Arial" w:eastAsia="Arial" w:hAnsi="Arial" w:cs="Arial"/>
      <w:sz w:val="20"/>
      <w:szCs w:val="20"/>
      <w:lang w:val="en-US" w:eastAsia="en-US"/>
    </w:rPr>
  </w:style>
  <w:style w:type="character" w:customStyle="1" w:styleId="BodyTextChar">
    <w:name w:val="Body Text Char"/>
    <w:basedOn w:val="DefaultParagraphFont"/>
    <w:link w:val="BodyText"/>
    <w:uiPriority w:val="1"/>
    <w:rsid w:val="00D14A74"/>
    <w:rPr>
      <w:rFonts w:ascii="Arial" w:eastAsia="Arial" w:hAnsi="Arial" w:cs="Arial"/>
      <w:sz w:val="20"/>
      <w:szCs w:val="20"/>
      <w:lang w:val="en-US" w:eastAsia="en-US"/>
    </w:rPr>
  </w:style>
  <w:style w:type="paragraph" w:customStyle="1" w:styleId="TableParagraph">
    <w:name w:val="Table Paragraph"/>
    <w:basedOn w:val="Normal"/>
    <w:uiPriority w:val="1"/>
    <w:qFormat/>
    <w:rsid w:val="00D14A74"/>
    <w:pPr>
      <w:widowControl w:val="0"/>
      <w:autoSpaceDE w:val="0"/>
      <w:autoSpaceDN w:val="0"/>
      <w:ind w:left="107"/>
    </w:pPr>
    <w:rPr>
      <w:rFonts w:ascii="Arial" w:eastAsia="Arial" w:hAnsi="Arial" w:cs="Arial"/>
      <w:sz w:val="22"/>
      <w:szCs w:val="22"/>
      <w:lang w:val="en-US" w:eastAsia="en-US"/>
    </w:rPr>
  </w:style>
  <w:style w:type="paragraph" w:styleId="Header">
    <w:name w:val="header"/>
    <w:basedOn w:val="Normal"/>
    <w:link w:val="HeaderChar"/>
    <w:uiPriority w:val="99"/>
    <w:unhideWhenUsed/>
    <w:rsid w:val="00C75836"/>
    <w:pPr>
      <w:tabs>
        <w:tab w:val="center" w:pos="4513"/>
        <w:tab w:val="right" w:pos="9026"/>
      </w:tabs>
    </w:pPr>
  </w:style>
  <w:style w:type="character" w:customStyle="1" w:styleId="HeaderChar">
    <w:name w:val="Header Char"/>
    <w:basedOn w:val="DefaultParagraphFont"/>
    <w:link w:val="Header"/>
    <w:uiPriority w:val="99"/>
    <w:rsid w:val="00C75836"/>
  </w:style>
  <w:style w:type="paragraph" w:styleId="Footer">
    <w:name w:val="footer"/>
    <w:basedOn w:val="Normal"/>
    <w:link w:val="FooterChar"/>
    <w:uiPriority w:val="99"/>
    <w:unhideWhenUsed/>
    <w:rsid w:val="00C75836"/>
    <w:pPr>
      <w:tabs>
        <w:tab w:val="center" w:pos="4513"/>
        <w:tab w:val="right" w:pos="9026"/>
      </w:tabs>
    </w:pPr>
  </w:style>
  <w:style w:type="character" w:customStyle="1" w:styleId="FooterChar">
    <w:name w:val="Footer Char"/>
    <w:basedOn w:val="DefaultParagraphFont"/>
    <w:link w:val="Footer"/>
    <w:uiPriority w:val="99"/>
    <w:rsid w:val="00C75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1996</Words>
  <Characters>11380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Michele Lewis</cp:lastModifiedBy>
  <cp:revision>2</cp:revision>
  <dcterms:created xsi:type="dcterms:W3CDTF">2026-09-10T03:35:00Z</dcterms:created>
  <dcterms:modified xsi:type="dcterms:W3CDTF">2026-09-10T03:35:00Z</dcterms:modified>
</cp:coreProperties>
</file>