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C4CFF" w14:textId="63EA23AF" w:rsidR="00C45994" w:rsidRDefault="66F67CA0" w:rsidP="6134AA21">
      <w:pPr>
        <w:pStyle w:val="Heading2"/>
        <w:jc w:val="center"/>
        <w:rPr>
          <w:rFonts w:ascii="Aptos Display" w:eastAsia="Aptos Display" w:hAnsi="Aptos Display" w:cs="Aptos Display"/>
        </w:rPr>
      </w:pPr>
      <w:r w:rsidRPr="6134AA21">
        <w:rPr>
          <w:rFonts w:ascii="Aptos Display" w:eastAsia="Aptos Display" w:hAnsi="Aptos Display" w:cs="Aptos Display"/>
          <w:lang w:val="en-AU"/>
        </w:rPr>
        <w:t xml:space="preserve">Malgana Aboriginal Corporation </w:t>
      </w:r>
      <w:r w:rsidR="7F55BCA1" w:rsidRPr="6134AA21">
        <w:rPr>
          <w:rFonts w:ascii="Aptos Display" w:eastAsia="Aptos Display" w:hAnsi="Aptos Display" w:cs="Aptos Display"/>
          <w:lang w:val="en-AU"/>
        </w:rPr>
        <w:t>RNTBC</w:t>
      </w:r>
    </w:p>
    <w:p w14:paraId="14D311A7" w14:textId="44260E83" w:rsidR="00C45994" w:rsidRDefault="66F67CA0" w:rsidP="6134AA21">
      <w:pPr>
        <w:jc w:val="center"/>
        <w:rPr>
          <w:rFonts w:ascii="Aptos Display" w:eastAsia="Aptos Display" w:hAnsi="Aptos Display" w:cs="Aptos Display"/>
          <w:color w:val="0F4761" w:themeColor="accent1" w:themeShade="BF"/>
          <w:sz w:val="32"/>
          <w:szCs w:val="32"/>
        </w:rPr>
      </w:pPr>
      <w:r w:rsidRPr="6134AA21">
        <w:rPr>
          <w:rFonts w:ascii="Arial" w:eastAsia="Arial" w:hAnsi="Arial" w:cs="Arial"/>
          <w:b/>
          <w:bCs/>
          <w:color w:val="000000" w:themeColor="text1"/>
          <w:sz w:val="22"/>
          <w:szCs w:val="22"/>
          <w:lang w:val="en-AU"/>
        </w:rPr>
        <w:t>J</w:t>
      </w:r>
      <w:r w:rsidRPr="6134AA21">
        <w:rPr>
          <w:rStyle w:val="Heading3Char"/>
          <w:rFonts w:ascii="Aptos" w:eastAsia="Aptos" w:hAnsi="Aptos" w:cs="Aptos"/>
          <w:lang w:val="en-AU"/>
        </w:rPr>
        <w:t>ob Description:</w:t>
      </w:r>
      <w:r w:rsidRPr="6134AA21">
        <w:rPr>
          <w:rFonts w:ascii="Aptos" w:eastAsia="Aptos" w:hAnsi="Aptos" w:cs="Aptos"/>
          <w:color w:val="0F4761" w:themeColor="accent1" w:themeShade="BF"/>
          <w:sz w:val="28"/>
          <w:szCs w:val="28"/>
          <w:lang w:val="en-AU"/>
        </w:rPr>
        <w:t xml:space="preserve"> </w:t>
      </w:r>
      <w:r w:rsidRPr="6134AA21">
        <w:rPr>
          <w:rStyle w:val="Heading3Char"/>
          <w:rFonts w:ascii="Aptos" w:eastAsia="Aptos" w:hAnsi="Aptos" w:cs="Aptos"/>
          <w:lang w:val="en-AU"/>
        </w:rPr>
        <w:t>Project Coordinator</w:t>
      </w:r>
      <w:r w:rsidRPr="6134AA21">
        <w:rPr>
          <w:rFonts w:ascii="Aptos" w:eastAsia="Aptos" w:hAnsi="Aptos" w:cs="Aptos"/>
          <w:color w:val="0F4761" w:themeColor="accent1" w:themeShade="BF"/>
          <w:sz w:val="28"/>
          <w:szCs w:val="28"/>
          <w:lang w:val="en-AU"/>
        </w:rPr>
        <w:t xml:space="preserve"> </w:t>
      </w:r>
    </w:p>
    <w:p w14:paraId="57349780" w14:textId="6875C830" w:rsidR="00C45994" w:rsidRDefault="66F67CA0" w:rsidP="6134AA21">
      <w:pPr>
        <w:pStyle w:val="Heading4"/>
        <w:rPr>
          <w:rFonts w:ascii="Aptos" w:eastAsia="Aptos" w:hAnsi="Aptos" w:cs="Aptos"/>
        </w:rPr>
      </w:pPr>
      <w:r w:rsidRPr="6134AA21">
        <w:rPr>
          <w:rFonts w:ascii="Aptos" w:eastAsia="Aptos" w:hAnsi="Aptos" w:cs="Aptos"/>
          <w:lang w:val="en-AU"/>
        </w:rPr>
        <w:t>Who we are?</w:t>
      </w:r>
    </w:p>
    <w:p w14:paraId="37550866" w14:textId="6A6D5617" w:rsidR="00C45994" w:rsidRDefault="66F67CA0" w:rsidP="6134AA21">
      <w:pPr>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The Malgana people have maintained an unbroken connection to their land and waters since time immemorial through living cultural practices, knowledge transmission, and active care for Country and sea.</w:t>
      </w:r>
    </w:p>
    <w:p w14:paraId="2BE047D1" w14:textId="0A631E5D" w:rsidR="00C45994" w:rsidRDefault="66F67CA0" w:rsidP="6134AA21">
      <w:pPr>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On 4 December 2018, the Malgana people were formally recognised by the Federal Court of Australia as the native title holders of Malgana Country following a 20-year legal process.</w:t>
      </w:r>
    </w:p>
    <w:p w14:paraId="0AD498BE" w14:textId="768133B2" w:rsidR="00C45994" w:rsidRDefault="66F67CA0" w:rsidP="6134AA21">
      <w:pPr>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 xml:space="preserve">The Malgana Aboriginal Corporation (ICN 8935) is the Registered Native Title Body Corporate (RNTBC) that is legally responsible for holding and managing the native title rights and interests of the Malgana people in accordance with the </w:t>
      </w:r>
      <w:r w:rsidRPr="6134AA21">
        <w:rPr>
          <w:rFonts w:ascii="Arial" w:eastAsia="Arial" w:hAnsi="Arial" w:cs="Arial"/>
          <w:i/>
          <w:iCs/>
          <w:color w:val="000000" w:themeColor="text1"/>
          <w:sz w:val="22"/>
          <w:szCs w:val="22"/>
          <w:lang w:val="en-AU"/>
        </w:rPr>
        <w:t>Native Title Act 1993</w:t>
      </w:r>
      <w:r w:rsidRPr="6134AA21">
        <w:rPr>
          <w:rFonts w:ascii="Arial" w:eastAsia="Arial" w:hAnsi="Arial" w:cs="Arial"/>
          <w:color w:val="000000" w:themeColor="text1"/>
          <w:sz w:val="22"/>
          <w:szCs w:val="22"/>
          <w:lang w:val="en-AU"/>
        </w:rPr>
        <w:t xml:space="preserve">. The Corporation is governed by a voluntary Board of Directors and represents all Malgana Common Law Holders of which approximately 400 are members of the Corporation. </w:t>
      </w:r>
    </w:p>
    <w:p w14:paraId="0EF82C44" w14:textId="256D2AB8" w:rsidR="00C45994" w:rsidRDefault="66F67CA0" w:rsidP="6134AA21">
      <w:pPr>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The determination area covers approximately 28,800 square kilometres and includes much of the Shark Bay World Heritage Area and Marine Park, Dirk Hartog Island National Park, Edel Land Peninsula, Steep Point, the township of Denham, the Peron Peninsula, and several pastoral leases. All Malgana Country and waters are culturally significant, including areas of spiritual, historical, and environmental importance such as Dirk Hartog Island, Carra rang, Hamelin, Denham (formerly Freshwater Camp), Faure Island, Peron, and Magpie. The area includes burial places of the old people whose spirits remain present on Country.</w:t>
      </w:r>
    </w:p>
    <w:p w14:paraId="5013DE94" w14:textId="642447DF" w:rsidR="00C45994" w:rsidRDefault="66F67CA0" w:rsidP="6134AA21">
      <w:pPr>
        <w:pStyle w:val="Heading4"/>
        <w:rPr>
          <w:rFonts w:ascii="Aptos" w:eastAsia="Aptos" w:hAnsi="Aptos" w:cs="Aptos"/>
        </w:rPr>
      </w:pPr>
      <w:r w:rsidRPr="6134AA21">
        <w:rPr>
          <w:rFonts w:ascii="Aptos" w:eastAsia="Aptos" w:hAnsi="Aptos" w:cs="Aptos"/>
          <w:lang w:val="en-AU"/>
        </w:rPr>
        <w:t>Vision</w:t>
      </w:r>
    </w:p>
    <w:p w14:paraId="47BCCB43" w14:textId="0EA73B72" w:rsidR="00C45994" w:rsidRDefault="66F67CA0" w:rsidP="6134AA21">
      <w:pPr>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Our connection is strong, our culture is alive and our country and people are strong and thriving</w:t>
      </w:r>
    </w:p>
    <w:p w14:paraId="52F8F515" w14:textId="68E2D529" w:rsidR="00C45994" w:rsidRDefault="66F67CA0" w:rsidP="6134AA21">
      <w:pPr>
        <w:pStyle w:val="Heading4"/>
        <w:rPr>
          <w:rFonts w:ascii="Aptos" w:eastAsia="Aptos" w:hAnsi="Aptos" w:cs="Aptos"/>
        </w:rPr>
      </w:pPr>
      <w:r w:rsidRPr="6134AA21">
        <w:rPr>
          <w:rFonts w:ascii="Aptos" w:eastAsia="Aptos" w:hAnsi="Aptos" w:cs="Aptos"/>
          <w:lang w:val="en-AU"/>
        </w:rPr>
        <w:t>Mission</w:t>
      </w:r>
    </w:p>
    <w:p w14:paraId="4ABFE1B2" w14:textId="382E052D" w:rsidR="00C45994" w:rsidRDefault="66F67CA0" w:rsidP="6134AA21">
      <w:pPr>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To ensure a sustainable future where country and community are protected and cared for. Malgana people can come home to strong foundations, to meaningful opportunities and to safeguard the stories, customs and knowledge of our culture.</w:t>
      </w:r>
    </w:p>
    <w:p w14:paraId="754C1A08" w14:textId="6230E71A" w:rsidR="00C45994" w:rsidRDefault="66F67CA0" w:rsidP="6134AA21">
      <w:pPr>
        <w:pStyle w:val="Heading4"/>
        <w:rPr>
          <w:rFonts w:ascii="Aptos" w:eastAsia="Aptos" w:hAnsi="Aptos" w:cs="Aptos"/>
        </w:rPr>
      </w:pPr>
      <w:r w:rsidRPr="6134AA21">
        <w:rPr>
          <w:rFonts w:ascii="Aptos" w:eastAsia="Aptos" w:hAnsi="Aptos" w:cs="Aptos"/>
          <w:lang w:val="en-AU"/>
        </w:rPr>
        <w:t>Values</w:t>
      </w:r>
    </w:p>
    <w:p w14:paraId="5D07BB35" w14:textId="391515BD" w:rsidR="00C45994" w:rsidRDefault="66F67CA0" w:rsidP="4CEFF7E0">
      <w:pPr>
        <w:pStyle w:val="ListParagraph"/>
        <w:numPr>
          <w:ilvl w:val="0"/>
          <w:numId w:val="8"/>
        </w:numPr>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Connection</w:t>
      </w:r>
    </w:p>
    <w:p w14:paraId="6E35727C" w14:textId="57BEAAC4" w:rsidR="00C45994" w:rsidRDefault="66F67CA0" w:rsidP="4CEFF7E0">
      <w:pPr>
        <w:pStyle w:val="ListParagraph"/>
        <w:numPr>
          <w:ilvl w:val="0"/>
          <w:numId w:val="8"/>
        </w:numPr>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Respect</w:t>
      </w:r>
    </w:p>
    <w:p w14:paraId="6C4BA4EA" w14:textId="21B2873F" w:rsidR="00C45994" w:rsidRDefault="66F67CA0" w:rsidP="4CEFF7E0">
      <w:pPr>
        <w:pStyle w:val="ListParagraph"/>
        <w:numPr>
          <w:ilvl w:val="0"/>
          <w:numId w:val="8"/>
        </w:numPr>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Healthy People</w:t>
      </w:r>
    </w:p>
    <w:p w14:paraId="3CB360E3" w14:textId="7661D4A4" w:rsidR="00C45994" w:rsidRDefault="66F67CA0" w:rsidP="4CEFF7E0">
      <w:pPr>
        <w:pStyle w:val="ListParagraph"/>
        <w:numPr>
          <w:ilvl w:val="0"/>
          <w:numId w:val="8"/>
        </w:numPr>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Healthy Country</w:t>
      </w:r>
    </w:p>
    <w:p w14:paraId="15CFEFE1" w14:textId="7F91E45D" w:rsidR="00C45994" w:rsidRDefault="66F67CA0" w:rsidP="4CEFF7E0">
      <w:pPr>
        <w:pStyle w:val="ListParagraph"/>
        <w:numPr>
          <w:ilvl w:val="0"/>
          <w:numId w:val="8"/>
        </w:numPr>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Culture</w:t>
      </w:r>
    </w:p>
    <w:tbl>
      <w:tblPr>
        <w:tblW w:w="0" w:type="auto"/>
        <w:tblInd w:w="180"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4364"/>
        <w:gridCol w:w="4800"/>
      </w:tblGrid>
      <w:tr w:rsidR="6134AA21" w14:paraId="3D2FD3CD" w14:textId="77777777" w:rsidTr="6134AA21">
        <w:trPr>
          <w:trHeight w:val="360"/>
        </w:trPr>
        <w:tc>
          <w:tcPr>
            <w:tcW w:w="4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28F16A" w14:textId="3EBDB15C" w:rsidR="6134AA21" w:rsidRDefault="6134AA21" w:rsidP="6134AA21">
            <w:pPr>
              <w:pStyle w:val="TableParagraph"/>
              <w:rPr>
                <w:rFonts w:ascii="Arial" w:eastAsia="Arial" w:hAnsi="Arial" w:cs="Arial"/>
              </w:rPr>
            </w:pPr>
            <w:r w:rsidRPr="6134AA21">
              <w:rPr>
                <w:rFonts w:ascii="Arial" w:eastAsia="Arial" w:hAnsi="Arial" w:cs="Arial"/>
                <w:b/>
                <w:bCs/>
              </w:rPr>
              <w:t>Position Title:</w:t>
            </w:r>
          </w:p>
        </w:tc>
        <w:tc>
          <w:tcPr>
            <w:tcW w:w="48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DF5C2A" w14:textId="70F544C2" w:rsidR="6134AA21" w:rsidRDefault="6134AA21" w:rsidP="6134AA21">
            <w:pPr>
              <w:pStyle w:val="TableParagraph"/>
              <w:ind w:left="0"/>
              <w:rPr>
                <w:rFonts w:ascii="Arial" w:eastAsia="Arial" w:hAnsi="Arial" w:cs="Arial"/>
              </w:rPr>
            </w:pPr>
            <w:r w:rsidRPr="6134AA21">
              <w:rPr>
                <w:rFonts w:ascii="Arial" w:eastAsia="Arial" w:hAnsi="Arial" w:cs="Arial"/>
              </w:rPr>
              <w:t>Project Coordinator– Heritage Project</w:t>
            </w:r>
          </w:p>
        </w:tc>
      </w:tr>
      <w:tr w:rsidR="6134AA21" w14:paraId="27ECB038" w14:textId="77777777" w:rsidTr="6134AA21">
        <w:trPr>
          <w:trHeight w:val="375"/>
        </w:trPr>
        <w:tc>
          <w:tcPr>
            <w:tcW w:w="4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281B80" w14:textId="1CD86C2E" w:rsidR="6134AA21" w:rsidRDefault="6134AA21" w:rsidP="6134AA21">
            <w:pPr>
              <w:pStyle w:val="TableParagraph"/>
              <w:spacing w:before="3"/>
              <w:rPr>
                <w:rFonts w:ascii="Arial" w:eastAsia="Arial" w:hAnsi="Arial" w:cs="Arial"/>
              </w:rPr>
            </w:pPr>
            <w:r w:rsidRPr="6134AA21">
              <w:rPr>
                <w:rFonts w:ascii="Arial" w:eastAsia="Arial" w:hAnsi="Arial" w:cs="Arial"/>
                <w:b/>
                <w:bCs/>
              </w:rPr>
              <w:lastRenderedPageBreak/>
              <w:t>Reports to (Direct Manager)</w:t>
            </w:r>
          </w:p>
        </w:tc>
        <w:tc>
          <w:tcPr>
            <w:tcW w:w="48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78E606" w14:textId="62F815A6" w:rsidR="6134AA21" w:rsidRDefault="6134AA21" w:rsidP="6134AA21">
            <w:pPr>
              <w:pStyle w:val="TableParagraph"/>
              <w:spacing w:before="3"/>
              <w:rPr>
                <w:rFonts w:ascii="Arial" w:eastAsia="Arial" w:hAnsi="Arial" w:cs="Arial"/>
              </w:rPr>
            </w:pPr>
            <w:r w:rsidRPr="6134AA21">
              <w:rPr>
                <w:rFonts w:ascii="Arial" w:eastAsia="Arial" w:hAnsi="Arial" w:cs="Arial"/>
              </w:rPr>
              <w:t>CEO</w:t>
            </w:r>
          </w:p>
        </w:tc>
      </w:tr>
      <w:tr w:rsidR="6134AA21" w14:paraId="0AFF9940" w14:textId="77777777" w:rsidTr="6134AA21">
        <w:trPr>
          <w:trHeight w:val="375"/>
        </w:trPr>
        <w:tc>
          <w:tcPr>
            <w:tcW w:w="4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402587" w14:textId="6B99C0C0" w:rsidR="6134AA21" w:rsidRDefault="6134AA21" w:rsidP="6134AA21">
            <w:pPr>
              <w:pStyle w:val="TableParagraph"/>
              <w:spacing w:before="3"/>
              <w:rPr>
                <w:rFonts w:ascii="Arial" w:eastAsia="Arial" w:hAnsi="Arial" w:cs="Arial"/>
              </w:rPr>
            </w:pPr>
            <w:r w:rsidRPr="6134AA21">
              <w:rPr>
                <w:rFonts w:ascii="Arial" w:eastAsia="Arial" w:hAnsi="Arial" w:cs="Arial"/>
                <w:b/>
                <w:bCs/>
              </w:rPr>
              <w:t>Direct Reports</w:t>
            </w:r>
          </w:p>
        </w:tc>
        <w:tc>
          <w:tcPr>
            <w:tcW w:w="48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6DCC91" w14:textId="46FE0BCD" w:rsidR="6134AA21" w:rsidRDefault="6134AA21" w:rsidP="6134AA21">
            <w:pPr>
              <w:pStyle w:val="TableParagraph"/>
              <w:spacing w:before="3"/>
              <w:rPr>
                <w:rFonts w:ascii="Arial" w:eastAsia="Arial" w:hAnsi="Arial" w:cs="Arial"/>
              </w:rPr>
            </w:pPr>
            <w:r w:rsidRPr="6134AA21">
              <w:rPr>
                <w:rFonts w:ascii="Arial" w:eastAsia="Arial" w:hAnsi="Arial" w:cs="Arial"/>
              </w:rPr>
              <w:t>N/A</w:t>
            </w:r>
          </w:p>
        </w:tc>
      </w:tr>
      <w:tr w:rsidR="6134AA21" w14:paraId="5A3866F1" w14:textId="77777777" w:rsidTr="6134AA21">
        <w:trPr>
          <w:trHeight w:val="375"/>
        </w:trPr>
        <w:tc>
          <w:tcPr>
            <w:tcW w:w="4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DD3762" w14:textId="6B28E15A" w:rsidR="6134AA21" w:rsidRDefault="6134AA21" w:rsidP="6134AA21">
            <w:pPr>
              <w:pStyle w:val="TableParagraph"/>
              <w:rPr>
                <w:rFonts w:ascii="Arial" w:eastAsia="Arial" w:hAnsi="Arial" w:cs="Arial"/>
              </w:rPr>
            </w:pPr>
            <w:r w:rsidRPr="6134AA21">
              <w:rPr>
                <w:rFonts w:ascii="Arial" w:eastAsia="Arial" w:hAnsi="Arial" w:cs="Arial"/>
                <w:b/>
                <w:bCs/>
              </w:rPr>
              <w:t>Business Unit</w:t>
            </w:r>
          </w:p>
        </w:tc>
        <w:tc>
          <w:tcPr>
            <w:tcW w:w="48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DD17C4" w14:textId="334164DE" w:rsidR="6134AA21" w:rsidRDefault="6134AA21" w:rsidP="6134AA21">
            <w:pPr>
              <w:pStyle w:val="TableParagraph"/>
              <w:rPr>
                <w:rFonts w:ascii="Arial" w:eastAsia="Arial" w:hAnsi="Arial" w:cs="Arial"/>
              </w:rPr>
            </w:pPr>
            <w:r w:rsidRPr="6134AA21">
              <w:rPr>
                <w:rFonts w:ascii="Arial" w:eastAsia="Arial" w:hAnsi="Arial" w:cs="Arial"/>
              </w:rPr>
              <w:t>Heritage</w:t>
            </w:r>
          </w:p>
        </w:tc>
      </w:tr>
      <w:tr w:rsidR="6134AA21" w14:paraId="0CDD6D7C" w14:textId="77777777" w:rsidTr="6134AA21">
        <w:trPr>
          <w:trHeight w:val="375"/>
        </w:trPr>
        <w:tc>
          <w:tcPr>
            <w:tcW w:w="4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F1B74A" w14:textId="1BDA5990" w:rsidR="6134AA21" w:rsidRDefault="6134AA21" w:rsidP="6134AA21">
            <w:pPr>
              <w:pStyle w:val="TableParagraph"/>
              <w:spacing w:before="3"/>
              <w:rPr>
                <w:rFonts w:ascii="Arial" w:eastAsia="Arial" w:hAnsi="Arial" w:cs="Arial"/>
              </w:rPr>
            </w:pPr>
            <w:r w:rsidRPr="6134AA21">
              <w:rPr>
                <w:rFonts w:ascii="Arial" w:eastAsia="Arial" w:hAnsi="Arial" w:cs="Arial"/>
                <w:b/>
                <w:bCs/>
              </w:rPr>
              <w:t>Certified Agreement Classification</w:t>
            </w:r>
          </w:p>
        </w:tc>
        <w:tc>
          <w:tcPr>
            <w:tcW w:w="48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651E4C" w14:textId="627AD034" w:rsidR="6134AA21" w:rsidRDefault="6134AA21" w:rsidP="6134AA21">
            <w:pPr>
              <w:pStyle w:val="TableParagraph"/>
              <w:spacing w:before="3"/>
              <w:rPr>
                <w:rFonts w:ascii="Arial" w:eastAsia="Arial" w:hAnsi="Arial" w:cs="Arial"/>
              </w:rPr>
            </w:pPr>
            <w:r w:rsidRPr="6134AA21">
              <w:rPr>
                <w:rFonts w:ascii="Arial" w:eastAsia="Arial" w:hAnsi="Arial" w:cs="Arial"/>
              </w:rPr>
              <w:t>5-6</w:t>
            </w:r>
          </w:p>
        </w:tc>
      </w:tr>
      <w:tr w:rsidR="6134AA21" w14:paraId="1CE323E0" w14:textId="77777777" w:rsidTr="6134AA21">
        <w:trPr>
          <w:trHeight w:val="375"/>
        </w:trPr>
        <w:tc>
          <w:tcPr>
            <w:tcW w:w="4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8581E8" w14:textId="2689D351" w:rsidR="6134AA21" w:rsidRDefault="6134AA21" w:rsidP="6134AA21">
            <w:pPr>
              <w:pStyle w:val="TableParagraph"/>
              <w:spacing w:before="3"/>
              <w:rPr>
                <w:rFonts w:ascii="Arial" w:eastAsia="Arial" w:hAnsi="Arial" w:cs="Arial"/>
              </w:rPr>
            </w:pPr>
            <w:r w:rsidRPr="6134AA21">
              <w:rPr>
                <w:rFonts w:ascii="Arial" w:eastAsia="Arial" w:hAnsi="Arial" w:cs="Arial"/>
                <w:b/>
                <w:bCs/>
              </w:rPr>
              <w:t>Funding Source</w:t>
            </w:r>
          </w:p>
        </w:tc>
        <w:tc>
          <w:tcPr>
            <w:tcW w:w="48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A5978E" w14:textId="33EE3874" w:rsidR="6134AA21" w:rsidRDefault="6134AA21" w:rsidP="6134AA21">
            <w:pPr>
              <w:pStyle w:val="TableParagraph"/>
              <w:spacing w:before="3"/>
              <w:rPr>
                <w:rFonts w:ascii="Arial" w:eastAsia="Arial" w:hAnsi="Arial" w:cs="Arial"/>
              </w:rPr>
            </w:pPr>
            <w:r w:rsidRPr="6134AA21">
              <w:rPr>
                <w:rFonts w:ascii="Arial" w:eastAsia="Arial" w:hAnsi="Arial" w:cs="Arial"/>
              </w:rPr>
              <w:t>DPLH Native Title Capacity Building Program</w:t>
            </w:r>
          </w:p>
        </w:tc>
      </w:tr>
      <w:tr w:rsidR="6134AA21" w14:paraId="48999A73" w14:textId="77777777" w:rsidTr="6134AA21">
        <w:trPr>
          <w:trHeight w:val="375"/>
        </w:trPr>
        <w:tc>
          <w:tcPr>
            <w:tcW w:w="4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DC866D" w14:textId="4ED0BECA" w:rsidR="6134AA21" w:rsidRDefault="6134AA21" w:rsidP="6134AA21">
            <w:pPr>
              <w:pStyle w:val="TableParagraph"/>
              <w:spacing w:before="3"/>
              <w:rPr>
                <w:rFonts w:ascii="Arial" w:eastAsia="Arial" w:hAnsi="Arial" w:cs="Arial"/>
              </w:rPr>
            </w:pPr>
            <w:r w:rsidRPr="6134AA21">
              <w:rPr>
                <w:rFonts w:ascii="Arial" w:eastAsia="Arial" w:hAnsi="Arial" w:cs="Arial"/>
                <w:b/>
                <w:bCs/>
              </w:rPr>
              <w:t>Funding Term</w:t>
            </w:r>
          </w:p>
        </w:tc>
        <w:tc>
          <w:tcPr>
            <w:tcW w:w="48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F3A3F5" w14:textId="4F95B02E" w:rsidR="6134AA21" w:rsidRDefault="6134AA21" w:rsidP="6134AA21">
            <w:pPr>
              <w:pStyle w:val="TableParagraph"/>
              <w:spacing w:before="3"/>
              <w:rPr>
                <w:rFonts w:ascii="Arial" w:eastAsia="Arial" w:hAnsi="Arial" w:cs="Arial"/>
              </w:rPr>
            </w:pPr>
            <w:r w:rsidRPr="6134AA21">
              <w:rPr>
                <w:rFonts w:ascii="Arial" w:eastAsia="Arial" w:hAnsi="Arial" w:cs="Arial"/>
              </w:rPr>
              <w:t>Fixed 2 Years</w:t>
            </w:r>
          </w:p>
        </w:tc>
      </w:tr>
      <w:tr w:rsidR="6134AA21" w14:paraId="2E5A36FD" w14:textId="77777777" w:rsidTr="6134AA21">
        <w:trPr>
          <w:trHeight w:val="375"/>
        </w:trPr>
        <w:tc>
          <w:tcPr>
            <w:tcW w:w="4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EDDEF3" w14:textId="245DFB46" w:rsidR="6134AA21" w:rsidRDefault="6134AA21" w:rsidP="6134AA21">
            <w:pPr>
              <w:pStyle w:val="TableParagraph"/>
              <w:spacing w:before="3"/>
              <w:rPr>
                <w:rFonts w:ascii="Arial" w:eastAsia="Arial" w:hAnsi="Arial" w:cs="Arial"/>
              </w:rPr>
            </w:pPr>
            <w:r w:rsidRPr="6134AA21">
              <w:rPr>
                <w:rFonts w:ascii="Arial" w:eastAsia="Arial" w:hAnsi="Arial" w:cs="Arial"/>
                <w:b/>
                <w:bCs/>
              </w:rPr>
              <w:t>Location</w:t>
            </w:r>
          </w:p>
        </w:tc>
        <w:tc>
          <w:tcPr>
            <w:tcW w:w="48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242A11" w14:textId="541BD210" w:rsidR="6134AA21" w:rsidRDefault="6134AA21" w:rsidP="6134AA21">
            <w:pPr>
              <w:pStyle w:val="TableParagraph"/>
              <w:spacing w:before="3"/>
              <w:rPr>
                <w:rFonts w:ascii="Arial" w:eastAsia="Arial" w:hAnsi="Arial" w:cs="Arial"/>
              </w:rPr>
            </w:pPr>
            <w:r w:rsidRPr="6134AA21">
              <w:rPr>
                <w:rFonts w:ascii="Arial" w:eastAsia="Arial" w:hAnsi="Arial" w:cs="Arial"/>
              </w:rPr>
              <w:t>Perth/Geraldton/Denham</w:t>
            </w:r>
          </w:p>
        </w:tc>
      </w:tr>
      <w:tr w:rsidR="6134AA21" w14:paraId="42E37DBD" w14:textId="77777777" w:rsidTr="6134AA21">
        <w:trPr>
          <w:trHeight w:val="375"/>
        </w:trPr>
        <w:tc>
          <w:tcPr>
            <w:tcW w:w="4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1E91AF" w14:textId="0DDCE832" w:rsidR="6134AA21" w:rsidRDefault="6134AA21" w:rsidP="6134AA21">
            <w:pPr>
              <w:pStyle w:val="TableParagraph"/>
              <w:rPr>
                <w:rFonts w:ascii="Arial" w:eastAsia="Arial" w:hAnsi="Arial" w:cs="Arial"/>
              </w:rPr>
            </w:pPr>
            <w:r w:rsidRPr="6134AA21">
              <w:rPr>
                <w:rFonts w:ascii="Arial" w:eastAsia="Arial" w:hAnsi="Arial" w:cs="Arial"/>
                <w:b/>
                <w:bCs/>
              </w:rPr>
              <w:t>JDF last updated</w:t>
            </w:r>
          </w:p>
        </w:tc>
        <w:tc>
          <w:tcPr>
            <w:tcW w:w="48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916E50" w14:textId="154BF5CC" w:rsidR="6134AA21" w:rsidRDefault="6134AA21" w:rsidP="6134AA21">
            <w:pPr>
              <w:pStyle w:val="TableParagraph"/>
              <w:rPr>
                <w:rFonts w:ascii="Arial" w:eastAsia="Arial" w:hAnsi="Arial" w:cs="Arial"/>
              </w:rPr>
            </w:pPr>
            <w:r w:rsidRPr="6134AA21">
              <w:rPr>
                <w:rFonts w:ascii="Arial" w:eastAsia="Arial" w:hAnsi="Arial" w:cs="Arial"/>
              </w:rPr>
              <w:t>May 2026</w:t>
            </w:r>
          </w:p>
        </w:tc>
      </w:tr>
    </w:tbl>
    <w:p w14:paraId="6A8B3DBF" w14:textId="461B425E" w:rsidR="00C45994" w:rsidRDefault="00C45994" w:rsidP="6134AA21">
      <w:pPr>
        <w:rPr>
          <w:rFonts w:ascii="Arial" w:eastAsia="Arial" w:hAnsi="Arial" w:cs="Arial"/>
          <w:color w:val="000000" w:themeColor="text1"/>
          <w:sz w:val="22"/>
          <w:szCs w:val="22"/>
        </w:rPr>
      </w:pPr>
    </w:p>
    <w:p w14:paraId="577753CF" w14:textId="51AAF6C0" w:rsidR="00C45994" w:rsidRDefault="66F67CA0" w:rsidP="6134AA21">
      <w:pPr>
        <w:pStyle w:val="Heading3"/>
        <w:rPr>
          <w:rFonts w:ascii="Aptos" w:eastAsia="Aptos" w:hAnsi="Aptos" w:cs="Aptos"/>
        </w:rPr>
      </w:pPr>
      <w:r w:rsidRPr="4CEFF7E0">
        <w:rPr>
          <w:rFonts w:ascii="Aptos" w:eastAsia="Aptos" w:hAnsi="Aptos" w:cs="Aptos"/>
          <w:lang w:val="en-AU"/>
        </w:rPr>
        <w:t xml:space="preserve">Role </w:t>
      </w:r>
    </w:p>
    <w:p w14:paraId="2124E0AB" w14:textId="3194EB45" w:rsidR="00C45994" w:rsidRDefault="2696F488" w:rsidP="4CEFF7E0">
      <w:pPr>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 xml:space="preserve">The Malgana Aboriginal Corporation was successful in securing funding from the Department of Planning, Lands and Heritage in May 2026 to deliver a program to build the capacity of the corporation to manage Heritage </w:t>
      </w:r>
      <w:r w:rsidR="007C7F0C">
        <w:rPr>
          <w:rFonts w:ascii="Arial" w:eastAsia="Arial" w:hAnsi="Arial" w:cs="Arial"/>
          <w:color w:val="000000" w:themeColor="text1"/>
          <w:sz w:val="22"/>
          <w:szCs w:val="22"/>
          <w:lang w:val="en-AU"/>
        </w:rPr>
        <w:t xml:space="preserve">and other </w:t>
      </w:r>
      <w:r w:rsidRPr="4CEFF7E0">
        <w:rPr>
          <w:rFonts w:ascii="Arial" w:eastAsia="Arial" w:hAnsi="Arial" w:cs="Arial"/>
          <w:color w:val="000000" w:themeColor="text1"/>
          <w:sz w:val="22"/>
          <w:szCs w:val="22"/>
          <w:lang w:val="en-AU"/>
        </w:rPr>
        <w:t xml:space="preserve">matters. </w:t>
      </w:r>
    </w:p>
    <w:p w14:paraId="5B724BE4" w14:textId="1398AB31" w:rsidR="00C45994" w:rsidRDefault="66F67CA0" w:rsidP="4CEFF7E0">
      <w:pPr>
        <w:rPr>
          <w:rFonts w:ascii="Arial" w:eastAsia="Arial" w:hAnsi="Arial" w:cs="Arial"/>
          <w:color w:val="000000" w:themeColor="text1"/>
          <w:sz w:val="22"/>
          <w:szCs w:val="22"/>
          <w:lang w:val="en-AU"/>
        </w:rPr>
      </w:pPr>
      <w:r w:rsidRPr="4CEFF7E0">
        <w:rPr>
          <w:rFonts w:ascii="Arial" w:eastAsia="Arial" w:hAnsi="Arial" w:cs="Arial"/>
          <w:color w:val="000000" w:themeColor="text1"/>
          <w:sz w:val="22"/>
          <w:szCs w:val="22"/>
          <w:lang w:val="en-AU"/>
        </w:rPr>
        <w:t>T</w:t>
      </w:r>
      <w:r w:rsidR="1A4489F9" w:rsidRPr="4CEFF7E0">
        <w:rPr>
          <w:rFonts w:ascii="Arial" w:eastAsia="Arial" w:hAnsi="Arial" w:cs="Arial"/>
          <w:color w:val="000000" w:themeColor="text1"/>
          <w:sz w:val="22"/>
          <w:szCs w:val="22"/>
          <w:lang w:val="en-AU"/>
        </w:rPr>
        <w:t>his role is responsible f</w:t>
      </w:r>
      <w:r w:rsidRPr="4CEFF7E0">
        <w:rPr>
          <w:rFonts w:ascii="Arial" w:eastAsia="Arial" w:hAnsi="Arial" w:cs="Arial"/>
          <w:color w:val="000000" w:themeColor="text1"/>
          <w:sz w:val="22"/>
          <w:szCs w:val="22"/>
          <w:lang w:val="en-AU"/>
        </w:rPr>
        <w:t>o</w:t>
      </w:r>
      <w:r w:rsidR="319539D5" w:rsidRPr="4CEFF7E0">
        <w:rPr>
          <w:rFonts w:ascii="Arial" w:eastAsia="Arial" w:hAnsi="Arial" w:cs="Arial"/>
          <w:color w:val="000000" w:themeColor="text1"/>
          <w:sz w:val="22"/>
          <w:szCs w:val="22"/>
          <w:lang w:val="en-AU"/>
        </w:rPr>
        <w:t>r</w:t>
      </w:r>
      <w:r w:rsidRPr="4CEFF7E0">
        <w:rPr>
          <w:rFonts w:ascii="Arial" w:eastAsia="Arial" w:hAnsi="Arial" w:cs="Arial"/>
          <w:color w:val="000000" w:themeColor="text1"/>
          <w:sz w:val="22"/>
          <w:szCs w:val="22"/>
          <w:lang w:val="en-AU"/>
        </w:rPr>
        <w:t xml:space="preserve"> manag</w:t>
      </w:r>
      <w:r w:rsidR="5B4666C0" w:rsidRPr="4CEFF7E0">
        <w:rPr>
          <w:rFonts w:ascii="Arial" w:eastAsia="Arial" w:hAnsi="Arial" w:cs="Arial"/>
          <w:color w:val="000000" w:themeColor="text1"/>
          <w:sz w:val="22"/>
          <w:szCs w:val="22"/>
          <w:lang w:val="en-AU"/>
        </w:rPr>
        <w:t>ing</w:t>
      </w:r>
      <w:r w:rsidRPr="4CEFF7E0">
        <w:rPr>
          <w:rFonts w:ascii="Arial" w:eastAsia="Arial" w:hAnsi="Arial" w:cs="Arial"/>
          <w:color w:val="000000" w:themeColor="text1"/>
          <w:sz w:val="22"/>
          <w:szCs w:val="22"/>
          <w:lang w:val="en-AU"/>
        </w:rPr>
        <w:t xml:space="preserve"> the day-to-day coordination, administration and delivery of the Malgana Aboriginal Corporation Native Title</w:t>
      </w:r>
      <w:r w:rsidR="16427E8A" w:rsidRPr="4CEFF7E0">
        <w:rPr>
          <w:rFonts w:ascii="Arial" w:eastAsia="Arial" w:hAnsi="Arial" w:cs="Arial"/>
          <w:color w:val="000000" w:themeColor="text1"/>
          <w:sz w:val="22"/>
          <w:szCs w:val="22"/>
          <w:lang w:val="en-AU"/>
        </w:rPr>
        <w:t xml:space="preserve"> Heritage</w:t>
      </w:r>
      <w:r w:rsidRPr="4CEFF7E0">
        <w:rPr>
          <w:rFonts w:ascii="Arial" w:eastAsia="Arial" w:hAnsi="Arial" w:cs="Arial"/>
          <w:color w:val="000000" w:themeColor="text1"/>
          <w:sz w:val="22"/>
          <w:szCs w:val="22"/>
          <w:lang w:val="en-AU"/>
        </w:rPr>
        <w:t xml:space="preserve"> Capacity Building program </w:t>
      </w:r>
      <w:r w:rsidR="007C7F0C">
        <w:rPr>
          <w:rFonts w:ascii="Arial" w:eastAsia="Arial" w:hAnsi="Arial" w:cs="Arial"/>
          <w:color w:val="000000" w:themeColor="text1"/>
          <w:sz w:val="22"/>
          <w:szCs w:val="22"/>
          <w:lang w:val="en-AU"/>
        </w:rPr>
        <w:t>and other matters as determined by the CEO.</w:t>
      </w:r>
    </w:p>
    <w:p w14:paraId="61E84551" w14:textId="0981B708" w:rsidR="00C45994" w:rsidRDefault="66F67CA0" w:rsidP="6134AA21">
      <w:pPr>
        <w:pStyle w:val="Heading3"/>
        <w:rPr>
          <w:rFonts w:ascii="Aptos" w:eastAsia="Aptos" w:hAnsi="Aptos" w:cs="Aptos"/>
        </w:rPr>
      </w:pPr>
      <w:r w:rsidRPr="6134AA21">
        <w:rPr>
          <w:rFonts w:ascii="Aptos" w:eastAsia="Aptos" w:hAnsi="Aptos" w:cs="Aptos"/>
          <w:lang w:val="en-AU"/>
        </w:rPr>
        <w:t>Roles and Responsibilities</w:t>
      </w:r>
    </w:p>
    <w:p w14:paraId="7BC1A4D0" w14:textId="261D6328" w:rsidR="00C45994" w:rsidRDefault="66F67CA0" w:rsidP="6134AA21">
      <w:pPr>
        <w:pStyle w:val="ListParagraph"/>
        <w:numPr>
          <w:ilvl w:val="0"/>
          <w:numId w:val="10"/>
        </w:numPr>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Planning and Scheduling including;</w:t>
      </w:r>
    </w:p>
    <w:p w14:paraId="39B1E022" w14:textId="5118924F" w:rsidR="00C45994" w:rsidRDefault="66F67CA0" w:rsidP="6134AA21">
      <w:pPr>
        <w:pStyle w:val="ListParagraph"/>
        <w:numPr>
          <w:ilvl w:val="1"/>
          <w:numId w:val="10"/>
        </w:numPr>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Coordinate project schedules, milestones and timelines</w:t>
      </w:r>
    </w:p>
    <w:p w14:paraId="792E502C" w14:textId="7F37983D" w:rsidR="00C45994" w:rsidRDefault="66F67CA0" w:rsidP="6134AA21">
      <w:pPr>
        <w:pStyle w:val="ListParagraph"/>
        <w:numPr>
          <w:ilvl w:val="1"/>
          <w:numId w:val="10"/>
        </w:numPr>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Monitor progress against deadlines</w:t>
      </w:r>
    </w:p>
    <w:p w14:paraId="05CE08F0" w14:textId="5BD0055D" w:rsidR="00C45994" w:rsidRDefault="66F67CA0" w:rsidP="6134AA21">
      <w:pPr>
        <w:pStyle w:val="ListParagraph"/>
        <w:numPr>
          <w:ilvl w:val="0"/>
          <w:numId w:val="10"/>
        </w:numPr>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Communication and Stakeholder coordination</w:t>
      </w:r>
    </w:p>
    <w:p w14:paraId="22725C05" w14:textId="6CFFEF34" w:rsidR="00C45994" w:rsidRDefault="66F67CA0" w:rsidP="6134AA21">
      <w:pPr>
        <w:pStyle w:val="ListParagraph"/>
        <w:numPr>
          <w:ilvl w:val="1"/>
          <w:numId w:val="10"/>
        </w:numPr>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 xml:space="preserve">Act as a central communication point between MAC CEO, Elders, YMAC Heritage team Heritage proponents and stakeholders </w:t>
      </w:r>
    </w:p>
    <w:p w14:paraId="3EAD319F" w14:textId="4736E6A0" w:rsidR="00C45994" w:rsidRDefault="66F67CA0" w:rsidP="6134AA21">
      <w:pPr>
        <w:pStyle w:val="ListParagraph"/>
        <w:numPr>
          <w:ilvl w:val="1"/>
          <w:numId w:val="10"/>
        </w:numPr>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Organise meetings, workshops and consultations</w:t>
      </w:r>
    </w:p>
    <w:p w14:paraId="0CB0EB7D" w14:textId="5B1CDA33" w:rsidR="00C45994" w:rsidRDefault="66F67CA0" w:rsidP="6134AA21">
      <w:pPr>
        <w:pStyle w:val="ListParagraph"/>
        <w:numPr>
          <w:ilvl w:val="1"/>
          <w:numId w:val="10"/>
        </w:numPr>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Prepare agendas, briefing papers and meeting minutes</w:t>
      </w:r>
    </w:p>
    <w:p w14:paraId="426CCB10" w14:textId="65ECA8FE" w:rsidR="00C45994" w:rsidRDefault="66F67CA0" w:rsidP="6134AA21">
      <w:pPr>
        <w:pStyle w:val="ListParagraph"/>
        <w:numPr>
          <w:ilvl w:val="1"/>
          <w:numId w:val="10"/>
        </w:numPr>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Follow up on actions and decisions</w:t>
      </w:r>
    </w:p>
    <w:p w14:paraId="5072E406" w14:textId="194E1E5F" w:rsidR="00C45994" w:rsidRDefault="66F67CA0" w:rsidP="6134AA21">
      <w:pPr>
        <w:pStyle w:val="ListParagraph"/>
        <w:numPr>
          <w:ilvl w:val="0"/>
          <w:numId w:val="10"/>
        </w:numPr>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Administration and Documentation</w:t>
      </w:r>
    </w:p>
    <w:p w14:paraId="1B712797" w14:textId="4D2BF491" w:rsidR="00C45994" w:rsidRDefault="66F67CA0" w:rsidP="6134AA21">
      <w:pPr>
        <w:pStyle w:val="ListParagraph"/>
        <w:numPr>
          <w:ilvl w:val="1"/>
          <w:numId w:val="10"/>
        </w:numPr>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Maintain project records and document control systems</w:t>
      </w:r>
    </w:p>
    <w:p w14:paraId="02E5415D" w14:textId="5B54E54D" w:rsidR="00C45994" w:rsidRDefault="66F67CA0" w:rsidP="6134AA21">
      <w:pPr>
        <w:pStyle w:val="ListParagraph"/>
        <w:numPr>
          <w:ilvl w:val="1"/>
          <w:numId w:val="10"/>
        </w:numPr>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Coordinate approvals, contracts and correspondence</w:t>
      </w:r>
    </w:p>
    <w:p w14:paraId="1DE30DEC" w14:textId="66DBE10E" w:rsidR="00C45994" w:rsidRDefault="66F67CA0" w:rsidP="6134AA21">
      <w:pPr>
        <w:pStyle w:val="ListParagraph"/>
        <w:numPr>
          <w:ilvl w:val="1"/>
          <w:numId w:val="10"/>
        </w:numPr>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 xml:space="preserve">Prepare status reports </w:t>
      </w:r>
    </w:p>
    <w:p w14:paraId="011E6B8B" w14:textId="46AE3C04" w:rsidR="00C45994" w:rsidRDefault="66F67CA0" w:rsidP="6134AA21">
      <w:pPr>
        <w:pStyle w:val="ListParagraph"/>
        <w:numPr>
          <w:ilvl w:val="0"/>
          <w:numId w:val="10"/>
        </w:numPr>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Budget and Procurement support</w:t>
      </w:r>
    </w:p>
    <w:p w14:paraId="4F89580A" w14:textId="7ACED484" w:rsidR="00C45994" w:rsidRDefault="66F67CA0" w:rsidP="6134AA21">
      <w:pPr>
        <w:pStyle w:val="ListParagraph"/>
        <w:numPr>
          <w:ilvl w:val="1"/>
          <w:numId w:val="10"/>
        </w:numPr>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Track project expenditure and invoices</w:t>
      </w:r>
    </w:p>
    <w:p w14:paraId="42154306" w14:textId="697F00BF" w:rsidR="00C45994" w:rsidRDefault="66F67CA0" w:rsidP="6134AA21">
      <w:pPr>
        <w:pStyle w:val="ListParagraph"/>
        <w:numPr>
          <w:ilvl w:val="1"/>
          <w:numId w:val="10"/>
        </w:numPr>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Monitor budget allocations and financial reporting</w:t>
      </w:r>
    </w:p>
    <w:p w14:paraId="58DF912D" w14:textId="240FCA40" w:rsidR="00C45994" w:rsidRDefault="66F67CA0" w:rsidP="6134AA21">
      <w:pPr>
        <w:pStyle w:val="ListParagraph"/>
        <w:numPr>
          <w:ilvl w:val="0"/>
          <w:numId w:val="10"/>
        </w:numPr>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Risk and compliance monitoring</w:t>
      </w:r>
    </w:p>
    <w:p w14:paraId="49CA1776" w14:textId="534A52DE" w:rsidR="00C45994" w:rsidRDefault="66F67CA0" w:rsidP="6134AA21">
      <w:pPr>
        <w:pStyle w:val="ListParagraph"/>
        <w:numPr>
          <w:ilvl w:val="1"/>
          <w:numId w:val="10"/>
        </w:numPr>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lastRenderedPageBreak/>
        <w:t>Maintain risk and issue registers</w:t>
      </w:r>
    </w:p>
    <w:p w14:paraId="78F282EA" w14:textId="0061E605" w:rsidR="00C45994" w:rsidRDefault="66F67CA0" w:rsidP="6134AA21">
      <w:pPr>
        <w:pStyle w:val="ListParagraph"/>
        <w:numPr>
          <w:ilvl w:val="1"/>
          <w:numId w:val="10"/>
        </w:numPr>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Monitor compliance with relevant policies and legislation</w:t>
      </w:r>
    </w:p>
    <w:p w14:paraId="7C316E49" w14:textId="2848CE81" w:rsidR="00C45994" w:rsidRDefault="66F67CA0" w:rsidP="6134AA21">
      <w:pPr>
        <w:pStyle w:val="ListParagraph"/>
        <w:numPr>
          <w:ilvl w:val="1"/>
          <w:numId w:val="10"/>
        </w:numPr>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Escalate emerging issues as required</w:t>
      </w:r>
    </w:p>
    <w:p w14:paraId="66BE205A" w14:textId="1CC5F475" w:rsidR="00C45994" w:rsidRDefault="66F67CA0" w:rsidP="6134AA21">
      <w:pPr>
        <w:pStyle w:val="ListParagraph"/>
        <w:numPr>
          <w:ilvl w:val="1"/>
          <w:numId w:val="10"/>
        </w:numPr>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Support quality assurance processes</w:t>
      </w:r>
    </w:p>
    <w:p w14:paraId="7AAA6BCE" w14:textId="4F11C0A7" w:rsidR="00C45994" w:rsidRDefault="5C6365AF" w:rsidP="6134AA21">
      <w:pPr>
        <w:keepNext/>
        <w:keepLines/>
        <w:spacing w:before="80" w:after="40"/>
        <w:rPr>
          <w:rFonts w:ascii="Aptos" w:eastAsia="Aptos" w:hAnsi="Aptos" w:cs="Aptos"/>
          <w:i/>
          <w:iCs/>
          <w:color w:val="0F4761" w:themeColor="accent1" w:themeShade="BF"/>
        </w:rPr>
      </w:pPr>
      <w:r w:rsidRPr="6134AA21">
        <w:rPr>
          <w:rFonts w:ascii="Aptos" w:eastAsia="Aptos" w:hAnsi="Aptos" w:cs="Aptos"/>
          <w:i/>
          <w:iCs/>
          <w:color w:val="0F4761" w:themeColor="accent1" w:themeShade="BF"/>
        </w:rPr>
        <w:t>__________________________________________________________________________</w:t>
      </w:r>
    </w:p>
    <w:p w14:paraId="60FEF7CC" w14:textId="5918077F" w:rsidR="00C45994" w:rsidRPr="0018263F" w:rsidRDefault="5C6365AF" w:rsidP="6134AA21">
      <w:pPr>
        <w:pStyle w:val="Heading3"/>
        <w:rPr>
          <w:rFonts w:asciiTheme="majorHAnsi" w:eastAsia="Aptos" w:hAnsiTheme="majorHAnsi" w:cs="Aptos"/>
          <w:i/>
          <w:iCs/>
          <w:sz w:val="24"/>
          <w:szCs w:val="24"/>
        </w:rPr>
      </w:pPr>
      <w:r w:rsidRPr="0018263F">
        <w:rPr>
          <w:rFonts w:asciiTheme="majorHAnsi" w:hAnsiTheme="majorHAnsi"/>
        </w:rPr>
        <w:t>Specific Activities and Tasks</w:t>
      </w:r>
    </w:p>
    <w:p w14:paraId="46229343" w14:textId="7D2CDE85" w:rsidR="00C45994" w:rsidRDefault="66F67CA0" w:rsidP="6134AA21">
      <w:pPr>
        <w:pStyle w:val="Heading4"/>
        <w:rPr>
          <w:rFonts w:ascii="Aptos" w:eastAsia="Aptos" w:hAnsi="Aptos" w:cs="Aptos"/>
        </w:rPr>
      </w:pPr>
      <w:r w:rsidRPr="6134AA21">
        <w:rPr>
          <w:rFonts w:ascii="Aptos" w:eastAsia="Aptos" w:hAnsi="Aptos" w:cs="Aptos"/>
          <w:lang w:val="en-AU"/>
        </w:rPr>
        <w:t>Develop and maintain heritage governance policies and procedures</w:t>
      </w:r>
    </w:p>
    <w:p w14:paraId="381B2196" w14:textId="1FF6B8C1" w:rsidR="00C45994" w:rsidRDefault="66F67CA0" w:rsidP="6134AA21">
      <w:pPr>
        <w:spacing w:line="240" w:lineRule="auto"/>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Understand what governance policies and procedures are missing from the organisation.</w:t>
      </w:r>
    </w:p>
    <w:p w14:paraId="2217814B" w14:textId="4EEF15A0" w:rsidR="00C45994" w:rsidRDefault="66F67CA0" w:rsidP="4CEFF7E0">
      <w:pPr>
        <w:pStyle w:val="ListParagraph"/>
        <w:numPr>
          <w:ilvl w:val="0"/>
          <w:numId w:val="7"/>
        </w:numPr>
        <w:spacing w:line="240" w:lineRule="auto"/>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 xml:space="preserve">Draft core governance documents (policy, roles/responsibilities, decision-making flowcharts etc.). </w:t>
      </w:r>
    </w:p>
    <w:p w14:paraId="592464E0" w14:textId="217311ED" w:rsidR="00C45994" w:rsidRDefault="66F67CA0" w:rsidP="4CEFF7E0">
      <w:pPr>
        <w:pStyle w:val="ListParagraph"/>
        <w:numPr>
          <w:ilvl w:val="0"/>
          <w:numId w:val="7"/>
        </w:numPr>
        <w:spacing w:line="240" w:lineRule="auto"/>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Consult Traditional Owners, the Board and relevant stakeholders, approve and publish governance policies</w:t>
      </w:r>
    </w:p>
    <w:p w14:paraId="51C9C600" w14:textId="3D932FA3" w:rsidR="00C45994" w:rsidRDefault="66F67CA0" w:rsidP="6134AA21">
      <w:pPr>
        <w:pStyle w:val="Heading4"/>
        <w:rPr>
          <w:rFonts w:ascii="Aptos" w:eastAsia="Aptos" w:hAnsi="Aptos" w:cs="Aptos"/>
        </w:rPr>
      </w:pPr>
      <w:r w:rsidRPr="6134AA21">
        <w:rPr>
          <w:rFonts w:ascii="Aptos" w:eastAsia="Aptos" w:hAnsi="Aptos" w:cs="Aptos"/>
          <w:lang w:val="en-AU"/>
        </w:rPr>
        <w:t>Support community input in decision making about heritage</w:t>
      </w:r>
    </w:p>
    <w:p w14:paraId="50DB2DCC" w14:textId="092D18F9" w:rsidR="00C45994" w:rsidRDefault="66F67CA0" w:rsidP="6134AA21">
      <w:pPr>
        <w:spacing w:line="240" w:lineRule="auto"/>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 xml:space="preserve">Increase participation and consultation of Traditional Owners in processes. </w:t>
      </w:r>
    </w:p>
    <w:p w14:paraId="29A48BE1" w14:textId="5677F324" w:rsidR="00C45994" w:rsidRDefault="66F67CA0" w:rsidP="4CEFF7E0">
      <w:pPr>
        <w:pStyle w:val="ListParagraph"/>
        <w:numPr>
          <w:ilvl w:val="0"/>
          <w:numId w:val="6"/>
        </w:numPr>
        <w:spacing w:line="240" w:lineRule="auto"/>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 xml:space="preserve">Conduct community workshops / cultural mentoring sessions so that there is active participation of community members. Ensure community perspectives are consulted and represented. </w:t>
      </w:r>
    </w:p>
    <w:p w14:paraId="0C1CC0A2" w14:textId="2157EE7F" w:rsidR="00C45994" w:rsidRDefault="66F67CA0" w:rsidP="4CEFF7E0">
      <w:pPr>
        <w:pStyle w:val="ListParagraph"/>
        <w:numPr>
          <w:ilvl w:val="0"/>
          <w:numId w:val="6"/>
        </w:numPr>
        <w:spacing w:line="240" w:lineRule="auto"/>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Ensure processes and policy created are culturally appropriate.</w:t>
      </w:r>
    </w:p>
    <w:p w14:paraId="5A61F852" w14:textId="6A34E121" w:rsidR="00C45994" w:rsidRDefault="66F67CA0" w:rsidP="4CEFF7E0">
      <w:pPr>
        <w:pStyle w:val="ListParagraph"/>
        <w:numPr>
          <w:ilvl w:val="0"/>
          <w:numId w:val="6"/>
        </w:numPr>
        <w:spacing w:line="240" w:lineRule="auto"/>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 xml:space="preserve"> Number of Elders Committee meetings and yarning circles/ cultural activities held increases</w:t>
      </w:r>
    </w:p>
    <w:p w14:paraId="2B4922D5" w14:textId="7294EE0A" w:rsidR="00C45994" w:rsidRDefault="66F67CA0" w:rsidP="4CEFF7E0">
      <w:pPr>
        <w:pStyle w:val="ListParagraph"/>
        <w:numPr>
          <w:ilvl w:val="0"/>
          <w:numId w:val="6"/>
        </w:numPr>
        <w:spacing w:line="240" w:lineRule="auto"/>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 xml:space="preserve"> Number of cultural stories recorded increase</w:t>
      </w:r>
    </w:p>
    <w:p w14:paraId="26264DDC" w14:textId="029D2D17" w:rsidR="00C45994" w:rsidRDefault="66F67CA0" w:rsidP="6134AA21">
      <w:pPr>
        <w:pStyle w:val="Heading4"/>
        <w:rPr>
          <w:rFonts w:ascii="Aptos" w:eastAsia="Aptos" w:hAnsi="Aptos" w:cs="Aptos"/>
        </w:rPr>
      </w:pPr>
      <w:r w:rsidRPr="6134AA21">
        <w:rPr>
          <w:rFonts w:ascii="Aptos" w:eastAsia="Aptos" w:hAnsi="Aptos" w:cs="Aptos"/>
          <w:lang w:val="en-AU"/>
        </w:rPr>
        <w:t>Implement a heritage management IT system</w:t>
      </w:r>
    </w:p>
    <w:p w14:paraId="4337CA76" w14:textId="2EDA0CE6" w:rsidR="00C45994" w:rsidRDefault="66F67CA0" w:rsidP="4CEFF7E0">
      <w:pPr>
        <w:pStyle w:val="ListParagraph"/>
        <w:numPr>
          <w:ilvl w:val="0"/>
          <w:numId w:val="4"/>
        </w:numPr>
        <w:spacing w:line="240" w:lineRule="auto"/>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Acquire quotes for a heritage management system.</w:t>
      </w:r>
    </w:p>
    <w:p w14:paraId="7DBB4ECE" w14:textId="55C7D17E" w:rsidR="00C45994" w:rsidRDefault="66F67CA0" w:rsidP="4CEFF7E0">
      <w:pPr>
        <w:pStyle w:val="ListParagraph"/>
        <w:numPr>
          <w:ilvl w:val="0"/>
          <w:numId w:val="4"/>
        </w:numPr>
        <w:spacing w:line="240" w:lineRule="auto"/>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 xml:space="preserve">Establish a heritage management system within the organisation. </w:t>
      </w:r>
    </w:p>
    <w:p w14:paraId="0DB761F5" w14:textId="5A8CC28A" w:rsidR="00C45994" w:rsidRDefault="66F67CA0" w:rsidP="4CEFF7E0">
      <w:pPr>
        <w:pStyle w:val="ListParagraph"/>
        <w:numPr>
          <w:ilvl w:val="0"/>
          <w:numId w:val="4"/>
        </w:numPr>
        <w:spacing w:line="240" w:lineRule="auto"/>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Staff are onboarded and trained so they can use the system effectively for daily operations.</w:t>
      </w:r>
    </w:p>
    <w:p w14:paraId="29EF70BA" w14:textId="7AE240EE" w:rsidR="00C45994" w:rsidRDefault="66F67CA0" w:rsidP="4CEFF7E0">
      <w:pPr>
        <w:pStyle w:val="ListParagraph"/>
        <w:numPr>
          <w:ilvl w:val="0"/>
          <w:numId w:val="4"/>
        </w:numPr>
        <w:spacing w:line="240" w:lineRule="auto"/>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 xml:space="preserve"> Key documents are digitised and uploaded to the heritage management system within 6 months.</w:t>
      </w:r>
    </w:p>
    <w:p w14:paraId="1A19BC97" w14:textId="716FBD3E" w:rsidR="00C45994" w:rsidRDefault="66F67CA0" w:rsidP="4CEFF7E0">
      <w:pPr>
        <w:pStyle w:val="ListParagraph"/>
        <w:numPr>
          <w:ilvl w:val="0"/>
          <w:numId w:val="4"/>
        </w:numPr>
        <w:spacing w:line="240" w:lineRule="auto"/>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 xml:space="preserve"> Heritage materials are successfully under TO control</w:t>
      </w:r>
    </w:p>
    <w:p w14:paraId="57BC98D5" w14:textId="334D8F05" w:rsidR="00C45994" w:rsidRDefault="66F67CA0" w:rsidP="6134AA21">
      <w:pPr>
        <w:pStyle w:val="Heading4"/>
        <w:rPr>
          <w:rFonts w:ascii="Aptos" w:eastAsia="Aptos" w:hAnsi="Aptos" w:cs="Aptos"/>
        </w:rPr>
      </w:pPr>
      <w:r w:rsidRPr="6134AA21">
        <w:rPr>
          <w:rFonts w:ascii="Aptos" w:eastAsia="Aptos" w:hAnsi="Aptos" w:cs="Aptos"/>
          <w:lang w:val="en-AU"/>
        </w:rPr>
        <w:t>Provide ongoing relevant training for staff / organisation</w:t>
      </w:r>
    </w:p>
    <w:p w14:paraId="30FDBF20" w14:textId="1F8FB949" w:rsidR="00C45994" w:rsidRDefault="66F67CA0" w:rsidP="4CEFF7E0">
      <w:pPr>
        <w:pStyle w:val="ListParagraph"/>
        <w:numPr>
          <w:ilvl w:val="0"/>
          <w:numId w:val="3"/>
        </w:numPr>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Maintain a central log to track, prioritise, and record enquiry receipt and response times.</w:t>
      </w:r>
    </w:p>
    <w:p w14:paraId="03E3288A" w14:textId="5B32F247" w:rsidR="00C45994" w:rsidRDefault="66F67CA0" w:rsidP="4CEFF7E0">
      <w:pPr>
        <w:pStyle w:val="ListParagraph"/>
        <w:numPr>
          <w:ilvl w:val="0"/>
          <w:numId w:val="3"/>
        </w:numPr>
        <w:spacing w:line="240" w:lineRule="auto"/>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 xml:space="preserve"> Average time taken to respond to enquiries decreases. </w:t>
      </w:r>
    </w:p>
    <w:p w14:paraId="1AC8E9FA" w14:textId="11C225E5" w:rsidR="00C45994" w:rsidRDefault="66F67CA0" w:rsidP="4CEFF7E0">
      <w:pPr>
        <w:pStyle w:val="ListParagraph"/>
        <w:numPr>
          <w:ilvl w:val="0"/>
          <w:numId w:val="3"/>
        </w:numPr>
        <w:spacing w:line="240" w:lineRule="auto"/>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 xml:space="preserve"> Ensure statutory heritage applications are responded to within 21 days and proponents within 28 days.</w:t>
      </w:r>
    </w:p>
    <w:p w14:paraId="1E864420" w14:textId="319D09BF" w:rsidR="00C45994" w:rsidRDefault="66F67CA0" w:rsidP="4CEFF7E0">
      <w:pPr>
        <w:pStyle w:val="ListParagraph"/>
        <w:numPr>
          <w:ilvl w:val="0"/>
          <w:numId w:val="3"/>
        </w:numPr>
        <w:spacing w:line="240" w:lineRule="auto"/>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 xml:space="preserve"> Put in place handover processes so enquiries are managed during staff leave or turnover, ensuring no delays.</w:t>
      </w:r>
    </w:p>
    <w:p w14:paraId="21E03D85" w14:textId="4D3C7419" w:rsidR="00C45994" w:rsidRPr="008E24EC" w:rsidRDefault="66F67CA0" w:rsidP="4CEFF7E0">
      <w:pPr>
        <w:pStyle w:val="ListParagraph"/>
        <w:numPr>
          <w:ilvl w:val="0"/>
          <w:numId w:val="3"/>
        </w:numPr>
        <w:spacing w:line="240" w:lineRule="auto"/>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Consult Traditional Owners or subject experts where needed.</w:t>
      </w:r>
    </w:p>
    <w:p w14:paraId="77A875F9" w14:textId="09179C1C" w:rsidR="008E24EC" w:rsidRPr="008E24EC" w:rsidRDefault="008E24EC" w:rsidP="008E24EC">
      <w:pPr>
        <w:spacing w:line="240" w:lineRule="auto"/>
        <w:rPr>
          <w:rFonts w:ascii="Arial" w:eastAsia="Arial" w:hAnsi="Arial" w:cs="Arial"/>
          <w:i/>
          <w:iCs/>
          <w:color w:val="0F9ED5" w:themeColor="accent4"/>
          <w:sz w:val="22"/>
          <w:szCs w:val="22"/>
        </w:rPr>
      </w:pPr>
      <w:r w:rsidRPr="008E24EC">
        <w:rPr>
          <w:rFonts w:ascii="Arial" w:eastAsia="Arial" w:hAnsi="Arial" w:cs="Arial"/>
          <w:i/>
          <w:iCs/>
          <w:color w:val="0F9ED5" w:themeColor="accent4"/>
          <w:sz w:val="22"/>
          <w:szCs w:val="22"/>
        </w:rPr>
        <w:lastRenderedPageBreak/>
        <w:t>Other Tasks as directed by the CEO</w:t>
      </w:r>
    </w:p>
    <w:p w14:paraId="382A3D69" w14:textId="06594E99" w:rsidR="00C45994" w:rsidRDefault="66F67CA0" w:rsidP="6134AA21">
      <w:pPr>
        <w:spacing w:line="240" w:lineRule="auto"/>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____________________________________________________________</w:t>
      </w:r>
    </w:p>
    <w:p w14:paraId="55A3C2D7" w14:textId="145FCC06" w:rsidR="00C45994" w:rsidRDefault="66F67CA0" w:rsidP="0018263F">
      <w:pPr>
        <w:spacing w:line="360" w:lineRule="auto"/>
        <w:ind w:right="6127"/>
        <w:rPr>
          <w:rFonts w:ascii="Aptos" w:eastAsia="Aptos" w:hAnsi="Aptos" w:cs="Aptos"/>
          <w:color w:val="0F4761" w:themeColor="accent1" w:themeShade="BF"/>
        </w:rPr>
      </w:pPr>
      <w:r w:rsidRPr="0018263F">
        <w:rPr>
          <w:rStyle w:val="Heading3Char"/>
          <w:rFonts w:asciiTheme="majorHAnsi" w:eastAsia="Aptos" w:hAnsiTheme="majorHAnsi" w:cstheme="minorHAnsi"/>
          <w:lang w:val="en-AU"/>
        </w:rPr>
        <w:t>Selection</w:t>
      </w:r>
      <w:r w:rsidRPr="0018263F">
        <w:rPr>
          <w:rFonts w:asciiTheme="majorHAnsi" w:eastAsia="Aptos" w:hAnsiTheme="majorHAnsi" w:cstheme="minorHAnsi"/>
          <w:color w:val="0F4761" w:themeColor="accent1" w:themeShade="BF"/>
          <w:sz w:val="28"/>
          <w:szCs w:val="28"/>
          <w:lang w:val="en-AU"/>
        </w:rPr>
        <w:t xml:space="preserve"> </w:t>
      </w:r>
      <w:r w:rsidRPr="0018263F">
        <w:rPr>
          <w:rStyle w:val="Heading3Char"/>
          <w:rFonts w:asciiTheme="majorHAnsi" w:eastAsia="Aptos" w:hAnsiTheme="majorHAnsi" w:cstheme="minorHAnsi"/>
          <w:lang w:val="en-AU"/>
        </w:rPr>
        <w:t>Criteria</w:t>
      </w:r>
      <w:r w:rsidRPr="0018263F">
        <w:rPr>
          <w:rFonts w:eastAsia="Arial" w:cstheme="minorHAnsi"/>
          <w:b/>
          <w:bCs/>
          <w:color w:val="000000" w:themeColor="text1"/>
          <w:sz w:val="22"/>
          <w:szCs w:val="22"/>
          <w:lang w:val="en-AU"/>
        </w:rPr>
        <w:t xml:space="preserve"> </w:t>
      </w:r>
      <w:r w:rsidRPr="6134AA21">
        <w:rPr>
          <w:rStyle w:val="Heading4Char"/>
          <w:rFonts w:ascii="Aptos" w:eastAsia="Aptos" w:hAnsi="Aptos" w:cs="Aptos"/>
          <w:lang w:val="en-AU"/>
        </w:rPr>
        <w:t>Qualifications</w:t>
      </w:r>
    </w:p>
    <w:p w14:paraId="10BA7FCF" w14:textId="65637355" w:rsidR="00C45994" w:rsidRDefault="66F67CA0" w:rsidP="4CEFF7E0">
      <w:pPr>
        <w:pStyle w:val="ListParagraph"/>
        <w:widowControl w:val="0"/>
        <w:numPr>
          <w:ilvl w:val="1"/>
          <w:numId w:val="9"/>
        </w:numPr>
        <w:tabs>
          <w:tab w:val="left" w:pos="893"/>
        </w:tabs>
        <w:spacing w:before="2" w:after="0" w:line="240" w:lineRule="auto"/>
        <w:contextualSpacing w:val="0"/>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 xml:space="preserve">Relevant Tertiary qualification </w:t>
      </w:r>
    </w:p>
    <w:p w14:paraId="405C3830" w14:textId="55C3436E" w:rsidR="00C45994" w:rsidRDefault="66F67CA0" w:rsidP="4CEFF7E0">
      <w:pPr>
        <w:pStyle w:val="ListParagraph"/>
        <w:widowControl w:val="0"/>
        <w:numPr>
          <w:ilvl w:val="1"/>
          <w:numId w:val="9"/>
        </w:numPr>
        <w:tabs>
          <w:tab w:val="left" w:pos="893"/>
        </w:tabs>
        <w:spacing w:before="2" w:after="0" w:line="240" w:lineRule="auto"/>
        <w:contextualSpacing w:val="0"/>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A current Australian driver’s licence required</w:t>
      </w:r>
    </w:p>
    <w:p w14:paraId="317046DF" w14:textId="6181581C" w:rsidR="00C45994" w:rsidRDefault="66F67CA0" w:rsidP="6134AA21">
      <w:pPr>
        <w:pStyle w:val="Heading4"/>
        <w:rPr>
          <w:rFonts w:ascii="Aptos" w:eastAsia="Aptos" w:hAnsi="Aptos" w:cs="Aptos"/>
        </w:rPr>
      </w:pPr>
      <w:r w:rsidRPr="6134AA21">
        <w:rPr>
          <w:rFonts w:ascii="Aptos" w:eastAsia="Aptos" w:hAnsi="Aptos" w:cs="Aptos"/>
          <w:lang w:val="en-AU"/>
        </w:rPr>
        <w:t>Experience</w:t>
      </w:r>
    </w:p>
    <w:p w14:paraId="2C68E71A" w14:textId="500A3E69" w:rsidR="00C45994" w:rsidRDefault="66F67CA0" w:rsidP="4CEFF7E0">
      <w:pPr>
        <w:pStyle w:val="ListParagraph"/>
        <w:widowControl w:val="0"/>
        <w:numPr>
          <w:ilvl w:val="0"/>
          <w:numId w:val="1"/>
        </w:numPr>
        <w:tabs>
          <w:tab w:val="left" w:pos="894"/>
        </w:tabs>
        <w:spacing w:before="128" w:after="0" w:line="348" w:lineRule="auto"/>
        <w:ind w:right="147"/>
        <w:contextualSpacing w:val="0"/>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Prior experience working directly with Indigenous people in a culturally appropriate manner</w:t>
      </w:r>
    </w:p>
    <w:p w14:paraId="79570582" w14:textId="0EE74A3A" w:rsidR="00C45994" w:rsidRDefault="66F67CA0" w:rsidP="4CEFF7E0">
      <w:pPr>
        <w:pStyle w:val="ListParagraph"/>
        <w:widowControl w:val="0"/>
        <w:numPr>
          <w:ilvl w:val="0"/>
          <w:numId w:val="1"/>
        </w:numPr>
        <w:tabs>
          <w:tab w:val="left" w:pos="894"/>
        </w:tabs>
        <w:spacing w:before="128" w:after="0" w:line="348" w:lineRule="auto"/>
        <w:ind w:right="147"/>
        <w:contextualSpacing w:val="0"/>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Knowledge of Heritage matters particularly as they relate to Prescribed Bodies Corporate operating under the Native Title Act 1993.</w:t>
      </w:r>
    </w:p>
    <w:p w14:paraId="57ACF4B0" w14:textId="42E11DE4" w:rsidR="00C45994" w:rsidRDefault="66F67CA0" w:rsidP="6134AA21">
      <w:pPr>
        <w:pStyle w:val="Heading4"/>
        <w:rPr>
          <w:rFonts w:ascii="Aptos" w:eastAsia="Aptos" w:hAnsi="Aptos" w:cs="Aptos"/>
        </w:rPr>
      </w:pPr>
      <w:r w:rsidRPr="6134AA21">
        <w:rPr>
          <w:rFonts w:ascii="Aptos" w:eastAsia="Aptos" w:hAnsi="Aptos" w:cs="Aptos"/>
          <w:lang w:val="en-AU"/>
        </w:rPr>
        <w:t>Skills</w:t>
      </w:r>
    </w:p>
    <w:p w14:paraId="689424ED" w14:textId="5CB0C862" w:rsidR="00C45994" w:rsidRDefault="66F67CA0" w:rsidP="4CEFF7E0">
      <w:pPr>
        <w:pStyle w:val="ListParagraph"/>
        <w:widowControl w:val="0"/>
        <w:numPr>
          <w:ilvl w:val="1"/>
          <w:numId w:val="9"/>
        </w:numPr>
        <w:tabs>
          <w:tab w:val="left" w:pos="893"/>
        </w:tabs>
        <w:spacing w:before="128" w:after="0" w:line="240" w:lineRule="auto"/>
        <w:contextualSpacing w:val="0"/>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Good organisational and Project management skills</w:t>
      </w:r>
    </w:p>
    <w:p w14:paraId="5A40C9FF" w14:textId="1AC09EDF" w:rsidR="00C45994" w:rsidRDefault="66F67CA0" w:rsidP="4CEFF7E0">
      <w:pPr>
        <w:pStyle w:val="ListParagraph"/>
        <w:widowControl w:val="0"/>
        <w:numPr>
          <w:ilvl w:val="1"/>
          <w:numId w:val="9"/>
        </w:numPr>
        <w:tabs>
          <w:tab w:val="left" w:pos="893"/>
        </w:tabs>
        <w:spacing w:before="128" w:after="0" w:line="240" w:lineRule="auto"/>
        <w:contextualSpacing w:val="0"/>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Good written and verbal communication skills</w:t>
      </w:r>
    </w:p>
    <w:p w14:paraId="0E69EB3A" w14:textId="5D708D54" w:rsidR="00C45994" w:rsidRDefault="66F67CA0" w:rsidP="6134AA21">
      <w:pPr>
        <w:pStyle w:val="ListParagraph"/>
        <w:widowControl w:val="0"/>
        <w:numPr>
          <w:ilvl w:val="1"/>
          <w:numId w:val="9"/>
        </w:numPr>
        <w:tabs>
          <w:tab w:val="left" w:pos="894"/>
        </w:tabs>
        <w:spacing w:before="126" w:after="0" w:line="352" w:lineRule="auto"/>
        <w:ind w:right="139"/>
        <w:contextualSpacing w:val="0"/>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Proved capacity to work autonomously, determine priorities, and deal with competing demands within limited time frames</w:t>
      </w:r>
    </w:p>
    <w:p w14:paraId="47F80B86" w14:textId="448230A8" w:rsidR="00C45994" w:rsidRDefault="66F67CA0" w:rsidP="6134AA21">
      <w:pPr>
        <w:pStyle w:val="ListParagraph"/>
        <w:widowControl w:val="0"/>
        <w:numPr>
          <w:ilvl w:val="1"/>
          <w:numId w:val="9"/>
        </w:numPr>
        <w:tabs>
          <w:tab w:val="left" w:pos="893"/>
        </w:tabs>
        <w:spacing w:before="7" w:after="0" w:line="240" w:lineRule="auto"/>
        <w:ind w:left="893" w:hanging="579"/>
        <w:contextualSpacing w:val="0"/>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Ability to work under pressure in an often-challenging environment</w:t>
      </w:r>
    </w:p>
    <w:p w14:paraId="1EC75F6B" w14:textId="7AB7932B" w:rsidR="00C45994" w:rsidRDefault="66F67CA0" w:rsidP="6134AA21">
      <w:pPr>
        <w:pStyle w:val="ListParagraph"/>
        <w:widowControl w:val="0"/>
        <w:numPr>
          <w:ilvl w:val="1"/>
          <w:numId w:val="9"/>
        </w:numPr>
        <w:tabs>
          <w:tab w:val="left" w:pos="893"/>
        </w:tabs>
        <w:spacing w:before="125" w:after="0" w:line="240" w:lineRule="auto"/>
        <w:ind w:left="893" w:hanging="579"/>
        <w:contextualSpacing w:val="0"/>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Personal drive, integrity and excellent communication skills</w:t>
      </w:r>
    </w:p>
    <w:p w14:paraId="1F9817A7" w14:textId="13245308" w:rsidR="00C45994" w:rsidRDefault="66F67CA0" w:rsidP="6134AA21">
      <w:pPr>
        <w:pStyle w:val="Heading2"/>
        <w:rPr>
          <w:rFonts w:ascii="Aptos Display" w:eastAsia="Aptos Display" w:hAnsi="Aptos Display" w:cs="Aptos Display"/>
        </w:rPr>
      </w:pPr>
      <w:r w:rsidRPr="6134AA21">
        <w:rPr>
          <w:rFonts w:ascii="Aptos Display" w:eastAsia="Aptos Display" w:hAnsi="Aptos Display" w:cs="Aptos Display"/>
          <w:lang w:val="en-AU"/>
        </w:rPr>
        <w:t>Agreed</w:t>
      </w:r>
    </w:p>
    <w:p w14:paraId="3BAE52E4" w14:textId="282E45EA" w:rsidR="00C45994" w:rsidRDefault="66F67CA0" w:rsidP="6134AA21">
      <w:pPr>
        <w:widowControl w:val="0"/>
        <w:spacing w:before="37" w:after="0" w:line="240" w:lineRule="auto"/>
        <w:rPr>
          <w:rFonts w:ascii="Arial" w:eastAsia="Arial" w:hAnsi="Arial" w:cs="Arial"/>
          <w:color w:val="000000" w:themeColor="text1"/>
          <w:sz w:val="20"/>
          <w:szCs w:val="20"/>
        </w:rPr>
      </w:pPr>
      <w:r>
        <w:rPr>
          <w:noProof/>
        </w:rPr>
        <w:drawing>
          <wp:inline distT="0" distB="0" distL="0" distR="0" wp14:anchorId="1D67C21A" wp14:editId="06A0A420">
            <wp:extent cx="5010849" cy="9526"/>
            <wp:effectExtent l="0" t="0" r="0" b="0"/>
            <wp:docPr id="7772190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219044" name="Picture 777219044"/>
                    <pic:cNvPicPr/>
                  </pic:nvPicPr>
                  <pic:blipFill>
                    <a:blip r:embed="rId7">
                      <a:extLst>
                        <a:ext uri="{28A0092B-C50C-407E-A947-70E740481C1C}">
                          <a14:useLocalDpi xmlns:a14="http://schemas.microsoft.com/office/drawing/2010/main"/>
                        </a:ext>
                      </a:extLst>
                    </a:blip>
                    <a:stretch>
                      <a:fillRect/>
                    </a:stretch>
                  </pic:blipFill>
                  <pic:spPr>
                    <a:xfrm>
                      <a:off x="0" y="0"/>
                      <a:ext cx="5010849" cy="9526"/>
                    </a:xfrm>
                    <a:prstGeom prst="rect">
                      <a:avLst/>
                    </a:prstGeom>
                  </pic:spPr>
                </pic:pic>
              </a:graphicData>
            </a:graphic>
          </wp:inline>
        </w:drawing>
      </w:r>
    </w:p>
    <w:p w14:paraId="4ED0044D" w14:textId="3E1CB926" w:rsidR="00C45994" w:rsidRDefault="66F67CA0" w:rsidP="6134AA21">
      <w:pPr>
        <w:pStyle w:val="BodyText"/>
        <w:widowControl w:val="0"/>
        <w:spacing w:before="130" w:after="0" w:line="240" w:lineRule="auto"/>
        <w:ind w:left="173"/>
        <w:rPr>
          <w:rFonts w:ascii="Arial" w:eastAsia="Arial" w:hAnsi="Arial" w:cs="Arial"/>
          <w:color w:val="000000" w:themeColor="text1"/>
          <w:sz w:val="22"/>
          <w:szCs w:val="22"/>
        </w:rPr>
      </w:pPr>
      <w:r w:rsidRPr="6134AA21">
        <w:rPr>
          <w:rFonts w:ascii="Arial" w:eastAsia="Arial" w:hAnsi="Arial" w:cs="Arial"/>
          <w:color w:val="000000" w:themeColor="text1"/>
          <w:sz w:val="22"/>
          <w:szCs w:val="22"/>
        </w:rPr>
        <w:t>Employee Name</w:t>
      </w:r>
    </w:p>
    <w:p w14:paraId="01D7158B" w14:textId="7974CBB7" w:rsidR="00C45994" w:rsidRDefault="00C45994" w:rsidP="6134AA21">
      <w:pPr>
        <w:widowControl w:val="0"/>
        <w:spacing w:before="248" w:after="0" w:line="240" w:lineRule="auto"/>
        <w:rPr>
          <w:rFonts w:ascii="Arial" w:eastAsia="Arial" w:hAnsi="Arial" w:cs="Arial"/>
          <w:color w:val="000000" w:themeColor="text1"/>
          <w:sz w:val="22"/>
          <w:szCs w:val="22"/>
        </w:rPr>
      </w:pPr>
    </w:p>
    <w:p w14:paraId="294C1369" w14:textId="4BFD1EC2" w:rsidR="00C45994" w:rsidRDefault="66F67CA0" w:rsidP="6134AA21">
      <w:pPr>
        <w:pStyle w:val="BodyText"/>
        <w:widowControl w:val="0"/>
        <w:tabs>
          <w:tab w:val="left" w:pos="8141"/>
        </w:tabs>
        <w:spacing w:before="1" w:after="0" w:line="240" w:lineRule="auto"/>
        <w:ind w:left="4430"/>
        <w:rPr>
          <w:rFonts w:ascii="Arial" w:eastAsia="Arial" w:hAnsi="Arial" w:cs="Arial"/>
          <w:color w:val="000000" w:themeColor="text1"/>
          <w:sz w:val="22"/>
          <w:szCs w:val="22"/>
        </w:rPr>
      </w:pPr>
      <w:r w:rsidRPr="6134AA21">
        <w:rPr>
          <w:rFonts w:ascii="Arial" w:eastAsia="Arial" w:hAnsi="Arial" w:cs="Arial"/>
          <w:color w:val="000000" w:themeColor="text1"/>
          <w:sz w:val="22"/>
          <w:szCs w:val="22"/>
        </w:rPr>
        <w:t>Date:</w:t>
      </w:r>
      <w:r>
        <w:tab/>
      </w:r>
    </w:p>
    <w:p w14:paraId="46B948DA" w14:textId="1012019D" w:rsidR="00C45994" w:rsidRDefault="66F67CA0" w:rsidP="6134AA21">
      <w:pPr>
        <w:widowControl w:val="0"/>
        <w:spacing w:after="0" w:line="20" w:lineRule="exact"/>
        <w:ind w:left="208"/>
        <w:rPr>
          <w:rFonts w:ascii="Arial" w:eastAsia="Arial" w:hAnsi="Arial" w:cs="Arial"/>
          <w:color w:val="000000" w:themeColor="text1"/>
          <w:sz w:val="12"/>
          <w:szCs w:val="12"/>
        </w:rPr>
      </w:pPr>
      <w:r>
        <w:rPr>
          <w:noProof/>
        </w:rPr>
        <w:drawing>
          <wp:inline distT="0" distB="0" distL="0" distR="0" wp14:anchorId="57C86B6D" wp14:editId="275AA087">
            <wp:extent cx="2228850" cy="19050"/>
            <wp:effectExtent l="0" t="0" r="0" b="0"/>
            <wp:docPr id="1053319919" name="drawing" title="Group 8,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319919" name="Picture 1053319919"/>
                    <pic:cNvPicPr/>
                  </pic:nvPicPr>
                  <pic:blipFill>
                    <a:blip r:embed="rId8">
                      <a:extLst>
                        <a:ext uri="{28A0092B-C50C-407E-A947-70E740481C1C}">
                          <a14:useLocalDpi xmlns:a14="http://schemas.microsoft.com/office/drawing/2010/main"/>
                        </a:ext>
                      </a:extLst>
                    </a:blip>
                    <a:stretch>
                      <a:fillRect/>
                    </a:stretch>
                  </pic:blipFill>
                  <pic:spPr>
                    <a:xfrm>
                      <a:off x="0" y="0"/>
                      <a:ext cx="2228850" cy="19050"/>
                    </a:xfrm>
                    <a:prstGeom prst="rect">
                      <a:avLst/>
                    </a:prstGeom>
                  </pic:spPr>
                </pic:pic>
              </a:graphicData>
            </a:graphic>
          </wp:inline>
        </w:drawing>
      </w:r>
    </w:p>
    <w:p w14:paraId="6869831C" w14:textId="4CA5088A" w:rsidR="00C45994" w:rsidRDefault="66F67CA0" w:rsidP="6134AA21">
      <w:pPr>
        <w:pStyle w:val="BodyText"/>
        <w:widowControl w:val="0"/>
        <w:spacing w:before="107" w:after="0" w:line="240" w:lineRule="auto"/>
        <w:ind w:left="173"/>
        <w:rPr>
          <w:rFonts w:ascii="Arial" w:eastAsia="Arial" w:hAnsi="Arial" w:cs="Arial"/>
          <w:color w:val="000000" w:themeColor="text1"/>
          <w:sz w:val="22"/>
          <w:szCs w:val="22"/>
        </w:rPr>
      </w:pPr>
      <w:r w:rsidRPr="6134AA21">
        <w:rPr>
          <w:rFonts w:ascii="Arial" w:eastAsia="Arial" w:hAnsi="Arial" w:cs="Arial"/>
          <w:color w:val="000000" w:themeColor="text1"/>
          <w:sz w:val="22"/>
          <w:szCs w:val="22"/>
        </w:rPr>
        <w:t>Employee Sign</w:t>
      </w:r>
    </w:p>
    <w:p w14:paraId="69915AB9" w14:textId="21318A36" w:rsidR="00C45994" w:rsidRDefault="00C45994" w:rsidP="6134AA21">
      <w:pPr>
        <w:widowControl w:val="0"/>
        <w:spacing w:after="0" w:line="240" w:lineRule="auto"/>
        <w:rPr>
          <w:rFonts w:ascii="Arial" w:eastAsia="Arial" w:hAnsi="Arial" w:cs="Arial"/>
          <w:color w:val="000000" w:themeColor="text1"/>
          <w:sz w:val="22"/>
          <w:szCs w:val="22"/>
        </w:rPr>
      </w:pPr>
    </w:p>
    <w:p w14:paraId="09244799" w14:textId="5ECFEB0E" w:rsidR="00C45994" w:rsidRDefault="00C45994" w:rsidP="6134AA21">
      <w:pPr>
        <w:widowControl w:val="0"/>
        <w:spacing w:before="1" w:after="0" w:line="240" w:lineRule="auto"/>
        <w:rPr>
          <w:rFonts w:ascii="Arial" w:eastAsia="Arial" w:hAnsi="Arial" w:cs="Arial"/>
          <w:color w:val="000000" w:themeColor="text1"/>
          <w:sz w:val="22"/>
          <w:szCs w:val="22"/>
        </w:rPr>
      </w:pPr>
    </w:p>
    <w:p w14:paraId="73840A7D" w14:textId="440614F1" w:rsidR="00C45994" w:rsidRDefault="66F67CA0" w:rsidP="6134AA21">
      <w:pPr>
        <w:widowControl w:val="0"/>
        <w:spacing w:after="0" w:line="20" w:lineRule="exact"/>
        <w:ind w:left="208"/>
        <w:rPr>
          <w:rFonts w:ascii="Arial" w:eastAsia="Arial" w:hAnsi="Arial" w:cs="Arial"/>
          <w:color w:val="000000" w:themeColor="text1"/>
          <w:sz w:val="12"/>
          <w:szCs w:val="12"/>
        </w:rPr>
      </w:pPr>
      <w:r>
        <w:rPr>
          <w:noProof/>
        </w:rPr>
        <w:drawing>
          <wp:inline distT="0" distB="0" distL="0" distR="0" wp14:anchorId="7E541ACC" wp14:editId="1EC5E41F">
            <wp:extent cx="2228850" cy="19050"/>
            <wp:effectExtent l="0" t="0" r="0" b="0"/>
            <wp:docPr id="1901950606" name="drawing" title="Group 10,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950606" name="Picture 1901950606"/>
                    <pic:cNvPicPr/>
                  </pic:nvPicPr>
                  <pic:blipFill>
                    <a:blip r:embed="rId8">
                      <a:extLst>
                        <a:ext uri="{28A0092B-C50C-407E-A947-70E740481C1C}">
                          <a14:useLocalDpi xmlns:a14="http://schemas.microsoft.com/office/drawing/2010/main"/>
                        </a:ext>
                      </a:extLst>
                    </a:blip>
                    <a:stretch>
                      <a:fillRect/>
                    </a:stretch>
                  </pic:blipFill>
                  <pic:spPr>
                    <a:xfrm>
                      <a:off x="0" y="0"/>
                      <a:ext cx="2228850" cy="19050"/>
                    </a:xfrm>
                    <a:prstGeom prst="rect">
                      <a:avLst/>
                    </a:prstGeom>
                  </pic:spPr>
                </pic:pic>
              </a:graphicData>
            </a:graphic>
          </wp:inline>
        </w:drawing>
      </w:r>
    </w:p>
    <w:p w14:paraId="63974D0C" w14:textId="76E925CA" w:rsidR="00C45994" w:rsidRDefault="00C45994" w:rsidP="6134AA21">
      <w:pPr>
        <w:widowControl w:val="0"/>
        <w:spacing w:before="249" w:after="0" w:line="240" w:lineRule="auto"/>
        <w:rPr>
          <w:rFonts w:ascii="Arial" w:eastAsia="Arial" w:hAnsi="Arial" w:cs="Arial"/>
          <w:color w:val="000000" w:themeColor="text1"/>
          <w:sz w:val="22"/>
          <w:szCs w:val="22"/>
        </w:rPr>
      </w:pPr>
    </w:p>
    <w:p w14:paraId="50748434" w14:textId="06532A34" w:rsidR="00C45994" w:rsidRDefault="66F67CA0" w:rsidP="6134AA21">
      <w:pPr>
        <w:pStyle w:val="BodyText"/>
        <w:widowControl w:val="0"/>
        <w:tabs>
          <w:tab w:val="left" w:pos="8141"/>
        </w:tabs>
        <w:spacing w:after="0" w:line="240" w:lineRule="auto"/>
        <w:ind w:left="4430"/>
        <w:rPr>
          <w:rFonts w:ascii="Arial" w:eastAsia="Arial" w:hAnsi="Arial" w:cs="Arial"/>
          <w:color w:val="000000" w:themeColor="text1"/>
          <w:sz w:val="22"/>
          <w:szCs w:val="22"/>
        </w:rPr>
      </w:pPr>
      <w:r w:rsidRPr="6134AA21">
        <w:rPr>
          <w:rFonts w:ascii="Arial" w:eastAsia="Arial" w:hAnsi="Arial" w:cs="Arial"/>
          <w:color w:val="000000" w:themeColor="text1"/>
          <w:sz w:val="22"/>
          <w:szCs w:val="22"/>
        </w:rPr>
        <w:t>Date:</w:t>
      </w:r>
      <w:r>
        <w:tab/>
      </w:r>
    </w:p>
    <w:p w14:paraId="78EE0F69" w14:textId="2C643458" w:rsidR="00C45994" w:rsidRDefault="66F67CA0" w:rsidP="6134AA21">
      <w:pPr>
        <w:widowControl w:val="0"/>
        <w:spacing w:after="0" w:line="20" w:lineRule="exact"/>
        <w:ind w:left="208"/>
        <w:rPr>
          <w:rFonts w:ascii="Arial" w:eastAsia="Arial" w:hAnsi="Arial" w:cs="Arial"/>
          <w:color w:val="000000" w:themeColor="text1"/>
          <w:sz w:val="12"/>
          <w:szCs w:val="12"/>
        </w:rPr>
      </w:pPr>
      <w:r>
        <w:rPr>
          <w:noProof/>
        </w:rPr>
        <w:drawing>
          <wp:inline distT="0" distB="0" distL="0" distR="0" wp14:anchorId="7AE2FE06" wp14:editId="705C37C0">
            <wp:extent cx="2228850" cy="19050"/>
            <wp:effectExtent l="0" t="0" r="0" b="0"/>
            <wp:docPr id="683736776" name="drawing" title="Group 14,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736776" name="Picture 683736776"/>
                    <pic:cNvPicPr/>
                  </pic:nvPicPr>
                  <pic:blipFill>
                    <a:blip r:embed="rId8">
                      <a:extLst>
                        <a:ext uri="{28A0092B-C50C-407E-A947-70E740481C1C}">
                          <a14:useLocalDpi xmlns:a14="http://schemas.microsoft.com/office/drawing/2010/main"/>
                        </a:ext>
                      </a:extLst>
                    </a:blip>
                    <a:stretch>
                      <a:fillRect/>
                    </a:stretch>
                  </pic:blipFill>
                  <pic:spPr>
                    <a:xfrm>
                      <a:off x="0" y="0"/>
                      <a:ext cx="2228850" cy="19050"/>
                    </a:xfrm>
                    <a:prstGeom prst="rect">
                      <a:avLst/>
                    </a:prstGeom>
                  </pic:spPr>
                </pic:pic>
              </a:graphicData>
            </a:graphic>
          </wp:inline>
        </w:drawing>
      </w:r>
    </w:p>
    <w:p w14:paraId="1A9EDF0A" w14:textId="6BD3BCB7" w:rsidR="00C45994" w:rsidRDefault="66F67CA0" w:rsidP="6134AA21">
      <w:pPr>
        <w:pStyle w:val="BodyText"/>
        <w:widowControl w:val="0"/>
        <w:spacing w:before="107" w:after="0" w:line="240" w:lineRule="auto"/>
        <w:ind w:left="173"/>
        <w:rPr>
          <w:rFonts w:ascii="Arial" w:eastAsia="Arial" w:hAnsi="Arial" w:cs="Arial"/>
          <w:color w:val="000000" w:themeColor="text1"/>
          <w:sz w:val="22"/>
          <w:szCs w:val="22"/>
        </w:rPr>
      </w:pPr>
      <w:r w:rsidRPr="6134AA21">
        <w:rPr>
          <w:rFonts w:ascii="Arial" w:eastAsia="Arial" w:hAnsi="Arial" w:cs="Arial"/>
          <w:color w:val="000000" w:themeColor="text1"/>
          <w:sz w:val="22"/>
          <w:szCs w:val="22"/>
        </w:rPr>
        <w:t>CEO Sign</w:t>
      </w:r>
    </w:p>
    <w:p w14:paraId="5B3B1991" w14:textId="4D73A782" w:rsidR="00C45994" w:rsidRDefault="00C45994" w:rsidP="6134AA21">
      <w:pPr>
        <w:rPr>
          <w:rFonts w:ascii="Aptos" w:eastAsia="Aptos" w:hAnsi="Aptos" w:cs="Aptos"/>
          <w:color w:val="000000" w:themeColor="text1"/>
        </w:rPr>
      </w:pPr>
    </w:p>
    <w:p w14:paraId="5CEA7CA9" w14:textId="2029574C" w:rsidR="00C45994" w:rsidRDefault="00C45994" w:rsidP="6134AA21">
      <w:pPr>
        <w:rPr>
          <w:rFonts w:ascii="Aptos" w:eastAsia="Aptos" w:hAnsi="Aptos" w:cs="Aptos"/>
          <w:color w:val="000000" w:themeColor="text1"/>
        </w:rPr>
      </w:pPr>
    </w:p>
    <w:p w14:paraId="3E614DC7" w14:textId="77777777" w:rsidR="00CC2AC4" w:rsidRDefault="00CC2AC4" w:rsidP="00CC2AC4">
      <w:pPr>
        <w:rPr>
          <w:sz w:val="2"/>
          <w:szCs w:val="2"/>
        </w:rPr>
      </w:pPr>
      <w:r>
        <w:rPr>
          <w:sz w:val="2"/>
          <w:szCs w:val="2"/>
        </w:rPr>
        <w:br w:type="page"/>
      </w:r>
    </w:p>
    <w:sectPr w:rsidR="00CC2AC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2FF39" w14:textId="77777777" w:rsidR="003754A2" w:rsidRDefault="003754A2">
      <w:pPr>
        <w:spacing w:after="0" w:line="240" w:lineRule="auto"/>
      </w:pPr>
      <w:r>
        <w:separator/>
      </w:r>
    </w:p>
  </w:endnote>
  <w:endnote w:type="continuationSeparator" w:id="0">
    <w:p w14:paraId="681C6815" w14:textId="77777777" w:rsidR="003754A2" w:rsidRDefault="00375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66D7" w14:textId="77777777" w:rsidR="00155464" w:rsidRDefault="001554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134AA21" w14:paraId="029358B5" w14:textId="77777777" w:rsidTr="6134AA21">
      <w:trPr>
        <w:trHeight w:val="300"/>
      </w:trPr>
      <w:tc>
        <w:tcPr>
          <w:tcW w:w="3120" w:type="dxa"/>
        </w:tcPr>
        <w:p w14:paraId="6247A49B" w14:textId="22D61E87" w:rsidR="6134AA21" w:rsidRDefault="6134AA21" w:rsidP="6134AA21">
          <w:pPr>
            <w:pStyle w:val="Header"/>
            <w:ind w:left="-115"/>
          </w:pPr>
        </w:p>
      </w:tc>
      <w:tc>
        <w:tcPr>
          <w:tcW w:w="3120" w:type="dxa"/>
        </w:tcPr>
        <w:p w14:paraId="24623967" w14:textId="646FAC52" w:rsidR="6134AA21" w:rsidRDefault="6134AA21" w:rsidP="6134AA21">
          <w:pPr>
            <w:pStyle w:val="Header"/>
            <w:jc w:val="center"/>
          </w:pPr>
        </w:p>
      </w:tc>
      <w:tc>
        <w:tcPr>
          <w:tcW w:w="3120" w:type="dxa"/>
        </w:tcPr>
        <w:p w14:paraId="5A3D96B2" w14:textId="1697AA48" w:rsidR="6134AA21" w:rsidRDefault="6134AA21" w:rsidP="6134AA21">
          <w:pPr>
            <w:pStyle w:val="Header"/>
            <w:ind w:right="-115"/>
            <w:jc w:val="right"/>
          </w:pPr>
        </w:p>
      </w:tc>
    </w:tr>
  </w:tbl>
  <w:p w14:paraId="501B98FF" w14:textId="3DEE5198" w:rsidR="6134AA21" w:rsidRDefault="6134AA21" w:rsidP="6134AA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D56EC" w14:textId="77777777" w:rsidR="00155464" w:rsidRDefault="001554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90E30" w14:textId="77777777" w:rsidR="003754A2" w:rsidRDefault="003754A2">
      <w:pPr>
        <w:spacing w:after="0" w:line="240" w:lineRule="auto"/>
      </w:pPr>
      <w:r>
        <w:separator/>
      </w:r>
    </w:p>
  </w:footnote>
  <w:footnote w:type="continuationSeparator" w:id="0">
    <w:p w14:paraId="5A180389" w14:textId="77777777" w:rsidR="003754A2" w:rsidRDefault="003754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D89BD" w14:textId="7E50C0B0" w:rsidR="00155464" w:rsidRDefault="001554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134AA21" w14:paraId="24409A8C" w14:textId="77777777" w:rsidTr="6134AA21">
      <w:trPr>
        <w:trHeight w:val="300"/>
      </w:trPr>
      <w:tc>
        <w:tcPr>
          <w:tcW w:w="3120" w:type="dxa"/>
        </w:tcPr>
        <w:p w14:paraId="76E2AB77" w14:textId="5C1770C5" w:rsidR="6134AA21" w:rsidRDefault="6134AA21" w:rsidP="6134AA21">
          <w:pPr>
            <w:pStyle w:val="Header"/>
            <w:ind w:left="-115"/>
          </w:pPr>
        </w:p>
      </w:tc>
      <w:tc>
        <w:tcPr>
          <w:tcW w:w="3120" w:type="dxa"/>
        </w:tcPr>
        <w:p w14:paraId="094B3294" w14:textId="5C1F98BC" w:rsidR="6134AA21" w:rsidRDefault="6134AA21" w:rsidP="6134AA21">
          <w:pPr>
            <w:pStyle w:val="Header"/>
            <w:jc w:val="center"/>
          </w:pPr>
        </w:p>
      </w:tc>
      <w:tc>
        <w:tcPr>
          <w:tcW w:w="3120" w:type="dxa"/>
        </w:tcPr>
        <w:p w14:paraId="3F628CB0" w14:textId="4F175599" w:rsidR="6134AA21" w:rsidRDefault="6134AA21" w:rsidP="6134AA21">
          <w:pPr>
            <w:pStyle w:val="Header"/>
            <w:ind w:right="-115"/>
            <w:jc w:val="right"/>
          </w:pPr>
          <w:r>
            <w:rPr>
              <w:noProof/>
            </w:rPr>
            <w:drawing>
              <wp:inline distT="0" distB="0" distL="0" distR="0" wp14:anchorId="2006D4A0" wp14:editId="5F5C3995">
                <wp:extent cx="716570" cy="866708"/>
                <wp:effectExtent l="0" t="0" r="0" b="0"/>
                <wp:docPr id="7148634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478353" name="Picture 506478353"/>
                        <pic:cNvPicPr/>
                      </pic:nvPicPr>
                      <pic:blipFill>
                        <a:blip r:embed="rId1">
                          <a:extLst>
                            <a:ext uri="{28A0092B-C50C-407E-A947-70E740481C1C}">
                              <a14:useLocalDpi xmlns:a14="http://schemas.microsoft.com/office/drawing/2010/main"/>
                            </a:ext>
                          </a:extLst>
                        </a:blip>
                        <a:stretch>
                          <a:fillRect/>
                        </a:stretch>
                      </pic:blipFill>
                      <pic:spPr>
                        <a:xfrm>
                          <a:off x="0" y="0"/>
                          <a:ext cx="716570" cy="866708"/>
                        </a:xfrm>
                        <a:prstGeom prst="rect">
                          <a:avLst/>
                        </a:prstGeom>
                      </pic:spPr>
                    </pic:pic>
                  </a:graphicData>
                </a:graphic>
              </wp:inline>
            </w:drawing>
          </w:r>
        </w:p>
      </w:tc>
    </w:tr>
  </w:tbl>
  <w:p w14:paraId="07C24F1C" w14:textId="7AFD0A08" w:rsidR="6134AA21" w:rsidRDefault="6134AA21" w:rsidP="6134AA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4D09" w14:textId="25671300" w:rsidR="00155464" w:rsidRDefault="001554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984B"/>
    <w:multiLevelType w:val="hybridMultilevel"/>
    <w:tmpl w:val="4210CBF8"/>
    <w:lvl w:ilvl="0" w:tplc="83303462">
      <w:start w:val="1"/>
      <w:numFmt w:val="bullet"/>
      <w:lvlText w:val=""/>
      <w:lvlJc w:val="left"/>
      <w:pPr>
        <w:ind w:left="720" w:hanging="360"/>
      </w:pPr>
      <w:rPr>
        <w:rFonts w:ascii="Symbol" w:hAnsi="Symbol" w:hint="default"/>
      </w:rPr>
    </w:lvl>
    <w:lvl w:ilvl="1" w:tplc="F104C964">
      <w:start w:val="1"/>
      <w:numFmt w:val="bullet"/>
      <w:lvlText w:val="o"/>
      <w:lvlJc w:val="left"/>
      <w:pPr>
        <w:ind w:left="1440" w:hanging="360"/>
      </w:pPr>
      <w:rPr>
        <w:rFonts w:ascii="Courier New" w:hAnsi="Courier New" w:hint="default"/>
      </w:rPr>
    </w:lvl>
    <w:lvl w:ilvl="2" w:tplc="772EBC78">
      <w:start w:val="1"/>
      <w:numFmt w:val="bullet"/>
      <w:lvlText w:val=""/>
      <w:lvlJc w:val="left"/>
      <w:pPr>
        <w:ind w:left="2160" w:hanging="360"/>
      </w:pPr>
      <w:rPr>
        <w:rFonts w:ascii="Wingdings" w:hAnsi="Wingdings" w:hint="default"/>
      </w:rPr>
    </w:lvl>
    <w:lvl w:ilvl="3" w:tplc="FEB4D5F0">
      <w:start w:val="1"/>
      <w:numFmt w:val="bullet"/>
      <w:lvlText w:val=""/>
      <w:lvlJc w:val="left"/>
      <w:pPr>
        <w:ind w:left="2880" w:hanging="360"/>
      </w:pPr>
      <w:rPr>
        <w:rFonts w:ascii="Symbol" w:hAnsi="Symbol" w:hint="default"/>
      </w:rPr>
    </w:lvl>
    <w:lvl w:ilvl="4" w:tplc="F482DD94">
      <w:start w:val="1"/>
      <w:numFmt w:val="bullet"/>
      <w:lvlText w:val="o"/>
      <w:lvlJc w:val="left"/>
      <w:pPr>
        <w:ind w:left="3600" w:hanging="360"/>
      </w:pPr>
      <w:rPr>
        <w:rFonts w:ascii="Courier New" w:hAnsi="Courier New" w:hint="default"/>
      </w:rPr>
    </w:lvl>
    <w:lvl w:ilvl="5" w:tplc="298EAB8E">
      <w:start w:val="1"/>
      <w:numFmt w:val="bullet"/>
      <w:lvlText w:val=""/>
      <w:lvlJc w:val="left"/>
      <w:pPr>
        <w:ind w:left="4320" w:hanging="360"/>
      </w:pPr>
      <w:rPr>
        <w:rFonts w:ascii="Wingdings" w:hAnsi="Wingdings" w:hint="default"/>
      </w:rPr>
    </w:lvl>
    <w:lvl w:ilvl="6" w:tplc="F032742C">
      <w:start w:val="1"/>
      <w:numFmt w:val="bullet"/>
      <w:lvlText w:val=""/>
      <w:lvlJc w:val="left"/>
      <w:pPr>
        <w:ind w:left="5040" w:hanging="360"/>
      </w:pPr>
      <w:rPr>
        <w:rFonts w:ascii="Symbol" w:hAnsi="Symbol" w:hint="default"/>
      </w:rPr>
    </w:lvl>
    <w:lvl w:ilvl="7" w:tplc="58A05FAC">
      <w:start w:val="1"/>
      <w:numFmt w:val="bullet"/>
      <w:lvlText w:val="o"/>
      <w:lvlJc w:val="left"/>
      <w:pPr>
        <w:ind w:left="5760" w:hanging="360"/>
      </w:pPr>
      <w:rPr>
        <w:rFonts w:ascii="Courier New" w:hAnsi="Courier New" w:hint="default"/>
      </w:rPr>
    </w:lvl>
    <w:lvl w:ilvl="8" w:tplc="A058C834">
      <w:start w:val="1"/>
      <w:numFmt w:val="bullet"/>
      <w:lvlText w:val=""/>
      <w:lvlJc w:val="left"/>
      <w:pPr>
        <w:ind w:left="6480" w:hanging="360"/>
      </w:pPr>
      <w:rPr>
        <w:rFonts w:ascii="Wingdings" w:hAnsi="Wingdings" w:hint="default"/>
      </w:rPr>
    </w:lvl>
  </w:abstractNum>
  <w:abstractNum w:abstractNumId="1" w15:restartNumberingAfterBreak="0">
    <w:nsid w:val="0273A522"/>
    <w:multiLevelType w:val="hybridMultilevel"/>
    <w:tmpl w:val="3A26270E"/>
    <w:lvl w:ilvl="0" w:tplc="9756321C">
      <w:start w:val="1"/>
      <w:numFmt w:val="bullet"/>
      <w:lvlText w:val=""/>
      <w:lvlJc w:val="left"/>
      <w:pPr>
        <w:ind w:left="720" w:hanging="360"/>
      </w:pPr>
      <w:rPr>
        <w:rFonts w:ascii="Symbol" w:hAnsi="Symbol" w:hint="default"/>
      </w:rPr>
    </w:lvl>
    <w:lvl w:ilvl="1" w:tplc="E1A87EBA">
      <w:numFmt w:val="bullet"/>
      <w:lvlText w:val=""/>
      <w:lvlJc w:val="left"/>
      <w:pPr>
        <w:ind w:left="894" w:hanging="580"/>
      </w:pPr>
      <w:rPr>
        <w:rFonts w:ascii="Symbol" w:hAnsi="Symbol" w:hint="default"/>
      </w:rPr>
    </w:lvl>
    <w:lvl w:ilvl="2" w:tplc="207218BC">
      <w:start w:val="1"/>
      <w:numFmt w:val="bullet"/>
      <w:lvlText w:val=""/>
      <w:lvlJc w:val="left"/>
      <w:pPr>
        <w:ind w:left="2160" w:hanging="360"/>
      </w:pPr>
      <w:rPr>
        <w:rFonts w:ascii="Wingdings" w:hAnsi="Wingdings" w:hint="default"/>
      </w:rPr>
    </w:lvl>
    <w:lvl w:ilvl="3" w:tplc="4CF01914">
      <w:start w:val="1"/>
      <w:numFmt w:val="bullet"/>
      <w:lvlText w:val=""/>
      <w:lvlJc w:val="left"/>
      <w:pPr>
        <w:ind w:left="2880" w:hanging="360"/>
      </w:pPr>
      <w:rPr>
        <w:rFonts w:ascii="Symbol" w:hAnsi="Symbol" w:hint="default"/>
      </w:rPr>
    </w:lvl>
    <w:lvl w:ilvl="4" w:tplc="525C26F4">
      <w:start w:val="1"/>
      <w:numFmt w:val="bullet"/>
      <w:lvlText w:val="o"/>
      <w:lvlJc w:val="left"/>
      <w:pPr>
        <w:ind w:left="3600" w:hanging="360"/>
      </w:pPr>
      <w:rPr>
        <w:rFonts w:ascii="Courier New" w:hAnsi="Courier New" w:hint="default"/>
      </w:rPr>
    </w:lvl>
    <w:lvl w:ilvl="5" w:tplc="AD202850">
      <w:start w:val="1"/>
      <w:numFmt w:val="bullet"/>
      <w:lvlText w:val=""/>
      <w:lvlJc w:val="left"/>
      <w:pPr>
        <w:ind w:left="4320" w:hanging="360"/>
      </w:pPr>
      <w:rPr>
        <w:rFonts w:ascii="Wingdings" w:hAnsi="Wingdings" w:hint="default"/>
      </w:rPr>
    </w:lvl>
    <w:lvl w:ilvl="6" w:tplc="D11CAC50">
      <w:start w:val="1"/>
      <w:numFmt w:val="bullet"/>
      <w:lvlText w:val=""/>
      <w:lvlJc w:val="left"/>
      <w:pPr>
        <w:ind w:left="5040" w:hanging="360"/>
      </w:pPr>
      <w:rPr>
        <w:rFonts w:ascii="Symbol" w:hAnsi="Symbol" w:hint="default"/>
      </w:rPr>
    </w:lvl>
    <w:lvl w:ilvl="7" w:tplc="15803550">
      <w:start w:val="1"/>
      <w:numFmt w:val="bullet"/>
      <w:lvlText w:val="o"/>
      <w:lvlJc w:val="left"/>
      <w:pPr>
        <w:ind w:left="5760" w:hanging="360"/>
      </w:pPr>
      <w:rPr>
        <w:rFonts w:ascii="Courier New" w:hAnsi="Courier New" w:hint="default"/>
      </w:rPr>
    </w:lvl>
    <w:lvl w:ilvl="8" w:tplc="98BE5B16">
      <w:start w:val="1"/>
      <w:numFmt w:val="bullet"/>
      <w:lvlText w:val=""/>
      <w:lvlJc w:val="left"/>
      <w:pPr>
        <w:ind w:left="6480" w:hanging="360"/>
      </w:pPr>
      <w:rPr>
        <w:rFonts w:ascii="Wingdings" w:hAnsi="Wingdings" w:hint="default"/>
      </w:rPr>
    </w:lvl>
  </w:abstractNum>
  <w:abstractNum w:abstractNumId="2" w15:restartNumberingAfterBreak="0">
    <w:nsid w:val="05814EBC"/>
    <w:multiLevelType w:val="multilevel"/>
    <w:tmpl w:val="7F9AA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753C87"/>
    <w:multiLevelType w:val="hybridMultilevel"/>
    <w:tmpl w:val="82428390"/>
    <w:lvl w:ilvl="0" w:tplc="B75E06E8">
      <w:start w:val="1"/>
      <w:numFmt w:val="bullet"/>
      <w:lvlText w:val=""/>
      <w:lvlJc w:val="left"/>
      <w:pPr>
        <w:ind w:left="720" w:hanging="360"/>
      </w:pPr>
      <w:rPr>
        <w:rFonts w:ascii="Symbol" w:hAnsi="Symbol" w:hint="default"/>
      </w:rPr>
    </w:lvl>
    <w:lvl w:ilvl="1" w:tplc="344EEBCA">
      <w:start w:val="1"/>
      <w:numFmt w:val="bullet"/>
      <w:lvlText w:val="o"/>
      <w:lvlJc w:val="left"/>
      <w:pPr>
        <w:ind w:left="1440" w:hanging="360"/>
      </w:pPr>
      <w:rPr>
        <w:rFonts w:ascii="Courier New" w:hAnsi="Courier New" w:hint="default"/>
      </w:rPr>
    </w:lvl>
    <w:lvl w:ilvl="2" w:tplc="304E88EE">
      <w:start w:val="1"/>
      <w:numFmt w:val="bullet"/>
      <w:lvlText w:val=""/>
      <w:lvlJc w:val="left"/>
      <w:pPr>
        <w:ind w:left="2160" w:hanging="360"/>
      </w:pPr>
      <w:rPr>
        <w:rFonts w:ascii="Wingdings" w:hAnsi="Wingdings" w:hint="default"/>
      </w:rPr>
    </w:lvl>
    <w:lvl w:ilvl="3" w:tplc="ABC8AF6C">
      <w:start w:val="1"/>
      <w:numFmt w:val="bullet"/>
      <w:lvlText w:val=""/>
      <w:lvlJc w:val="left"/>
      <w:pPr>
        <w:ind w:left="2880" w:hanging="360"/>
      </w:pPr>
      <w:rPr>
        <w:rFonts w:ascii="Symbol" w:hAnsi="Symbol" w:hint="default"/>
      </w:rPr>
    </w:lvl>
    <w:lvl w:ilvl="4" w:tplc="3D66FFBE">
      <w:start w:val="1"/>
      <w:numFmt w:val="bullet"/>
      <w:lvlText w:val="o"/>
      <w:lvlJc w:val="left"/>
      <w:pPr>
        <w:ind w:left="3600" w:hanging="360"/>
      </w:pPr>
      <w:rPr>
        <w:rFonts w:ascii="Courier New" w:hAnsi="Courier New" w:hint="default"/>
      </w:rPr>
    </w:lvl>
    <w:lvl w:ilvl="5" w:tplc="AFA25324">
      <w:start w:val="1"/>
      <w:numFmt w:val="bullet"/>
      <w:lvlText w:val=""/>
      <w:lvlJc w:val="left"/>
      <w:pPr>
        <w:ind w:left="4320" w:hanging="360"/>
      </w:pPr>
      <w:rPr>
        <w:rFonts w:ascii="Wingdings" w:hAnsi="Wingdings" w:hint="default"/>
      </w:rPr>
    </w:lvl>
    <w:lvl w:ilvl="6" w:tplc="FEB4F742">
      <w:start w:val="1"/>
      <w:numFmt w:val="bullet"/>
      <w:lvlText w:val=""/>
      <w:lvlJc w:val="left"/>
      <w:pPr>
        <w:ind w:left="5040" w:hanging="360"/>
      </w:pPr>
      <w:rPr>
        <w:rFonts w:ascii="Symbol" w:hAnsi="Symbol" w:hint="default"/>
      </w:rPr>
    </w:lvl>
    <w:lvl w:ilvl="7" w:tplc="2452D120">
      <w:start w:val="1"/>
      <w:numFmt w:val="bullet"/>
      <w:lvlText w:val="o"/>
      <w:lvlJc w:val="left"/>
      <w:pPr>
        <w:ind w:left="5760" w:hanging="360"/>
      </w:pPr>
      <w:rPr>
        <w:rFonts w:ascii="Courier New" w:hAnsi="Courier New" w:hint="default"/>
      </w:rPr>
    </w:lvl>
    <w:lvl w:ilvl="8" w:tplc="724C5466">
      <w:start w:val="1"/>
      <w:numFmt w:val="bullet"/>
      <w:lvlText w:val=""/>
      <w:lvlJc w:val="left"/>
      <w:pPr>
        <w:ind w:left="6480" w:hanging="360"/>
      </w:pPr>
      <w:rPr>
        <w:rFonts w:ascii="Wingdings" w:hAnsi="Wingdings" w:hint="default"/>
      </w:rPr>
    </w:lvl>
  </w:abstractNum>
  <w:abstractNum w:abstractNumId="4" w15:restartNumberingAfterBreak="0">
    <w:nsid w:val="14E0FE57"/>
    <w:multiLevelType w:val="hybridMultilevel"/>
    <w:tmpl w:val="F15CF1C0"/>
    <w:lvl w:ilvl="0" w:tplc="0A56CCE8">
      <w:start w:val="1"/>
      <w:numFmt w:val="bullet"/>
      <w:lvlText w:val=""/>
      <w:lvlJc w:val="left"/>
      <w:pPr>
        <w:ind w:left="720" w:hanging="360"/>
      </w:pPr>
      <w:rPr>
        <w:rFonts w:ascii="Symbol" w:hAnsi="Symbol" w:hint="default"/>
      </w:rPr>
    </w:lvl>
    <w:lvl w:ilvl="1" w:tplc="7BC6BACC">
      <w:start w:val="1"/>
      <w:numFmt w:val="bullet"/>
      <w:lvlText w:val="o"/>
      <w:lvlJc w:val="left"/>
      <w:pPr>
        <w:ind w:left="1440" w:hanging="360"/>
      </w:pPr>
      <w:rPr>
        <w:rFonts w:ascii="Courier New" w:hAnsi="Courier New" w:hint="default"/>
      </w:rPr>
    </w:lvl>
    <w:lvl w:ilvl="2" w:tplc="D37E4254">
      <w:start w:val="1"/>
      <w:numFmt w:val="bullet"/>
      <w:lvlText w:val=""/>
      <w:lvlJc w:val="left"/>
      <w:pPr>
        <w:ind w:left="2160" w:hanging="360"/>
      </w:pPr>
      <w:rPr>
        <w:rFonts w:ascii="Wingdings" w:hAnsi="Wingdings" w:hint="default"/>
      </w:rPr>
    </w:lvl>
    <w:lvl w:ilvl="3" w:tplc="0DEC593C">
      <w:start w:val="1"/>
      <w:numFmt w:val="bullet"/>
      <w:lvlText w:val=""/>
      <w:lvlJc w:val="left"/>
      <w:pPr>
        <w:ind w:left="2880" w:hanging="360"/>
      </w:pPr>
      <w:rPr>
        <w:rFonts w:ascii="Symbol" w:hAnsi="Symbol" w:hint="default"/>
      </w:rPr>
    </w:lvl>
    <w:lvl w:ilvl="4" w:tplc="B310F05E">
      <w:start w:val="1"/>
      <w:numFmt w:val="bullet"/>
      <w:lvlText w:val="o"/>
      <w:lvlJc w:val="left"/>
      <w:pPr>
        <w:ind w:left="3600" w:hanging="360"/>
      </w:pPr>
      <w:rPr>
        <w:rFonts w:ascii="Courier New" w:hAnsi="Courier New" w:hint="default"/>
      </w:rPr>
    </w:lvl>
    <w:lvl w:ilvl="5" w:tplc="063EC11E">
      <w:start w:val="1"/>
      <w:numFmt w:val="bullet"/>
      <w:lvlText w:val=""/>
      <w:lvlJc w:val="left"/>
      <w:pPr>
        <w:ind w:left="4320" w:hanging="360"/>
      </w:pPr>
      <w:rPr>
        <w:rFonts w:ascii="Wingdings" w:hAnsi="Wingdings" w:hint="default"/>
      </w:rPr>
    </w:lvl>
    <w:lvl w:ilvl="6" w:tplc="10A4D4F6">
      <w:start w:val="1"/>
      <w:numFmt w:val="bullet"/>
      <w:lvlText w:val=""/>
      <w:lvlJc w:val="left"/>
      <w:pPr>
        <w:ind w:left="5040" w:hanging="360"/>
      </w:pPr>
      <w:rPr>
        <w:rFonts w:ascii="Symbol" w:hAnsi="Symbol" w:hint="default"/>
      </w:rPr>
    </w:lvl>
    <w:lvl w:ilvl="7" w:tplc="6166E062">
      <w:start w:val="1"/>
      <w:numFmt w:val="bullet"/>
      <w:lvlText w:val="o"/>
      <w:lvlJc w:val="left"/>
      <w:pPr>
        <w:ind w:left="5760" w:hanging="360"/>
      </w:pPr>
      <w:rPr>
        <w:rFonts w:ascii="Courier New" w:hAnsi="Courier New" w:hint="default"/>
      </w:rPr>
    </w:lvl>
    <w:lvl w:ilvl="8" w:tplc="A2146CEC">
      <w:start w:val="1"/>
      <w:numFmt w:val="bullet"/>
      <w:lvlText w:val=""/>
      <w:lvlJc w:val="left"/>
      <w:pPr>
        <w:ind w:left="6480" w:hanging="360"/>
      </w:pPr>
      <w:rPr>
        <w:rFonts w:ascii="Wingdings" w:hAnsi="Wingdings" w:hint="default"/>
      </w:rPr>
    </w:lvl>
  </w:abstractNum>
  <w:abstractNum w:abstractNumId="5" w15:restartNumberingAfterBreak="0">
    <w:nsid w:val="1803B23A"/>
    <w:multiLevelType w:val="hybridMultilevel"/>
    <w:tmpl w:val="C3F07BE0"/>
    <w:lvl w:ilvl="0" w:tplc="C8A4CE0E">
      <w:start w:val="1"/>
      <w:numFmt w:val="bullet"/>
      <w:lvlText w:val=""/>
      <w:lvlJc w:val="left"/>
      <w:pPr>
        <w:ind w:left="720" w:hanging="360"/>
      </w:pPr>
      <w:rPr>
        <w:rFonts w:ascii="Symbol" w:hAnsi="Symbol" w:hint="default"/>
      </w:rPr>
    </w:lvl>
    <w:lvl w:ilvl="1" w:tplc="7AE28DD2">
      <w:start w:val="1"/>
      <w:numFmt w:val="bullet"/>
      <w:lvlText w:val="o"/>
      <w:lvlJc w:val="left"/>
      <w:pPr>
        <w:ind w:left="1440" w:hanging="360"/>
      </w:pPr>
      <w:rPr>
        <w:rFonts w:ascii="Courier New" w:hAnsi="Courier New" w:hint="default"/>
      </w:rPr>
    </w:lvl>
    <w:lvl w:ilvl="2" w:tplc="2CBEC0A4">
      <w:start w:val="1"/>
      <w:numFmt w:val="bullet"/>
      <w:lvlText w:val=""/>
      <w:lvlJc w:val="left"/>
      <w:pPr>
        <w:ind w:left="2160" w:hanging="360"/>
      </w:pPr>
      <w:rPr>
        <w:rFonts w:ascii="Wingdings" w:hAnsi="Wingdings" w:hint="default"/>
      </w:rPr>
    </w:lvl>
    <w:lvl w:ilvl="3" w:tplc="CA605C20">
      <w:start w:val="1"/>
      <w:numFmt w:val="bullet"/>
      <w:lvlText w:val=""/>
      <w:lvlJc w:val="left"/>
      <w:pPr>
        <w:ind w:left="2880" w:hanging="360"/>
      </w:pPr>
      <w:rPr>
        <w:rFonts w:ascii="Symbol" w:hAnsi="Symbol" w:hint="default"/>
      </w:rPr>
    </w:lvl>
    <w:lvl w:ilvl="4" w:tplc="9A9E29FA">
      <w:start w:val="1"/>
      <w:numFmt w:val="bullet"/>
      <w:lvlText w:val="o"/>
      <w:lvlJc w:val="left"/>
      <w:pPr>
        <w:ind w:left="3600" w:hanging="360"/>
      </w:pPr>
      <w:rPr>
        <w:rFonts w:ascii="Courier New" w:hAnsi="Courier New" w:hint="default"/>
      </w:rPr>
    </w:lvl>
    <w:lvl w:ilvl="5" w:tplc="E00A95B4">
      <w:start w:val="1"/>
      <w:numFmt w:val="bullet"/>
      <w:lvlText w:val=""/>
      <w:lvlJc w:val="left"/>
      <w:pPr>
        <w:ind w:left="4320" w:hanging="360"/>
      </w:pPr>
      <w:rPr>
        <w:rFonts w:ascii="Wingdings" w:hAnsi="Wingdings" w:hint="default"/>
      </w:rPr>
    </w:lvl>
    <w:lvl w:ilvl="6" w:tplc="A752A622">
      <w:start w:val="1"/>
      <w:numFmt w:val="bullet"/>
      <w:lvlText w:val=""/>
      <w:lvlJc w:val="left"/>
      <w:pPr>
        <w:ind w:left="5040" w:hanging="360"/>
      </w:pPr>
      <w:rPr>
        <w:rFonts w:ascii="Symbol" w:hAnsi="Symbol" w:hint="default"/>
      </w:rPr>
    </w:lvl>
    <w:lvl w:ilvl="7" w:tplc="063457DE">
      <w:start w:val="1"/>
      <w:numFmt w:val="bullet"/>
      <w:lvlText w:val="o"/>
      <w:lvlJc w:val="left"/>
      <w:pPr>
        <w:ind w:left="5760" w:hanging="360"/>
      </w:pPr>
      <w:rPr>
        <w:rFonts w:ascii="Courier New" w:hAnsi="Courier New" w:hint="default"/>
      </w:rPr>
    </w:lvl>
    <w:lvl w:ilvl="8" w:tplc="455E977C">
      <w:start w:val="1"/>
      <w:numFmt w:val="bullet"/>
      <w:lvlText w:val=""/>
      <w:lvlJc w:val="left"/>
      <w:pPr>
        <w:ind w:left="6480" w:hanging="360"/>
      </w:pPr>
      <w:rPr>
        <w:rFonts w:ascii="Wingdings" w:hAnsi="Wingdings" w:hint="default"/>
      </w:rPr>
    </w:lvl>
  </w:abstractNum>
  <w:abstractNum w:abstractNumId="6" w15:restartNumberingAfterBreak="0">
    <w:nsid w:val="22F95C71"/>
    <w:multiLevelType w:val="hybridMultilevel"/>
    <w:tmpl w:val="69F080D4"/>
    <w:lvl w:ilvl="0" w:tplc="EAD0F148">
      <w:start w:val="1"/>
      <w:numFmt w:val="bullet"/>
      <w:lvlText w:val=""/>
      <w:lvlJc w:val="left"/>
      <w:pPr>
        <w:ind w:left="720" w:hanging="360"/>
      </w:pPr>
      <w:rPr>
        <w:rFonts w:ascii="Symbol" w:hAnsi="Symbol" w:hint="default"/>
      </w:rPr>
    </w:lvl>
    <w:lvl w:ilvl="1" w:tplc="D9BED2CA">
      <w:start w:val="1"/>
      <w:numFmt w:val="bullet"/>
      <w:lvlText w:val="o"/>
      <w:lvlJc w:val="left"/>
      <w:pPr>
        <w:ind w:left="1440" w:hanging="360"/>
      </w:pPr>
      <w:rPr>
        <w:rFonts w:ascii="Courier New" w:hAnsi="Courier New" w:hint="default"/>
      </w:rPr>
    </w:lvl>
    <w:lvl w:ilvl="2" w:tplc="19D209E6">
      <w:start w:val="1"/>
      <w:numFmt w:val="bullet"/>
      <w:lvlText w:val=""/>
      <w:lvlJc w:val="left"/>
      <w:pPr>
        <w:ind w:left="2160" w:hanging="360"/>
      </w:pPr>
      <w:rPr>
        <w:rFonts w:ascii="Wingdings" w:hAnsi="Wingdings" w:hint="default"/>
      </w:rPr>
    </w:lvl>
    <w:lvl w:ilvl="3" w:tplc="2514DF94">
      <w:start w:val="1"/>
      <w:numFmt w:val="bullet"/>
      <w:lvlText w:val=""/>
      <w:lvlJc w:val="left"/>
      <w:pPr>
        <w:ind w:left="2880" w:hanging="360"/>
      </w:pPr>
      <w:rPr>
        <w:rFonts w:ascii="Symbol" w:hAnsi="Symbol" w:hint="default"/>
      </w:rPr>
    </w:lvl>
    <w:lvl w:ilvl="4" w:tplc="C6EA8A88">
      <w:start w:val="1"/>
      <w:numFmt w:val="bullet"/>
      <w:lvlText w:val="o"/>
      <w:lvlJc w:val="left"/>
      <w:pPr>
        <w:ind w:left="3600" w:hanging="360"/>
      </w:pPr>
      <w:rPr>
        <w:rFonts w:ascii="Courier New" w:hAnsi="Courier New" w:hint="default"/>
      </w:rPr>
    </w:lvl>
    <w:lvl w:ilvl="5" w:tplc="E416BF5C">
      <w:start w:val="1"/>
      <w:numFmt w:val="bullet"/>
      <w:lvlText w:val=""/>
      <w:lvlJc w:val="left"/>
      <w:pPr>
        <w:ind w:left="4320" w:hanging="360"/>
      </w:pPr>
      <w:rPr>
        <w:rFonts w:ascii="Wingdings" w:hAnsi="Wingdings" w:hint="default"/>
      </w:rPr>
    </w:lvl>
    <w:lvl w:ilvl="6" w:tplc="AB0A41BE">
      <w:start w:val="1"/>
      <w:numFmt w:val="bullet"/>
      <w:lvlText w:val=""/>
      <w:lvlJc w:val="left"/>
      <w:pPr>
        <w:ind w:left="5040" w:hanging="360"/>
      </w:pPr>
      <w:rPr>
        <w:rFonts w:ascii="Symbol" w:hAnsi="Symbol" w:hint="default"/>
      </w:rPr>
    </w:lvl>
    <w:lvl w:ilvl="7" w:tplc="705844E6">
      <w:start w:val="1"/>
      <w:numFmt w:val="bullet"/>
      <w:lvlText w:val="o"/>
      <w:lvlJc w:val="left"/>
      <w:pPr>
        <w:ind w:left="5760" w:hanging="360"/>
      </w:pPr>
      <w:rPr>
        <w:rFonts w:ascii="Courier New" w:hAnsi="Courier New" w:hint="default"/>
      </w:rPr>
    </w:lvl>
    <w:lvl w:ilvl="8" w:tplc="8F4E409E">
      <w:start w:val="1"/>
      <w:numFmt w:val="bullet"/>
      <w:lvlText w:val=""/>
      <w:lvlJc w:val="left"/>
      <w:pPr>
        <w:ind w:left="6480" w:hanging="360"/>
      </w:pPr>
      <w:rPr>
        <w:rFonts w:ascii="Wingdings" w:hAnsi="Wingdings" w:hint="default"/>
      </w:rPr>
    </w:lvl>
  </w:abstractNum>
  <w:abstractNum w:abstractNumId="7" w15:restartNumberingAfterBreak="0">
    <w:nsid w:val="2E80105D"/>
    <w:multiLevelType w:val="multilevel"/>
    <w:tmpl w:val="C6F8C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F4D801"/>
    <w:multiLevelType w:val="hybridMultilevel"/>
    <w:tmpl w:val="36B058B2"/>
    <w:lvl w:ilvl="0" w:tplc="075C9CE8">
      <w:start w:val="1"/>
      <w:numFmt w:val="bullet"/>
      <w:lvlText w:val=""/>
      <w:lvlJc w:val="left"/>
      <w:pPr>
        <w:ind w:left="1080" w:hanging="360"/>
      </w:pPr>
      <w:rPr>
        <w:rFonts w:ascii="Symbol" w:hAnsi="Symbol" w:hint="default"/>
      </w:rPr>
    </w:lvl>
    <w:lvl w:ilvl="1" w:tplc="E70C6B5C">
      <w:start w:val="1"/>
      <w:numFmt w:val="bullet"/>
      <w:lvlText w:val="o"/>
      <w:lvlJc w:val="left"/>
      <w:pPr>
        <w:ind w:left="1800" w:hanging="360"/>
      </w:pPr>
      <w:rPr>
        <w:rFonts w:ascii="Courier New" w:hAnsi="Courier New" w:hint="default"/>
      </w:rPr>
    </w:lvl>
    <w:lvl w:ilvl="2" w:tplc="32543504">
      <w:start w:val="1"/>
      <w:numFmt w:val="bullet"/>
      <w:lvlText w:val=""/>
      <w:lvlJc w:val="left"/>
      <w:pPr>
        <w:ind w:left="2520" w:hanging="360"/>
      </w:pPr>
      <w:rPr>
        <w:rFonts w:ascii="Wingdings" w:hAnsi="Wingdings" w:hint="default"/>
      </w:rPr>
    </w:lvl>
    <w:lvl w:ilvl="3" w:tplc="33A4978E">
      <w:start w:val="1"/>
      <w:numFmt w:val="bullet"/>
      <w:lvlText w:val=""/>
      <w:lvlJc w:val="left"/>
      <w:pPr>
        <w:ind w:left="3240" w:hanging="360"/>
      </w:pPr>
      <w:rPr>
        <w:rFonts w:ascii="Symbol" w:hAnsi="Symbol" w:hint="default"/>
      </w:rPr>
    </w:lvl>
    <w:lvl w:ilvl="4" w:tplc="BE36C4D4">
      <w:start w:val="1"/>
      <w:numFmt w:val="bullet"/>
      <w:lvlText w:val="o"/>
      <w:lvlJc w:val="left"/>
      <w:pPr>
        <w:ind w:left="3960" w:hanging="360"/>
      </w:pPr>
      <w:rPr>
        <w:rFonts w:ascii="Courier New" w:hAnsi="Courier New" w:hint="default"/>
      </w:rPr>
    </w:lvl>
    <w:lvl w:ilvl="5" w:tplc="8FB8EA50">
      <w:start w:val="1"/>
      <w:numFmt w:val="bullet"/>
      <w:lvlText w:val=""/>
      <w:lvlJc w:val="left"/>
      <w:pPr>
        <w:ind w:left="4680" w:hanging="360"/>
      </w:pPr>
      <w:rPr>
        <w:rFonts w:ascii="Wingdings" w:hAnsi="Wingdings" w:hint="default"/>
      </w:rPr>
    </w:lvl>
    <w:lvl w:ilvl="6" w:tplc="C5F8604A">
      <w:start w:val="1"/>
      <w:numFmt w:val="bullet"/>
      <w:lvlText w:val=""/>
      <w:lvlJc w:val="left"/>
      <w:pPr>
        <w:ind w:left="5400" w:hanging="360"/>
      </w:pPr>
      <w:rPr>
        <w:rFonts w:ascii="Symbol" w:hAnsi="Symbol" w:hint="default"/>
      </w:rPr>
    </w:lvl>
    <w:lvl w:ilvl="7" w:tplc="69A68F62">
      <w:start w:val="1"/>
      <w:numFmt w:val="bullet"/>
      <w:lvlText w:val="o"/>
      <w:lvlJc w:val="left"/>
      <w:pPr>
        <w:ind w:left="6120" w:hanging="360"/>
      </w:pPr>
      <w:rPr>
        <w:rFonts w:ascii="Courier New" w:hAnsi="Courier New" w:hint="default"/>
      </w:rPr>
    </w:lvl>
    <w:lvl w:ilvl="8" w:tplc="4B66E90A">
      <w:start w:val="1"/>
      <w:numFmt w:val="bullet"/>
      <w:lvlText w:val=""/>
      <w:lvlJc w:val="left"/>
      <w:pPr>
        <w:ind w:left="6840" w:hanging="360"/>
      </w:pPr>
      <w:rPr>
        <w:rFonts w:ascii="Wingdings" w:hAnsi="Wingdings" w:hint="default"/>
      </w:rPr>
    </w:lvl>
  </w:abstractNum>
  <w:abstractNum w:abstractNumId="9" w15:restartNumberingAfterBreak="0">
    <w:nsid w:val="4CC566C2"/>
    <w:multiLevelType w:val="hybridMultilevel"/>
    <w:tmpl w:val="FAD09B1E"/>
    <w:lvl w:ilvl="0" w:tplc="50869ED2">
      <w:start w:val="1"/>
      <w:numFmt w:val="bullet"/>
      <w:lvlText w:val=""/>
      <w:lvlJc w:val="left"/>
      <w:pPr>
        <w:ind w:left="720" w:hanging="360"/>
      </w:pPr>
      <w:rPr>
        <w:rFonts w:ascii="Symbol" w:hAnsi="Symbol" w:hint="default"/>
      </w:rPr>
    </w:lvl>
    <w:lvl w:ilvl="1" w:tplc="8440E9E0">
      <w:start w:val="1"/>
      <w:numFmt w:val="bullet"/>
      <w:lvlText w:val="o"/>
      <w:lvlJc w:val="left"/>
      <w:pPr>
        <w:ind w:left="1440" w:hanging="360"/>
      </w:pPr>
      <w:rPr>
        <w:rFonts w:ascii="Symbol" w:hAnsi="Symbol" w:hint="default"/>
      </w:rPr>
    </w:lvl>
    <w:lvl w:ilvl="2" w:tplc="C4B637A2">
      <w:start w:val="1"/>
      <w:numFmt w:val="bullet"/>
      <w:lvlText w:val=""/>
      <w:lvlJc w:val="left"/>
      <w:pPr>
        <w:ind w:left="2160" w:hanging="360"/>
      </w:pPr>
      <w:rPr>
        <w:rFonts w:ascii="Wingdings" w:hAnsi="Wingdings" w:hint="default"/>
      </w:rPr>
    </w:lvl>
    <w:lvl w:ilvl="3" w:tplc="D2269DD8">
      <w:start w:val="1"/>
      <w:numFmt w:val="bullet"/>
      <w:lvlText w:val=""/>
      <w:lvlJc w:val="left"/>
      <w:pPr>
        <w:ind w:left="2880" w:hanging="360"/>
      </w:pPr>
      <w:rPr>
        <w:rFonts w:ascii="Symbol" w:hAnsi="Symbol" w:hint="default"/>
      </w:rPr>
    </w:lvl>
    <w:lvl w:ilvl="4" w:tplc="D2CA2A50">
      <w:start w:val="1"/>
      <w:numFmt w:val="bullet"/>
      <w:lvlText w:val="o"/>
      <w:lvlJc w:val="left"/>
      <w:pPr>
        <w:ind w:left="3600" w:hanging="360"/>
      </w:pPr>
      <w:rPr>
        <w:rFonts w:ascii="Courier New" w:hAnsi="Courier New" w:hint="default"/>
      </w:rPr>
    </w:lvl>
    <w:lvl w:ilvl="5" w:tplc="ADE4B7D4">
      <w:start w:val="1"/>
      <w:numFmt w:val="bullet"/>
      <w:lvlText w:val=""/>
      <w:lvlJc w:val="left"/>
      <w:pPr>
        <w:ind w:left="4320" w:hanging="360"/>
      </w:pPr>
      <w:rPr>
        <w:rFonts w:ascii="Wingdings" w:hAnsi="Wingdings" w:hint="default"/>
      </w:rPr>
    </w:lvl>
    <w:lvl w:ilvl="6" w:tplc="BF467A76">
      <w:start w:val="1"/>
      <w:numFmt w:val="bullet"/>
      <w:lvlText w:val=""/>
      <w:lvlJc w:val="left"/>
      <w:pPr>
        <w:ind w:left="5040" w:hanging="360"/>
      </w:pPr>
      <w:rPr>
        <w:rFonts w:ascii="Symbol" w:hAnsi="Symbol" w:hint="default"/>
      </w:rPr>
    </w:lvl>
    <w:lvl w:ilvl="7" w:tplc="5ED6BB50">
      <w:start w:val="1"/>
      <w:numFmt w:val="bullet"/>
      <w:lvlText w:val="o"/>
      <w:lvlJc w:val="left"/>
      <w:pPr>
        <w:ind w:left="5760" w:hanging="360"/>
      </w:pPr>
      <w:rPr>
        <w:rFonts w:ascii="Courier New" w:hAnsi="Courier New" w:hint="default"/>
      </w:rPr>
    </w:lvl>
    <w:lvl w:ilvl="8" w:tplc="815E62E8">
      <w:start w:val="1"/>
      <w:numFmt w:val="bullet"/>
      <w:lvlText w:val=""/>
      <w:lvlJc w:val="left"/>
      <w:pPr>
        <w:ind w:left="6480" w:hanging="360"/>
      </w:pPr>
      <w:rPr>
        <w:rFonts w:ascii="Wingdings" w:hAnsi="Wingdings" w:hint="default"/>
      </w:rPr>
    </w:lvl>
  </w:abstractNum>
  <w:abstractNum w:abstractNumId="10" w15:restartNumberingAfterBreak="0">
    <w:nsid w:val="53E50344"/>
    <w:multiLevelType w:val="hybridMultilevel"/>
    <w:tmpl w:val="98624BFE"/>
    <w:lvl w:ilvl="0" w:tplc="C0FAE990">
      <w:start w:val="1"/>
      <w:numFmt w:val="bullet"/>
      <w:lvlText w:val=""/>
      <w:lvlJc w:val="left"/>
      <w:pPr>
        <w:ind w:left="720" w:hanging="360"/>
      </w:pPr>
      <w:rPr>
        <w:rFonts w:ascii="Symbol" w:hAnsi="Symbol" w:hint="default"/>
      </w:rPr>
    </w:lvl>
    <w:lvl w:ilvl="1" w:tplc="CAC0DCBA">
      <w:start w:val="1"/>
      <w:numFmt w:val="bullet"/>
      <w:lvlText w:val="o"/>
      <w:lvlJc w:val="left"/>
      <w:pPr>
        <w:ind w:left="1440" w:hanging="360"/>
      </w:pPr>
      <w:rPr>
        <w:rFonts w:ascii="Courier New" w:hAnsi="Courier New" w:hint="default"/>
      </w:rPr>
    </w:lvl>
    <w:lvl w:ilvl="2" w:tplc="468AAA6E">
      <w:start w:val="1"/>
      <w:numFmt w:val="bullet"/>
      <w:lvlText w:val=""/>
      <w:lvlJc w:val="left"/>
      <w:pPr>
        <w:ind w:left="2160" w:hanging="360"/>
      </w:pPr>
      <w:rPr>
        <w:rFonts w:ascii="Wingdings" w:hAnsi="Wingdings" w:hint="default"/>
      </w:rPr>
    </w:lvl>
    <w:lvl w:ilvl="3" w:tplc="B5A88DB2">
      <w:start w:val="1"/>
      <w:numFmt w:val="bullet"/>
      <w:lvlText w:val=""/>
      <w:lvlJc w:val="left"/>
      <w:pPr>
        <w:ind w:left="2880" w:hanging="360"/>
      </w:pPr>
      <w:rPr>
        <w:rFonts w:ascii="Symbol" w:hAnsi="Symbol" w:hint="default"/>
      </w:rPr>
    </w:lvl>
    <w:lvl w:ilvl="4" w:tplc="87A8D0DC">
      <w:start w:val="1"/>
      <w:numFmt w:val="bullet"/>
      <w:lvlText w:val="o"/>
      <w:lvlJc w:val="left"/>
      <w:pPr>
        <w:ind w:left="3600" w:hanging="360"/>
      </w:pPr>
      <w:rPr>
        <w:rFonts w:ascii="Courier New" w:hAnsi="Courier New" w:hint="default"/>
      </w:rPr>
    </w:lvl>
    <w:lvl w:ilvl="5" w:tplc="45EE23A4">
      <w:start w:val="1"/>
      <w:numFmt w:val="bullet"/>
      <w:lvlText w:val=""/>
      <w:lvlJc w:val="left"/>
      <w:pPr>
        <w:ind w:left="4320" w:hanging="360"/>
      </w:pPr>
      <w:rPr>
        <w:rFonts w:ascii="Wingdings" w:hAnsi="Wingdings" w:hint="default"/>
      </w:rPr>
    </w:lvl>
    <w:lvl w:ilvl="6" w:tplc="8FC61990">
      <w:start w:val="1"/>
      <w:numFmt w:val="bullet"/>
      <w:lvlText w:val=""/>
      <w:lvlJc w:val="left"/>
      <w:pPr>
        <w:ind w:left="5040" w:hanging="360"/>
      </w:pPr>
      <w:rPr>
        <w:rFonts w:ascii="Symbol" w:hAnsi="Symbol" w:hint="default"/>
      </w:rPr>
    </w:lvl>
    <w:lvl w:ilvl="7" w:tplc="F8349598">
      <w:start w:val="1"/>
      <w:numFmt w:val="bullet"/>
      <w:lvlText w:val="o"/>
      <w:lvlJc w:val="left"/>
      <w:pPr>
        <w:ind w:left="5760" w:hanging="360"/>
      </w:pPr>
      <w:rPr>
        <w:rFonts w:ascii="Courier New" w:hAnsi="Courier New" w:hint="default"/>
      </w:rPr>
    </w:lvl>
    <w:lvl w:ilvl="8" w:tplc="5FA83264">
      <w:start w:val="1"/>
      <w:numFmt w:val="bullet"/>
      <w:lvlText w:val=""/>
      <w:lvlJc w:val="left"/>
      <w:pPr>
        <w:ind w:left="6480" w:hanging="360"/>
      </w:pPr>
      <w:rPr>
        <w:rFonts w:ascii="Wingdings" w:hAnsi="Wingdings" w:hint="default"/>
      </w:rPr>
    </w:lvl>
  </w:abstractNum>
  <w:abstractNum w:abstractNumId="11" w15:restartNumberingAfterBreak="0">
    <w:nsid w:val="7A972BAA"/>
    <w:multiLevelType w:val="hybridMultilevel"/>
    <w:tmpl w:val="4C8C2564"/>
    <w:lvl w:ilvl="0" w:tplc="D792A70A">
      <w:start w:val="1"/>
      <w:numFmt w:val="bullet"/>
      <w:lvlText w:val=""/>
      <w:lvlJc w:val="left"/>
      <w:pPr>
        <w:ind w:left="720" w:hanging="360"/>
      </w:pPr>
      <w:rPr>
        <w:rFonts w:ascii="Symbol" w:hAnsi="Symbol" w:hint="default"/>
      </w:rPr>
    </w:lvl>
    <w:lvl w:ilvl="1" w:tplc="CF3A8834">
      <w:start w:val="1"/>
      <w:numFmt w:val="bullet"/>
      <w:lvlText w:val="o"/>
      <w:lvlJc w:val="left"/>
      <w:pPr>
        <w:ind w:left="1440" w:hanging="360"/>
      </w:pPr>
      <w:rPr>
        <w:rFonts w:ascii="Courier New" w:hAnsi="Courier New" w:hint="default"/>
      </w:rPr>
    </w:lvl>
    <w:lvl w:ilvl="2" w:tplc="ACF25910">
      <w:start w:val="1"/>
      <w:numFmt w:val="bullet"/>
      <w:lvlText w:val=""/>
      <w:lvlJc w:val="left"/>
      <w:pPr>
        <w:ind w:left="2160" w:hanging="360"/>
      </w:pPr>
      <w:rPr>
        <w:rFonts w:ascii="Wingdings" w:hAnsi="Wingdings" w:hint="default"/>
      </w:rPr>
    </w:lvl>
    <w:lvl w:ilvl="3" w:tplc="38102B0C">
      <w:start w:val="1"/>
      <w:numFmt w:val="bullet"/>
      <w:lvlText w:val=""/>
      <w:lvlJc w:val="left"/>
      <w:pPr>
        <w:ind w:left="2880" w:hanging="360"/>
      </w:pPr>
      <w:rPr>
        <w:rFonts w:ascii="Symbol" w:hAnsi="Symbol" w:hint="default"/>
      </w:rPr>
    </w:lvl>
    <w:lvl w:ilvl="4" w:tplc="D9B4810C">
      <w:start w:val="1"/>
      <w:numFmt w:val="bullet"/>
      <w:lvlText w:val="o"/>
      <w:lvlJc w:val="left"/>
      <w:pPr>
        <w:ind w:left="3600" w:hanging="360"/>
      </w:pPr>
      <w:rPr>
        <w:rFonts w:ascii="Courier New" w:hAnsi="Courier New" w:hint="default"/>
      </w:rPr>
    </w:lvl>
    <w:lvl w:ilvl="5" w:tplc="356E1A3C">
      <w:start w:val="1"/>
      <w:numFmt w:val="bullet"/>
      <w:lvlText w:val=""/>
      <w:lvlJc w:val="left"/>
      <w:pPr>
        <w:ind w:left="4320" w:hanging="360"/>
      </w:pPr>
      <w:rPr>
        <w:rFonts w:ascii="Wingdings" w:hAnsi="Wingdings" w:hint="default"/>
      </w:rPr>
    </w:lvl>
    <w:lvl w:ilvl="6" w:tplc="C2FCBBFC">
      <w:start w:val="1"/>
      <w:numFmt w:val="bullet"/>
      <w:lvlText w:val=""/>
      <w:lvlJc w:val="left"/>
      <w:pPr>
        <w:ind w:left="5040" w:hanging="360"/>
      </w:pPr>
      <w:rPr>
        <w:rFonts w:ascii="Symbol" w:hAnsi="Symbol" w:hint="default"/>
      </w:rPr>
    </w:lvl>
    <w:lvl w:ilvl="7" w:tplc="50986638">
      <w:start w:val="1"/>
      <w:numFmt w:val="bullet"/>
      <w:lvlText w:val="o"/>
      <w:lvlJc w:val="left"/>
      <w:pPr>
        <w:ind w:left="5760" w:hanging="360"/>
      </w:pPr>
      <w:rPr>
        <w:rFonts w:ascii="Courier New" w:hAnsi="Courier New" w:hint="default"/>
      </w:rPr>
    </w:lvl>
    <w:lvl w:ilvl="8" w:tplc="07FA83B8">
      <w:start w:val="1"/>
      <w:numFmt w:val="bullet"/>
      <w:lvlText w:val=""/>
      <w:lvlJc w:val="left"/>
      <w:pPr>
        <w:ind w:left="6480" w:hanging="360"/>
      </w:pPr>
      <w:rPr>
        <w:rFonts w:ascii="Wingdings" w:hAnsi="Wingdings" w:hint="default"/>
      </w:rPr>
    </w:lvl>
  </w:abstractNum>
  <w:num w:numId="1" w16cid:durableId="1403990713">
    <w:abstractNumId w:val="3"/>
  </w:num>
  <w:num w:numId="2" w16cid:durableId="617183526">
    <w:abstractNumId w:val="8"/>
  </w:num>
  <w:num w:numId="3" w16cid:durableId="1399132327">
    <w:abstractNumId w:val="4"/>
  </w:num>
  <w:num w:numId="4" w16cid:durableId="70126355">
    <w:abstractNumId w:val="6"/>
  </w:num>
  <w:num w:numId="5" w16cid:durableId="1027489269">
    <w:abstractNumId w:val="0"/>
  </w:num>
  <w:num w:numId="6" w16cid:durableId="125856227">
    <w:abstractNumId w:val="11"/>
  </w:num>
  <w:num w:numId="7" w16cid:durableId="1098253871">
    <w:abstractNumId w:val="10"/>
  </w:num>
  <w:num w:numId="8" w16cid:durableId="191194015">
    <w:abstractNumId w:val="5"/>
  </w:num>
  <w:num w:numId="9" w16cid:durableId="821238229">
    <w:abstractNumId w:val="1"/>
  </w:num>
  <w:num w:numId="10" w16cid:durableId="751001735">
    <w:abstractNumId w:val="9"/>
  </w:num>
  <w:num w:numId="11" w16cid:durableId="1069042171">
    <w:abstractNumId w:val="2"/>
  </w:num>
  <w:num w:numId="12" w16cid:durableId="1511394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9A26"/>
    <w:rsid w:val="00155464"/>
    <w:rsid w:val="0018263F"/>
    <w:rsid w:val="003754A2"/>
    <w:rsid w:val="0047722C"/>
    <w:rsid w:val="004B4B9D"/>
    <w:rsid w:val="00505BC9"/>
    <w:rsid w:val="0069519B"/>
    <w:rsid w:val="007C7F0C"/>
    <w:rsid w:val="008B313D"/>
    <w:rsid w:val="008E24EC"/>
    <w:rsid w:val="008E2C77"/>
    <w:rsid w:val="0096210F"/>
    <w:rsid w:val="00A14EA2"/>
    <w:rsid w:val="00AB1F6B"/>
    <w:rsid w:val="00AD4B50"/>
    <w:rsid w:val="00C45994"/>
    <w:rsid w:val="00CC2AC4"/>
    <w:rsid w:val="00CE658F"/>
    <w:rsid w:val="00D22D9E"/>
    <w:rsid w:val="00DE9A26"/>
    <w:rsid w:val="00E5548B"/>
    <w:rsid w:val="00F3177C"/>
    <w:rsid w:val="00F9535A"/>
    <w:rsid w:val="00FC2912"/>
    <w:rsid w:val="023B9E0C"/>
    <w:rsid w:val="12EF0F61"/>
    <w:rsid w:val="16427E8A"/>
    <w:rsid w:val="1A4489F9"/>
    <w:rsid w:val="25617042"/>
    <w:rsid w:val="25903414"/>
    <w:rsid w:val="2696F488"/>
    <w:rsid w:val="2B17A8AE"/>
    <w:rsid w:val="319539D5"/>
    <w:rsid w:val="348C0E67"/>
    <w:rsid w:val="36A6B32F"/>
    <w:rsid w:val="3A392591"/>
    <w:rsid w:val="3AF194AB"/>
    <w:rsid w:val="4CEFF7E0"/>
    <w:rsid w:val="5B4666C0"/>
    <w:rsid w:val="5C6365AF"/>
    <w:rsid w:val="6134AA21"/>
    <w:rsid w:val="64173E45"/>
    <w:rsid w:val="66F67CA0"/>
    <w:rsid w:val="6A1C3F4C"/>
    <w:rsid w:val="6C256F6C"/>
    <w:rsid w:val="7E580204"/>
    <w:rsid w:val="7F55B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4EF92"/>
  <w15:chartTrackingRefBased/>
  <w15:docId w15:val="{20031847-2C1C-4FCE-AD98-DFF9890AD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2AC4"/>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6134AA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6134AA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6134AA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2AC4"/>
    <w:pPr>
      <w:keepNext/>
      <w:keepLines/>
      <w:spacing w:before="40" w:after="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CC2AC4"/>
    <w:pPr>
      <w:keepNext/>
      <w:keepLines/>
      <w:spacing w:before="40" w:after="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CC2AC4"/>
    <w:pPr>
      <w:keepNext/>
      <w:keepLines/>
      <w:spacing w:before="40" w:after="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CC2AC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C2AC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6134AA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6134AA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6134AA21"/>
    <w:rPr>
      <w:rFonts w:eastAsiaTheme="majorEastAsia" w:cstheme="majorBidi"/>
      <w:i/>
      <w:iCs/>
      <w:color w:val="0F4761" w:themeColor="accent1" w:themeShade="BF"/>
    </w:rPr>
  </w:style>
  <w:style w:type="paragraph" w:styleId="ListParagraph">
    <w:name w:val="List Paragraph"/>
    <w:basedOn w:val="Normal"/>
    <w:uiPriority w:val="34"/>
    <w:qFormat/>
    <w:rsid w:val="6134AA21"/>
    <w:pPr>
      <w:ind w:left="720"/>
      <w:contextualSpacing/>
    </w:pPr>
  </w:style>
  <w:style w:type="paragraph" w:styleId="BodyText">
    <w:name w:val="Body Text"/>
    <w:basedOn w:val="Normal"/>
    <w:uiPriority w:val="99"/>
    <w:unhideWhenUsed/>
    <w:rsid w:val="6134AA21"/>
    <w:pPr>
      <w:spacing w:after="120"/>
    </w:pPr>
  </w:style>
  <w:style w:type="paragraph" w:customStyle="1" w:styleId="TableParagraph">
    <w:name w:val="Table Paragraph"/>
    <w:basedOn w:val="Normal"/>
    <w:uiPriority w:val="1"/>
    <w:qFormat/>
    <w:rsid w:val="6134AA21"/>
    <w:pPr>
      <w:widowControl w:val="0"/>
      <w:spacing w:before="4" w:after="0" w:line="240" w:lineRule="auto"/>
      <w:ind w:left="105"/>
    </w:pPr>
    <w:rPr>
      <w:sz w:val="22"/>
      <w:szCs w:val="22"/>
    </w:rPr>
  </w:style>
  <w:style w:type="paragraph" w:styleId="Header">
    <w:name w:val="header"/>
    <w:basedOn w:val="Normal"/>
    <w:uiPriority w:val="99"/>
    <w:unhideWhenUsed/>
    <w:rsid w:val="6134AA21"/>
    <w:pPr>
      <w:tabs>
        <w:tab w:val="center" w:pos="4680"/>
        <w:tab w:val="right" w:pos="9360"/>
      </w:tabs>
      <w:spacing w:after="0" w:line="240" w:lineRule="auto"/>
    </w:pPr>
  </w:style>
  <w:style w:type="paragraph" w:styleId="Footer">
    <w:name w:val="footer"/>
    <w:basedOn w:val="Normal"/>
    <w:uiPriority w:val="99"/>
    <w:unhideWhenUsed/>
    <w:rsid w:val="6134AA21"/>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BookTitle">
    <w:name w:val="Book Title"/>
    <w:basedOn w:val="DefaultParagraphFont"/>
    <w:uiPriority w:val="33"/>
    <w:qFormat/>
    <w:rsid w:val="00CC2AC4"/>
    <w:rPr>
      <w:b/>
      <w:bCs/>
      <w:i/>
      <w:iCs/>
      <w:spacing w:val="5"/>
    </w:rPr>
  </w:style>
  <w:style w:type="paragraph" w:styleId="Caption">
    <w:name w:val="caption"/>
    <w:basedOn w:val="Normal"/>
    <w:next w:val="Normal"/>
    <w:uiPriority w:val="35"/>
    <w:semiHidden/>
    <w:unhideWhenUsed/>
    <w:qFormat/>
    <w:rsid w:val="00CC2AC4"/>
    <w:pPr>
      <w:spacing w:after="200" w:line="240" w:lineRule="auto"/>
    </w:pPr>
    <w:rPr>
      <w:i/>
      <w:iCs/>
      <w:color w:val="0E2841" w:themeColor="text2"/>
      <w:sz w:val="18"/>
      <w:szCs w:val="18"/>
    </w:rPr>
  </w:style>
  <w:style w:type="character" w:styleId="Emphasis">
    <w:name w:val="Emphasis"/>
    <w:basedOn w:val="DefaultParagraphFont"/>
    <w:uiPriority w:val="20"/>
    <w:qFormat/>
    <w:rsid w:val="00CC2AC4"/>
    <w:rPr>
      <w:i/>
      <w:iCs/>
    </w:rPr>
  </w:style>
  <w:style w:type="character" w:customStyle="1" w:styleId="Heading1Char">
    <w:name w:val="Heading 1 Char"/>
    <w:basedOn w:val="DefaultParagraphFont"/>
    <w:link w:val="Heading1"/>
    <w:uiPriority w:val="9"/>
    <w:rsid w:val="00CC2AC4"/>
    <w:rPr>
      <w:rFonts w:asciiTheme="majorHAnsi" w:eastAsiaTheme="majorEastAsia" w:hAnsiTheme="majorHAnsi" w:cstheme="majorBidi"/>
      <w:color w:val="0F4761" w:themeColor="accent1" w:themeShade="BF"/>
      <w:sz w:val="32"/>
      <w:szCs w:val="32"/>
    </w:rPr>
  </w:style>
  <w:style w:type="character" w:customStyle="1" w:styleId="Heading5Char">
    <w:name w:val="Heading 5 Char"/>
    <w:basedOn w:val="DefaultParagraphFont"/>
    <w:link w:val="Heading5"/>
    <w:uiPriority w:val="9"/>
    <w:semiHidden/>
    <w:rsid w:val="00CC2AC4"/>
    <w:rPr>
      <w:rFonts w:asciiTheme="majorHAnsi" w:eastAsiaTheme="majorEastAsia" w:hAnsiTheme="majorHAnsi" w:cstheme="majorBidi"/>
      <w:color w:val="0F4761" w:themeColor="accent1" w:themeShade="BF"/>
    </w:rPr>
  </w:style>
  <w:style w:type="character" w:customStyle="1" w:styleId="Heading6Char">
    <w:name w:val="Heading 6 Char"/>
    <w:basedOn w:val="DefaultParagraphFont"/>
    <w:link w:val="Heading6"/>
    <w:uiPriority w:val="9"/>
    <w:semiHidden/>
    <w:rsid w:val="00CC2AC4"/>
    <w:rPr>
      <w:rFonts w:asciiTheme="majorHAnsi" w:eastAsiaTheme="majorEastAsia" w:hAnsiTheme="majorHAnsi" w:cstheme="majorBidi"/>
      <w:color w:val="0A2F40" w:themeColor="accent1" w:themeShade="7F"/>
    </w:rPr>
  </w:style>
  <w:style w:type="character" w:customStyle="1" w:styleId="Heading7Char">
    <w:name w:val="Heading 7 Char"/>
    <w:basedOn w:val="DefaultParagraphFont"/>
    <w:link w:val="Heading7"/>
    <w:uiPriority w:val="9"/>
    <w:semiHidden/>
    <w:rsid w:val="00CC2AC4"/>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semiHidden/>
    <w:rsid w:val="00CC2AC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C2AC4"/>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CC2AC4"/>
    <w:rPr>
      <w:i/>
      <w:iCs/>
      <w:color w:val="156082" w:themeColor="accent1"/>
    </w:rPr>
  </w:style>
  <w:style w:type="paragraph" w:styleId="IntenseQuote">
    <w:name w:val="Intense Quote"/>
    <w:basedOn w:val="Normal"/>
    <w:next w:val="Normal"/>
    <w:link w:val="IntenseQuoteChar"/>
    <w:uiPriority w:val="30"/>
    <w:qFormat/>
    <w:rsid w:val="00CC2AC4"/>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CC2AC4"/>
    <w:rPr>
      <w:i/>
      <w:iCs/>
      <w:color w:val="156082" w:themeColor="accent1"/>
    </w:rPr>
  </w:style>
  <w:style w:type="character" w:styleId="IntenseReference">
    <w:name w:val="Intense Reference"/>
    <w:basedOn w:val="DefaultParagraphFont"/>
    <w:uiPriority w:val="32"/>
    <w:qFormat/>
    <w:rsid w:val="00CC2AC4"/>
    <w:rPr>
      <w:b/>
      <w:bCs/>
      <w:smallCaps/>
      <w:color w:val="156082" w:themeColor="accent1"/>
      <w:spacing w:val="5"/>
    </w:rPr>
  </w:style>
  <w:style w:type="paragraph" w:styleId="NoSpacing">
    <w:name w:val="No Spacing"/>
    <w:uiPriority w:val="1"/>
    <w:qFormat/>
    <w:rsid w:val="00CC2AC4"/>
    <w:pPr>
      <w:spacing w:after="0" w:line="240" w:lineRule="auto"/>
    </w:pPr>
  </w:style>
  <w:style w:type="paragraph" w:styleId="Quote">
    <w:name w:val="Quote"/>
    <w:basedOn w:val="Normal"/>
    <w:next w:val="Normal"/>
    <w:link w:val="QuoteChar"/>
    <w:uiPriority w:val="29"/>
    <w:qFormat/>
    <w:rsid w:val="00CC2AC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C2AC4"/>
    <w:rPr>
      <w:i/>
      <w:iCs/>
      <w:color w:val="404040" w:themeColor="text1" w:themeTint="BF"/>
    </w:rPr>
  </w:style>
  <w:style w:type="character" w:styleId="Strong">
    <w:name w:val="Strong"/>
    <w:basedOn w:val="DefaultParagraphFont"/>
    <w:uiPriority w:val="22"/>
    <w:qFormat/>
    <w:rsid w:val="00CC2AC4"/>
    <w:rPr>
      <w:b/>
      <w:bCs/>
    </w:rPr>
  </w:style>
  <w:style w:type="paragraph" w:styleId="Subtitle">
    <w:name w:val="Subtitle"/>
    <w:basedOn w:val="Normal"/>
    <w:next w:val="Normal"/>
    <w:link w:val="SubtitleChar"/>
    <w:uiPriority w:val="11"/>
    <w:qFormat/>
    <w:rsid w:val="00CC2AC4"/>
    <w:pPr>
      <w:numPr>
        <w:ilvl w:val="1"/>
      </w:numPr>
    </w:pPr>
    <w:rPr>
      <w:color w:val="5A5A5A" w:themeColor="text1" w:themeTint="A5"/>
      <w:spacing w:val="15"/>
      <w:sz w:val="22"/>
      <w:szCs w:val="22"/>
    </w:rPr>
  </w:style>
  <w:style w:type="character" w:customStyle="1" w:styleId="SubtitleChar">
    <w:name w:val="Subtitle Char"/>
    <w:basedOn w:val="DefaultParagraphFont"/>
    <w:link w:val="Subtitle"/>
    <w:uiPriority w:val="11"/>
    <w:rsid w:val="00CC2AC4"/>
    <w:rPr>
      <w:color w:val="5A5A5A" w:themeColor="text1" w:themeTint="A5"/>
      <w:spacing w:val="15"/>
      <w:sz w:val="22"/>
      <w:szCs w:val="22"/>
    </w:rPr>
  </w:style>
  <w:style w:type="character" w:styleId="SubtleEmphasis">
    <w:name w:val="Subtle Emphasis"/>
    <w:basedOn w:val="DefaultParagraphFont"/>
    <w:uiPriority w:val="19"/>
    <w:qFormat/>
    <w:rsid w:val="00CC2AC4"/>
    <w:rPr>
      <w:i/>
      <w:iCs/>
      <w:color w:val="404040" w:themeColor="text1" w:themeTint="BF"/>
    </w:rPr>
  </w:style>
  <w:style w:type="character" w:styleId="SubtleReference">
    <w:name w:val="Subtle Reference"/>
    <w:basedOn w:val="DefaultParagraphFont"/>
    <w:uiPriority w:val="31"/>
    <w:qFormat/>
    <w:rsid w:val="00CC2AC4"/>
    <w:rPr>
      <w:smallCaps/>
      <w:color w:val="5A5A5A" w:themeColor="text1" w:themeTint="A5"/>
    </w:rPr>
  </w:style>
  <w:style w:type="paragraph" w:styleId="Title">
    <w:name w:val="Title"/>
    <w:basedOn w:val="Normal"/>
    <w:next w:val="Normal"/>
    <w:link w:val="TitleChar"/>
    <w:uiPriority w:val="10"/>
    <w:qFormat/>
    <w:rsid w:val="00CC2AC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2AC4"/>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CC2AC4"/>
    <w:pPr>
      <w:outlineLvl w:val="9"/>
    </w:pPr>
  </w:style>
  <w:style w:type="paragraph" w:styleId="NormalWeb">
    <w:name w:val="Normal (Web)"/>
    <w:basedOn w:val="Normal"/>
    <w:uiPriority w:val="99"/>
    <w:semiHidden/>
    <w:unhideWhenUsed/>
    <w:rsid w:val="00CC2AC4"/>
    <w:pPr>
      <w:spacing w:before="100" w:beforeAutospacing="1" w:after="100" w:afterAutospacing="1" w:line="240" w:lineRule="auto"/>
    </w:pPr>
    <w:rPr>
      <w:rFonts w:ascii="Times New Roman" w:hAnsi="Times New Roman" w:cs="Times New Roman"/>
      <w:kern w:val="2"/>
      <w:lang w:val="en-AU" w:eastAsia="en-A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837</Words>
  <Characters>5531</Characters>
  <Application>Microsoft Office Word</Application>
  <DocSecurity>0</DocSecurity>
  <Lines>110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Paterson</dc:creator>
  <cp:keywords/>
  <dc:description/>
  <cp:lastModifiedBy>Alison Paterson</cp:lastModifiedBy>
  <cp:revision>2</cp:revision>
  <dcterms:created xsi:type="dcterms:W3CDTF">2026-09-08T08:05:00Z</dcterms:created>
  <dcterms:modified xsi:type="dcterms:W3CDTF">2026-09-08T08:05:00Z</dcterms:modified>
</cp:coreProperties>
</file>