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BC4CFF" w14:textId="63EA23AF" w:rsidR="00C45994" w:rsidRDefault="66F67CA0" w:rsidP="6134AA21">
      <w:pPr>
        <w:pStyle w:val="Heading2"/>
        <w:jc w:val="center"/>
        <w:rPr>
          <w:rFonts w:ascii="Aptos Display" w:eastAsia="Aptos Display" w:hAnsi="Aptos Display" w:cs="Aptos Display"/>
        </w:rPr>
      </w:pPr>
      <w:r w:rsidRPr="6134AA21">
        <w:rPr>
          <w:rFonts w:ascii="Aptos Display" w:eastAsia="Aptos Display" w:hAnsi="Aptos Display" w:cs="Aptos Display"/>
          <w:lang w:val="en-AU"/>
        </w:rPr>
        <w:t xml:space="preserve">Malgana Aboriginal Corporation </w:t>
      </w:r>
      <w:r w:rsidR="7F55BCA1" w:rsidRPr="6134AA21">
        <w:rPr>
          <w:rFonts w:ascii="Aptos Display" w:eastAsia="Aptos Display" w:hAnsi="Aptos Display" w:cs="Aptos Display"/>
          <w:lang w:val="en-AU"/>
        </w:rPr>
        <w:t>RNTBC</w:t>
      </w:r>
    </w:p>
    <w:p w14:paraId="14D311A7" w14:textId="170E1810" w:rsidR="00C45994" w:rsidRDefault="66F67CA0" w:rsidP="6134AA21">
      <w:pPr>
        <w:jc w:val="center"/>
        <w:rPr>
          <w:rFonts w:ascii="Aptos Display" w:eastAsia="Aptos Display" w:hAnsi="Aptos Display" w:cs="Aptos Display"/>
          <w:color w:val="0F4761" w:themeColor="accent1" w:themeShade="BF"/>
          <w:sz w:val="32"/>
          <w:szCs w:val="32"/>
        </w:rPr>
      </w:pPr>
      <w:r w:rsidRPr="6134AA21">
        <w:rPr>
          <w:rFonts w:ascii="Arial" w:eastAsia="Arial" w:hAnsi="Arial" w:cs="Arial"/>
          <w:b/>
          <w:bCs/>
          <w:color w:val="000000" w:themeColor="text1"/>
          <w:sz w:val="22"/>
          <w:szCs w:val="22"/>
          <w:lang w:val="en-AU"/>
        </w:rPr>
        <w:t>J</w:t>
      </w:r>
      <w:r w:rsidRPr="6134AA21">
        <w:rPr>
          <w:rStyle w:val="Heading3Char"/>
          <w:rFonts w:ascii="Aptos" w:eastAsia="Aptos" w:hAnsi="Aptos" w:cs="Aptos"/>
          <w:lang w:val="en-AU"/>
        </w:rPr>
        <w:t>ob Description:</w:t>
      </w:r>
      <w:r w:rsidRPr="6134AA21">
        <w:rPr>
          <w:rFonts w:ascii="Aptos" w:eastAsia="Aptos" w:hAnsi="Aptos" w:cs="Aptos"/>
          <w:color w:val="0F4761" w:themeColor="accent1" w:themeShade="BF"/>
          <w:sz w:val="28"/>
          <w:szCs w:val="28"/>
          <w:lang w:val="en-AU"/>
        </w:rPr>
        <w:t xml:space="preserve"> </w:t>
      </w:r>
      <w:r w:rsidRPr="6134AA21">
        <w:rPr>
          <w:rStyle w:val="Heading3Char"/>
          <w:rFonts w:ascii="Aptos" w:eastAsia="Aptos" w:hAnsi="Aptos" w:cs="Aptos"/>
          <w:lang w:val="en-AU"/>
        </w:rPr>
        <w:t xml:space="preserve">Project </w:t>
      </w:r>
      <w:r w:rsidR="002251A9">
        <w:rPr>
          <w:rStyle w:val="Heading3Char"/>
          <w:rFonts w:ascii="Aptos" w:eastAsia="Aptos" w:hAnsi="Aptos" w:cs="Aptos"/>
          <w:lang w:val="en-AU"/>
        </w:rPr>
        <w:t>Officer</w:t>
      </w:r>
    </w:p>
    <w:p w14:paraId="57349780" w14:textId="6875C830" w:rsidR="00C45994" w:rsidRDefault="66F67CA0" w:rsidP="6134AA21">
      <w:pPr>
        <w:pStyle w:val="Heading4"/>
        <w:rPr>
          <w:rFonts w:ascii="Aptos" w:eastAsia="Aptos" w:hAnsi="Aptos" w:cs="Aptos"/>
        </w:rPr>
      </w:pPr>
      <w:r w:rsidRPr="6134AA21">
        <w:rPr>
          <w:rFonts w:ascii="Aptos" w:eastAsia="Aptos" w:hAnsi="Aptos" w:cs="Aptos"/>
          <w:lang w:val="en-AU"/>
        </w:rPr>
        <w:t>Who we are?</w:t>
      </w:r>
    </w:p>
    <w:p w14:paraId="37550866" w14:textId="6A6D5617"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The Malgana people have maintained an unbroken connection to their land and waters since time immemorial through living cultural practices, knowledge transmission, and active care for Country and sea.</w:t>
      </w:r>
    </w:p>
    <w:p w14:paraId="2BE047D1" w14:textId="0A631E5D"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On 4 December 2018, the Malgana people were formally recognised by the Federal Court of Australia as the native title holders of Malgana Country following a 20-year legal process.</w:t>
      </w:r>
    </w:p>
    <w:p w14:paraId="0AD498BE" w14:textId="768133B2"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 xml:space="preserve">The Malgana Aboriginal Corporation (ICN 8935) is the Registered Native Title Body Corporate (RNTBC) that is legally responsible for holding and managing the native title rights and interests of the Malgana people in accordance with the </w:t>
      </w:r>
      <w:r w:rsidRPr="6134AA21">
        <w:rPr>
          <w:rFonts w:ascii="Arial" w:eastAsia="Arial" w:hAnsi="Arial" w:cs="Arial"/>
          <w:i/>
          <w:iCs/>
          <w:color w:val="000000" w:themeColor="text1"/>
          <w:sz w:val="22"/>
          <w:szCs w:val="22"/>
          <w:lang w:val="en-AU"/>
        </w:rPr>
        <w:t>Native Title Act 1993</w:t>
      </w:r>
      <w:r w:rsidRPr="6134AA21">
        <w:rPr>
          <w:rFonts w:ascii="Arial" w:eastAsia="Arial" w:hAnsi="Arial" w:cs="Arial"/>
          <w:color w:val="000000" w:themeColor="text1"/>
          <w:sz w:val="22"/>
          <w:szCs w:val="22"/>
          <w:lang w:val="en-AU"/>
        </w:rPr>
        <w:t xml:space="preserve">. The Corporation is governed by a voluntary Board of Directors and represents all Malgana Common Law Holders of which approximately 400 are members of the Corporation. </w:t>
      </w:r>
    </w:p>
    <w:p w14:paraId="0EF82C44" w14:textId="256D2AB8"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The determination area covers approximately 28,800 square kilometres and includes much of the Shark Bay World Heritage Area and Marine Park, Dirk Hartog Island National Park, Edel Land Peninsula, Steep Point, the township of Denham, the Peron Peninsula, and several pastoral leases. All Malgana Country and waters are culturally significant, including areas of spiritual, historical, and environmental importance such as Dirk Hartog Island, Carra rang, Hamelin, Denham (formerly Freshwater Camp), Faure Island, Peron, and Magpie. The area includes burial places of the old people whose spirits remain present on Country.</w:t>
      </w:r>
    </w:p>
    <w:p w14:paraId="5013DE94" w14:textId="642447DF" w:rsidR="00C45994" w:rsidRDefault="66F67CA0" w:rsidP="6134AA21">
      <w:pPr>
        <w:pStyle w:val="Heading4"/>
        <w:rPr>
          <w:rFonts w:ascii="Aptos" w:eastAsia="Aptos" w:hAnsi="Aptos" w:cs="Aptos"/>
        </w:rPr>
      </w:pPr>
      <w:r w:rsidRPr="6134AA21">
        <w:rPr>
          <w:rFonts w:ascii="Aptos" w:eastAsia="Aptos" w:hAnsi="Aptos" w:cs="Aptos"/>
          <w:lang w:val="en-AU"/>
        </w:rPr>
        <w:t>Vision</w:t>
      </w:r>
    </w:p>
    <w:p w14:paraId="47BCCB43" w14:textId="0EA73B72"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Our connection is strong, our culture is alive and our country and people are strong and thriving</w:t>
      </w:r>
    </w:p>
    <w:p w14:paraId="52F8F515" w14:textId="68E2D529" w:rsidR="00C45994" w:rsidRDefault="66F67CA0" w:rsidP="6134AA21">
      <w:pPr>
        <w:pStyle w:val="Heading4"/>
        <w:rPr>
          <w:rFonts w:ascii="Aptos" w:eastAsia="Aptos" w:hAnsi="Aptos" w:cs="Aptos"/>
        </w:rPr>
      </w:pPr>
      <w:r w:rsidRPr="6134AA21">
        <w:rPr>
          <w:rFonts w:ascii="Aptos" w:eastAsia="Aptos" w:hAnsi="Aptos" w:cs="Aptos"/>
          <w:lang w:val="en-AU"/>
        </w:rPr>
        <w:t>Mission</w:t>
      </w:r>
    </w:p>
    <w:p w14:paraId="4ABFE1B2" w14:textId="382E052D" w:rsidR="00C45994" w:rsidRDefault="66F67CA0" w:rsidP="6134AA21">
      <w:pPr>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To ensure a sustainable future where country and community are protected and cared for. Malgana people can come home to strong foundations, to meaningful opportunities and to safeguard the stories, customs and knowledge of our culture.</w:t>
      </w:r>
    </w:p>
    <w:p w14:paraId="754C1A08" w14:textId="6230E71A" w:rsidR="00C45994" w:rsidRDefault="66F67CA0" w:rsidP="6134AA21">
      <w:pPr>
        <w:pStyle w:val="Heading4"/>
        <w:rPr>
          <w:rFonts w:ascii="Aptos" w:eastAsia="Aptos" w:hAnsi="Aptos" w:cs="Aptos"/>
        </w:rPr>
      </w:pPr>
      <w:r w:rsidRPr="6134AA21">
        <w:rPr>
          <w:rFonts w:ascii="Aptos" w:eastAsia="Aptos" w:hAnsi="Aptos" w:cs="Aptos"/>
          <w:lang w:val="en-AU"/>
        </w:rPr>
        <w:t>Values</w:t>
      </w:r>
    </w:p>
    <w:p w14:paraId="5D07BB35" w14:textId="391515BD"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Connection</w:t>
      </w:r>
    </w:p>
    <w:p w14:paraId="6E35727C" w14:textId="57BEAAC4"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Respect</w:t>
      </w:r>
    </w:p>
    <w:p w14:paraId="6C4BA4EA" w14:textId="21B2873F"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Healthy People</w:t>
      </w:r>
    </w:p>
    <w:p w14:paraId="3CB360E3" w14:textId="7661D4A4"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Healthy Country</w:t>
      </w:r>
    </w:p>
    <w:p w14:paraId="15CFEFE1" w14:textId="7F91E45D" w:rsidR="00C45994" w:rsidRDefault="66F67CA0" w:rsidP="4CEFF7E0">
      <w:pPr>
        <w:pStyle w:val="ListParagraph"/>
        <w:numPr>
          <w:ilvl w:val="0"/>
          <w:numId w:val="8"/>
        </w:num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Culture</w:t>
      </w:r>
    </w:p>
    <w:tbl>
      <w:tblPr>
        <w:tblW w:w="0" w:type="auto"/>
        <w:tblInd w:w="180" w:type="dxa"/>
        <w:tblBorders>
          <w:top w:val="single" w:sz="6" w:space="0" w:color="auto"/>
          <w:left w:val="single" w:sz="6" w:space="0" w:color="auto"/>
          <w:bottom w:val="single" w:sz="6" w:space="0" w:color="auto"/>
          <w:right w:val="single" w:sz="6" w:space="0" w:color="auto"/>
        </w:tblBorders>
        <w:tblLook w:val="01E0" w:firstRow="1" w:lastRow="1" w:firstColumn="1" w:lastColumn="1" w:noHBand="0" w:noVBand="0"/>
      </w:tblPr>
      <w:tblGrid>
        <w:gridCol w:w="4364"/>
        <w:gridCol w:w="4800"/>
      </w:tblGrid>
      <w:tr w:rsidR="6134AA21" w14:paraId="3D2FD3CD" w14:textId="77777777" w:rsidTr="6134AA21">
        <w:trPr>
          <w:trHeight w:val="360"/>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28F16A" w14:textId="3EBDB15C" w:rsidR="6134AA21" w:rsidRDefault="6134AA21" w:rsidP="6134AA21">
            <w:pPr>
              <w:pStyle w:val="TableParagraph"/>
              <w:rPr>
                <w:rFonts w:ascii="Arial" w:eastAsia="Arial" w:hAnsi="Arial" w:cs="Arial"/>
              </w:rPr>
            </w:pPr>
            <w:r w:rsidRPr="6134AA21">
              <w:rPr>
                <w:rFonts w:ascii="Arial" w:eastAsia="Arial" w:hAnsi="Arial" w:cs="Arial"/>
                <w:b/>
                <w:bCs/>
              </w:rPr>
              <w:t>Position Title:</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DF5C2A" w14:textId="1B2B6CEB" w:rsidR="6134AA21" w:rsidRDefault="6134AA21" w:rsidP="6134AA21">
            <w:pPr>
              <w:pStyle w:val="TableParagraph"/>
              <w:ind w:left="0"/>
              <w:rPr>
                <w:rFonts w:ascii="Arial" w:eastAsia="Arial" w:hAnsi="Arial" w:cs="Arial"/>
              </w:rPr>
            </w:pPr>
            <w:r w:rsidRPr="6134AA21">
              <w:rPr>
                <w:rFonts w:ascii="Arial" w:eastAsia="Arial" w:hAnsi="Arial" w:cs="Arial"/>
              </w:rPr>
              <w:t xml:space="preserve">Project </w:t>
            </w:r>
            <w:r w:rsidR="002251A9">
              <w:rPr>
                <w:rFonts w:ascii="Arial" w:eastAsia="Arial" w:hAnsi="Arial" w:cs="Arial"/>
              </w:rPr>
              <w:t>Officer</w:t>
            </w:r>
            <w:r w:rsidRPr="6134AA21">
              <w:rPr>
                <w:rFonts w:ascii="Arial" w:eastAsia="Arial" w:hAnsi="Arial" w:cs="Arial"/>
              </w:rPr>
              <w:t xml:space="preserve">– </w:t>
            </w:r>
            <w:r w:rsidR="002251A9">
              <w:rPr>
                <w:rFonts w:ascii="Arial" w:eastAsia="Arial" w:hAnsi="Arial" w:cs="Arial"/>
              </w:rPr>
              <w:t>Joint Management Board</w:t>
            </w:r>
          </w:p>
        </w:tc>
      </w:tr>
      <w:tr w:rsidR="6134AA21" w14:paraId="27ECB038"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281B80" w14:textId="1CD86C2E" w:rsidR="6134AA21" w:rsidRDefault="6134AA21" w:rsidP="6134AA21">
            <w:pPr>
              <w:pStyle w:val="TableParagraph"/>
              <w:spacing w:before="3"/>
              <w:rPr>
                <w:rFonts w:ascii="Arial" w:eastAsia="Arial" w:hAnsi="Arial" w:cs="Arial"/>
              </w:rPr>
            </w:pPr>
            <w:r w:rsidRPr="6134AA21">
              <w:rPr>
                <w:rFonts w:ascii="Arial" w:eastAsia="Arial" w:hAnsi="Arial" w:cs="Arial"/>
                <w:b/>
                <w:bCs/>
              </w:rPr>
              <w:lastRenderedPageBreak/>
              <w:t>Reports to (Direct Manager)</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78E606" w14:textId="62F815A6" w:rsidR="6134AA21" w:rsidRDefault="6134AA21" w:rsidP="6134AA21">
            <w:pPr>
              <w:pStyle w:val="TableParagraph"/>
              <w:spacing w:before="3"/>
              <w:rPr>
                <w:rFonts w:ascii="Arial" w:eastAsia="Arial" w:hAnsi="Arial" w:cs="Arial"/>
              </w:rPr>
            </w:pPr>
            <w:r w:rsidRPr="6134AA21">
              <w:rPr>
                <w:rFonts w:ascii="Arial" w:eastAsia="Arial" w:hAnsi="Arial" w:cs="Arial"/>
              </w:rPr>
              <w:t>CEO</w:t>
            </w:r>
          </w:p>
        </w:tc>
      </w:tr>
      <w:tr w:rsidR="6134AA21" w14:paraId="0AFF9940"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402587" w14:textId="6B99C0C0" w:rsidR="6134AA21" w:rsidRDefault="6134AA21" w:rsidP="6134AA21">
            <w:pPr>
              <w:pStyle w:val="TableParagraph"/>
              <w:spacing w:before="3"/>
              <w:rPr>
                <w:rFonts w:ascii="Arial" w:eastAsia="Arial" w:hAnsi="Arial" w:cs="Arial"/>
              </w:rPr>
            </w:pPr>
            <w:r w:rsidRPr="6134AA21">
              <w:rPr>
                <w:rFonts w:ascii="Arial" w:eastAsia="Arial" w:hAnsi="Arial" w:cs="Arial"/>
                <w:b/>
                <w:bCs/>
              </w:rPr>
              <w:t>Direct Reports</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DCC91" w14:textId="46FE0BCD" w:rsidR="6134AA21" w:rsidRDefault="6134AA21" w:rsidP="6134AA21">
            <w:pPr>
              <w:pStyle w:val="TableParagraph"/>
              <w:spacing w:before="3"/>
              <w:rPr>
                <w:rFonts w:ascii="Arial" w:eastAsia="Arial" w:hAnsi="Arial" w:cs="Arial"/>
              </w:rPr>
            </w:pPr>
            <w:r w:rsidRPr="6134AA21">
              <w:rPr>
                <w:rFonts w:ascii="Arial" w:eastAsia="Arial" w:hAnsi="Arial" w:cs="Arial"/>
              </w:rPr>
              <w:t>N/A</w:t>
            </w:r>
          </w:p>
        </w:tc>
      </w:tr>
      <w:tr w:rsidR="6134AA21" w14:paraId="5A3866F1"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DD3762" w14:textId="6B28E15A" w:rsidR="6134AA21" w:rsidRDefault="6134AA21" w:rsidP="6134AA21">
            <w:pPr>
              <w:pStyle w:val="TableParagraph"/>
              <w:rPr>
                <w:rFonts w:ascii="Arial" w:eastAsia="Arial" w:hAnsi="Arial" w:cs="Arial"/>
              </w:rPr>
            </w:pPr>
            <w:r w:rsidRPr="6134AA21">
              <w:rPr>
                <w:rFonts w:ascii="Arial" w:eastAsia="Arial" w:hAnsi="Arial" w:cs="Arial"/>
                <w:b/>
                <w:bCs/>
              </w:rPr>
              <w:t>Business Unit</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DD17C4" w14:textId="0DC8F23C" w:rsidR="6134AA21" w:rsidRDefault="002251A9" w:rsidP="6134AA21">
            <w:pPr>
              <w:pStyle w:val="TableParagraph"/>
              <w:rPr>
                <w:rFonts w:ascii="Arial" w:eastAsia="Arial" w:hAnsi="Arial" w:cs="Arial"/>
              </w:rPr>
            </w:pPr>
            <w:r>
              <w:rPr>
                <w:rFonts w:ascii="Arial" w:eastAsia="Arial" w:hAnsi="Arial" w:cs="Arial"/>
              </w:rPr>
              <w:t>Joint Management Board</w:t>
            </w:r>
          </w:p>
        </w:tc>
      </w:tr>
      <w:tr w:rsidR="6134AA21" w14:paraId="0CDD6D7C"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F1B74A" w14:textId="1BDA5990" w:rsidR="6134AA21" w:rsidRDefault="6134AA21" w:rsidP="6134AA21">
            <w:pPr>
              <w:pStyle w:val="TableParagraph"/>
              <w:spacing w:before="3"/>
              <w:rPr>
                <w:rFonts w:ascii="Arial" w:eastAsia="Arial" w:hAnsi="Arial" w:cs="Arial"/>
              </w:rPr>
            </w:pPr>
            <w:r w:rsidRPr="6134AA21">
              <w:rPr>
                <w:rFonts w:ascii="Arial" w:eastAsia="Arial" w:hAnsi="Arial" w:cs="Arial"/>
                <w:b/>
                <w:bCs/>
              </w:rPr>
              <w:t>Certified Agreement Classification</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51E4C" w14:textId="51965862" w:rsidR="6134AA21" w:rsidRDefault="002251A9" w:rsidP="6134AA21">
            <w:pPr>
              <w:pStyle w:val="TableParagraph"/>
              <w:spacing w:before="3"/>
              <w:rPr>
                <w:rFonts w:ascii="Arial" w:eastAsia="Arial" w:hAnsi="Arial" w:cs="Arial"/>
              </w:rPr>
            </w:pPr>
            <w:r>
              <w:rPr>
                <w:rFonts w:ascii="Arial" w:eastAsia="Arial" w:hAnsi="Arial" w:cs="Arial"/>
              </w:rPr>
              <w:t>4</w:t>
            </w:r>
          </w:p>
        </w:tc>
      </w:tr>
      <w:tr w:rsidR="6134AA21" w14:paraId="1CE323E0"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8581E8" w14:textId="2689D351" w:rsidR="6134AA21" w:rsidRDefault="6134AA21" w:rsidP="6134AA21">
            <w:pPr>
              <w:pStyle w:val="TableParagraph"/>
              <w:spacing w:before="3"/>
              <w:rPr>
                <w:rFonts w:ascii="Arial" w:eastAsia="Arial" w:hAnsi="Arial" w:cs="Arial"/>
              </w:rPr>
            </w:pPr>
            <w:r w:rsidRPr="6134AA21">
              <w:rPr>
                <w:rFonts w:ascii="Arial" w:eastAsia="Arial" w:hAnsi="Arial" w:cs="Arial"/>
                <w:b/>
                <w:bCs/>
              </w:rPr>
              <w:t>Funding Source</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A5978E" w14:textId="2BE5B13B" w:rsidR="6134AA21" w:rsidRDefault="002251A9" w:rsidP="6134AA21">
            <w:pPr>
              <w:pStyle w:val="TableParagraph"/>
              <w:spacing w:before="3"/>
              <w:rPr>
                <w:rFonts w:ascii="Arial" w:eastAsia="Arial" w:hAnsi="Arial" w:cs="Arial"/>
              </w:rPr>
            </w:pPr>
            <w:r>
              <w:rPr>
                <w:rFonts w:ascii="Arial" w:eastAsia="Arial" w:hAnsi="Arial" w:cs="Arial"/>
              </w:rPr>
              <w:t>DBCA ILUA Clause 14.1(a)(ii)</w:t>
            </w:r>
            <w:r w:rsidR="6134AA21" w:rsidRPr="6134AA21">
              <w:rPr>
                <w:rFonts w:ascii="Arial" w:eastAsia="Arial" w:hAnsi="Arial" w:cs="Arial"/>
              </w:rPr>
              <w:t xml:space="preserve"> </w:t>
            </w:r>
          </w:p>
        </w:tc>
      </w:tr>
      <w:tr w:rsidR="6134AA21" w14:paraId="48999A73"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DC866D" w14:textId="4ED0BECA" w:rsidR="6134AA21" w:rsidRDefault="6134AA21" w:rsidP="6134AA21">
            <w:pPr>
              <w:pStyle w:val="TableParagraph"/>
              <w:spacing w:before="3"/>
              <w:rPr>
                <w:rFonts w:ascii="Arial" w:eastAsia="Arial" w:hAnsi="Arial" w:cs="Arial"/>
              </w:rPr>
            </w:pPr>
            <w:r w:rsidRPr="6134AA21">
              <w:rPr>
                <w:rFonts w:ascii="Arial" w:eastAsia="Arial" w:hAnsi="Arial" w:cs="Arial"/>
                <w:b/>
                <w:bCs/>
              </w:rPr>
              <w:t>Funding Term</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F3A3F5" w14:textId="4F95B02E" w:rsidR="6134AA21" w:rsidRDefault="6134AA21" w:rsidP="6134AA21">
            <w:pPr>
              <w:pStyle w:val="TableParagraph"/>
              <w:spacing w:before="3"/>
              <w:rPr>
                <w:rFonts w:ascii="Arial" w:eastAsia="Arial" w:hAnsi="Arial" w:cs="Arial"/>
              </w:rPr>
            </w:pPr>
            <w:r w:rsidRPr="6134AA21">
              <w:rPr>
                <w:rFonts w:ascii="Arial" w:eastAsia="Arial" w:hAnsi="Arial" w:cs="Arial"/>
              </w:rPr>
              <w:t>Fixed 2 Years</w:t>
            </w:r>
          </w:p>
        </w:tc>
      </w:tr>
      <w:tr w:rsidR="6134AA21" w14:paraId="2E5A36FD"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EDDEF3" w14:textId="245DFB46" w:rsidR="6134AA21" w:rsidRDefault="6134AA21" w:rsidP="6134AA21">
            <w:pPr>
              <w:pStyle w:val="TableParagraph"/>
              <w:spacing w:before="3"/>
              <w:rPr>
                <w:rFonts w:ascii="Arial" w:eastAsia="Arial" w:hAnsi="Arial" w:cs="Arial"/>
              </w:rPr>
            </w:pPr>
            <w:r w:rsidRPr="6134AA21">
              <w:rPr>
                <w:rFonts w:ascii="Arial" w:eastAsia="Arial" w:hAnsi="Arial" w:cs="Arial"/>
                <w:b/>
                <w:bCs/>
              </w:rPr>
              <w:t>Location</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242A11" w14:textId="397ECD00" w:rsidR="6134AA21" w:rsidRDefault="6134AA21" w:rsidP="6134AA21">
            <w:pPr>
              <w:pStyle w:val="TableParagraph"/>
              <w:spacing w:before="3"/>
              <w:rPr>
                <w:rFonts w:ascii="Arial" w:eastAsia="Arial" w:hAnsi="Arial" w:cs="Arial"/>
              </w:rPr>
            </w:pPr>
            <w:r w:rsidRPr="6134AA21">
              <w:rPr>
                <w:rFonts w:ascii="Arial" w:eastAsia="Arial" w:hAnsi="Arial" w:cs="Arial"/>
              </w:rPr>
              <w:t>Perth/Geraldton/Denham</w:t>
            </w:r>
            <w:r w:rsidR="002251A9">
              <w:rPr>
                <w:rFonts w:ascii="Arial" w:eastAsia="Arial" w:hAnsi="Arial" w:cs="Arial"/>
              </w:rPr>
              <w:t>/Carnarvon</w:t>
            </w:r>
          </w:p>
        </w:tc>
      </w:tr>
      <w:tr w:rsidR="6134AA21" w14:paraId="42E37DBD" w14:textId="77777777" w:rsidTr="6134AA21">
        <w:trPr>
          <w:trHeight w:val="375"/>
        </w:trPr>
        <w:tc>
          <w:tcPr>
            <w:tcW w:w="436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E91AF" w14:textId="0DDCE832" w:rsidR="6134AA21" w:rsidRDefault="6134AA21" w:rsidP="6134AA21">
            <w:pPr>
              <w:pStyle w:val="TableParagraph"/>
              <w:rPr>
                <w:rFonts w:ascii="Arial" w:eastAsia="Arial" w:hAnsi="Arial" w:cs="Arial"/>
              </w:rPr>
            </w:pPr>
            <w:r w:rsidRPr="6134AA21">
              <w:rPr>
                <w:rFonts w:ascii="Arial" w:eastAsia="Arial" w:hAnsi="Arial" w:cs="Arial"/>
                <w:b/>
                <w:bCs/>
              </w:rPr>
              <w:t>JDF last updated</w:t>
            </w:r>
          </w:p>
        </w:tc>
        <w:tc>
          <w:tcPr>
            <w:tcW w:w="48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916E50" w14:textId="154BF5CC" w:rsidR="6134AA21" w:rsidRDefault="6134AA21" w:rsidP="6134AA21">
            <w:pPr>
              <w:pStyle w:val="TableParagraph"/>
              <w:rPr>
                <w:rFonts w:ascii="Arial" w:eastAsia="Arial" w:hAnsi="Arial" w:cs="Arial"/>
              </w:rPr>
            </w:pPr>
            <w:r w:rsidRPr="6134AA21">
              <w:rPr>
                <w:rFonts w:ascii="Arial" w:eastAsia="Arial" w:hAnsi="Arial" w:cs="Arial"/>
              </w:rPr>
              <w:t>May 2026</w:t>
            </w:r>
          </w:p>
        </w:tc>
      </w:tr>
    </w:tbl>
    <w:p w14:paraId="6A8B3DBF" w14:textId="461B425E" w:rsidR="00C45994" w:rsidRDefault="00C45994" w:rsidP="6134AA21">
      <w:pPr>
        <w:rPr>
          <w:rFonts w:ascii="Arial" w:eastAsia="Arial" w:hAnsi="Arial" w:cs="Arial"/>
          <w:color w:val="000000" w:themeColor="text1"/>
          <w:sz w:val="22"/>
          <w:szCs w:val="22"/>
        </w:rPr>
      </w:pPr>
    </w:p>
    <w:p w14:paraId="577753CF" w14:textId="51AAF6C0" w:rsidR="00C45994" w:rsidRDefault="66F67CA0" w:rsidP="6134AA21">
      <w:pPr>
        <w:pStyle w:val="Heading3"/>
        <w:rPr>
          <w:rFonts w:ascii="Aptos" w:eastAsia="Aptos" w:hAnsi="Aptos" w:cs="Aptos"/>
        </w:rPr>
      </w:pPr>
      <w:r w:rsidRPr="4CEFF7E0">
        <w:rPr>
          <w:rFonts w:ascii="Aptos" w:eastAsia="Aptos" w:hAnsi="Aptos" w:cs="Aptos"/>
          <w:lang w:val="en-AU"/>
        </w:rPr>
        <w:t xml:space="preserve">Role </w:t>
      </w:r>
    </w:p>
    <w:p w14:paraId="2124E0AB" w14:textId="617E85F8" w:rsidR="00C45994" w:rsidRDefault="2696F488" w:rsidP="4CEFF7E0">
      <w:pPr>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The Malgana Aboriginal Corporation was </w:t>
      </w:r>
      <w:r w:rsidR="002251A9">
        <w:rPr>
          <w:rFonts w:ascii="Arial" w:eastAsia="Arial" w:hAnsi="Arial" w:cs="Arial"/>
          <w:color w:val="000000" w:themeColor="text1"/>
          <w:sz w:val="22"/>
          <w:szCs w:val="22"/>
          <w:lang w:val="en-AU"/>
        </w:rPr>
        <w:t xml:space="preserve">secured funding </w:t>
      </w:r>
      <w:r w:rsidRPr="4CEFF7E0">
        <w:rPr>
          <w:rFonts w:ascii="Arial" w:eastAsia="Arial" w:hAnsi="Arial" w:cs="Arial"/>
          <w:color w:val="000000" w:themeColor="text1"/>
          <w:sz w:val="22"/>
          <w:szCs w:val="22"/>
          <w:lang w:val="en-AU"/>
        </w:rPr>
        <w:t>from the Department of</w:t>
      </w:r>
      <w:r w:rsidR="002251A9">
        <w:rPr>
          <w:rFonts w:ascii="Arial" w:eastAsia="Arial" w:hAnsi="Arial" w:cs="Arial"/>
          <w:color w:val="000000" w:themeColor="text1"/>
          <w:sz w:val="22"/>
          <w:szCs w:val="22"/>
          <w:lang w:val="en-AU"/>
        </w:rPr>
        <w:t xml:space="preserve"> Biodiversity, Conservation and Attractions under our Indigenous Land Use Agreement (ILUA)</w:t>
      </w:r>
      <w:r w:rsidRPr="4CEFF7E0">
        <w:rPr>
          <w:rFonts w:ascii="Arial" w:eastAsia="Arial" w:hAnsi="Arial" w:cs="Arial"/>
          <w:color w:val="000000" w:themeColor="text1"/>
          <w:sz w:val="22"/>
          <w:szCs w:val="22"/>
          <w:lang w:val="en-AU"/>
        </w:rPr>
        <w:t xml:space="preserve"> to </w:t>
      </w:r>
      <w:r w:rsidR="002251A9">
        <w:rPr>
          <w:rFonts w:ascii="Arial" w:eastAsia="Arial" w:hAnsi="Arial" w:cs="Arial"/>
          <w:color w:val="000000" w:themeColor="text1"/>
          <w:sz w:val="22"/>
          <w:szCs w:val="22"/>
          <w:lang w:val="en-AU"/>
        </w:rPr>
        <w:t>coordinate the functions of the Joint Management Board</w:t>
      </w:r>
      <w:r w:rsidRPr="4CEFF7E0">
        <w:rPr>
          <w:rFonts w:ascii="Arial" w:eastAsia="Arial" w:hAnsi="Arial" w:cs="Arial"/>
          <w:color w:val="000000" w:themeColor="text1"/>
          <w:sz w:val="22"/>
          <w:szCs w:val="22"/>
          <w:lang w:val="en-AU"/>
        </w:rPr>
        <w:t xml:space="preserve"> </w:t>
      </w:r>
      <w:r w:rsidR="007C7F0C">
        <w:rPr>
          <w:rFonts w:ascii="Arial" w:eastAsia="Arial" w:hAnsi="Arial" w:cs="Arial"/>
          <w:color w:val="000000" w:themeColor="text1"/>
          <w:sz w:val="22"/>
          <w:szCs w:val="22"/>
          <w:lang w:val="en-AU"/>
        </w:rPr>
        <w:t xml:space="preserve">and other </w:t>
      </w:r>
      <w:r w:rsidRPr="4CEFF7E0">
        <w:rPr>
          <w:rFonts w:ascii="Arial" w:eastAsia="Arial" w:hAnsi="Arial" w:cs="Arial"/>
          <w:color w:val="000000" w:themeColor="text1"/>
          <w:sz w:val="22"/>
          <w:szCs w:val="22"/>
          <w:lang w:val="en-AU"/>
        </w:rPr>
        <w:t xml:space="preserve">matters. </w:t>
      </w:r>
    </w:p>
    <w:p w14:paraId="5B724BE4" w14:textId="4270883C" w:rsidR="00C45994" w:rsidRDefault="66F67CA0" w:rsidP="4CEFF7E0">
      <w:pPr>
        <w:rPr>
          <w:rFonts w:ascii="Arial" w:eastAsia="Arial" w:hAnsi="Arial" w:cs="Arial"/>
          <w:color w:val="000000" w:themeColor="text1"/>
          <w:sz w:val="22"/>
          <w:szCs w:val="22"/>
          <w:lang w:val="en-AU"/>
        </w:rPr>
      </w:pPr>
      <w:r w:rsidRPr="4CEFF7E0">
        <w:rPr>
          <w:rFonts w:ascii="Arial" w:eastAsia="Arial" w:hAnsi="Arial" w:cs="Arial"/>
          <w:color w:val="000000" w:themeColor="text1"/>
          <w:sz w:val="22"/>
          <w:szCs w:val="22"/>
          <w:lang w:val="en-AU"/>
        </w:rPr>
        <w:t>T</w:t>
      </w:r>
      <w:r w:rsidR="1A4489F9" w:rsidRPr="4CEFF7E0">
        <w:rPr>
          <w:rFonts w:ascii="Arial" w:eastAsia="Arial" w:hAnsi="Arial" w:cs="Arial"/>
          <w:color w:val="000000" w:themeColor="text1"/>
          <w:sz w:val="22"/>
          <w:szCs w:val="22"/>
          <w:lang w:val="en-AU"/>
        </w:rPr>
        <w:t>his role is responsible f</w:t>
      </w:r>
      <w:r w:rsidRPr="4CEFF7E0">
        <w:rPr>
          <w:rFonts w:ascii="Arial" w:eastAsia="Arial" w:hAnsi="Arial" w:cs="Arial"/>
          <w:color w:val="000000" w:themeColor="text1"/>
          <w:sz w:val="22"/>
          <w:szCs w:val="22"/>
          <w:lang w:val="en-AU"/>
        </w:rPr>
        <w:t>o</w:t>
      </w:r>
      <w:r w:rsidR="319539D5" w:rsidRPr="4CEFF7E0">
        <w:rPr>
          <w:rFonts w:ascii="Arial" w:eastAsia="Arial" w:hAnsi="Arial" w:cs="Arial"/>
          <w:color w:val="000000" w:themeColor="text1"/>
          <w:sz w:val="22"/>
          <w:szCs w:val="22"/>
          <w:lang w:val="en-AU"/>
        </w:rPr>
        <w:t>r</w:t>
      </w:r>
      <w:r w:rsidRPr="4CEFF7E0">
        <w:rPr>
          <w:rFonts w:ascii="Arial" w:eastAsia="Arial" w:hAnsi="Arial" w:cs="Arial"/>
          <w:color w:val="000000" w:themeColor="text1"/>
          <w:sz w:val="22"/>
          <w:szCs w:val="22"/>
          <w:lang w:val="en-AU"/>
        </w:rPr>
        <w:t xml:space="preserve"> the day-to-day coordination, administration and delivery of the Malgana Aboriginal Corporation Native Title</w:t>
      </w:r>
      <w:r w:rsidR="16427E8A" w:rsidRPr="4CEFF7E0">
        <w:rPr>
          <w:rFonts w:ascii="Arial" w:eastAsia="Arial" w:hAnsi="Arial" w:cs="Arial"/>
          <w:color w:val="000000" w:themeColor="text1"/>
          <w:sz w:val="22"/>
          <w:szCs w:val="22"/>
          <w:lang w:val="en-AU"/>
        </w:rPr>
        <w:t xml:space="preserve"> </w:t>
      </w:r>
      <w:r w:rsidR="002251A9">
        <w:rPr>
          <w:rFonts w:ascii="Arial" w:eastAsia="Arial" w:hAnsi="Arial" w:cs="Arial"/>
          <w:color w:val="000000" w:themeColor="text1"/>
          <w:sz w:val="22"/>
          <w:szCs w:val="22"/>
          <w:lang w:val="en-AU"/>
        </w:rPr>
        <w:t xml:space="preserve">JMB </w:t>
      </w:r>
      <w:r w:rsidR="007C7F0C">
        <w:rPr>
          <w:rFonts w:ascii="Arial" w:eastAsia="Arial" w:hAnsi="Arial" w:cs="Arial"/>
          <w:color w:val="000000" w:themeColor="text1"/>
          <w:sz w:val="22"/>
          <w:szCs w:val="22"/>
          <w:lang w:val="en-AU"/>
        </w:rPr>
        <w:t>and other matters as determined by the CEO.</w:t>
      </w:r>
    </w:p>
    <w:p w14:paraId="61E84551" w14:textId="0981B708" w:rsidR="00C45994" w:rsidRPr="002251A9" w:rsidRDefault="66F67CA0" w:rsidP="6134AA21">
      <w:pPr>
        <w:pStyle w:val="Heading3"/>
        <w:rPr>
          <w:rFonts w:eastAsia="Aptos" w:cstheme="minorHAnsi"/>
          <w:sz w:val="22"/>
          <w:szCs w:val="22"/>
        </w:rPr>
      </w:pPr>
      <w:r w:rsidRPr="002251A9">
        <w:rPr>
          <w:rFonts w:eastAsia="Aptos" w:cstheme="minorHAnsi"/>
          <w:sz w:val="22"/>
          <w:szCs w:val="22"/>
          <w:lang w:val="en-AU"/>
        </w:rPr>
        <w:t>Roles and Responsibilities</w:t>
      </w:r>
    </w:p>
    <w:p w14:paraId="66BFAF51" w14:textId="4ABCEF47" w:rsidR="002251A9" w:rsidRPr="002251A9" w:rsidRDefault="002251A9" w:rsidP="002251A9">
      <w:pPr>
        <w:pStyle w:val="ListParagraph"/>
        <w:numPr>
          <w:ilvl w:val="0"/>
          <w:numId w:val="11"/>
        </w:numPr>
        <w:shd w:val="clear" w:color="auto" w:fill="FFFFFF" w:themeFill="background1"/>
        <w:spacing w:line="240" w:lineRule="auto"/>
        <w:rPr>
          <w:rFonts w:cstheme="minorHAnsi"/>
          <w:sz w:val="22"/>
          <w:szCs w:val="22"/>
        </w:rPr>
      </w:pPr>
      <w:r w:rsidRPr="002251A9">
        <w:rPr>
          <w:rFonts w:cstheme="minorHAnsi"/>
          <w:sz w:val="22"/>
          <w:szCs w:val="22"/>
        </w:rPr>
        <w:t xml:space="preserve">Supports directly the Malgana Aboriginal Corporation (MAC) to engage in joint management of the Malgana conservation estate with </w:t>
      </w:r>
      <w:r>
        <w:rPr>
          <w:rFonts w:cstheme="minorHAnsi"/>
          <w:sz w:val="22"/>
          <w:szCs w:val="22"/>
        </w:rPr>
        <w:t>DBCA.</w:t>
      </w:r>
    </w:p>
    <w:p w14:paraId="62B5ADC9" w14:textId="77777777" w:rsidR="002251A9" w:rsidRPr="002251A9" w:rsidRDefault="002251A9" w:rsidP="002251A9">
      <w:pPr>
        <w:pStyle w:val="ListParagraph"/>
        <w:numPr>
          <w:ilvl w:val="0"/>
          <w:numId w:val="11"/>
        </w:numPr>
        <w:shd w:val="clear" w:color="auto" w:fill="FFFFFF" w:themeFill="background1"/>
        <w:spacing w:line="240" w:lineRule="auto"/>
        <w:rPr>
          <w:rFonts w:cstheme="minorHAnsi"/>
          <w:sz w:val="22"/>
          <w:szCs w:val="22"/>
        </w:rPr>
      </w:pPr>
      <w:r w:rsidRPr="002251A9">
        <w:rPr>
          <w:rFonts w:cstheme="minorHAnsi"/>
          <w:sz w:val="22"/>
          <w:szCs w:val="22"/>
        </w:rPr>
        <w:t>Ensures meaningful stakeholder engagement for Malgana joint management by promoting a shared understanding on country and in the Malgana community, working within cultural intellectual property protocols and principals to develop strong communication tools and materials.</w:t>
      </w:r>
    </w:p>
    <w:p w14:paraId="10FFFF30" w14:textId="4F85F331" w:rsidR="002251A9" w:rsidRPr="002251A9" w:rsidRDefault="002251A9" w:rsidP="002251A9">
      <w:pPr>
        <w:pStyle w:val="ListParagraph"/>
        <w:numPr>
          <w:ilvl w:val="0"/>
          <w:numId w:val="11"/>
        </w:numPr>
        <w:shd w:val="clear" w:color="auto" w:fill="FFFFFF" w:themeFill="background1"/>
        <w:spacing w:line="240" w:lineRule="auto"/>
        <w:rPr>
          <w:rFonts w:cstheme="minorHAnsi"/>
          <w:sz w:val="22"/>
          <w:szCs w:val="22"/>
        </w:rPr>
      </w:pPr>
      <w:r w:rsidRPr="002251A9">
        <w:rPr>
          <w:rFonts w:cstheme="minorHAnsi"/>
          <w:sz w:val="22"/>
          <w:szCs w:val="22"/>
        </w:rPr>
        <w:t>Leads the planning and delivery of operations on country having regard for a respectful appreciation of cultural values and expectations as guided by MAC.</w:t>
      </w:r>
    </w:p>
    <w:p w14:paraId="47ED9CE5" w14:textId="77777777" w:rsidR="002251A9" w:rsidRPr="002251A9" w:rsidRDefault="002251A9" w:rsidP="002251A9">
      <w:pPr>
        <w:pStyle w:val="ListParagraph"/>
        <w:numPr>
          <w:ilvl w:val="0"/>
          <w:numId w:val="11"/>
        </w:numPr>
        <w:shd w:val="clear" w:color="auto" w:fill="FFFFFF" w:themeFill="background1"/>
        <w:spacing w:line="240" w:lineRule="auto"/>
        <w:rPr>
          <w:rFonts w:cstheme="minorHAnsi"/>
          <w:sz w:val="22"/>
          <w:szCs w:val="22"/>
        </w:rPr>
      </w:pPr>
      <w:r w:rsidRPr="002251A9">
        <w:rPr>
          <w:rFonts w:cstheme="minorHAnsi"/>
          <w:sz w:val="22"/>
          <w:szCs w:val="22"/>
        </w:rPr>
        <w:t>Contributes to Malgana joint management administration, governance and project management.</w:t>
      </w:r>
    </w:p>
    <w:p w14:paraId="01A8C979" w14:textId="77777777" w:rsidR="002251A9" w:rsidRPr="002251A9" w:rsidRDefault="002251A9" w:rsidP="002251A9">
      <w:pPr>
        <w:shd w:val="clear" w:color="auto" w:fill="FFFFFF" w:themeFill="background1"/>
        <w:spacing w:after="40"/>
        <w:jc w:val="both"/>
        <w:rPr>
          <w:rFonts w:cstheme="minorHAnsi"/>
          <w:sz w:val="22"/>
          <w:szCs w:val="22"/>
        </w:rPr>
      </w:pPr>
      <w:r w:rsidRPr="002251A9">
        <w:rPr>
          <w:rFonts w:cstheme="minorHAnsi"/>
          <w:sz w:val="22"/>
          <w:szCs w:val="22"/>
        </w:rPr>
        <w:t>This position offers training and learning opportunities for Aboriginal people with preference given to Malgana Aboriginal community members or applicants approved by the Malgana Aboriginal community.</w:t>
      </w:r>
    </w:p>
    <w:p w14:paraId="7AAA6BCE" w14:textId="4F11C0A7" w:rsidR="00C45994" w:rsidRDefault="5C6365AF" w:rsidP="6134AA21">
      <w:pPr>
        <w:keepNext/>
        <w:keepLines/>
        <w:spacing w:before="80" w:after="40"/>
        <w:rPr>
          <w:rFonts w:ascii="Aptos" w:eastAsia="Aptos" w:hAnsi="Aptos" w:cs="Aptos"/>
          <w:i/>
          <w:iCs/>
          <w:color w:val="0F4761" w:themeColor="accent1" w:themeShade="BF"/>
        </w:rPr>
      </w:pPr>
      <w:r w:rsidRPr="6134AA21">
        <w:rPr>
          <w:rFonts w:ascii="Aptos" w:eastAsia="Aptos" w:hAnsi="Aptos" w:cs="Aptos"/>
          <w:i/>
          <w:iCs/>
          <w:color w:val="0F4761" w:themeColor="accent1" w:themeShade="BF"/>
        </w:rPr>
        <w:t>__________________________________________________________________________</w:t>
      </w:r>
    </w:p>
    <w:p w14:paraId="60FEF7CC" w14:textId="5918077F" w:rsidR="00C45994" w:rsidRPr="0018263F" w:rsidRDefault="5C6365AF" w:rsidP="6134AA21">
      <w:pPr>
        <w:pStyle w:val="Heading3"/>
        <w:rPr>
          <w:rFonts w:asciiTheme="majorHAnsi" w:eastAsia="Aptos" w:hAnsiTheme="majorHAnsi" w:cs="Aptos"/>
          <w:i/>
          <w:iCs/>
          <w:sz w:val="24"/>
          <w:szCs w:val="24"/>
        </w:rPr>
      </w:pPr>
      <w:r w:rsidRPr="0018263F">
        <w:rPr>
          <w:rFonts w:asciiTheme="majorHAnsi" w:hAnsiTheme="majorHAnsi"/>
        </w:rPr>
        <w:t>Specific Activities and Tasks</w:t>
      </w:r>
    </w:p>
    <w:p w14:paraId="605F755F" w14:textId="413FC326" w:rsidR="002251A9" w:rsidRPr="002251A9" w:rsidRDefault="002251A9" w:rsidP="002251A9">
      <w:pPr>
        <w:shd w:val="clear" w:color="auto" w:fill="FFFFFF" w:themeFill="background1"/>
        <w:spacing w:line="360" w:lineRule="auto"/>
        <w:jc w:val="both"/>
        <w:rPr>
          <w:rFonts w:ascii="Arial" w:hAnsi="Arial" w:cs="Arial"/>
          <w:sz w:val="22"/>
          <w:szCs w:val="22"/>
        </w:rPr>
      </w:pPr>
      <w:r w:rsidRPr="002251A9">
        <w:rPr>
          <w:rFonts w:ascii="Arial" w:hAnsi="Arial" w:cs="Arial"/>
          <w:sz w:val="22"/>
          <w:szCs w:val="22"/>
        </w:rPr>
        <w:t>Under the direction of the Malgana</w:t>
      </w:r>
      <w:r>
        <w:rPr>
          <w:rFonts w:ascii="Arial" w:hAnsi="Arial" w:cs="Arial"/>
          <w:sz w:val="22"/>
          <w:szCs w:val="22"/>
        </w:rPr>
        <w:t xml:space="preserve"> Aboriginal Corporation (MAC)</w:t>
      </w:r>
      <w:r w:rsidRPr="002251A9">
        <w:rPr>
          <w:rFonts w:ascii="Arial" w:hAnsi="Arial" w:cs="Arial"/>
          <w:sz w:val="22"/>
          <w:szCs w:val="22"/>
        </w:rPr>
        <w:t xml:space="preserve"> Chief Executive </w:t>
      </w:r>
      <w:proofErr w:type="gramStart"/>
      <w:r w:rsidRPr="002251A9">
        <w:rPr>
          <w:rFonts w:ascii="Arial" w:hAnsi="Arial" w:cs="Arial"/>
          <w:sz w:val="22"/>
          <w:szCs w:val="22"/>
        </w:rPr>
        <w:t>Officer :</w:t>
      </w:r>
      <w:proofErr w:type="gramEnd"/>
    </w:p>
    <w:p w14:paraId="4926A729" w14:textId="421A392E" w:rsidR="002251A9" w:rsidRPr="002251A9" w:rsidRDefault="002251A9" w:rsidP="002251A9">
      <w:pPr>
        <w:shd w:val="clear" w:color="auto" w:fill="FFFFFF" w:themeFill="background1"/>
        <w:spacing w:line="360" w:lineRule="auto"/>
        <w:jc w:val="both"/>
        <w:rPr>
          <w:rFonts w:cstheme="minorHAnsi"/>
          <w:b/>
          <w:sz w:val="22"/>
          <w:szCs w:val="22"/>
        </w:rPr>
      </w:pPr>
      <w:r w:rsidRPr="002251A9">
        <w:rPr>
          <w:rFonts w:cstheme="minorHAnsi"/>
          <w:b/>
          <w:bCs/>
          <w:sz w:val="22"/>
          <w:szCs w:val="22"/>
        </w:rPr>
        <w:t>PROJECT OFFICER FOR MALGANA JOINT MANAGEMENT ENGAGEMENT</w:t>
      </w:r>
    </w:p>
    <w:p w14:paraId="6AE7AE14" w14:textId="48865A0D" w:rsidR="002251A9" w:rsidRPr="002251A9" w:rsidRDefault="002251A9" w:rsidP="002251A9">
      <w:pPr>
        <w:shd w:val="clear" w:color="auto" w:fill="FFFFFF" w:themeFill="background1"/>
        <w:spacing w:line="360" w:lineRule="auto"/>
        <w:jc w:val="both"/>
        <w:rPr>
          <w:rFonts w:cstheme="minorHAnsi"/>
          <w:b/>
          <w:bCs/>
          <w:color w:val="009999"/>
          <w:sz w:val="22"/>
          <w:szCs w:val="22"/>
        </w:rPr>
      </w:pPr>
      <w:r w:rsidRPr="002251A9">
        <w:rPr>
          <w:rFonts w:cstheme="minorHAnsi"/>
          <w:sz w:val="22"/>
          <w:szCs w:val="22"/>
        </w:rPr>
        <w:lastRenderedPageBreak/>
        <w:t xml:space="preserve">Supporting directly the MAC </w:t>
      </w:r>
      <w:r>
        <w:rPr>
          <w:rFonts w:cstheme="minorHAnsi"/>
          <w:sz w:val="22"/>
          <w:szCs w:val="22"/>
        </w:rPr>
        <w:t xml:space="preserve">and the JMB </w:t>
      </w:r>
      <w:r w:rsidRPr="002251A9">
        <w:rPr>
          <w:rFonts w:cstheme="minorHAnsi"/>
          <w:sz w:val="22"/>
          <w:szCs w:val="22"/>
        </w:rPr>
        <w:t>to engage in joint management of the Malgana conservation estate</w:t>
      </w:r>
      <w:r>
        <w:rPr>
          <w:rFonts w:cstheme="minorHAnsi"/>
          <w:sz w:val="22"/>
          <w:szCs w:val="22"/>
        </w:rPr>
        <w:t>.</w:t>
      </w:r>
    </w:p>
    <w:p w14:paraId="550E1B78" w14:textId="77777777" w:rsidR="002251A9" w:rsidRPr="002251A9" w:rsidRDefault="002251A9" w:rsidP="002251A9">
      <w:pPr>
        <w:pStyle w:val="ListParagraph"/>
        <w:numPr>
          <w:ilvl w:val="0"/>
          <w:numId w:val="12"/>
        </w:numPr>
        <w:shd w:val="clear" w:color="auto" w:fill="FFFFFF" w:themeFill="background1"/>
        <w:spacing w:before="40" w:after="40" w:line="240" w:lineRule="auto"/>
        <w:ind w:left="714" w:hanging="357"/>
        <w:rPr>
          <w:rFonts w:cstheme="minorHAnsi"/>
          <w:sz w:val="22"/>
          <w:szCs w:val="22"/>
        </w:rPr>
      </w:pPr>
      <w:r w:rsidRPr="002251A9">
        <w:rPr>
          <w:rFonts w:cstheme="minorHAnsi"/>
          <w:sz w:val="22"/>
          <w:szCs w:val="22"/>
        </w:rPr>
        <w:t>Promotes and leads positive engagement between MAC and the department in the delivery of joint management activities and healthy country aspirations for the Malgana conservation estate conserving and protecting Malgana cultural heritage values, sites and knowledge.</w:t>
      </w:r>
    </w:p>
    <w:p w14:paraId="19409B25" w14:textId="4837E2B9" w:rsidR="002251A9" w:rsidRPr="002251A9" w:rsidRDefault="002251A9" w:rsidP="002251A9">
      <w:pPr>
        <w:pStyle w:val="ListParagraph"/>
        <w:numPr>
          <w:ilvl w:val="0"/>
          <w:numId w:val="12"/>
        </w:numPr>
        <w:shd w:val="clear" w:color="auto" w:fill="FFFFFF" w:themeFill="background1"/>
        <w:spacing w:before="40" w:after="40" w:line="240" w:lineRule="auto"/>
        <w:ind w:left="714" w:hanging="357"/>
        <w:rPr>
          <w:rFonts w:cstheme="minorHAnsi"/>
          <w:sz w:val="22"/>
          <w:szCs w:val="22"/>
        </w:rPr>
      </w:pPr>
      <w:r w:rsidRPr="002251A9">
        <w:rPr>
          <w:rFonts w:cstheme="minorHAnsi"/>
          <w:sz w:val="22"/>
          <w:szCs w:val="22"/>
        </w:rPr>
        <w:t xml:space="preserve">Facilitates effective culturally appropriate operations </w:t>
      </w:r>
      <w:r>
        <w:rPr>
          <w:rFonts w:cstheme="minorHAnsi"/>
          <w:sz w:val="22"/>
          <w:szCs w:val="22"/>
        </w:rPr>
        <w:t xml:space="preserve">with </w:t>
      </w:r>
      <w:r w:rsidR="00CF3D68">
        <w:rPr>
          <w:rFonts w:cstheme="minorHAnsi"/>
          <w:sz w:val="22"/>
          <w:szCs w:val="22"/>
        </w:rPr>
        <w:t xml:space="preserve">MAC, </w:t>
      </w:r>
      <w:r>
        <w:rPr>
          <w:rFonts w:cstheme="minorHAnsi"/>
          <w:sz w:val="22"/>
          <w:szCs w:val="22"/>
        </w:rPr>
        <w:t xml:space="preserve">the JMB and its </w:t>
      </w:r>
      <w:proofErr w:type="gramStart"/>
      <w:r>
        <w:rPr>
          <w:rFonts w:cstheme="minorHAnsi"/>
          <w:sz w:val="22"/>
          <w:szCs w:val="22"/>
        </w:rPr>
        <w:t>members</w:t>
      </w:r>
      <w:proofErr w:type="gramEnd"/>
      <w:r>
        <w:rPr>
          <w:rFonts w:cstheme="minorHAnsi"/>
          <w:sz w:val="22"/>
          <w:szCs w:val="22"/>
        </w:rPr>
        <w:t xml:space="preserve"> this may </w:t>
      </w:r>
      <w:r w:rsidRPr="002251A9">
        <w:rPr>
          <w:rFonts w:cstheme="minorHAnsi"/>
          <w:sz w:val="22"/>
          <w:szCs w:val="22"/>
        </w:rPr>
        <w:t>includ</w:t>
      </w:r>
      <w:r>
        <w:rPr>
          <w:rFonts w:cstheme="minorHAnsi"/>
          <w:sz w:val="22"/>
          <w:szCs w:val="22"/>
        </w:rPr>
        <w:t>e</w:t>
      </w:r>
      <w:r w:rsidRPr="002251A9">
        <w:rPr>
          <w:rFonts w:cstheme="minorHAnsi"/>
          <w:sz w:val="22"/>
          <w:szCs w:val="22"/>
        </w:rPr>
        <w:t xml:space="preserve"> engagement with Malgana Elders and Ranger/ trainees to understand how to prepare, plan and</w:t>
      </w:r>
      <w:r>
        <w:rPr>
          <w:rFonts w:cstheme="minorHAnsi"/>
          <w:sz w:val="22"/>
          <w:szCs w:val="22"/>
        </w:rPr>
        <w:t xml:space="preserve"> develop </w:t>
      </w:r>
      <w:r w:rsidRPr="002251A9">
        <w:rPr>
          <w:rFonts w:cstheme="minorHAnsi"/>
          <w:sz w:val="22"/>
          <w:szCs w:val="22"/>
        </w:rPr>
        <w:t>programs on the Malgana conservation estate.</w:t>
      </w:r>
    </w:p>
    <w:p w14:paraId="5E8C9808" w14:textId="604164FF" w:rsidR="002251A9" w:rsidRPr="002251A9" w:rsidRDefault="002251A9" w:rsidP="002251A9">
      <w:pPr>
        <w:pStyle w:val="ListParagraph"/>
        <w:numPr>
          <w:ilvl w:val="0"/>
          <w:numId w:val="12"/>
        </w:numPr>
        <w:spacing w:before="40" w:after="40" w:line="256" w:lineRule="auto"/>
        <w:ind w:left="714" w:hanging="357"/>
        <w:rPr>
          <w:rFonts w:cstheme="minorHAnsi"/>
          <w:sz w:val="22"/>
          <w:szCs w:val="22"/>
        </w:rPr>
      </w:pPr>
      <w:r w:rsidRPr="002251A9">
        <w:rPr>
          <w:rFonts w:cstheme="minorHAnsi"/>
          <w:sz w:val="22"/>
          <w:szCs w:val="22"/>
        </w:rPr>
        <w:t>Develops and implements a clear communication plan to support respectful and sustainable engagement in alignment with Malgana cultural protocols, M</w:t>
      </w:r>
      <w:r>
        <w:rPr>
          <w:rFonts w:cstheme="minorHAnsi"/>
          <w:sz w:val="22"/>
          <w:szCs w:val="22"/>
        </w:rPr>
        <w:t xml:space="preserve">AC </w:t>
      </w:r>
      <w:r w:rsidRPr="002251A9">
        <w:rPr>
          <w:rFonts w:cstheme="minorHAnsi"/>
          <w:sz w:val="22"/>
          <w:szCs w:val="22"/>
        </w:rPr>
        <w:t>conduct expectations.</w:t>
      </w:r>
    </w:p>
    <w:p w14:paraId="52B15095" w14:textId="77777777" w:rsidR="002251A9" w:rsidRPr="002251A9" w:rsidRDefault="002251A9" w:rsidP="002251A9">
      <w:pPr>
        <w:pStyle w:val="ListParagraph"/>
        <w:numPr>
          <w:ilvl w:val="0"/>
          <w:numId w:val="12"/>
        </w:numPr>
        <w:shd w:val="clear" w:color="auto" w:fill="FFFFFF" w:themeFill="background1"/>
        <w:spacing w:before="40" w:after="40" w:line="240" w:lineRule="auto"/>
        <w:ind w:left="714" w:hanging="357"/>
        <w:rPr>
          <w:rFonts w:cstheme="minorHAnsi"/>
          <w:sz w:val="22"/>
          <w:szCs w:val="22"/>
        </w:rPr>
      </w:pPr>
      <w:r w:rsidRPr="002251A9">
        <w:rPr>
          <w:rFonts w:cstheme="minorHAnsi"/>
          <w:sz w:val="22"/>
          <w:szCs w:val="22"/>
        </w:rPr>
        <w:t>Supports creation of maps, systems and tools to support ongoing identification of Malgana cultural heritage sites and places on the Malgana conservation estate in consultation with MAC and works to determine appropriate record keeping for this information with Malgana direction.</w:t>
      </w:r>
    </w:p>
    <w:p w14:paraId="776D509F" w14:textId="61639687" w:rsidR="002251A9" w:rsidRPr="002251A9" w:rsidRDefault="002251A9" w:rsidP="002251A9">
      <w:pPr>
        <w:pStyle w:val="ListParagraph"/>
        <w:numPr>
          <w:ilvl w:val="0"/>
          <w:numId w:val="12"/>
        </w:numPr>
        <w:shd w:val="clear" w:color="auto" w:fill="FFFFFF" w:themeFill="background1"/>
        <w:spacing w:before="40" w:after="40" w:line="240" w:lineRule="auto"/>
        <w:ind w:left="714" w:hanging="357"/>
        <w:rPr>
          <w:rFonts w:cstheme="minorHAnsi"/>
          <w:sz w:val="22"/>
          <w:szCs w:val="22"/>
        </w:rPr>
      </w:pPr>
      <w:r w:rsidRPr="002251A9">
        <w:rPr>
          <w:rFonts w:cstheme="minorHAnsi"/>
          <w:sz w:val="22"/>
          <w:szCs w:val="22"/>
        </w:rPr>
        <w:t xml:space="preserve">Supports the </w:t>
      </w:r>
      <w:r>
        <w:rPr>
          <w:rFonts w:cstheme="minorHAnsi"/>
          <w:sz w:val="22"/>
          <w:szCs w:val="22"/>
        </w:rPr>
        <w:t>CEO and Malgana Team</w:t>
      </w:r>
      <w:r w:rsidRPr="002251A9">
        <w:rPr>
          <w:rFonts w:cstheme="minorHAnsi"/>
          <w:sz w:val="22"/>
          <w:szCs w:val="22"/>
        </w:rPr>
        <w:t xml:space="preserve"> with administration of the Malgana Joint Management Body (JMB), including shared delivery of executive officer support to the MAC/DBCA JMB meetings and other meetings with representative bodies as required.</w:t>
      </w:r>
    </w:p>
    <w:p w14:paraId="37BAE490" w14:textId="1072ACE4" w:rsidR="002251A9" w:rsidRPr="002251A9" w:rsidRDefault="002251A9" w:rsidP="002251A9">
      <w:pPr>
        <w:pStyle w:val="ListParagraph"/>
        <w:numPr>
          <w:ilvl w:val="0"/>
          <w:numId w:val="12"/>
        </w:numPr>
        <w:shd w:val="clear" w:color="auto" w:fill="FFFFFF" w:themeFill="background1"/>
        <w:spacing w:before="40" w:after="40" w:line="240" w:lineRule="auto"/>
        <w:ind w:left="714" w:hanging="357"/>
        <w:rPr>
          <w:rFonts w:cstheme="minorHAnsi"/>
          <w:sz w:val="22"/>
          <w:szCs w:val="22"/>
        </w:rPr>
      </w:pPr>
      <w:r w:rsidRPr="002251A9">
        <w:rPr>
          <w:rFonts w:cstheme="minorHAnsi"/>
          <w:sz w:val="22"/>
          <w:szCs w:val="22"/>
        </w:rPr>
        <w:t xml:space="preserve">Facilitates on country trips, workshops and joint activities to support Malgana joint management operational and community </w:t>
      </w:r>
      <w:r w:rsidR="00CF3D68" w:rsidRPr="002251A9">
        <w:rPr>
          <w:rFonts w:cstheme="minorHAnsi"/>
          <w:sz w:val="22"/>
          <w:szCs w:val="22"/>
        </w:rPr>
        <w:t>focused</w:t>
      </w:r>
      <w:r w:rsidRPr="002251A9">
        <w:rPr>
          <w:rFonts w:cstheme="minorHAnsi"/>
          <w:sz w:val="22"/>
          <w:szCs w:val="22"/>
        </w:rPr>
        <w:t xml:space="preserve"> outcomes.</w:t>
      </w:r>
    </w:p>
    <w:p w14:paraId="17DF4B72" w14:textId="77777777" w:rsidR="002251A9" w:rsidRPr="002251A9" w:rsidRDefault="002251A9" w:rsidP="002251A9">
      <w:pPr>
        <w:pStyle w:val="ListParagraph"/>
        <w:numPr>
          <w:ilvl w:val="0"/>
          <w:numId w:val="12"/>
        </w:numPr>
        <w:autoSpaceDE w:val="0"/>
        <w:autoSpaceDN w:val="0"/>
        <w:adjustRightInd w:val="0"/>
        <w:spacing w:before="40" w:after="40" w:line="256" w:lineRule="auto"/>
        <w:ind w:left="714" w:hanging="357"/>
        <w:jc w:val="both"/>
        <w:rPr>
          <w:rFonts w:cstheme="minorHAnsi"/>
          <w:sz w:val="22"/>
          <w:szCs w:val="22"/>
        </w:rPr>
      </w:pPr>
      <w:r w:rsidRPr="002251A9">
        <w:rPr>
          <w:rFonts w:cstheme="minorHAnsi"/>
          <w:sz w:val="22"/>
          <w:szCs w:val="22"/>
        </w:rPr>
        <w:t>Supports development and approval of Malgana Joint Management communication materials, such as media releases, community updates and other online content.</w:t>
      </w:r>
    </w:p>
    <w:p w14:paraId="6C5E13CD" w14:textId="77777777" w:rsidR="002251A9" w:rsidRPr="002251A9" w:rsidRDefault="002251A9" w:rsidP="002251A9">
      <w:pPr>
        <w:pStyle w:val="ListParagraph"/>
        <w:numPr>
          <w:ilvl w:val="0"/>
          <w:numId w:val="12"/>
        </w:numPr>
        <w:shd w:val="clear" w:color="auto" w:fill="FFFFFF" w:themeFill="background1"/>
        <w:spacing w:before="40" w:after="40" w:line="240" w:lineRule="auto"/>
        <w:ind w:left="714" w:hanging="357"/>
        <w:rPr>
          <w:rFonts w:cstheme="minorHAnsi"/>
          <w:sz w:val="22"/>
          <w:szCs w:val="22"/>
        </w:rPr>
      </w:pPr>
      <w:r w:rsidRPr="002251A9">
        <w:rPr>
          <w:rFonts w:cstheme="minorHAnsi"/>
          <w:sz w:val="22"/>
          <w:szCs w:val="22"/>
        </w:rPr>
        <w:t>Supports management and monitoring of Malgana joint management budget allocation(s), where appropriate.</w:t>
      </w:r>
    </w:p>
    <w:p w14:paraId="2782333E" w14:textId="7D18F730" w:rsidR="002251A9" w:rsidRPr="00322A5D" w:rsidRDefault="002251A9" w:rsidP="00322A5D">
      <w:pPr>
        <w:pStyle w:val="ListParagraph"/>
        <w:numPr>
          <w:ilvl w:val="0"/>
          <w:numId w:val="12"/>
        </w:numPr>
        <w:spacing w:before="40" w:after="40" w:line="256" w:lineRule="auto"/>
        <w:ind w:left="714" w:hanging="357"/>
        <w:rPr>
          <w:rFonts w:cstheme="minorHAnsi"/>
          <w:sz w:val="22"/>
          <w:szCs w:val="22"/>
        </w:rPr>
      </w:pPr>
      <w:r w:rsidRPr="002251A9">
        <w:rPr>
          <w:rFonts w:cstheme="minorHAnsi"/>
          <w:sz w:val="22"/>
          <w:szCs w:val="22"/>
        </w:rPr>
        <w:t>Provides strategic personal and cultural support to M</w:t>
      </w:r>
      <w:r w:rsidR="00CF3D68">
        <w:rPr>
          <w:rFonts w:cstheme="minorHAnsi"/>
          <w:sz w:val="22"/>
          <w:szCs w:val="22"/>
        </w:rPr>
        <w:t>AC</w:t>
      </w:r>
      <w:r w:rsidRPr="002251A9">
        <w:rPr>
          <w:rFonts w:cstheme="minorHAnsi"/>
          <w:sz w:val="22"/>
          <w:szCs w:val="22"/>
        </w:rPr>
        <w:t xml:space="preserve"> staff as appropriate.</w:t>
      </w:r>
    </w:p>
    <w:p w14:paraId="6CAF8DA4" w14:textId="5119E31E" w:rsidR="002251A9" w:rsidRPr="002251A9" w:rsidRDefault="002251A9" w:rsidP="002251A9">
      <w:pPr>
        <w:pStyle w:val="BodyText2"/>
        <w:keepNext/>
        <w:numPr>
          <w:ilvl w:val="0"/>
          <w:numId w:val="12"/>
        </w:numPr>
        <w:spacing w:before="40" w:after="40" w:line="240" w:lineRule="auto"/>
        <w:ind w:left="714" w:hanging="357"/>
        <w:rPr>
          <w:rFonts w:asciiTheme="minorHAnsi" w:hAnsiTheme="minorHAnsi" w:cstheme="minorHAnsi"/>
          <w:sz w:val="22"/>
          <w:szCs w:val="22"/>
        </w:rPr>
      </w:pPr>
      <w:r w:rsidRPr="002251A9">
        <w:rPr>
          <w:rFonts w:asciiTheme="minorHAnsi" w:hAnsiTheme="minorHAnsi" w:cstheme="minorHAnsi"/>
          <w:sz w:val="22"/>
          <w:szCs w:val="22"/>
        </w:rPr>
        <w:t xml:space="preserve">Provides administrative records for vehicles, timesheets, and accounts relating to projects under control as required. </w:t>
      </w:r>
    </w:p>
    <w:p w14:paraId="25D9B029" w14:textId="77777777" w:rsidR="002251A9" w:rsidRPr="002251A9" w:rsidRDefault="002251A9" w:rsidP="002251A9">
      <w:pPr>
        <w:pStyle w:val="BodyText2"/>
        <w:keepNext/>
        <w:numPr>
          <w:ilvl w:val="0"/>
          <w:numId w:val="12"/>
        </w:numPr>
        <w:spacing w:before="40" w:after="40"/>
        <w:ind w:left="714" w:hanging="357"/>
        <w:rPr>
          <w:rFonts w:asciiTheme="minorHAnsi" w:hAnsiTheme="minorHAnsi" w:cstheme="minorHAnsi"/>
          <w:sz w:val="22"/>
          <w:szCs w:val="22"/>
        </w:rPr>
      </w:pPr>
      <w:r w:rsidRPr="002251A9">
        <w:rPr>
          <w:rFonts w:asciiTheme="minorHAnsi" w:hAnsiTheme="minorHAnsi" w:cstheme="minorHAnsi"/>
          <w:sz w:val="22"/>
          <w:szCs w:val="22"/>
        </w:rPr>
        <w:t>Performs other duties as directed.</w:t>
      </w:r>
    </w:p>
    <w:p w14:paraId="77A875F9" w14:textId="09179C1C" w:rsidR="008E24EC" w:rsidRPr="008E24EC" w:rsidRDefault="008E24EC" w:rsidP="008E24EC">
      <w:pPr>
        <w:spacing w:line="240" w:lineRule="auto"/>
        <w:rPr>
          <w:rFonts w:ascii="Arial" w:eastAsia="Arial" w:hAnsi="Arial" w:cs="Arial"/>
          <w:i/>
          <w:iCs/>
          <w:color w:val="0F9ED5" w:themeColor="accent4"/>
          <w:sz w:val="22"/>
          <w:szCs w:val="22"/>
        </w:rPr>
      </w:pPr>
      <w:r w:rsidRPr="008E24EC">
        <w:rPr>
          <w:rFonts w:ascii="Arial" w:eastAsia="Arial" w:hAnsi="Arial" w:cs="Arial"/>
          <w:i/>
          <w:iCs/>
          <w:color w:val="0F9ED5" w:themeColor="accent4"/>
          <w:sz w:val="22"/>
          <w:szCs w:val="22"/>
        </w:rPr>
        <w:t>Other Tasks as directed by the CEO</w:t>
      </w:r>
    </w:p>
    <w:p w14:paraId="382A3D69" w14:textId="06594E99" w:rsidR="00C45994" w:rsidRDefault="66F67CA0" w:rsidP="6134AA21">
      <w:pPr>
        <w:spacing w:line="240" w:lineRule="auto"/>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____________________________________________________________</w:t>
      </w:r>
    </w:p>
    <w:p w14:paraId="55A3C2D7" w14:textId="145FCC06" w:rsidR="00C45994" w:rsidRDefault="66F67CA0" w:rsidP="0018263F">
      <w:pPr>
        <w:spacing w:line="360" w:lineRule="auto"/>
        <w:ind w:right="6127"/>
        <w:rPr>
          <w:rFonts w:ascii="Aptos" w:eastAsia="Aptos" w:hAnsi="Aptos" w:cs="Aptos"/>
          <w:color w:val="0F4761" w:themeColor="accent1" w:themeShade="BF"/>
        </w:rPr>
      </w:pPr>
      <w:r w:rsidRPr="0018263F">
        <w:rPr>
          <w:rStyle w:val="Heading3Char"/>
          <w:rFonts w:asciiTheme="majorHAnsi" w:eastAsia="Aptos" w:hAnsiTheme="majorHAnsi" w:cstheme="minorHAnsi"/>
          <w:lang w:val="en-AU"/>
        </w:rPr>
        <w:t>Selection</w:t>
      </w:r>
      <w:r w:rsidRPr="0018263F">
        <w:rPr>
          <w:rFonts w:asciiTheme="majorHAnsi" w:eastAsia="Aptos" w:hAnsiTheme="majorHAnsi" w:cstheme="minorHAnsi"/>
          <w:color w:val="0F4761" w:themeColor="accent1" w:themeShade="BF"/>
          <w:sz w:val="28"/>
          <w:szCs w:val="28"/>
          <w:lang w:val="en-AU"/>
        </w:rPr>
        <w:t xml:space="preserve"> </w:t>
      </w:r>
      <w:r w:rsidRPr="0018263F">
        <w:rPr>
          <w:rStyle w:val="Heading3Char"/>
          <w:rFonts w:asciiTheme="majorHAnsi" w:eastAsia="Aptos" w:hAnsiTheme="majorHAnsi" w:cstheme="minorHAnsi"/>
          <w:lang w:val="en-AU"/>
        </w:rPr>
        <w:t>Criteria</w:t>
      </w:r>
      <w:r w:rsidRPr="0018263F">
        <w:rPr>
          <w:rFonts w:eastAsia="Arial" w:cstheme="minorHAnsi"/>
          <w:b/>
          <w:bCs/>
          <w:color w:val="000000" w:themeColor="text1"/>
          <w:sz w:val="22"/>
          <w:szCs w:val="22"/>
          <w:lang w:val="en-AU"/>
        </w:rPr>
        <w:t xml:space="preserve"> </w:t>
      </w:r>
      <w:r w:rsidRPr="6134AA21">
        <w:rPr>
          <w:rStyle w:val="Heading4Char"/>
          <w:rFonts w:ascii="Aptos" w:eastAsia="Aptos" w:hAnsi="Aptos" w:cs="Aptos"/>
          <w:lang w:val="en-AU"/>
        </w:rPr>
        <w:t>Qualifications</w:t>
      </w:r>
    </w:p>
    <w:p w14:paraId="10BA7FCF" w14:textId="58163F1D" w:rsidR="00C45994" w:rsidRDefault="66F67CA0" w:rsidP="4CEFF7E0">
      <w:pPr>
        <w:pStyle w:val="ListParagraph"/>
        <w:widowControl w:val="0"/>
        <w:numPr>
          <w:ilvl w:val="1"/>
          <w:numId w:val="9"/>
        </w:numPr>
        <w:tabs>
          <w:tab w:val="left" w:pos="893"/>
        </w:tabs>
        <w:spacing w:before="2"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Relevant Tertiary qualification </w:t>
      </w:r>
      <w:r w:rsidR="002251A9">
        <w:rPr>
          <w:rFonts w:ascii="Arial" w:eastAsia="Arial" w:hAnsi="Arial" w:cs="Arial"/>
          <w:color w:val="000000" w:themeColor="text1"/>
          <w:sz w:val="22"/>
          <w:szCs w:val="22"/>
          <w:lang w:val="en-AU"/>
        </w:rPr>
        <w:t>(Desirable)</w:t>
      </w:r>
    </w:p>
    <w:p w14:paraId="405C3830" w14:textId="55C3436E" w:rsidR="00C45994" w:rsidRDefault="66F67CA0" w:rsidP="4CEFF7E0">
      <w:pPr>
        <w:pStyle w:val="ListParagraph"/>
        <w:widowControl w:val="0"/>
        <w:numPr>
          <w:ilvl w:val="1"/>
          <w:numId w:val="9"/>
        </w:numPr>
        <w:tabs>
          <w:tab w:val="left" w:pos="893"/>
        </w:tabs>
        <w:spacing w:before="2"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A current Australian driver’s licence required</w:t>
      </w:r>
    </w:p>
    <w:p w14:paraId="317046DF" w14:textId="6181581C" w:rsidR="00C45994" w:rsidRDefault="66F67CA0" w:rsidP="6134AA21">
      <w:pPr>
        <w:pStyle w:val="Heading4"/>
        <w:rPr>
          <w:rFonts w:ascii="Aptos" w:eastAsia="Aptos" w:hAnsi="Aptos" w:cs="Aptos"/>
        </w:rPr>
      </w:pPr>
      <w:r w:rsidRPr="6134AA21">
        <w:rPr>
          <w:rFonts w:ascii="Aptos" w:eastAsia="Aptos" w:hAnsi="Aptos" w:cs="Aptos"/>
          <w:lang w:val="en-AU"/>
        </w:rPr>
        <w:t>Experience</w:t>
      </w:r>
    </w:p>
    <w:p w14:paraId="2C68E71A" w14:textId="500A3E69" w:rsidR="00C45994" w:rsidRDefault="66F67CA0" w:rsidP="4CEFF7E0">
      <w:pPr>
        <w:pStyle w:val="ListParagraph"/>
        <w:widowControl w:val="0"/>
        <w:numPr>
          <w:ilvl w:val="0"/>
          <w:numId w:val="1"/>
        </w:numPr>
        <w:tabs>
          <w:tab w:val="left" w:pos="894"/>
        </w:tabs>
        <w:spacing w:before="128" w:after="0" w:line="348" w:lineRule="auto"/>
        <w:ind w:right="147"/>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 xml:space="preserve">Prior experience working directly with Indigenous people in a culturally appropriate </w:t>
      </w:r>
      <w:r w:rsidRPr="4CEFF7E0">
        <w:rPr>
          <w:rFonts w:ascii="Arial" w:eastAsia="Arial" w:hAnsi="Arial" w:cs="Arial"/>
          <w:color w:val="000000" w:themeColor="text1"/>
          <w:sz w:val="22"/>
          <w:szCs w:val="22"/>
          <w:lang w:val="en-AU"/>
        </w:rPr>
        <w:lastRenderedPageBreak/>
        <w:t>manner</w:t>
      </w:r>
    </w:p>
    <w:p w14:paraId="79570582" w14:textId="266CBF79" w:rsidR="00C45994" w:rsidRDefault="00322A5D" w:rsidP="4CEFF7E0">
      <w:pPr>
        <w:pStyle w:val="ListParagraph"/>
        <w:widowControl w:val="0"/>
        <w:numPr>
          <w:ilvl w:val="0"/>
          <w:numId w:val="1"/>
        </w:numPr>
        <w:tabs>
          <w:tab w:val="left" w:pos="894"/>
        </w:tabs>
        <w:spacing w:before="128" w:after="0" w:line="348" w:lineRule="auto"/>
        <w:ind w:right="147"/>
        <w:contextualSpacing w:val="0"/>
        <w:rPr>
          <w:rFonts w:ascii="Arial" w:eastAsia="Arial" w:hAnsi="Arial" w:cs="Arial"/>
          <w:color w:val="000000" w:themeColor="text1"/>
          <w:sz w:val="22"/>
          <w:szCs w:val="22"/>
        </w:rPr>
      </w:pPr>
      <w:r>
        <w:rPr>
          <w:rFonts w:ascii="Arial" w:eastAsia="Arial" w:hAnsi="Arial" w:cs="Arial"/>
          <w:color w:val="000000" w:themeColor="text1"/>
          <w:sz w:val="22"/>
          <w:szCs w:val="22"/>
          <w:lang w:val="en-AU"/>
        </w:rPr>
        <w:t>Prior experience working in administration and executive support environment</w:t>
      </w:r>
      <w:r w:rsidR="66F67CA0" w:rsidRPr="4CEFF7E0">
        <w:rPr>
          <w:rFonts w:ascii="Arial" w:eastAsia="Arial" w:hAnsi="Arial" w:cs="Arial"/>
          <w:color w:val="000000" w:themeColor="text1"/>
          <w:sz w:val="22"/>
          <w:szCs w:val="22"/>
          <w:lang w:val="en-AU"/>
        </w:rPr>
        <w:t>.</w:t>
      </w:r>
    </w:p>
    <w:p w14:paraId="57ACF4B0" w14:textId="42E11DE4" w:rsidR="00C45994" w:rsidRDefault="66F67CA0" w:rsidP="6134AA21">
      <w:pPr>
        <w:pStyle w:val="Heading4"/>
        <w:rPr>
          <w:rFonts w:ascii="Aptos" w:eastAsia="Aptos" w:hAnsi="Aptos" w:cs="Aptos"/>
        </w:rPr>
      </w:pPr>
      <w:r w:rsidRPr="6134AA21">
        <w:rPr>
          <w:rFonts w:ascii="Aptos" w:eastAsia="Aptos" w:hAnsi="Aptos" w:cs="Aptos"/>
          <w:lang w:val="en-AU"/>
        </w:rPr>
        <w:t>Skills</w:t>
      </w:r>
    </w:p>
    <w:p w14:paraId="689424ED" w14:textId="5CB0C862" w:rsidR="00C45994" w:rsidRDefault="66F67CA0" w:rsidP="4CEFF7E0">
      <w:pPr>
        <w:pStyle w:val="ListParagraph"/>
        <w:widowControl w:val="0"/>
        <w:numPr>
          <w:ilvl w:val="1"/>
          <w:numId w:val="9"/>
        </w:numPr>
        <w:tabs>
          <w:tab w:val="left" w:pos="893"/>
        </w:tabs>
        <w:spacing w:before="128"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Good organisational and Project management skills</w:t>
      </w:r>
    </w:p>
    <w:p w14:paraId="5A40C9FF" w14:textId="1AC09EDF" w:rsidR="00C45994" w:rsidRDefault="66F67CA0" w:rsidP="4CEFF7E0">
      <w:pPr>
        <w:pStyle w:val="ListParagraph"/>
        <w:widowControl w:val="0"/>
        <w:numPr>
          <w:ilvl w:val="1"/>
          <w:numId w:val="9"/>
        </w:numPr>
        <w:tabs>
          <w:tab w:val="left" w:pos="893"/>
        </w:tabs>
        <w:spacing w:before="128" w:after="0" w:line="240" w:lineRule="auto"/>
        <w:contextualSpacing w:val="0"/>
        <w:rPr>
          <w:rFonts w:ascii="Arial" w:eastAsia="Arial" w:hAnsi="Arial" w:cs="Arial"/>
          <w:color w:val="000000" w:themeColor="text1"/>
          <w:sz w:val="22"/>
          <w:szCs w:val="22"/>
        </w:rPr>
      </w:pPr>
      <w:r w:rsidRPr="4CEFF7E0">
        <w:rPr>
          <w:rFonts w:ascii="Arial" w:eastAsia="Arial" w:hAnsi="Arial" w:cs="Arial"/>
          <w:color w:val="000000" w:themeColor="text1"/>
          <w:sz w:val="22"/>
          <w:szCs w:val="22"/>
          <w:lang w:val="en-AU"/>
        </w:rPr>
        <w:t>Good written and verbal communication skills</w:t>
      </w:r>
    </w:p>
    <w:p w14:paraId="0E69EB3A" w14:textId="5D708D54" w:rsidR="00C45994" w:rsidRDefault="66F67CA0" w:rsidP="6134AA21">
      <w:pPr>
        <w:pStyle w:val="ListParagraph"/>
        <w:widowControl w:val="0"/>
        <w:numPr>
          <w:ilvl w:val="1"/>
          <w:numId w:val="9"/>
        </w:numPr>
        <w:tabs>
          <w:tab w:val="left" w:pos="894"/>
        </w:tabs>
        <w:spacing w:before="126" w:after="0" w:line="352" w:lineRule="auto"/>
        <w:ind w:right="139"/>
        <w:contextualSpacing w:val="0"/>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Proved capacity to work autonomously, determine priorities, and deal with competing demands within limited time frames</w:t>
      </w:r>
    </w:p>
    <w:p w14:paraId="47F80B86" w14:textId="448230A8" w:rsidR="00C45994" w:rsidRDefault="66F67CA0" w:rsidP="6134AA21">
      <w:pPr>
        <w:pStyle w:val="ListParagraph"/>
        <w:widowControl w:val="0"/>
        <w:numPr>
          <w:ilvl w:val="1"/>
          <w:numId w:val="9"/>
        </w:numPr>
        <w:tabs>
          <w:tab w:val="left" w:pos="893"/>
        </w:tabs>
        <w:spacing w:before="7" w:after="0" w:line="240" w:lineRule="auto"/>
        <w:ind w:left="893" w:hanging="579"/>
        <w:contextualSpacing w:val="0"/>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Ability to work under pressure in an often-challenging environment</w:t>
      </w:r>
    </w:p>
    <w:p w14:paraId="1EC75F6B" w14:textId="7AB7932B" w:rsidR="00C45994" w:rsidRDefault="66F67CA0" w:rsidP="6134AA21">
      <w:pPr>
        <w:pStyle w:val="ListParagraph"/>
        <w:widowControl w:val="0"/>
        <w:numPr>
          <w:ilvl w:val="1"/>
          <w:numId w:val="9"/>
        </w:numPr>
        <w:tabs>
          <w:tab w:val="left" w:pos="893"/>
        </w:tabs>
        <w:spacing w:before="125" w:after="0" w:line="240" w:lineRule="auto"/>
        <w:ind w:left="893" w:hanging="579"/>
        <w:contextualSpacing w:val="0"/>
        <w:rPr>
          <w:rFonts w:ascii="Arial" w:eastAsia="Arial" w:hAnsi="Arial" w:cs="Arial"/>
          <w:color w:val="000000" w:themeColor="text1"/>
          <w:sz w:val="22"/>
          <w:szCs w:val="22"/>
        </w:rPr>
      </w:pPr>
      <w:r w:rsidRPr="6134AA21">
        <w:rPr>
          <w:rFonts w:ascii="Arial" w:eastAsia="Arial" w:hAnsi="Arial" w:cs="Arial"/>
          <w:color w:val="000000" w:themeColor="text1"/>
          <w:sz w:val="22"/>
          <w:szCs w:val="22"/>
          <w:lang w:val="en-AU"/>
        </w:rPr>
        <w:t>Personal drive, integrity and excellent communication skills</w:t>
      </w:r>
    </w:p>
    <w:p w14:paraId="743CF941" w14:textId="2B7A3BCB" w:rsidR="00C45994" w:rsidRDefault="00C45994" w:rsidP="6134AA21">
      <w:pPr>
        <w:widowControl w:val="0"/>
        <w:spacing w:before="252" w:after="0" w:line="240" w:lineRule="auto"/>
        <w:rPr>
          <w:rFonts w:ascii="Arial" w:eastAsia="Arial" w:hAnsi="Arial" w:cs="Arial"/>
          <w:color w:val="000000" w:themeColor="text1"/>
          <w:sz w:val="22"/>
          <w:szCs w:val="22"/>
        </w:rPr>
      </w:pPr>
    </w:p>
    <w:p w14:paraId="1F9817A7" w14:textId="13245308" w:rsidR="00C45994" w:rsidRDefault="66F67CA0" w:rsidP="6134AA21">
      <w:pPr>
        <w:pStyle w:val="Heading2"/>
        <w:rPr>
          <w:rFonts w:ascii="Aptos Display" w:eastAsia="Aptos Display" w:hAnsi="Aptos Display" w:cs="Aptos Display"/>
        </w:rPr>
      </w:pPr>
      <w:r w:rsidRPr="6134AA21">
        <w:rPr>
          <w:rFonts w:ascii="Aptos Display" w:eastAsia="Aptos Display" w:hAnsi="Aptos Display" w:cs="Aptos Display"/>
          <w:lang w:val="en-AU"/>
        </w:rPr>
        <w:t>Agreed</w:t>
      </w:r>
    </w:p>
    <w:p w14:paraId="36959F66" w14:textId="109C83CD" w:rsidR="00C45994" w:rsidRDefault="00C45994" w:rsidP="6134AA21">
      <w:pPr>
        <w:widowControl w:val="0"/>
        <w:spacing w:after="0" w:line="240" w:lineRule="auto"/>
        <w:rPr>
          <w:rFonts w:ascii="Arial" w:eastAsia="Arial" w:hAnsi="Arial" w:cs="Arial"/>
          <w:color w:val="000000" w:themeColor="text1"/>
          <w:sz w:val="20"/>
          <w:szCs w:val="20"/>
        </w:rPr>
      </w:pPr>
    </w:p>
    <w:p w14:paraId="0BFBAEE5" w14:textId="132F6AD3" w:rsidR="00C45994" w:rsidRDefault="00C45994" w:rsidP="6134AA21">
      <w:pPr>
        <w:widowControl w:val="0"/>
        <w:spacing w:after="0" w:line="240" w:lineRule="auto"/>
        <w:rPr>
          <w:rFonts w:ascii="Arial" w:eastAsia="Arial" w:hAnsi="Arial" w:cs="Arial"/>
          <w:color w:val="000000" w:themeColor="text1"/>
          <w:sz w:val="20"/>
          <w:szCs w:val="20"/>
        </w:rPr>
      </w:pPr>
    </w:p>
    <w:p w14:paraId="3BAE52E4" w14:textId="282E45EA" w:rsidR="00C45994" w:rsidRDefault="66F67CA0" w:rsidP="6134AA21">
      <w:pPr>
        <w:widowControl w:val="0"/>
        <w:spacing w:before="37" w:after="0" w:line="240" w:lineRule="auto"/>
        <w:rPr>
          <w:rFonts w:ascii="Arial" w:eastAsia="Arial" w:hAnsi="Arial" w:cs="Arial"/>
          <w:color w:val="000000" w:themeColor="text1"/>
          <w:sz w:val="20"/>
          <w:szCs w:val="20"/>
        </w:rPr>
      </w:pPr>
      <w:r>
        <w:rPr>
          <w:noProof/>
        </w:rPr>
        <w:drawing>
          <wp:inline distT="0" distB="0" distL="0" distR="0" wp14:anchorId="1D67C21A" wp14:editId="06A0A420">
            <wp:extent cx="5010849" cy="9526"/>
            <wp:effectExtent l="0" t="0" r="0" b="0"/>
            <wp:docPr id="77721904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219044" name="Picture 777219044"/>
                    <pic:cNvPicPr/>
                  </pic:nvPicPr>
                  <pic:blipFill>
                    <a:blip r:embed="rId11">
                      <a:extLst>
                        <a:ext uri="{28A0092B-C50C-407E-A947-70E740481C1C}">
                          <a14:useLocalDpi xmlns:a14="http://schemas.microsoft.com/office/drawing/2010/main"/>
                        </a:ext>
                      </a:extLst>
                    </a:blip>
                    <a:stretch>
                      <a:fillRect/>
                    </a:stretch>
                  </pic:blipFill>
                  <pic:spPr>
                    <a:xfrm>
                      <a:off x="0" y="0"/>
                      <a:ext cx="5010849" cy="9526"/>
                    </a:xfrm>
                    <a:prstGeom prst="rect">
                      <a:avLst/>
                    </a:prstGeom>
                  </pic:spPr>
                </pic:pic>
              </a:graphicData>
            </a:graphic>
          </wp:inline>
        </w:drawing>
      </w:r>
    </w:p>
    <w:p w14:paraId="4ED0044D" w14:textId="3E1CB926" w:rsidR="00C45994" w:rsidRDefault="66F67CA0" w:rsidP="6134AA21">
      <w:pPr>
        <w:pStyle w:val="BodyText"/>
        <w:widowControl w:val="0"/>
        <w:spacing w:before="130" w:after="0" w:line="240" w:lineRule="auto"/>
        <w:ind w:left="173"/>
        <w:rPr>
          <w:rFonts w:ascii="Arial" w:eastAsia="Arial" w:hAnsi="Arial" w:cs="Arial"/>
          <w:color w:val="000000" w:themeColor="text1"/>
          <w:sz w:val="22"/>
          <w:szCs w:val="22"/>
        </w:rPr>
      </w:pPr>
      <w:r w:rsidRPr="6134AA21">
        <w:rPr>
          <w:rFonts w:ascii="Arial" w:eastAsia="Arial" w:hAnsi="Arial" w:cs="Arial"/>
          <w:color w:val="000000" w:themeColor="text1"/>
          <w:sz w:val="22"/>
          <w:szCs w:val="22"/>
        </w:rPr>
        <w:t>Employee Name</w:t>
      </w:r>
    </w:p>
    <w:p w14:paraId="01D7158B" w14:textId="7974CBB7" w:rsidR="00C45994" w:rsidRDefault="00C45994" w:rsidP="6134AA21">
      <w:pPr>
        <w:widowControl w:val="0"/>
        <w:spacing w:before="248" w:after="0" w:line="240" w:lineRule="auto"/>
        <w:rPr>
          <w:rFonts w:ascii="Arial" w:eastAsia="Arial" w:hAnsi="Arial" w:cs="Arial"/>
          <w:color w:val="000000" w:themeColor="text1"/>
          <w:sz w:val="22"/>
          <w:szCs w:val="22"/>
        </w:rPr>
      </w:pPr>
    </w:p>
    <w:p w14:paraId="294C1369" w14:textId="4BFD1EC2" w:rsidR="00C45994" w:rsidRDefault="66F67CA0" w:rsidP="6134AA21">
      <w:pPr>
        <w:pStyle w:val="BodyText"/>
        <w:widowControl w:val="0"/>
        <w:tabs>
          <w:tab w:val="left" w:pos="8141"/>
        </w:tabs>
        <w:spacing w:before="1" w:after="0" w:line="240" w:lineRule="auto"/>
        <w:ind w:left="4430"/>
        <w:rPr>
          <w:rFonts w:ascii="Arial" w:eastAsia="Arial" w:hAnsi="Arial" w:cs="Arial"/>
          <w:color w:val="000000" w:themeColor="text1"/>
          <w:sz w:val="22"/>
          <w:szCs w:val="22"/>
        </w:rPr>
      </w:pPr>
      <w:r w:rsidRPr="6134AA21">
        <w:rPr>
          <w:rFonts w:ascii="Arial" w:eastAsia="Arial" w:hAnsi="Arial" w:cs="Arial"/>
          <w:color w:val="000000" w:themeColor="text1"/>
          <w:sz w:val="22"/>
          <w:szCs w:val="22"/>
        </w:rPr>
        <w:t>Date:</w:t>
      </w:r>
      <w:r>
        <w:tab/>
      </w:r>
    </w:p>
    <w:p w14:paraId="46B948DA" w14:textId="1012019D" w:rsidR="00C45994" w:rsidRDefault="66F67CA0" w:rsidP="6134AA21">
      <w:pPr>
        <w:widowControl w:val="0"/>
        <w:spacing w:after="0" w:line="20" w:lineRule="exact"/>
        <w:ind w:left="208"/>
        <w:rPr>
          <w:rFonts w:ascii="Arial" w:eastAsia="Arial" w:hAnsi="Arial" w:cs="Arial"/>
          <w:color w:val="000000" w:themeColor="text1"/>
          <w:sz w:val="12"/>
          <w:szCs w:val="12"/>
        </w:rPr>
      </w:pPr>
      <w:r>
        <w:rPr>
          <w:noProof/>
        </w:rPr>
        <w:drawing>
          <wp:inline distT="0" distB="0" distL="0" distR="0" wp14:anchorId="57C86B6D" wp14:editId="275AA087">
            <wp:extent cx="2228850" cy="19050"/>
            <wp:effectExtent l="0" t="0" r="0" b="0"/>
            <wp:docPr id="1053319919" name="drawing" title="Group 8,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319919" name="Picture 1053319919"/>
                    <pic:cNvPicPr/>
                  </pic:nvPicPr>
                  <pic:blipFill>
                    <a:blip r:embed="rId12">
                      <a:extLst>
                        <a:ext uri="{28A0092B-C50C-407E-A947-70E740481C1C}">
                          <a14:useLocalDpi xmlns:a14="http://schemas.microsoft.com/office/drawing/2010/main"/>
                        </a:ext>
                      </a:extLst>
                    </a:blip>
                    <a:stretch>
                      <a:fillRect/>
                    </a:stretch>
                  </pic:blipFill>
                  <pic:spPr>
                    <a:xfrm>
                      <a:off x="0" y="0"/>
                      <a:ext cx="2228850" cy="19050"/>
                    </a:xfrm>
                    <a:prstGeom prst="rect">
                      <a:avLst/>
                    </a:prstGeom>
                  </pic:spPr>
                </pic:pic>
              </a:graphicData>
            </a:graphic>
          </wp:inline>
        </w:drawing>
      </w:r>
    </w:p>
    <w:p w14:paraId="6869831C" w14:textId="4CA5088A" w:rsidR="00C45994" w:rsidRDefault="66F67CA0" w:rsidP="6134AA21">
      <w:pPr>
        <w:pStyle w:val="BodyText"/>
        <w:widowControl w:val="0"/>
        <w:spacing w:before="107" w:after="0" w:line="240" w:lineRule="auto"/>
        <w:ind w:left="173"/>
        <w:rPr>
          <w:rFonts w:ascii="Arial" w:eastAsia="Arial" w:hAnsi="Arial" w:cs="Arial"/>
          <w:color w:val="000000" w:themeColor="text1"/>
          <w:sz w:val="22"/>
          <w:szCs w:val="22"/>
        </w:rPr>
      </w:pPr>
      <w:r w:rsidRPr="6134AA21">
        <w:rPr>
          <w:rFonts w:ascii="Arial" w:eastAsia="Arial" w:hAnsi="Arial" w:cs="Arial"/>
          <w:color w:val="000000" w:themeColor="text1"/>
          <w:sz w:val="22"/>
          <w:szCs w:val="22"/>
        </w:rPr>
        <w:t>Employee Sign</w:t>
      </w:r>
    </w:p>
    <w:p w14:paraId="69915AB9" w14:textId="21318A36" w:rsidR="00C45994" w:rsidRDefault="00C45994" w:rsidP="6134AA21">
      <w:pPr>
        <w:widowControl w:val="0"/>
        <w:spacing w:after="0" w:line="240" w:lineRule="auto"/>
        <w:rPr>
          <w:rFonts w:ascii="Arial" w:eastAsia="Arial" w:hAnsi="Arial" w:cs="Arial"/>
          <w:color w:val="000000" w:themeColor="text1"/>
          <w:sz w:val="22"/>
          <w:szCs w:val="22"/>
        </w:rPr>
      </w:pPr>
    </w:p>
    <w:p w14:paraId="09244799" w14:textId="5ECFEB0E" w:rsidR="00C45994" w:rsidRDefault="00C45994" w:rsidP="6134AA21">
      <w:pPr>
        <w:widowControl w:val="0"/>
        <w:spacing w:before="1" w:after="0" w:line="240" w:lineRule="auto"/>
        <w:rPr>
          <w:rFonts w:ascii="Arial" w:eastAsia="Arial" w:hAnsi="Arial" w:cs="Arial"/>
          <w:color w:val="000000" w:themeColor="text1"/>
          <w:sz w:val="22"/>
          <w:szCs w:val="22"/>
        </w:rPr>
      </w:pPr>
    </w:p>
    <w:p w14:paraId="73840A7D" w14:textId="440614F1" w:rsidR="00C45994" w:rsidRDefault="66F67CA0" w:rsidP="6134AA21">
      <w:pPr>
        <w:widowControl w:val="0"/>
        <w:spacing w:after="0" w:line="20" w:lineRule="exact"/>
        <w:ind w:left="208"/>
        <w:rPr>
          <w:rFonts w:ascii="Arial" w:eastAsia="Arial" w:hAnsi="Arial" w:cs="Arial"/>
          <w:color w:val="000000" w:themeColor="text1"/>
          <w:sz w:val="12"/>
          <w:szCs w:val="12"/>
        </w:rPr>
      </w:pPr>
      <w:r>
        <w:rPr>
          <w:noProof/>
        </w:rPr>
        <w:drawing>
          <wp:inline distT="0" distB="0" distL="0" distR="0" wp14:anchorId="7E541ACC" wp14:editId="1EC5E41F">
            <wp:extent cx="2228850" cy="19050"/>
            <wp:effectExtent l="0" t="0" r="0" b="0"/>
            <wp:docPr id="1901950606" name="drawing" title="Group 10,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50606" name="Picture 1901950606"/>
                    <pic:cNvPicPr/>
                  </pic:nvPicPr>
                  <pic:blipFill>
                    <a:blip r:embed="rId12">
                      <a:extLst>
                        <a:ext uri="{28A0092B-C50C-407E-A947-70E740481C1C}">
                          <a14:useLocalDpi xmlns:a14="http://schemas.microsoft.com/office/drawing/2010/main"/>
                        </a:ext>
                      </a:extLst>
                    </a:blip>
                    <a:stretch>
                      <a:fillRect/>
                    </a:stretch>
                  </pic:blipFill>
                  <pic:spPr>
                    <a:xfrm>
                      <a:off x="0" y="0"/>
                      <a:ext cx="2228850" cy="19050"/>
                    </a:xfrm>
                    <a:prstGeom prst="rect">
                      <a:avLst/>
                    </a:prstGeom>
                  </pic:spPr>
                </pic:pic>
              </a:graphicData>
            </a:graphic>
          </wp:inline>
        </w:drawing>
      </w:r>
    </w:p>
    <w:p w14:paraId="63974D0C" w14:textId="76E925CA" w:rsidR="00C45994" w:rsidRDefault="00C45994" w:rsidP="6134AA21">
      <w:pPr>
        <w:widowControl w:val="0"/>
        <w:spacing w:before="249" w:after="0" w:line="240" w:lineRule="auto"/>
        <w:rPr>
          <w:rFonts w:ascii="Arial" w:eastAsia="Arial" w:hAnsi="Arial" w:cs="Arial"/>
          <w:color w:val="000000" w:themeColor="text1"/>
          <w:sz w:val="22"/>
          <w:szCs w:val="22"/>
        </w:rPr>
      </w:pPr>
    </w:p>
    <w:p w14:paraId="50748434" w14:textId="06532A34" w:rsidR="00C45994" w:rsidRDefault="66F67CA0" w:rsidP="6134AA21">
      <w:pPr>
        <w:pStyle w:val="BodyText"/>
        <w:widowControl w:val="0"/>
        <w:tabs>
          <w:tab w:val="left" w:pos="8141"/>
        </w:tabs>
        <w:spacing w:after="0" w:line="240" w:lineRule="auto"/>
        <w:ind w:left="4430"/>
        <w:rPr>
          <w:rFonts w:ascii="Arial" w:eastAsia="Arial" w:hAnsi="Arial" w:cs="Arial"/>
          <w:color w:val="000000" w:themeColor="text1"/>
          <w:sz w:val="22"/>
          <w:szCs w:val="22"/>
        </w:rPr>
      </w:pPr>
      <w:r w:rsidRPr="6134AA21">
        <w:rPr>
          <w:rFonts w:ascii="Arial" w:eastAsia="Arial" w:hAnsi="Arial" w:cs="Arial"/>
          <w:color w:val="000000" w:themeColor="text1"/>
          <w:sz w:val="22"/>
          <w:szCs w:val="22"/>
        </w:rPr>
        <w:t>Date:</w:t>
      </w:r>
      <w:r>
        <w:tab/>
      </w:r>
    </w:p>
    <w:p w14:paraId="78EE0F69" w14:textId="2C643458" w:rsidR="00C45994" w:rsidRDefault="66F67CA0" w:rsidP="6134AA21">
      <w:pPr>
        <w:widowControl w:val="0"/>
        <w:spacing w:after="0" w:line="20" w:lineRule="exact"/>
        <w:ind w:left="208"/>
        <w:rPr>
          <w:rFonts w:ascii="Arial" w:eastAsia="Arial" w:hAnsi="Arial" w:cs="Arial"/>
          <w:color w:val="000000" w:themeColor="text1"/>
          <w:sz w:val="12"/>
          <w:szCs w:val="12"/>
        </w:rPr>
      </w:pPr>
      <w:r>
        <w:rPr>
          <w:noProof/>
        </w:rPr>
        <w:drawing>
          <wp:inline distT="0" distB="0" distL="0" distR="0" wp14:anchorId="7AE2FE06" wp14:editId="705C37C0">
            <wp:extent cx="2228850" cy="19050"/>
            <wp:effectExtent l="0" t="0" r="0" b="0"/>
            <wp:docPr id="683736776" name="drawing" title="Group 14,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736776" name="Picture 683736776"/>
                    <pic:cNvPicPr/>
                  </pic:nvPicPr>
                  <pic:blipFill>
                    <a:blip r:embed="rId12">
                      <a:extLst>
                        <a:ext uri="{28A0092B-C50C-407E-A947-70E740481C1C}">
                          <a14:useLocalDpi xmlns:a14="http://schemas.microsoft.com/office/drawing/2010/main"/>
                        </a:ext>
                      </a:extLst>
                    </a:blip>
                    <a:stretch>
                      <a:fillRect/>
                    </a:stretch>
                  </pic:blipFill>
                  <pic:spPr>
                    <a:xfrm>
                      <a:off x="0" y="0"/>
                      <a:ext cx="2228850" cy="19050"/>
                    </a:xfrm>
                    <a:prstGeom prst="rect">
                      <a:avLst/>
                    </a:prstGeom>
                  </pic:spPr>
                </pic:pic>
              </a:graphicData>
            </a:graphic>
          </wp:inline>
        </w:drawing>
      </w:r>
    </w:p>
    <w:p w14:paraId="1A9EDF0A" w14:textId="6BD3BCB7" w:rsidR="00C45994" w:rsidRDefault="66F67CA0" w:rsidP="6134AA21">
      <w:pPr>
        <w:pStyle w:val="BodyText"/>
        <w:widowControl w:val="0"/>
        <w:spacing w:before="107" w:after="0" w:line="240" w:lineRule="auto"/>
        <w:ind w:left="173"/>
        <w:rPr>
          <w:rFonts w:ascii="Arial" w:eastAsia="Arial" w:hAnsi="Arial" w:cs="Arial"/>
          <w:color w:val="000000" w:themeColor="text1"/>
          <w:sz w:val="22"/>
          <w:szCs w:val="22"/>
        </w:rPr>
      </w:pPr>
      <w:r w:rsidRPr="6134AA21">
        <w:rPr>
          <w:rFonts w:ascii="Arial" w:eastAsia="Arial" w:hAnsi="Arial" w:cs="Arial"/>
          <w:color w:val="000000" w:themeColor="text1"/>
          <w:sz w:val="22"/>
          <w:szCs w:val="22"/>
        </w:rPr>
        <w:t>CEO Sign</w:t>
      </w:r>
    </w:p>
    <w:p w14:paraId="5B3B1991" w14:textId="4D73A782" w:rsidR="00C45994" w:rsidRDefault="00C45994" w:rsidP="6134AA21">
      <w:pPr>
        <w:rPr>
          <w:rFonts w:ascii="Aptos" w:eastAsia="Aptos" w:hAnsi="Aptos" w:cs="Aptos"/>
          <w:color w:val="000000" w:themeColor="text1"/>
        </w:rPr>
      </w:pPr>
    </w:p>
    <w:p w14:paraId="5CEA7CA9" w14:textId="2029574C" w:rsidR="00C45994" w:rsidRDefault="00C45994" w:rsidP="6134AA21">
      <w:pPr>
        <w:rPr>
          <w:rFonts w:ascii="Aptos" w:eastAsia="Aptos" w:hAnsi="Aptos" w:cs="Aptos"/>
          <w:color w:val="000000" w:themeColor="text1"/>
        </w:rPr>
      </w:pPr>
    </w:p>
    <w:p w14:paraId="2C078E63" w14:textId="5DE297D5" w:rsidR="00C45994" w:rsidRDefault="00C45994"/>
    <w:sectPr w:rsidR="00C45994">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94ACE" w14:textId="77777777" w:rsidR="00B12A0C" w:rsidRDefault="00B12A0C">
      <w:pPr>
        <w:spacing w:after="0" w:line="240" w:lineRule="auto"/>
      </w:pPr>
      <w:r>
        <w:separator/>
      </w:r>
    </w:p>
  </w:endnote>
  <w:endnote w:type="continuationSeparator" w:id="0">
    <w:p w14:paraId="51D29496" w14:textId="77777777" w:rsidR="00B12A0C" w:rsidRDefault="00B12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66D7" w14:textId="77777777" w:rsidR="00155464" w:rsidRDefault="001554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34AA21" w14:paraId="029358B5" w14:textId="77777777" w:rsidTr="6134AA21">
      <w:trPr>
        <w:trHeight w:val="300"/>
      </w:trPr>
      <w:tc>
        <w:tcPr>
          <w:tcW w:w="3120" w:type="dxa"/>
        </w:tcPr>
        <w:p w14:paraId="6247A49B" w14:textId="22D61E87" w:rsidR="6134AA21" w:rsidRDefault="6134AA21" w:rsidP="6134AA21">
          <w:pPr>
            <w:pStyle w:val="Header"/>
            <w:ind w:left="-115"/>
          </w:pPr>
        </w:p>
      </w:tc>
      <w:tc>
        <w:tcPr>
          <w:tcW w:w="3120" w:type="dxa"/>
        </w:tcPr>
        <w:p w14:paraId="24623967" w14:textId="646FAC52" w:rsidR="6134AA21" w:rsidRDefault="6134AA21" w:rsidP="6134AA21">
          <w:pPr>
            <w:pStyle w:val="Header"/>
            <w:jc w:val="center"/>
          </w:pPr>
        </w:p>
      </w:tc>
      <w:tc>
        <w:tcPr>
          <w:tcW w:w="3120" w:type="dxa"/>
        </w:tcPr>
        <w:p w14:paraId="5A3D96B2" w14:textId="1697AA48" w:rsidR="6134AA21" w:rsidRDefault="6134AA21" w:rsidP="6134AA21">
          <w:pPr>
            <w:pStyle w:val="Header"/>
            <w:ind w:right="-115"/>
            <w:jc w:val="right"/>
          </w:pPr>
        </w:p>
      </w:tc>
    </w:tr>
  </w:tbl>
  <w:p w14:paraId="501B98FF" w14:textId="3DEE5198" w:rsidR="6134AA21" w:rsidRDefault="6134AA21" w:rsidP="6134AA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D56EC" w14:textId="77777777" w:rsidR="00155464" w:rsidRDefault="001554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46399" w14:textId="77777777" w:rsidR="00B12A0C" w:rsidRDefault="00B12A0C">
      <w:pPr>
        <w:spacing w:after="0" w:line="240" w:lineRule="auto"/>
      </w:pPr>
      <w:r>
        <w:separator/>
      </w:r>
    </w:p>
  </w:footnote>
  <w:footnote w:type="continuationSeparator" w:id="0">
    <w:p w14:paraId="5333A261" w14:textId="77777777" w:rsidR="00B12A0C" w:rsidRDefault="00B12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D89BD" w14:textId="3116F41C" w:rsidR="00155464" w:rsidRDefault="001554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134AA21" w14:paraId="24409A8C" w14:textId="77777777" w:rsidTr="6134AA21">
      <w:trPr>
        <w:trHeight w:val="300"/>
      </w:trPr>
      <w:tc>
        <w:tcPr>
          <w:tcW w:w="3120" w:type="dxa"/>
        </w:tcPr>
        <w:p w14:paraId="76E2AB77" w14:textId="5C1770C5" w:rsidR="6134AA21" w:rsidRDefault="6134AA21" w:rsidP="6134AA21">
          <w:pPr>
            <w:pStyle w:val="Header"/>
            <w:ind w:left="-115"/>
          </w:pPr>
        </w:p>
      </w:tc>
      <w:tc>
        <w:tcPr>
          <w:tcW w:w="3120" w:type="dxa"/>
        </w:tcPr>
        <w:p w14:paraId="094B3294" w14:textId="5C1F98BC" w:rsidR="6134AA21" w:rsidRDefault="6134AA21" w:rsidP="6134AA21">
          <w:pPr>
            <w:pStyle w:val="Header"/>
            <w:jc w:val="center"/>
          </w:pPr>
        </w:p>
      </w:tc>
      <w:tc>
        <w:tcPr>
          <w:tcW w:w="3120" w:type="dxa"/>
        </w:tcPr>
        <w:p w14:paraId="3F628CB0" w14:textId="4F175599" w:rsidR="6134AA21" w:rsidRDefault="6134AA21" w:rsidP="6134AA21">
          <w:pPr>
            <w:pStyle w:val="Header"/>
            <w:ind w:right="-115"/>
            <w:jc w:val="right"/>
          </w:pPr>
          <w:r>
            <w:rPr>
              <w:noProof/>
            </w:rPr>
            <w:drawing>
              <wp:inline distT="0" distB="0" distL="0" distR="0" wp14:anchorId="2006D4A0" wp14:editId="5F5C3995">
                <wp:extent cx="716570" cy="866708"/>
                <wp:effectExtent l="0" t="0" r="0" b="0"/>
                <wp:docPr id="7148634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6478353" name="Picture 506478353"/>
                        <pic:cNvPicPr/>
                      </pic:nvPicPr>
                      <pic:blipFill>
                        <a:blip r:embed="rId1">
                          <a:extLst>
                            <a:ext uri="{28A0092B-C50C-407E-A947-70E740481C1C}">
                              <a14:useLocalDpi xmlns:a14="http://schemas.microsoft.com/office/drawing/2010/main"/>
                            </a:ext>
                          </a:extLst>
                        </a:blip>
                        <a:stretch>
                          <a:fillRect/>
                        </a:stretch>
                      </pic:blipFill>
                      <pic:spPr>
                        <a:xfrm>
                          <a:off x="0" y="0"/>
                          <a:ext cx="716570" cy="866708"/>
                        </a:xfrm>
                        <a:prstGeom prst="rect">
                          <a:avLst/>
                        </a:prstGeom>
                      </pic:spPr>
                    </pic:pic>
                  </a:graphicData>
                </a:graphic>
              </wp:inline>
            </w:drawing>
          </w:r>
        </w:p>
      </w:tc>
    </w:tr>
  </w:tbl>
  <w:p w14:paraId="07C24F1C" w14:textId="589F9A35" w:rsidR="6134AA21" w:rsidRDefault="6134AA21" w:rsidP="6134AA2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64D09" w14:textId="462C6B23" w:rsidR="00155464" w:rsidRDefault="001554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B984B"/>
    <w:multiLevelType w:val="hybridMultilevel"/>
    <w:tmpl w:val="4210CBF8"/>
    <w:lvl w:ilvl="0" w:tplc="83303462">
      <w:start w:val="1"/>
      <w:numFmt w:val="bullet"/>
      <w:lvlText w:val=""/>
      <w:lvlJc w:val="left"/>
      <w:pPr>
        <w:ind w:left="720" w:hanging="360"/>
      </w:pPr>
      <w:rPr>
        <w:rFonts w:ascii="Symbol" w:hAnsi="Symbol" w:hint="default"/>
      </w:rPr>
    </w:lvl>
    <w:lvl w:ilvl="1" w:tplc="F104C964">
      <w:start w:val="1"/>
      <w:numFmt w:val="bullet"/>
      <w:lvlText w:val="o"/>
      <w:lvlJc w:val="left"/>
      <w:pPr>
        <w:ind w:left="1440" w:hanging="360"/>
      </w:pPr>
      <w:rPr>
        <w:rFonts w:ascii="Courier New" w:hAnsi="Courier New" w:hint="default"/>
      </w:rPr>
    </w:lvl>
    <w:lvl w:ilvl="2" w:tplc="772EBC78">
      <w:start w:val="1"/>
      <w:numFmt w:val="bullet"/>
      <w:lvlText w:val=""/>
      <w:lvlJc w:val="left"/>
      <w:pPr>
        <w:ind w:left="2160" w:hanging="360"/>
      </w:pPr>
      <w:rPr>
        <w:rFonts w:ascii="Wingdings" w:hAnsi="Wingdings" w:hint="default"/>
      </w:rPr>
    </w:lvl>
    <w:lvl w:ilvl="3" w:tplc="FEB4D5F0">
      <w:start w:val="1"/>
      <w:numFmt w:val="bullet"/>
      <w:lvlText w:val=""/>
      <w:lvlJc w:val="left"/>
      <w:pPr>
        <w:ind w:left="2880" w:hanging="360"/>
      </w:pPr>
      <w:rPr>
        <w:rFonts w:ascii="Symbol" w:hAnsi="Symbol" w:hint="default"/>
      </w:rPr>
    </w:lvl>
    <w:lvl w:ilvl="4" w:tplc="F482DD94">
      <w:start w:val="1"/>
      <w:numFmt w:val="bullet"/>
      <w:lvlText w:val="o"/>
      <w:lvlJc w:val="left"/>
      <w:pPr>
        <w:ind w:left="3600" w:hanging="360"/>
      </w:pPr>
      <w:rPr>
        <w:rFonts w:ascii="Courier New" w:hAnsi="Courier New" w:hint="default"/>
      </w:rPr>
    </w:lvl>
    <w:lvl w:ilvl="5" w:tplc="298EAB8E">
      <w:start w:val="1"/>
      <w:numFmt w:val="bullet"/>
      <w:lvlText w:val=""/>
      <w:lvlJc w:val="left"/>
      <w:pPr>
        <w:ind w:left="4320" w:hanging="360"/>
      </w:pPr>
      <w:rPr>
        <w:rFonts w:ascii="Wingdings" w:hAnsi="Wingdings" w:hint="default"/>
      </w:rPr>
    </w:lvl>
    <w:lvl w:ilvl="6" w:tplc="F032742C">
      <w:start w:val="1"/>
      <w:numFmt w:val="bullet"/>
      <w:lvlText w:val=""/>
      <w:lvlJc w:val="left"/>
      <w:pPr>
        <w:ind w:left="5040" w:hanging="360"/>
      </w:pPr>
      <w:rPr>
        <w:rFonts w:ascii="Symbol" w:hAnsi="Symbol" w:hint="default"/>
      </w:rPr>
    </w:lvl>
    <w:lvl w:ilvl="7" w:tplc="58A05FAC">
      <w:start w:val="1"/>
      <w:numFmt w:val="bullet"/>
      <w:lvlText w:val="o"/>
      <w:lvlJc w:val="left"/>
      <w:pPr>
        <w:ind w:left="5760" w:hanging="360"/>
      </w:pPr>
      <w:rPr>
        <w:rFonts w:ascii="Courier New" w:hAnsi="Courier New" w:hint="default"/>
      </w:rPr>
    </w:lvl>
    <w:lvl w:ilvl="8" w:tplc="A058C834">
      <w:start w:val="1"/>
      <w:numFmt w:val="bullet"/>
      <w:lvlText w:val=""/>
      <w:lvlJc w:val="left"/>
      <w:pPr>
        <w:ind w:left="6480" w:hanging="360"/>
      </w:pPr>
      <w:rPr>
        <w:rFonts w:ascii="Wingdings" w:hAnsi="Wingdings" w:hint="default"/>
      </w:rPr>
    </w:lvl>
  </w:abstractNum>
  <w:abstractNum w:abstractNumId="1" w15:restartNumberingAfterBreak="0">
    <w:nsid w:val="0273A522"/>
    <w:multiLevelType w:val="hybridMultilevel"/>
    <w:tmpl w:val="3A26270E"/>
    <w:lvl w:ilvl="0" w:tplc="9756321C">
      <w:start w:val="1"/>
      <w:numFmt w:val="bullet"/>
      <w:lvlText w:val=""/>
      <w:lvlJc w:val="left"/>
      <w:pPr>
        <w:ind w:left="720" w:hanging="360"/>
      </w:pPr>
      <w:rPr>
        <w:rFonts w:ascii="Symbol" w:hAnsi="Symbol" w:hint="default"/>
      </w:rPr>
    </w:lvl>
    <w:lvl w:ilvl="1" w:tplc="E1A87EBA">
      <w:numFmt w:val="bullet"/>
      <w:lvlText w:val=""/>
      <w:lvlJc w:val="left"/>
      <w:pPr>
        <w:ind w:left="894" w:hanging="580"/>
      </w:pPr>
      <w:rPr>
        <w:rFonts w:ascii="Symbol" w:hAnsi="Symbol" w:hint="default"/>
      </w:rPr>
    </w:lvl>
    <w:lvl w:ilvl="2" w:tplc="207218BC">
      <w:start w:val="1"/>
      <w:numFmt w:val="bullet"/>
      <w:lvlText w:val=""/>
      <w:lvlJc w:val="left"/>
      <w:pPr>
        <w:ind w:left="2160" w:hanging="360"/>
      </w:pPr>
      <w:rPr>
        <w:rFonts w:ascii="Wingdings" w:hAnsi="Wingdings" w:hint="default"/>
      </w:rPr>
    </w:lvl>
    <w:lvl w:ilvl="3" w:tplc="4CF01914">
      <w:start w:val="1"/>
      <w:numFmt w:val="bullet"/>
      <w:lvlText w:val=""/>
      <w:lvlJc w:val="left"/>
      <w:pPr>
        <w:ind w:left="2880" w:hanging="360"/>
      </w:pPr>
      <w:rPr>
        <w:rFonts w:ascii="Symbol" w:hAnsi="Symbol" w:hint="default"/>
      </w:rPr>
    </w:lvl>
    <w:lvl w:ilvl="4" w:tplc="525C26F4">
      <w:start w:val="1"/>
      <w:numFmt w:val="bullet"/>
      <w:lvlText w:val="o"/>
      <w:lvlJc w:val="left"/>
      <w:pPr>
        <w:ind w:left="3600" w:hanging="360"/>
      </w:pPr>
      <w:rPr>
        <w:rFonts w:ascii="Courier New" w:hAnsi="Courier New" w:hint="default"/>
      </w:rPr>
    </w:lvl>
    <w:lvl w:ilvl="5" w:tplc="AD202850">
      <w:start w:val="1"/>
      <w:numFmt w:val="bullet"/>
      <w:lvlText w:val=""/>
      <w:lvlJc w:val="left"/>
      <w:pPr>
        <w:ind w:left="4320" w:hanging="360"/>
      </w:pPr>
      <w:rPr>
        <w:rFonts w:ascii="Wingdings" w:hAnsi="Wingdings" w:hint="default"/>
      </w:rPr>
    </w:lvl>
    <w:lvl w:ilvl="6" w:tplc="D11CAC50">
      <w:start w:val="1"/>
      <w:numFmt w:val="bullet"/>
      <w:lvlText w:val=""/>
      <w:lvlJc w:val="left"/>
      <w:pPr>
        <w:ind w:left="5040" w:hanging="360"/>
      </w:pPr>
      <w:rPr>
        <w:rFonts w:ascii="Symbol" w:hAnsi="Symbol" w:hint="default"/>
      </w:rPr>
    </w:lvl>
    <w:lvl w:ilvl="7" w:tplc="15803550">
      <w:start w:val="1"/>
      <w:numFmt w:val="bullet"/>
      <w:lvlText w:val="o"/>
      <w:lvlJc w:val="left"/>
      <w:pPr>
        <w:ind w:left="5760" w:hanging="360"/>
      </w:pPr>
      <w:rPr>
        <w:rFonts w:ascii="Courier New" w:hAnsi="Courier New" w:hint="default"/>
      </w:rPr>
    </w:lvl>
    <w:lvl w:ilvl="8" w:tplc="98BE5B16">
      <w:start w:val="1"/>
      <w:numFmt w:val="bullet"/>
      <w:lvlText w:val=""/>
      <w:lvlJc w:val="left"/>
      <w:pPr>
        <w:ind w:left="6480" w:hanging="360"/>
      </w:pPr>
      <w:rPr>
        <w:rFonts w:ascii="Wingdings" w:hAnsi="Wingdings" w:hint="default"/>
      </w:rPr>
    </w:lvl>
  </w:abstractNum>
  <w:abstractNum w:abstractNumId="2" w15:restartNumberingAfterBreak="0">
    <w:nsid w:val="09753C87"/>
    <w:multiLevelType w:val="hybridMultilevel"/>
    <w:tmpl w:val="82428390"/>
    <w:lvl w:ilvl="0" w:tplc="B75E06E8">
      <w:start w:val="1"/>
      <w:numFmt w:val="bullet"/>
      <w:lvlText w:val=""/>
      <w:lvlJc w:val="left"/>
      <w:pPr>
        <w:ind w:left="720" w:hanging="360"/>
      </w:pPr>
      <w:rPr>
        <w:rFonts w:ascii="Symbol" w:hAnsi="Symbol" w:hint="default"/>
      </w:rPr>
    </w:lvl>
    <w:lvl w:ilvl="1" w:tplc="344EEBCA">
      <w:start w:val="1"/>
      <w:numFmt w:val="bullet"/>
      <w:lvlText w:val="o"/>
      <w:lvlJc w:val="left"/>
      <w:pPr>
        <w:ind w:left="1440" w:hanging="360"/>
      </w:pPr>
      <w:rPr>
        <w:rFonts w:ascii="Courier New" w:hAnsi="Courier New" w:hint="default"/>
      </w:rPr>
    </w:lvl>
    <w:lvl w:ilvl="2" w:tplc="304E88EE">
      <w:start w:val="1"/>
      <w:numFmt w:val="bullet"/>
      <w:lvlText w:val=""/>
      <w:lvlJc w:val="left"/>
      <w:pPr>
        <w:ind w:left="2160" w:hanging="360"/>
      </w:pPr>
      <w:rPr>
        <w:rFonts w:ascii="Wingdings" w:hAnsi="Wingdings" w:hint="default"/>
      </w:rPr>
    </w:lvl>
    <w:lvl w:ilvl="3" w:tplc="ABC8AF6C">
      <w:start w:val="1"/>
      <w:numFmt w:val="bullet"/>
      <w:lvlText w:val=""/>
      <w:lvlJc w:val="left"/>
      <w:pPr>
        <w:ind w:left="2880" w:hanging="360"/>
      </w:pPr>
      <w:rPr>
        <w:rFonts w:ascii="Symbol" w:hAnsi="Symbol" w:hint="default"/>
      </w:rPr>
    </w:lvl>
    <w:lvl w:ilvl="4" w:tplc="3D66FFBE">
      <w:start w:val="1"/>
      <w:numFmt w:val="bullet"/>
      <w:lvlText w:val="o"/>
      <w:lvlJc w:val="left"/>
      <w:pPr>
        <w:ind w:left="3600" w:hanging="360"/>
      </w:pPr>
      <w:rPr>
        <w:rFonts w:ascii="Courier New" w:hAnsi="Courier New" w:hint="default"/>
      </w:rPr>
    </w:lvl>
    <w:lvl w:ilvl="5" w:tplc="AFA25324">
      <w:start w:val="1"/>
      <w:numFmt w:val="bullet"/>
      <w:lvlText w:val=""/>
      <w:lvlJc w:val="left"/>
      <w:pPr>
        <w:ind w:left="4320" w:hanging="360"/>
      </w:pPr>
      <w:rPr>
        <w:rFonts w:ascii="Wingdings" w:hAnsi="Wingdings" w:hint="default"/>
      </w:rPr>
    </w:lvl>
    <w:lvl w:ilvl="6" w:tplc="FEB4F742">
      <w:start w:val="1"/>
      <w:numFmt w:val="bullet"/>
      <w:lvlText w:val=""/>
      <w:lvlJc w:val="left"/>
      <w:pPr>
        <w:ind w:left="5040" w:hanging="360"/>
      </w:pPr>
      <w:rPr>
        <w:rFonts w:ascii="Symbol" w:hAnsi="Symbol" w:hint="default"/>
      </w:rPr>
    </w:lvl>
    <w:lvl w:ilvl="7" w:tplc="2452D120">
      <w:start w:val="1"/>
      <w:numFmt w:val="bullet"/>
      <w:lvlText w:val="o"/>
      <w:lvlJc w:val="left"/>
      <w:pPr>
        <w:ind w:left="5760" w:hanging="360"/>
      </w:pPr>
      <w:rPr>
        <w:rFonts w:ascii="Courier New" w:hAnsi="Courier New" w:hint="default"/>
      </w:rPr>
    </w:lvl>
    <w:lvl w:ilvl="8" w:tplc="724C5466">
      <w:start w:val="1"/>
      <w:numFmt w:val="bullet"/>
      <w:lvlText w:val=""/>
      <w:lvlJc w:val="left"/>
      <w:pPr>
        <w:ind w:left="6480" w:hanging="360"/>
      </w:pPr>
      <w:rPr>
        <w:rFonts w:ascii="Wingdings" w:hAnsi="Wingdings" w:hint="default"/>
      </w:rPr>
    </w:lvl>
  </w:abstractNum>
  <w:abstractNum w:abstractNumId="3" w15:restartNumberingAfterBreak="0">
    <w:nsid w:val="14E0FE57"/>
    <w:multiLevelType w:val="hybridMultilevel"/>
    <w:tmpl w:val="F15CF1C0"/>
    <w:lvl w:ilvl="0" w:tplc="0A56CCE8">
      <w:start w:val="1"/>
      <w:numFmt w:val="bullet"/>
      <w:lvlText w:val=""/>
      <w:lvlJc w:val="left"/>
      <w:pPr>
        <w:ind w:left="720" w:hanging="360"/>
      </w:pPr>
      <w:rPr>
        <w:rFonts w:ascii="Symbol" w:hAnsi="Symbol" w:hint="default"/>
      </w:rPr>
    </w:lvl>
    <w:lvl w:ilvl="1" w:tplc="7BC6BACC">
      <w:start w:val="1"/>
      <w:numFmt w:val="bullet"/>
      <w:lvlText w:val="o"/>
      <w:lvlJc w:val="left"/>
      <w:pPr>
        <w:ind w:left="1440" w:hanging="360"/>
      </w:pPr>
      <w:rPr>
        <w:rFonts w:ascii="Courier New" w:hAnsi="Courier New" w:hint="default"/>
      </w:rPr>
    </w:lvl>
    <w:lvl w:ilvl="2" w:tplc="D37E4254">
      <w:start w:val="1"/>
      <w:numFmt w:val="bullet"/>
      <w:lvlText w:val=""/>
      <w:lvlJc w:val="left"/>
      <w:pPr>
        <w:ind w:left="2160" w:hanging="360"/>
      </w:pPr>
      <w:rPr>
        <w:rFonts w:ascii="Wingdings" w:hAnsi="Wingdings" w:hint="default"/>
      </w:rPr>
    </w:lvl>
    <w:lvl w:ilvl="3" w:tplc="0DEC593C">
      <w:start w:val="1"/>
      <w:numFmt w:val="bullet"/>
      <w:lvlText w:val=""/>
      <w:lvlJc w:val="left"/>
      <w:pPr>
        <w:ind w:left="2880" w:hanging="360"/>
      </w:pPr>
      <w:rPr>
        <w:rFonts w:ascii="Symbol" w:hAnsi="Symbol" w:hint="default"/>
      </w:rPr>
    </w:lvl>
    <w:lvl w:ilvl="4" w:tplc="B310F05E">
      <w:start w:val="1"/>
      <w:numFmt w:val="bullet"/>
      <w:lvlText w:val="o"/>
      <w:lvlJc w:val="left"/>
      <w:pPr>
        <w:ind w:left="3600" w:hanging="360"/>
      </w:pPr>
      <w:rPr>
        <w:rFonts w:ascii="Courier New" w:hAnsi="Courier New" w:hint="default"/>
      </w:rPr>
    </w:lvl>
    <w:lvl w:ilvl="5" w:tplc="063EC11E">
      <w:start w:val="1"/>
      <w:numFmt w:val="bullet"/>
      <w:lvlText w:val=""/>
      <w:lvlJc w:val="left"/>
      <w:pPr>
        <w:ind w:left="4320" w:hanging="360"/>
      </w:pPr>
      <w:rPr>
        <w:rFonts w:ascii="Wingdings" w:hAnsi="Wingdings" w:hint="default"/>
      </w:rPr>
    </w:lvl>
    <w:lvl w:ilvl="6" w:tplc="10A4D4F6">
      <w:start w:val="1"/>
      <w:numFmt w:val="bullet"/>
      <w:lvlText w:val=""/>
      <w:lvlJc w:val="left"/>
      <w:pPr>
        <w:ind w:left="5040" w:hanging="360"/>
      </w:pPr>
      <w:rPr>
        <w:rFonts w:ascii="Symbol" w:hAnsi="Symbol" w:hint="default"/>
      </w:rPr>
    </w:lvl>
    <w:lvl w:ilvl="7" w:tplc="6166E062">
      <w:start w:val="1"/>
      <w:numFmt w:val="bullet"/>
      <w:lvlText w:val="o"/>
      <w:lvlJc w:val="left"/>
      <w:pPr>
        <w:ind w:left="5760" w:hanging="360"/>
      </w:pPr>
      <w:rPr>
        <w:rFonts w:ascii="Courier New" w:hAnsi="Courier New" w:hint="default"/>
      </w:rPr>
    </w:lvl>
    <w:lvl w:ilvl="8" w:tplc="A2146CEC">
      <w:start w:val="1"/>
      <w:numFmt w:val="bullet"/>
      <w:lvlText w:val=""/>
      <w:lvlJc w:val="left"/>
      <w:pPr>
        <w:ind w:left="6480" w:hanging="360"/>
      </w:pPr>
      <w:rPr>
        <w:rFonts w:ascii="Wingdings" w:hAnsi="Wingdings" w:hint="default"/>
      </w:rPr>
    </w:lvl>
  </w:abstractNum>
  <w:abstractNum w:abstractNumId="4" w15:restartNumberingAfterBreak="0">
    <w:nsid w:val="1803B23A"/>
    <w:multiLevelType w:val="hybridMultilevel"/>
    <w:tmpl w:val="C3F07BE0"/>
    <w:lvl w:ilvl="0" w:tplc="C8A4CE0E">
      <w:start w:val="1"/>
      <w:numFmt w:val="bullet"/>
      <w:lvlText w:val=""/>
      <w:lvlJc w:val="left"/>
      <w:pPr>
        <w:ind w:left="720" w:hanging="360"/>
      </w:pPr>
      <w:rPr>
        <w:rFonts w:ascii="Symbol" w:hAnsi="Symbol" w:hint="default"/>
      </w:rPr>
    </w:lvl>
    <w:lvl w:ilvl="1" w:tplc="7AE28DD2">
      <w:start w:val="1"/>
      <w:numFmt w:val="bullet"/>
      <w:lvlText w:val="o"/>
      <w:lvlJc w:val="left"/>
      <w:pPr>
        <w:ind w:left="1440" w:hanging="360"/>
      </w:pPr>
      <w:rPr>
        <w:rFonts w:ascii="Courier New" w:hAnsi="Courier New" w:hint="default"/>
      </w:rPr>
    </w:lvl>
    <w:lvl w:ilvl="2" w:tplc="2CBEC0A4">
      <w:start w:val="1"/>
      <w:numFmt w:val="bullet"/>
      <w:lvlText w:val=""/>
      <w:lvlJc w:val="left"/>
      <w:pPr>
        <w:ind w:left="2160" w:hanging="360"/>
      </w:pPr>
      <w:rPr>
        <w:rFonts w:ascii="Wingdings" w:hAnsi="Wingdings" w:hint="default"/>
      </w:rPr>
    </w:lvl>
    <w:lvl w:ilvl="3" w:tplc="CA605C20">
      <w:start w:val="1"/>
      <w:numFmt w:val="bullet"/>
      <w:lvlText w:val=""/>
      <w:lvlJc w:val="left"/>
      <w:pPr>
        <w:ind w:left="2880" w:hanging="360"/>
      </w:pPr>
      <w:rPr>
        <w:rFonts w:ascii="Symbol" w:hAnsi="Symbol" w:hint="default"/>
      </w:rPr>
    </w:lvl>
    <w:lvl w:ilvl="4" w:tplc="9A9E29FA">
      <w:start w:val="1"/>
      <w:numFmt w:val="bullet"/>
      <w:lvlText w:val="o"/>
      <w:lvlJc w:val="left"/>
      <w:pPr>
        <w:ind w:left="3600" w:hanging="360"/>
      </w:pPr>
      <w:rPr>
        <w:rFonts w:ascii="Courier New" w:hAnsi="Courier New" w:hint="default"/>
      </w:rPr>
    </w:lvl>
    <w:lvl w:ilvl="5" w:tplc="E00A95B4">
      <w:start w:val="1"/>
      <w:numFmt w:val="bullet"/>
      <w:lvlText w:val=""/>
      <w:lvlJc w:val="left"/>
      <w:pPr>
        <w:ind w:left="4320" w:hanging="360"/>
      </w:pPr>
      <w:rPr>
        <w:rFonts w:ascii="Wingdings" w:hAnsi="Wingdings" w:hint="default"/>
      </w:rPr>
    </w:lvl>
    <w:lvl w:ilvl="6" w:tplc="A752A622">
      <w:start w:val="1"/>
      <w:numFmt w:val="bullet"/>
      <w:lvlText w:val=""/>
      <w:lvlJc w:val="left"/>
      <w:pPr>
        <w:ind w:left="5040" w:hanging="360"/>
      </w:pPr>
      <w:rPr>
        <w:rFonts w:ascii="Symbol" w:hAnsi="Symbol" w:hint="default"/>
      </w:rPr>
    </w:lvl>
    <w:lvl w:ilvl="7" w:tplc="063457DE">
      <w:start w:val="1"/>
      <w:numFmt w:val="bullet"/>
      <w:lvlText w:val="o"/>
      <w:lvlJc w:val="left"/>
      <w:pPr>
        <w:ind w:left="5760" w:hanging="360"/>
      </w:pPr>
      <w:rPr>
        <w:rFonts w:ascii="Courier New" w:hAnsi="Courier New" w:hint="default"/>
      </w:rPr>
    </w:lvl>
    <w:lvl w:ilvl="8" w:tplc="455E977C">
      <w:start w:val="1"/>
      <w:numFmt w:val="bullet"/>
      <w:lvlText w:val=""/>
      <w:lvlJc w:val="left"/>
      <w:pPr>
        <w:ind w:left="6480" w:hanging="360"/>
      </w:pPr>
      <w:rPr>
        <w:rFonts w:ascii="Wingdings" w:hAnsi="Wingdings" w:hint="default"/>
      </w:rPr>
    </w:lvl>
  </w:abstractNum>
  <w:abstractNum w:abstractNumId="5" w15:restartNumberingAfterBreak="0">
    <w:nsid w:val="22F95C71"/>
    <w:multiLevelType w:val="hybridMultilevel"/>
    <w:tmpl w:val="69F080D4"/>
    <w:lvl w:ilvl="0" w:tplc="EAD0F148">
      <w:start w:val="1"/>
      <w:numFmt w:val="bullet"/>
      <w:lvlText w:val=""/>
      <w:lvlJc w:val="left"/>
      <w:pPr>
        <w:ind w:left="720" w:hanging="360"/>
      </w:pPr>
      <w:rPr>
        <w:rFonts w:ascii="Symbol" w:hAnsi="Symbol" w:hint="default"/>
      </w:rPr>
    </w:lvl>
    <w:lvl w:ilvl="1" w:tplc="D9BED2CA">
      <w:start w:val="1"/>
      <w:numFmt w:val="bullet"/>
      <w:lvlText w:val="o"/>
      <w:lvlJc w:val="left"/>
      <w:pPr>
        <w:ind w:left="1440" w:hanging="360"/>
      </w:pPr>
      <w:rPr>
        <w:rFonts w:ascii="Courier New" w:hAnsi="Courier New" w:hint="default"/>
      </w:rPr>
    </w:lvl>
    <w:lvl w:ilvl="2" w:tplc="19D209E6">
      <w:start w:val="1"/>
      <w:numFmt w:val="bullet"/>
      <w:lvlText w:val=""/>
      <w:lvlJc w:val="left"/>
      <w:pPr>
        <w:ind w:left="2160" w:hanging="360"/>
      </w:pPr>
      <w:rPr>
        <w:rFonts w:ascii="Wingdings" w:hAnsi="Wingdings" w:hint="default"/>
      </w:rPr>
    </w:lvl>
    <w:lvl w:ilvl="3" w:tplc="2514DF94">
      <w:start w:val="1"/>
      <w:numFmt w:val="bullet"/>
      <w:lvlText w:val=""/>
      <w:lvlJc w:val="left"/>
      <w:pPr>
        <w:ind w:left="2880" w:hanging="360"/>
      </w:pPr>
      <w:rPr>
        <w:rFonts w:ascii="Symbol" w:hAnsi="Symbol" w:hint="default"/>
      </w:rPr>
    </w:lvl>
    <w:lvl w:ilvl="4" w:tplc="C6EA8A88">
      <w:start w:val="1"/>
      <w:numFmt w:val="bullet"/>
      <w:lvlText w:val="o"/>
      <w:lvlJc w:val="left"/>
      <w:pPr>
        <w:ind w:left="3600" w:hanging="360"/>
      </w:pPr>
      <w:rPr>
        <w:rFonts w:ascii="Courier New" w:hAnsi="Courier New" w:hint="default"/>
      </w:rPr>
    </w:lvl>
    <w:lvl w:ilvl="5" w:tplc="E416BF5C">
      <w:start w:val="1"/>
      <w:numFmt w:val="bullet"/>
      <w:lvlText w:val=""/>
      <w:lvlJc w:val="left"/>
      <w:pPr>
        <w:ind w:left="4320" w:hanging="360"/>
      </w:pPr>
      <w:rPr>
        <w:rFonts w:ascii="Wingdings" w:hAnsi="Wingdings" w:hint="default"/>
      </w:rPr>
    </w:lvl>
    <w:lvl w:ilvl="6" w:tplc="AB0A41BE">
      <w:start w:val="1"/>
      <w:numFmt w:val="bullet"/>
      <w:lvlText w:val=""/>
      <w:lvlJc w:val="left"/>
      <w:pPr>
        <w:ind w:left="5040" w:hanging="360"/>
      </w:pPr>
      <w:rPr>
        <w:rFonts w:ascii="Symbol" w:hAnsi="Symbol" w:hint="default"/>
      </w:rPr>
    </w:lvl>
    <w:lvl w:ilvl="7" w:tplc="705844E6">
      <w:start w:val="1"/>
      <w:numFmt w:val="bullet"/>
      <w:lvlText w:val="o"/>
      <w:lvlJc w:val="left"/>
      <w:pPr>
        <w:ind w:left="5760" w:hanging="360"/>
      </w:pPr>
      <w:rPr>
        <w:rFonts w:ascii="Courier New" w:hAnsi="Courier New" w:hint="default"/>
      </w:rPr>
    </w:lvl>
    <w:lvl w:ilvl="8" w:tplc="8F4E409E">
      <w:start w:val="1"/>
      <w:numFmt w:val="bullet"/>
      <w:lvlText w:val=""/>
      <w:lvlJc w:val="left"/>
      <w:pPr>
        <w:ind w:left="6480" w:hanging="360"/>
      </w:pPr>
      <w:rPr>
        <w:rFonts w:ascii="Wingdings" w:hAnsi="Wingdings" w:hint="default"/>
      </w:rPr>
    </w:lvl>
  </w:abstractNum>
  <w:abstractNum w:abstractNumId="6" w15:restartNumberingAfterBreak="0">
    <w:nsid w:val="3397600D"/>
    <w:multiLevelType w:val="hybridMultilevel"/>
    <w:tmpl w:val="11B6C7EE"/>
    <w:lvl w:ilvl="0" w:tplc="0C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43F4D801"/>
    <w:multiLevelType w:val="hybridMultilevel"/>
    <w:tmpl w:val="36B058B2"/>
    <w:lvl w:ilvl="0" w:tplc="075C9CE8">
      <w:start w:val="1"/>
      <w:numFmt w:val="bullet"/>
      <w:lvlText w:val=""/>
      <w:lvlJc w:val="left"/>
      <w:pPr>
        <w:ind w:left="1080" w:hanging="360"/>
      </w:pPr>
      <w:rPr>
        <w:rFonts w:ascii="Symbol" w:hAnsi="Symbol" w:hint="default"/>
      </w:rPr>
    </w:lvl>
    <w:lvl w:ilvl="1" w:tplc="E70C6B5C">
      <w:start w:val="1"/>
      <w:numFmt w:val="bullet"/>
      <w:lvlText w:val="o"/>
      <w:lvlJc w:val="left"/>
      <w:pPr>
        <w:ind w:left="1800" w:hanging="360"/>
      </w:pPr>
      <w:rPr>
        <w:rFonts w:ascii="Courier New" w:hAnsi="Courier New" w:hint="default"/>
      </w:rPr>
    </w:lvl>
    <w:lvl w:ilvl="2" w:tplc="32543504">
      <w:start w:val="1"/>
      <w:numFmt w:val="bullet"/>
      <w:lvlText w:val=""/>
      <w:lvlJc w:val="left"/>
      <w:pPr>
        <w:ind w:left="2520" w:hanging="360"/>
      </w:pPr>
      <w:rPr>
        <w:rFonts w:ascii="Wingdings" w:hAnsi="Wingdings" w:hint="default"/>
      </w:rPr>
    </w:lvl>
    <w:lvl w:ilvl="3" w:tplc="33A4978E">
      <w:start w:val="1"/>
      <w:numFmt w:val="bullet"/>
      <w:lvlText w:val=""/>
      <w:lvlJc w:val="left"/>
      <w:pPr>
        <w:ind w:left="3240" w:hanging="360"/>
      </w:pPr>
      <w:rPr>
        <w:rFonts w:ascii="Symbol" w:hAnsi="Symbol" w:hint="default"/>
      </w:rPr>
    </w:lvl>
    <w:lvl w:ilvl="4" w:tplc="BE36C4D4">
      <w:start w:val="1"/>
      <w:numFmt w:val="bullet"/>
      <w:lvlText w:val="o"/>
      <w:lvlJc w:val="left"/>
      <w:pPr>
        <w:ind w:left="3960" w:hanging="360"/>
      </w:pPr>
      <w:rPr>
        <w:rFonts w:ascii="Courier New" w:hAnsi="Courier New" w:hint="default"/>
      </w:rPr>
    </w:lvl>
    <w:lvl w:ilvl="5" w:tplc="8FB8EA50">
      <w:start w:val="1"/>
      <w:numFmt w:val="bullet"/>
      <w:lvlText w:val=""/>
      <w:lvlJc w:val="left"/>
      <w:pPr>
        <w:ind w:left="4680" w:hanging="360"/>
      </w:pPr>
      <w:rPr>
        <w:rFonts w:ascii="Wingdings" w:hAnsi="Wingdings" w:hint="default"/>
      </w:rPr>
    </w:lvl>
    <w:lvl w:ilvl="6" w:tplc="C5F8604A">
      <w:start w:val="1"/>
      <w:numFmt w:val="bullet"/>
      <w:lvlText w:val=""/>
      <w:lvlJc w:val="left"/>
      <w:pPr>
        <w:ind w:left="5400" w:hanging="360"/>
      </w:pPr>
      <w:rPr>
        <w:rFonts w:ascii="Symbol" w:hAnsi="Symbol" w:hint="default"/>
      </w:rPr>
    </w:lvl>
    <w:lvl w:ilvl="7" w:tplc="69A68F62">
      <w:start w:val="1"/>
      <w:numFmt w:val="bullet"/>
      <w:lvlText w:val="o"/>
      <w:lvlJc w:val="left"/>
      <w:pPr>
        <w:ind w:left="6120" w:hanging="360"/>
      </w:pPr>
      <w:rPr>
        <w:rFonts w:ascii="Courier New" w:hAnsi="Courier New" w:hint="default"/>
      </w:rPr>
    </w:lvl>
    <w:lvl w:ilvl="8" w:tplc="4B66E90A">
      <w:start w:val="1"/>
      <w:numFmt w:val="bullet"/>
      <w:lvlText w:val=""/>
      <w:lvlJc w:val="left"/>
      <w:pPr>
        <w:ind w:left="6840" w:hanging="360"/>
      </w:pPr>
      <w:rPr>
        <w:rFonts w:ascii="Wingdings" w:hAnsi="Wingdings" w:hint="default"/>
      </w:rPr>
    </w:lvl>
  </w:abstractNum>
  <w:abstractNum w:abstractNumId="8" w15:restartNumberingAfterBreak="0">
    <w:nsid w:val="4CC566C2"/>
    <w:multiLevelType w:val="hybridMultilevel"/>
    <w:tmpl w:val="FAD09B1E"/>
    <w:lvl w:ilvl="0" w:tplc="50869ED2">
      <w:start w:val="1"/>
      <w:numFmt w:val="bullet"/>
      <w:lvlText w:val=""/>
      <w:lvlJc w:val="left"/>
      <w:pPr>
        <w:ind w:left="720" w:hanging="360"/>
      </w:pPr>
      <w:rPr>
        <w:rFonts w:ascii="Symbol" w:hAnsi="Symbol" w:hint="default"/>
      </w:rPr>
    </w:lvl>
    <w:lvl w:ilvl="1" w:tplc="8440E9E0">
      <w:start w:val="1"/>
      <w:numFmt w:val="bullet"/>
      <w:lvlText w:val="o"/>
      <w:lvlJc w:val="left"/>
      <w:pPr>
        <w:ind w:left="1440" w:hanging="360"/>
      </w:pPr>
      <w:rPr>
        <w:rFonts w:ascii="Symbol" w:hAnsi="Symbol" w:hint="default"/>
      </w:rPr>
    </w:lvl>
    <w:lvl w:ilvl="2" w:tplc="C4B637A2">
      <w:start w:val="1"/>
      <w:numFmt w:val="bullet"/>
      <w:lvlText w:val=""/>
      <w:lvlJc w:val="left"/>
      <w:pPr>
        <w:ind w:left="2160" w:hanging="360"/>
      </w:pPr>
      <w:rPr>
        <w:rFonts w:ascii="Wingdings" w:hAnsi="Wingdings" w:hint="default"/>
      </w:rPr>
    </w:lvl>
    <w:lvl w:ilvl="3" w:tplc="D2269DD8">
      <w:start w:val="1"/>
      <w:numFmt w:val="bullet"/>
      <w:lvlText w:val=""/>
      <w:lvlJc w:val="left"/>
      <w:pPr>
        <w:ind w:left="2880" w:hanging="360"/>
      </w:pPr>
      <w:rPr>
        <w:rFonts w:ascii="Symbol" w:hAnsi="Symbol" w:hint="default"/>
      </w:rPr>
    </w:lvl>
    <w:lvl w:ilvl="4" w:tplc="D2CA2A50">
      <w:start w:val="1"/>
      <w:numFmt w:val="bullet"/>
      <w:lvlText w:val="o"/>
      <w:lvlJc w:val="left"/>
      <w:pPr>
        <w:ind w:left="3600" w:hanging="360"/>
      </w:pPr>
      <w:rPr>
        <w:rFonts w:ascii="Courier New" w:hAnsi="Courier New" w:hint="default"/>
      </w:rPr>
    </w:lvl>
    <w:lvl w:ilvl="5" w:tplc="ADE4B7D4">
      <w:start w:val="1"/>
      <w:numFmt w:val="bullet"/>
      <w:lvlText w:val=""/>
      <w:lvlJc w:val="left"/>
      <w:pPr>
        <w:ind w:left="4320" w:hanging="360"/>
      </w:pPr>
      <w:rPr>
        <w:rFonts w:ascii="Wingdings" w:hAnsi="Wingdings" w:hint="default"/>
      </w:rPr>
    </w:lvl>
    <w:lvl w:ilvl="6" w:tplc="BF467A76">
      <w:start w:val="1"/>
      <w:numFmt w:val="bullet"/>
      <w:lvlText w:val=""/>
      <w:lvlJc w:val="left"/>
      <w:pPr>
        <w:ind w:left="5040" w:hanging="360"/>
      </w:pPr>
      <w:rPr>
        <w:rFonts w:ascii="Symbol" w:hAnsi="Symbol" w:hint="default"/>
      </w:rPr>
    </w:lvl>
    <w:lvl w:ilvl="7" w:tplc="5ED6BB50">
      <w:start w:val="1"/>
      <w:numFmt w:val="bullet"/>
      <w:lvlText w:val="o"/>
      <w:lvlJc w:val="left"/>
      <w:pPr>
        <w:ind w:left="5760" w:hanging="360"/>
      </w:pPr>
      <w:rPr>
        <w:rFonts w:ascii="Courier New" w:hAnsi="Courier New" w:hint="default"/>
      </w:rPr>
    </w:lvl>
    <w:lvl w:ilvl="8" w:tplc="815E62E8">
      <w:start w:val="1"/>
      <w:numFmt w:val="bullet"/>
      <w:lvlText w:val=""/>
      <w:lvlJc w:val="left"/>
      <w:pPr>
        <w:ind w:left="6480" w:hanging="360"/>
      </w:pPr>
      <w:rPr>
        <w:rFonts w:ascii="Wingdings" w:hAnsi="Wingdings" w:hint="default"/>
      </w:rPr>
    </w:lvl>
  </w:abstractNum>
  <w:abstractNum w:abstractNumId="9" w15:restartNumberingAfterBreak="0">
    <w:nsid w:val="53E50344"/>
    <w:multiLevelType w:val="hybridMultilevel"/>
    <w:tmpl w:val="98624BFE"/>
    <w:lvl w:ilvl="0" w:tplc="C0FAE990">
      <w:start w:val="1"/>
      <w:numFmt w:val="bullet"/>
      <w:lvlText w:val=""/>
      <w:lvlJc w:val="left"/>
      <w:pPr>
        <w:ind w:left="720" w:hanging="360"/>
      </w:pPr>
      <w:rPr>
        <w:rFonts w:ascii="Symbol" w:hAnsi="Symbol" w:hint="default"/>
      </w:rPr>
    </w:lvl>
    <w:lvl w:ilvl="1" w:tplc="CAC0DCBA">
      <w:start w:val="1"/>
      <w:numFmt w:val="bullet"/>
      <w:lvlText w:val="o"/>
      <w:lvlJc w:val="left"/>
      <w:pPr>
        <w:ind w:left="1440" w:hanging="360"/>
      </w:pPr>
      <w:rPr>
        <w:rFonts w:ascii="Courier New" w:hAnsi="Courier New" w:hint="default"/>
      </w:rPr>
    </w:lvl>
    <w:lvl w:ilvl="2" w:tplc="468AAA6E">
      <w:start w:val="1"/>
      <w:numFmt w:val="bullet"/>
      <w:lvlText w:val=""/>
      <w:lvlJc w:val="left"/>
      <w:pPr>
        <w:ind w:left="2160" w:hanging="360"/>
      </w:pPr>
      <w:rPr>
        <w:rFonts w:ascii="Wingdings" w:hAnsi="Wingdings" w:hint="default"/>
      </w:rPr>
    </w:lvl>
    <w:lvl w:ilvl="3" w:tplc="B5A88DB2">
      <w:start w:val="1"/>
      <w:numFmt w:val="bullet"/>
      <w:lvlText w:val=""/>
      <w:lvlJc w:val="left"/>
      <w:pPr>
        <w:ind w:left="2880" w:hanging="360"/>
      </w:pPr>
      <w:rPr>
        <w:rFonts w:ascii="Symbol" w:hAnsi="Symbol" w:hint="default"/>
      </w:rPr>
    </w:lvl>
    <w:lvl w:ilvl="4" w:tplc="87A8D0DC">
      <w:start w:val="1"/>
      <w:numFmt w:val="bullet"/>
      <w:lvlText w:val="o"/>
      <w:lvlJc w:val="left"/>
      <w:pPr>
        <w:ind w:left="3600" w:hanging="360"/>
      </w:pPr>
      <w:rPr>
        <w:rFonts w:ascii="Courier New" w:hAnsi="Courier New" w:hint="default"/>
      </w:rPr>
    </w:lvl>
    <w:lvl w:ilvl="5" w:tplc="45EE23A4">
      <w:start w:val="1"/>
      <w:numFmt w:val="bullet"/>
      <w:lvlText w:val=""/>
      <w:lvlJc w:val="left"/>
      <w:pPr>
        <w:ind w:left="4320" w:hanging="360"/>
      </w:pPr>
      <w:rPr>
        <w:rFonts w:ascii="Wingdings" w:hAnsi="Wingdings" w:hint="default"/>
      </w:rPr>
    </w:lvl>
    <w:lvl w:ilvl="6" w:tplc="8FC61990">
      <w:start w:val="1"/>
      <w:numFmt w:val="bullet"/>
      <w:lvlText w:val=""/>
      <w:lvlJc w:val="left"/>
      <w:pPr>
        <w:ind w:left="5040" w:hanging="360"/>
      </w:pPr>
      <w:rPr>
        <w:rFonts w:ascii="Symbol" w:hAnsi="Symbol" w:hint="default"/>
      </w:rPr>
    </w:lvl>
    <w:lvl w:ilvl="7" w:tplc="F8349598">
      <w:start w:val="1"/>
      <w:numFmt w:val="bullet"/>
      <w:lvlText w:val="o"/>
      <w:lvlJc w:val="left"/>
      <w:pPr>
        <w:ind w:left="5760" w:hanging="360"/>
      </w:pPr>
      <w:rPr>
        <w:rFonts w:ascii="Courier New" w:hAnsi="Courier New" w:hint="default"/>
      </w:rPr>
    </w:lvl>
    <w:lvl w:ilvl="8" w:tplc="5FA83264">
      <w:start w:val="1"/>
      <w:numFmt w:val="bullet"/>
      <w:lvlText w:val=""/>
      <w:lvlJc w:val="left"/>
      <w:pPr>
        <w:ind w:left="6480" w:hanging="360"/>
      </w:pPr>
      <w:rPr>
        <w:rFonts w:ascii="Wingdings" w:hAnsi="Wingdings" w:hint="default"/>
      </w:rPr>
    </w:lvl>
  </w:abstractNum>
  <w:abstractNum w:abstractNumId="10" w15:restartNumberingAfterBreak="0">
    <w:nsid w:val="7A972BAA"/>
    <w:multiLevelType w:val="hybridMultilevel"/>
    <w:tmpl w:val="4C8C2564"/>
    <w:lvl w:ilvl="0" w:tplc="D792A70A">
      <w:start w:val="1"/>
      <w:numFmt w:val="bullet"/>
      <w:lvlText w:val=""/>
      <w:lvlJc w:val="left"/>
      <w:pPr>
        <w:ind w:left="720" w:hanging="360"/>
      </w:pPr>
      <w:rPr>
        <w:rFonts w:ascii="Symbol" w:hAnsi="Symbol" w:hint="default"/>
      </w:rPr>
    </w:lvl>
    <w:lvl w:ilvl="1" w:tplc="CF3A8834">
      <w:start w:val="1"/>
      <w:numFmt w:val="bullet"/>
      <w:lvlText w:val="o"/>
      <w:lvlJc w:val="left"/>
      <w:pPr>
        <w:ind w:left="1440" w:hanging="360"/>
      </w:pPr>
      <w:rPr>
        <w:rFonts w:ascii="Courier New" w:hAnsi="Courier New" w:hint="default"/>
      </w:rPr>
    </w:lvl>
    <w:lvl w:ilvl="2" w:tplc="ACF25910">
      <w:start w:val="1"/>
      <w:numFmt w:val="bullet"/>
      <w:lvlText w:val=""/>
      <w:lvlJc w:val="left"/>
      <w:pPr>
        <w:ind w:left="2160" w:hanging="360"/>
      </w:pPr>
      <w:rPr>
        <w:rFonts w:ascii="Wingdings" w:hAnsi="Wingdings" w:hint="default"/>
      </w:rPr>
    </w:lvl>
    <w:lvl w:ilvl="3" w:tplc="38102B0C">
      <w:start w:val="1"/>
      <w:numFmt w:val="bullet"/>
      <w:lvlText w:val=""/>
      <w:lvlJc w:val="left"/>
      <w:pPr>
        <w:ind w:left="2880" w:hanging="360"/>
      </w:pPr>
      <w:rPr>
        <w:rFonts w:ascii="Symbol" w:hAnsi="Symbol" w:hint="default"/>
      </w:rPr>
    </w:lvl>
    <w:lvl w:ilvl="4" w:tplc="D9B4810C">
      <w:start w:val="1"/>
      <w:numFmt w:val="bullet"/>
      <w:lvlText w:val="o"/>
      <w:lvlJc w:val="left"/>
      <w:pPr>
        <w:ind w:left="3600" w:hanging="360"/>
      </w:pPr>
      <w:rPr>
        <w:rFonts w:ascii="Courier New" w:hAnsi="Courier New" w:hint="default"/>
      </w:rPr>
    </w:lvl>
    <w:lvl w:ilvl="5" w:tplc="356E1A3C">
      <w:start w:val="1"/>
      <w:numFmt w:val="bullet"/>
      <w:lvlText w:val=""/>
      <w:lvlJc w:val="left"/>
      <w:pPr>
        <w:ind w:left="4320" w:hanging="360"/>
      </w:pPr>
      <w:rPr>
        <w:rFonts w:ascii="Wingdings" w:hAnsi="Wingdings" w:hint="default"/>
      </w:rPr>
    </w:lvl>
    <w:lvl w:ilvl="6" w:tplc="C2FCBBFC">
      <w:start w:val="1"/>
      <w:numFmt w:val="bullet"/>
      <w:lvlText w:val=""/>
      <w:lvlJc w:val="left"/>
      <w:pPr>
        <w:ind w:left="5040" w:hanging="360"/>
      </w:pPr>
      <w:rPr>
        <w:rFonts w:ascii="Symbol" w:hAnsi="Symbol" w:hint="default"/>
      </w:rPr>
    </w:lvl>
    <w:lvl w:ilvl="7" w:tplc="50986638">
      <w:start w:val="1"/>
      <w:numFmt w:val="bullet"/>
      <w:lvlText w:val="o"/>
      <w:lvlJc w:val="left"/>
      <w:pPr>
        <w:ind w:left="5760" w:hanging="360"/>
      </w:pPr>
      <w:rPr>
        <w:rFonts w:ascii="Courier New" w:hAnsi="Courier New" w:hint="default"/>
      </w:rPr>
    </w:lvl>
    <w:lvl w:ilvl="8" w:tplc="07FA83B8">
      <w:start w:val="1"/>
      <w:numFmt w:val="bullet"/>
      <w:lvlText w:val=""/>
      <w:lvlJc w:val="left"/>
      <w:pPr>
        <w:ind w:left="6480" w:hanging="360"/>
      </w:pPr>
      <w:rPr>
        <w:rFonts w:ascii="Wingdings" w:hAnsi="Wingdings" w:hint="default"/>
      </w:rPr>
    </w:lvl>
  </w:abstractNum>
  <w:abstractNum w:abstractNumId="11" w15:restartNumberingAfterBreak="0">
    <w:nsid w:val="7F17586C"/>
    <w:multiLevelType w:val="hybridMultilevel"/>
    <w:tmpl w:val="40568E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num w:numId="1" w16cid:durableId="1403990713">
    <w:abstractNumId w:val="2"/>
  </w:num>
  <w:num w:numId="2" w16cid:durableId="617183526">
    <w:abstractNumId w:val="7"/>
  </w:num>
  <w:num w:numId="3" w16cid:durableId="1399132327">
    <w:abstractNumId w:val="3"/>
  </w:num>
  <w:num w:numId="4" w16cid:durableId="70126355">
    <w:abstractNumId w:val="5"/>
  </w:num>
  <w:num w:numId="5" w16cid:durableId="1027489269">
    <w:abstractNumId w:val="0"/>
  </w:num>
  <w:num w:numId="6" w16cid:durableId="125856227">
    <w:abstractNumId w:val="10"/>
  </w:num>
  <w:num w:numId="7" w16cid:durableId="1098253871">
    <w:abstractNumId w:val="9"/>
  </w:num>
  <w:num w:numId="8" w16cid:durableId="191194015">
    <w:abstractNumId w:val="4"/>
  </w:num>
  <w:num w:numId="9" w16cid:durableId="821238229">
    <w:abstractNumId w:val="1"/>
  </w:num>
  <w:num w:numId="10" w16cid:durableId="751001735">
    <w:abstractNumId w:val="8"/>
  </w:num>
  <w:num w:numId="11" w16cid:durableId="45035901">
    <w:abstractNumId w:val="11"/>
  </w:num>
  <w:num w:numId="12" w16cid:durableId="1500346387">
    <w:abstractNumId w:val="6"/>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9A26"/>
    <w:rsid w:val="000814A0"/>
    <w:rsid w:val="00155464"/>
    <w:rsid w:val="00161E98"/>
    <w:rsid w:val="0018263F"/>
    <w:rsid w:val="002251A9"/>
    <w:rsid w:val="00322A5D"/>
    <w:rsid w:val="003C2908"/>
    <w:rsid w:val="0047722C"/>
    <w:rsid w:val="00580DE5"/>
    <w:rsid w:val="0069519B"/>
    <w:rsid w:val="007C7F0C"/>
    <w:rsid w:val="008B313D"/>
    <w:rsid w:val="008E24EC"/>
    <w:rsid w:val="008E2C77"/>
    <w:rsid w:val="00A14EA2"/>
    <w:rsid w:val="00B12A0C"/>
    <w:rsid w:val="00C45994"/>
    <w:rsid w:val="00CF3D68"/>
    <w:rsid w:val="00D22D9E"/>
    <w:rsid w:val="00DE9A26"/>
    <w:rsid w:val="00E5548B"/>
    <w:rsid w:val="00F3177C"/>
    <w:rsid w:val="00F9535A"/>
    <w:rsid w:val="023B9E0C"/>
    <w:rsid w:val="12EF0F61"/>
    <w:rsid w:val="16427E8A"/>
    <w:rsid w:val="1A4489F9"/>
    <w:rsid w:val="25617042"/>
    <w:rsid w:val="25903414"/>
    <w:rsid w:val="2696F488"/>
    <w:rsid w:val="2B17A8AE"/>
    <w:rsid w:val="319539D5"/>
    <w:rsid w:val="348C0E67"/>
    <w:rsid w:val="36A6B32F"/>
    <w:rsid w:val="3A392591"/>
    <w:rsid w:val="3AF194AB"/>
    <w:rsid w:val="4CEFF7E0"/>
    <w:rsid w:val="5B4666C0"/>
    <w:rsid w:val="5C6365AF"/>
    <w:rsid w:val="6134AA21"/>
    <w:rsid w:val="64173E45"/>
    <w:rsid w:val="66F67CA0"/>
    <w:rsid w:val="6A1C3F4C"/>
    <w:rsid w:val="6C256F6C"/>
    <w:rsid w:val="7E580204"/>
    <w:rsid w:val="7F55BC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4EF92"/>
  <w15:chartTrackingRefBased/>
  <w15:docId w15:val="{20031847-2C1C-4FCE-AD98-DFF9890A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6134A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6134A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6134AA21"/>
    <w:pPr>
      <w:keepNext/>
      <w:keepLines/>
      <w:spacing w:before="80" w:after="40"/>
      <w:outlineLvl w:val="3"/>
    </w:pPr>
    <w:rPr>
      <w:rFonts w:eastAsiaTheme="majorEastAsia" w:cstheme="majorBidi"/>
      <w:i/>
      <w:iCs/>
      <w:color w:val="0F476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6134A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6134A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6134AA21"/>
    <w:rPr>
      <w:rFonts w:eastAsiaTheme="majorEastAsia" w:cstheme="majorBidi"/>
      <w:i/>
      <w:iCs/>
      <w:color w:val="0F4761" w:themeColor="accent1" w:themeShade="BF"/>
    </w:rPr>
  </w:style>
  <w:style w:type="paragraph" w:styleId="ListParagraph">
    <w:name w:val="List Paragraph"/>
    <w:basedOn w:val="Normal"/>
    <w:uiPriority w:val="34"/>
    <w:qFormat/>
    <w:rsid w:val="6134AA21"/>
    <w:pPr>
      <w:ind w:left="720"/>
      <w:contextualSpacing/>
    </w:pPr>
  </w:style>
  <w:style w:type="paragraph" w:styleId="BodyText">
    <w:name w:val="Body Text"/>
    <w:basedOn w:val="Normal"/>
    <w:uiPriority w:val="99"/>
    <w:unhideWhenUsed/>
    <w:rsid w:val="6134AA21"/>
    <w:pPr>
      <w:spacing w:after="120"/>
    </w:pPr>
  </w:style>
  <w:style w:type="paragraph" w:customStyle="1" w:styleId="TableParagraph">
    <w:name w:val="Table Paragraph"/>
    <w:basedOn w:val="Normal"/>
    <w:uiPriority w:val="1"/>
    <w:qFormat/>
    <w:rsid w:val="6134AA21"/>
    <w:pPr>
      <w:widowControl w:val="0"/>
      <w:spacing w:before="4" w:after="0" w:line="240" w:lineRule="auto"/>
      <w:ind w:left="105"/>
    </w:pPr>
    <w:rPr>
      <w:sz w:val="22"/>
      <w:szCs w:val="22"/>
    </w:rPr>
  </w:style>
  <w:style w:type="paragraph" w:styleId="Header">
    <w:name w:val="header"/>
    <w:basedOn w:val="Normal"/>
    <w:uiPriority w:val="99"/>
    <w:unhideWhenUsed/>
    <w:rsid w:val="6134AA21"/>
    <w:pPr>
      <w:tabs>
        <w:tab w:val="center" w:pos="4680"/>
        <w:tab w:val="right" w:pos="9360"/>
      </w:tabs>
      <w:spacing w:after="0" w:line="240" w:lineRule="auto"/>
    </w:pPr>
  </w:style>
  <w:style w:type="paragraph" w:styleId="Footer">
    <w:name w:val="footer"/>
    <w:basedOn w:val="Normal"/>
    <w:uiPriority w:val="99"/>
    <w:unhideWhenUsed/>
    <w:rsid w:val="6134AA21"/>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2">
    <w:name w:val="Body Text 2"/>
    <w:basedOn w:val="Normal"/>
    <w:link w:val="BodyText2Char"/>
    <w:semiHidden/>
    <w:unhideWhenUsed/>
    <w:rsid w:val="002251A9"/>
    <w:pPr>
      <w:spacing w:after="120" w:line="480" w:lineRule="auto"/>
    </w:pPr>
    <w:rPr>
      <w:rFonts w:ascii="Times New Roman" w:eastAsia="Times New Roman" w:hAnsi="Times New Roman" w:cs="Times New Roman"/>
      <w:lang w:val="en-AU" w:eastAsia="en-US"/>
    </w:rPr>
  </w:style>
  <w:style w:type="character" w:customStyle="1" w:styleId="BodyText2Char">
    <w:name w:val="Body Text 2 Char"/>
    <w:basedOn w:val="DefaultParagraphFont"/>
    <w:link w:val="BodyText2"/>
    <w:semiHidden/>
    <w:rsid w:val="002251A9"/>
    <w:rPr>
      <w:rFonts w:ascii="Times New Roman" w:eastAsia="Times New Roman" w:hAnsi="Times New Roman" w:cs="Times New Roman"/>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ADD69F3E18DD047ABAECED0DC4541A5" ma:contentTypeVersion="14" ma:contentTypeDescription="Create a new document." ma:contentTypeScope="" ma:versionID="e59653f9f8c26f46d962aff59782d1f6">
  <xsd:schema xmlns:xsd="http://www.w3.org/2001/XMLSchema" xmlns:xs="http://www.w3.org/2001/XMLSchema" xmlns:p="http://schemas.microsoft.com/office/2006/metadata/properties" xmlns:ns2="b3f8bb8c-730e-4aba-b78a-6acff180d11d" xmlns:ns3="beff8c52-da01-411d-b0fd-7bd8b039e3e4" targetNamespace="http://schemas.microsoft.com/office/2006/metadata/properties" ma:root="true" ma:fieldsID="0e1270455b21ed945f114e77f193ae9e" ns2:_="" ns3:_="">
    <xsd:import namespace="b3f8bb8c-730e-4aba-b78a-6acff180d11d"/>
    <xsd:import namespace="beff8c52-da01-411d-b0fd-7bd8b039e3e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8bb8c-730e-4aba-b78a-6acff180d11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eff8c52-da01-411d-b0fd-7bd8b039e3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277b19a-6281-418e-82a9-5b587619d6b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eff8c52-da01-411d-b0fd-7bd8b039e3e4">
      <Terms xmlns="http://schemas.microsoft.com/office/infopath/2007/PartnerControls"/>
    </lcf76f155ced4ddcb4097134ff3c332f>
    <_dlc_DocId xmlns="b3f8bb8c-730e-4aba-b78a-6acff180d11d">YMAC-649227452-3535</_dlc_DocId>
    <_dlc_DocIdUrl xmlns="b3f8bb8c-730e-4aba-b78a-6acff180d11d">
      <Url>https://ymac.sharepoint.com/sites/wsedms_governance/_layouts/15/DocIdRedir.aspx?ID=YMAC-649227452-3535</Url>
      <Description>YMAC-649227452-3535</Description>
    </_dlc_DocIdUrl>
  </documentManagement>
</p:properties>
</file>

<file path=customXml/itemProps1.xml><?xml version="1.0" encoding="utf-8"?>
<ds:datastoreItem xmlns:ds="http://schemas.openxmlformats.org/officeDocument/2006/customXml" ds:itemID="{AFA542C9-6C7A-48B3-9E88-143EECB7D980}">
  <ds:schemaRefs>
    <ds:schemaRef ds:uri="http://schemas.microsoft.com/sharepoint/v3/contenttype/forms"/>
  </ds:schemaRefs>
</ds:datastoreItem>
</file>

<file path=customXml/itemProps2.xml><?xml version="1.0" encoding="utf-8"?>
<ds:datastoreItem xmlns:ds="http://schemas.openxmlformats.org/officeDocument/2006/customXml" ds:itemID="{E1C44896-EBF4-42FA-861B-95EF776960FE}">
  <ds:schemaRefs>
    <ds:schemaRef ds:uri="http://schemas.microsoft.com/sharepoint/events"/>
  </ds:schemaRefs>
</ds:datastoreItem>
</file>

<file path=customXml/itemProps3.xml><?xml version="1.0" encoding="utf-8"?>
<ds:datastoreItem xmlns:ds="http://schemas.openxmlformats.org/officeDocument/2006/customXml" ds:itemID="{77A11F37-9275-42C8-8C94-AA859050DB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8bb8c-730e-4aba-b78a-6acff180d11d"/>
    <ds:schemaRef ds:uri="beff8c52-da01-411d-b0fd-7bd8b039e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45A894-D0EB-441F-ADA6-D614D98DA739}">
  <ds:schemaRefs>
    <ds:schemaRef ds:uri="http://schemas.microsoft.com/office/2006/metadata/properties"/>
    <ds:schemaRef ds:uri="http://schemas.microsoft.com/office/infopath/2007/PartnerControls"/>
    <ds:schemaRef ds:uri="beff8c52-da01-411d-b0fd-7bd8b039e3e4"/>
    <ds:schemaRef ds:uri="b3f8bb8c-730e-4aba-b78a-6acff180d11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868</Words>
  <Characters>5733</Characters>
  <Application>Microsoft Office Word</Application>
  <DocSecurity>0</DocSecurity>
  <Lines>114</Lines>
  <Paragraphs>61</Paragraphs>
  <ScaleCrop>false</ScaleCrop>
  <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Paterson</dc:creator>
  <cp:keywords/>
  <dc:description/>
  <cp:lastModifiedBy>Alison Paterson</cp:lastModifiedBy>
  <cp:revision>2</cp:revision>
  <dcterms:created xsi:type="dcterms:W3CDTF">2026-09-08T08:00:00Z</dcterms:created>
  <dcterms:modified xsi:type="dcterms:W3CDTF">2026-09-08T08:00:00Z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0x0101006ADD69F3E18DD047ABAECED0DC4541A5</vt:lpwstr>
  </property>
  <property fmtid="{D5CDD505-2E9C-101B-9397-08002B2CF9AE}" pid="3" name="TaxCatchAll">
    <vt:lpwstr>6;#Planning</vt:lpwstr>
  </property>
  <property fmtid="{D5CDD505-2E9C-101B-9397-08002B2CF9AE}" pid="4" name="j575ceef91f945e1bb7c06b4423156000">
    <vt:lpwstr>Planning|669f58d5-7f52-4efb-86ad-8e0dee6bb65b</vt:lpwstr>
  </property>
  <property fmtid="{D5CDD505-2E9C-101B-9397-08002B2CF9AE}" pid="5" name="_dlc_DocIdItemGuid">
    <vt:lpwstr>05fafa69-4437-49d2-91e1-77c0ce0d3664</vt:lpwstr>
  </property>
</Properties>
</file>