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961FC" w:rsidR="000961FC" w:rsidP="000961FC" w:rsidRDefault="000961FC" w14:paraId="385BDEDF" w14:textId="77777777">
      <w:pPr>
        <w:keepNext/>
        <w:spacing w:before="240"/>
        <w:outlineLvl w:val="0"/>
        <w:rPr>
          <w:rFonts w:cs="Arial"/>
          <w:b/>
          <w:bCs/>
          <w:color w:val="755193"/>
          <w:kern w:val="32"/>
          <w:sz w:val="32"/>
          <w:szCs w:val="32"/>
          <w:lang w:eastAsia="en-AU"/>
        </w:rPr>
      </w:pPr>
      <w:r w:rsidRPr="000961FC">
        <w:rPr>
          <w:rFonts w:cs="Arial"/>
          <w:b/>
          <w:bCs/>
          <w:color w:val="755193"/>
          <w:kern w:val="32"/>
          <w:sz w:val="32"/>
          <w:szCs w:val="32"/>
          <w:lang w:eastAsia="en-AU"/>
        </w:rPr>
        <w:t>Position description</w:t>
      </w:r>
    </w:p>
    <w:p w:rsidRPr="00D467D6" w:rsidR="00DF6A22" w:rsidP="00DF6A22" w:rsidRDefault="00DF6A22" w14:paraId="052223B3" w14:textId="6DFC01ED">
      <w:pPr>
        <w:tabs>
          <w:tab w:val="left" w:pos="2694"/>
        </w:tabs>
      </w:pPr>
      <w:r w:rsidRPr="4B7C372C" w:rsidR="4B7C372C">
        <w:rPr>
          <w:b w:val="1"/>
          <w:bCs w:val="1"/>
        </w:rPr>
        <w:t>Position title:</w:t>
      </w:r>
      <w:r w:rsidR="4B7C372C">
        <w:rPr/>
        <w:t xml:space="preserve"> </w:t>
      </w:r>
      <w:r>
        <w:tab/>
      </w:r>
      <w:r w:rsidR="4B7C372C">
        <w:rPr/>
        <w:t>Senior Lawyer</w:t>
      </w:r>
      <w:r w:rsidR="4B7C372C">
        <w:rPr/>
        <w:t xml:space="preserve">, </w:t>
      </w:r>
      <w:r w:rsidR="4B7C372C">
        <w:rPr/>
        <w:t xml:space="preserve">Prison Law </w:t>
      </w:r>
    </w:p>
    <w:p w:rsidRPr="00D467D6" w:rsidR="00DF6A22" w:rsidP="00DF6A22" w:rsidRDefault="00DF6A22" w14:paraId="09C046F3" w14:textId="1292AC7D">
      <w:pPr>
        <w:tabs>
          <w:tab w:val="left" w:pos="2694"/>
        </w:tabs>
      </w:pPr>
      <w:r w:rsidRPr="00D467D6">
        <w:rPr>
          <w:b/>
        </w:rPr>
        <w:t>Reports to:</w:t>
      </w:r>
      <w:r w:rsidRPr="00D467D6">
        <w:t xml:space="preserve"> </w:t>
      </w:r>
      <w:r w:rsidRPr="00D467D6">
        <w:tab/>
      </w:r>
      <w:r w:rsidR="0070150A">
        <w:t>Senior Legal Specialist, Prison Law</w:t>
      </w:r>
      <w:r w:rsidR="003F7E25">
        <w:t xml:space="preserve">   </w:t>
      </w:r>
      <w:r w:rsidRPr="00D467D6">
        <w:t xml:space="preserve"> </w:t>
      </w:r>
    </w:p>
    <w:p w:rsidR="00755E8E" w:rsidP="00755E8E" w:rsidRDefault="00755E8E" w14:paraId="572FA535" w14:textId="6209959B">
      <w:pPr>
        <w:tabs>
          <w:tab w:val="left" w:pos="2694"/>
        </w:tabs>
        <w:rPr>
          <w:b/>
        </w:rPr>
      </w:pPr>
      <w:r>
        <w:rPr>
          <w:b/>
        </w:rPr>
        <w:t>Program area:</w:t>
      </w:r>
      <w:r w:rsidR="00816921">
        <w:rPr>
          <w:b/>
        </w:rPr>
        <w:tab/>
      </w:r>
      <w:r w:rsidRPr="0070150A" w:rsidR="0070150A">
        <w:rPr>
          <w:bCs/>
        </w:rPr>
        <w:t xml:space="preserve">Appeals and Strategic Litigation, </w:t>
      </w:r>
      <w:r w:rsidRPr="0070150A" w:rsidR="00816921">
        <w:rPr>
          <w:bCs/>
        </w:rPr>
        <w:t xml:space="preserve">Criminal Law </w:t>
      </w:r>
    </w:p>
    <w:p w:rsidR="00755E8E" w:rsidP="48124AB6" w:rsidRDefault="00755E8E" w14:paraId="59E1C708" w14:textId="235F17D8">
      <w:pPr>
        <w:tabs>
          <w:tab w:val="left" w:pos="2694"/>
        </w:tabs>
        <w:rPr>
          <w:b/>
          <w:bCs/>
        </w:rPr>
      </w:pPr>
      <w:r w:rsidRPr="48124AB6">
        <w:rPr>
          <w:b/>
          <w:bCs/>
        </w:rPr>
        <w:t>Location:</w:t>
      </w:r>
      <w:r>
        <w:tab/>
      </w:r>
      <w:r w:rsidR="0070150A">
        <w:t>Naarm</w:t>
      </w:r>
      <w:r w:rsidR="40E0CE57">
        <w:t xml:space="preserve"> </w:t>
      </w:r>
      <w:r w:rsidR="0070150A">
        <w:t xml:space="preserve">/ </w:t>
      </w:r>
      <w:r w:rsidR="00816921">
        <w:t>Melbourne CBD</w:t>
      </w:r>
      <w:r w:rsidR="0070150A">
        <w:t xml:space="preserve"> on </w:t>
      </w:r>
      <w:r w:rsidR="00816921">
        <w:t>Wurundjeri Country</w:t>
      </w:r>
    </w:p>
    <w:p w:rsidR="00DF6A22" w:rsidP="0024249B" w:rsidRDefault="00DF6A22" w14:paraId="13DDB0AC" w14:textId="6ECD2168">
      <w:pPr>
        <w:tabs>
          <w:tab w:val="left" w:pos="2694"/>
        </w:tabs>
      </w:pPr>
      <w:r w:rsidRPr="4B7C372C" w:rsidR="4B7C372C">
        <w:rPr>
          <w:b w:val="1"/>
          <w:bCs w:val="1"/>
        </w:rPr>
        <w:t>Classification:</w:t>
      </w:r>
      <w:r w:rsidR="4B7C372C">
        <w:rPr/>
        <w:t xml:space="preserve"> </w:t>
      </w:r>
      <w:r>
        <w:tab/>
      </w:r>
      <w:r w:rsidRPr="4B7C372C" w:rsidR="4B7C372C">
        <w:rPr>
          <w:highlight w:val="yellow"/>
        </w:rPr>
        <w:t xml:space="preserve">WVR </w:t>
      </w:r>
      <w:r w:rsidRPr="4B7C372C" w:rsidR="4B7C372C">
        <w:rPr>
          <w:highlight w:val="yellow"/>
        </w:rPr>
        <w:t>4</w:t>
      </w:r>
      <w:r w:rsidRPr="4B7C372C" w:rsidR="4B7C372C">
        <w:rPr>
          <w:highlight w:val="yellow"/>
        </w:rPr>
        <w:t>.2</w:t>
      </w:r>
      <w:r w:rsidRPr="4B7C372C" w:rsidR="4B7C372C">
        <w:rPr>
          <w:highlight w:val="yellow"/>
        </w:rPr>
        <w:t xml:space="preserve"> - </w:t>
      </w:r>
      <w:r w:rsidRPr="4B7C372C" w:rsidR="4B7C372C">
        <w:rPr>
          <w:highlight w:val="yellow"/>
        </w:rPr>
        <w:t>4</w:t>
      </w:r>
      <w:r w:rsidRPr="4B7C372C" w:rsidR="4B7C372C">
        <w:rPr>
          <w:highlight w:val="yellow"/>
        </w:rPr>
        <w:t>2</w:t>
      </w:r>
      <w:r w:rsidRPr="4B7C372C" w:rsidR="4B7C372C">
        <w:rPr>
          <w:highlight w:val="yellow"/>
        </w:rPr>
        <w:t>LO4B</w:t>
      </w:r>
      <w:r w:rsidR="4B7C372C">
        <w:rPr/>
        <w:t> </w:t>
      </w:r>
    </w:p>
    <w:p w:rsidRPr="00D467D6" w:rsidR="00755E8E" w:rsidP="0024249B" w:rsidRDefault="00755E8E" w14:paraId="017F8829" w14:textId="3A4EC4BC">
      <w:pPr>
        <w:tabs>
          <w:tab w:val="left" w:pos="2694"/>
        </w:tabs>
      </w:pPr>
      <w:r w:rsidRPr="007F3D7F">
        <w:rPr>
          <w:b/>
          <w:bCs/>
        </w:rPr>
        <w:t>Position type:</w:t>
      </w:r>
      <w:r>
        <w:tab/>
      </w:r>
      <w:r w:rsidRPr="0070150A" w:rsidR="0070150A">
        <w:t>Maximum term – 2 years </w:t>
      </w:r>
    </w:p>
    <w:p w:rsidRPr="00D467D6" w:rsidR="005D4D08" w:rsidP="006E7C84" w:rsidRDefault="00AF35A8" w14:paraId="42828FA4" w14:textId="77777777">
      <w:pPr>
        <w:pStyle w:val="Heading2"/>
      </w:pPr>
      <w:r>
        <w:pict w14:anchorId="7EC50C20">
          <v:rect id="_x0000_i1025" style="width:0;height:1.5pt" o:hr="t" o:hrstd="t" o:hralign="center" fillcolor="#a0a0a0" stroked="f"/>
        </w:pict>
      </w:r>
    </w:p>
    <w:p w:rsidRPr="0070150A" w:rsidR="0070150A" w:rsidP="0070150A" w:rsidRDefault="0070150A" w14:paraId="2EE184CC" w14:textId="77777777">
      <w:pPr>
        <w:tabs>
          <w:tab w:val="left" w:pos="1418"/>
        </w:tabs>
        <w:rPr>
          <w:rFonts w:cs="Arial"/>
          <w:b/>
          <w:bCs/>
          <w:iCs/>
          <w:color w:val="755193"/>
          <w:sz w:val="28"/>
          <w:szCs w:val="28"/>
          <w:lang w:eastAsia="en-AU"/>
        </w:rPr>
      </w:pPr>
      <w:r w:rsidRPr="0070150A">
        <w:rPr>
          <w:rFonts w:cs="Arial"/>
          <w:b/>
          <w:bCs/>
          <w:iCs/>
          <w:color w:val="755193"/>
          <w:sz w:val="28"/>
          <w:szCs w:val="28"/>
          <w:lang w:eastAsia="en-AU"/>
        </w:rPr>
        <w:t>Position Summary </w:t>
      </w:r>
    </w:p>
    <w:p w:rsidRPr="0070150A" w:rsidR="0070150A" w:rsidP="0070150A" w:rsidRDefault="5500F621" w14:paraId="04C308FC" w14:textId="3CF985B6">
      <w:r w:rsidRPr="5500F621">
        <w:rPr>
          <w:lang w:val="en-US" w:eastAsia="en-AU"/>
        </w:rPr>
        <w:t>This is a new role that will lead </w:t>
      </w:r>
      <w:bookmarkStart w:name="_Int_nNL7LO3c" w:id="2"/>
      <w:r w:rsidRPr="5500F621">
        <w:rPr>
          <w:lang w:val="en-US" w:eastAsia="en-AU"/>
        </w:rPr>
        <w:t>work</w:t>
      </w:r>
      <w:bookmarkEnd w:id="2"/>
      <w:r w:rsidRPr="5500F621">
        <w:rPr>
          <w:lang w:val="en-US" w:eastAsia="en-AU"/>
        </w:rPr>
        <w:t xml:space="preserve"> to enhance access to justice and strengthen VLA’s services to people in custody. Situated in the Appeals and Strategic Litigation team and working alongside the </w:t>
      </w:r>
      <w:r w:rsidRPr="5500F621">
        <w:rPr>
          <w:lang w:eastAsia="en-AU"/>
        </w:rPr>
        <w:t xml:space="preserve">Senior Legal Specialist – Prison Law, </w:t>
      </w:r>
      <w:r w:rsidRPr="5500F621">
        <w:rPr>
          <w:lang w:val="en-US" w:eastAsia="en-AU"/>
        </w:rPr>
        <w:t xml:space="preserve">this role will work closely with internal and external stakeholders to build VLA’s organisational capacity to respond to the needs of people in custody. </w:t>
      </w:r>
    </w:p>
    <w:p w:rsidRPr="0070150A" w:rsidR="0070150A" w:rsidP="4B7C372C" w:rsidRDefault="5500F621" w14:paraId="1CB04FC4" w14:textId="4B0EB9D2">
      <w:pPr>
        <w:rPr>
          <w:rFonts w:eastAsia="Arial" w:cs="Arial"/>
        </w:rPr>
      </w:pPr>
      <w:r w:rsidRPr="4B7C372C" w:rsidR="4B7C372C">
        <w:rPr>
          <w:lang w:val="en-US" w:eastAsia="en-AU"/>
        </w:rPr>
        <w:t>The role will also provide </w:t>
      </w:r>
      <w:r w:rsidRPr="4B7C372C" w:rsidR="4B7C372C">
        <w:rPr>
          <w:lang w:eastAsia="en-AU"/>
        </w:rPr>
        <w:t>legal advice and casework to people in custody on systemic issues and</w:t>
      </w:r>
      <w:r w:rsidRPr="4B7C372C" w:rsidR="4B7C372C">
        <w:rPr>
          <w:lang w:val="en-US" w:eastAsia="en-AU"/>
        </w:rPr>
        <w:t> </w:t>
      </w:r>
      <w:r w:rsidRPr="4B7C372C" w:rsidR="4B7C372C">
        <w:rPr>
          <w:lang w:val="en-US" w:eastAsia="en-AU"/>
        </w:rPr>
        <w:t>identify</w:t>
      </w:r>
      <w:r w:rsidRPr="4B7C372C" w:rsidR="4B7C372C">
        <w:rPr>
          <w:lang w:val="en-US" w:eastAsia="en-AU"/>
        </w:rPr>
        <w:t> systemic barriers and opportunities for advocacy and strategic litigation.</w:t>
      </w:r>
      <w:r w:rsidRPr="4B7C372C" w:rsidR="4B7C372C">
        <w:rPr>
          <w:lang w:eastAsia="en-AU"/>
        </w:rPr>
        <w:t> </w:t>
      </w:r>
    </w:p>
    <w:p w:rsidRPr="0070150A" w:rsidR="0070150A" w:rsidP="0070150A" w:rsidRDefault="50307C3A" w14:paraId="32F0DAE2" w14:textId="6CAFC93A">
      <w:r w:rsidRPr="4B7C372C" w:rsidR="4B7C372C">
        <w:rPr>
          <w:lang w:eastAsia="en-AU"/>
        </w:rPr>
        <w:t>This role will be anchored to the Melbourne office. The successful applicant may, however, be able to negotiate to work flexibly at a VLA office that has connections to local prisons (such as Bendigo, Ballarat, Geelong, etc). </w:t>
      </w:r>
    </w:p>
    <w:p w:rsidR="50307C3A" w:rsidP="50307C3A" w:rsidRDefault="50307C3A" w14:paraId="32CD6833" w14:textId="09B9FECB">
      <w:pPr>
        <w:pStyle w:val="Bulleted"/>
        <w:numPr>
          <w:ilvl w:val="0"/>
          <w:numId w:val="0"/>
        </w:numPr>
      </w:pPr>
      <w:r w:rsidR="4B7C372C">
        <w:rPr/>
        <w:t xml:space="preserve">People with lived experience of incarceration </w:t>
      </w:r>
      <w:r w:rsidR="4B7C372C">
        <w:rPr/>
        <w:t>and/or demonstrated experience working alongside lived experience experts to deliver legal services and/or engage in systemic advocacy are strongly encouraged to apply for this role.</w:t>
      </w:r>
    </w:p>
    <w:p w:rsidRPr="0070150A" w:rsidR="0070150A" w:rsidP="0070150A" w:rsidRDefault="0070150A" w14:paraId="5D09F148" w14:textId="77777777">
      <w:pPr>
        <w:tabs>
          <w:tab w:val="left" w:pos="1418"/>
        </w:tabs>
        <w:rPr>
          <w:rFonts w:cs="Arial"/>
          <w:b/>
          <w:bCs/>
          <w:iCs/>
          <w:color w:val="755193"/>
          <w:sz w:val="28"/>
          <w:szCs w:val="28"/>
          <w:lang w:eastAsia="en-AU"/>
        </w:rPr>
      </w:pPr>
      <w:r w:rsidRPr="0070150A">
        <w:rPr>
          <w:rFonts w:cs="Arial"/>
          <w:b/>
          <w:bCs/>
          <w:iCs/>
          <w:color w:val="755193"/>
          <w:sz w:val="28"/>
          <w:szCs w:val="28"/>
          <w:lang w:eastAsia="en-AU"/>
        </w:rPr>
        <w:t>Essential standards and capabilities </w:t>
      </w:r>
    </w:p>
    <w:p w:rsidRPr="0070150A" w:rsidR="0070150A" w:rsidP="0070150A" w:rsidRDefault="0070150A" w14:paraId="617A478C" w14:textId="77777777">
      <w:pPr>
        <w:rPr>
          <w:lang w:eastAsia="en-AU"/>
        </w:rPr>
      </w:pPr>
      <w:r w:rsidRPr="48124AB6">
        <w:rPr>
          <w:lang w:eastAsia="en-AU"/>
        </w:rPr>
        <w:t xml:space="preserve">Unless otherwise stated, the following standards and capabilities are </w:t>
      </w:r>
      <w:r w:rsidRPr="48124AB6">
        <w:rPr>
          <w:b/>
          <w:bCs/>
          <w:lang w:eastAsia="en-AU"/>
        </w:rPr>
        <w:t xml:space="preserve">mandatory </w:t>
      </w:r>
      <w:r w:rsidRPr="48124AB6">
        <w:rPr>
          <w:lang w:eastAsia="en-AU"/>
        </w:rPr>
        <w:t>and are required to perform the duties and responsibilities of this position. </w:t>
      </w:r>
    </w:p>
    <w:p w:rsidRPr="0070150A" w:rsidR="0070150A" w:rsidP="002638CD" w:rsidRDefault="0070150A" w14:paraId="2B17B162" w14:textId="77777777">
      <w:pPr>
        <w:pStyle w:val="Bulleted"/>
        <w:rPr>
          <w:lang w:eastAsia="en-AU"/>
        </w:rPr>
      </w:pPr>
      <w:r w:rsidRPr="0070150A">
        <w:rPr>
          <w:lang w:eastAsia="en-AU"/>
        </w:rPr>
        <w:t>A current unrestricted Australian practising certificate which entitles you to practise in Victoria as a government legal practitioner. </w:t>
      </w:r>
    </w:p>
    <w:p w:rsidR="0070150A" w:rsidP="002638CD" w:rsidRDefault="50307C3A" w14:paraId="46FCC92E" w14:textId="0997DA7E">
      <w:pPr>
        <w:pStyle w:val="Bulleted"/>
        <w:rPr>
          <w:lang w:eastAsia="en-AU"/>
        </w:rPr>
      </w:pPr>
      <w:r w:rsidRPr="50307C3A">
        <w:rPr>
          <w:lang w:eastAsia="en-AU"/>
        </w:rPr>
        <w:t xml:space="preserve">Entitled to practise in federal courts and courts exercising federal jurisdiction or the ability to successfully apply (entry on the High Court’s Register of Practitioners). </w:t>
      </w:r>
    </w:p>
    <w:p w:rsidRPr="0070150A" w:rsidR="0070150A" w:rsidP="48124AB6" w:rsidRDefault="0070150A" w14:paraId="6ABEB59C" w14:textId="47C4F1D1">
      <w:pPr>
        <w:pStyle w:val="Bulleted"/>
        <w:rPr>
          <w:lang w:eastAsia="en-AU"/>
        </w:rPr>
      </w:pPr>
      <w:r w:rsidRPr="48124AB6">
        <w:rPr>
          <w:lang w:eastAsia="en-AU"/>
        </w:rPr>
        <w:t xml:space="preserve">Demonstrated experience working with First </w:t>
      </w:r>
      <w:r w:rsidRPr="48124AB6" w:rsidR="54CF6042">
        <w:rPr>
          <w:lang w:eastAsia="en-AU"/>
        </w:rPr>
        <w:t>P</w:t>
      </w:r>
      <w:r w:rsidRPr="48124AB6">
        <w:rPr>
          <w:lang w:eastAsia="en-AU"/>
        </w:rPr>
        <w:t>eople</w:t>
      </w:r>
      <w:r w:rsidRPr="48124AB6" w:rsidR="520DF4A9">
        <w:rPr>
          <w:lang w:eastAsia="en-AU"/>
        </w:rPr>
        <w:t>s</w:t>
      </w:r>
      <w:r w:rsidRPr="48124AB6">
        <w:rPr>
          <w:lang w:eastAsia="en-AU"/>
        </w:rPr>
        <w:t xml:space="preserve">, including </w:t>
      </w:r>
      <w:r w:rsidRPr="48124AB6" w:rsidR="64E62EA8">
        <w:rPr>
          <w:lang w:eastAsia="en-AU"/>
        </w:rPr>
        <w:t>a</w:t>
      </w:r>
      <w:r w:rsidRPr="48124AB6" w:rsidR="64E62EA8">
        <w:rPr>
          <w:rFonts w:eastAsia="Arial" w:cs="Arial"/>
          <w:szCs w:val="22"/>
        </w:rPr>
        <w:t xml:space="preserve">n understanding of the </w:t>
      </w:r>
      <w:r w:rsidRPr="48124AB6" w:rsidR="5BB10DE7">
        <w:rPr>
          <w:rFonts w:eastAsia="Arial" w:cs="Arial"/>
          <w:szCs w:val="22"/>
        </w:rPr>
        <w:t xml:space="preserve">systemic injustices experienced by </w:t>
      </w:r>
      <w:r w:rsidRPr="48124AB6">
        <w:rPr>
          <w:lang w:eastAsia="en-AU"/>
        </w:rPr>
        <w:t xml:space="preserve">First </w:t>
      </w:r>
      <w:r w:rsidRPr="48124AB6" w:rsidR="2C80DA05">
        <w:rPr>
          <w:lang w:eastAsia="en-AU"/>
        </w:rPr>
        <w:t xml:space="preserve">Peoples </w:t>
      </w:r>
      <w:r w:rsidR="00023054">
        <w:rPr>
          <w:lang w:eastAsia="en-AU"/>
        </w:rPr>
        <w:t>who are subjected to</w:t>
      </w:r>
      <w:r w:rsidRPr="48124AB6">
        <w:rPr>
          <w:lang w:eastAsia="en-AU"/>
        </w:rPr>
        <w:t xml:space="preserve"> </w:t>
      </w:r>
      <w:r w:rsidR="00023054">
        <w:rPr>
          <w:lang w:eastAsia="en-AU"/>
        </w:rPr>
        <w:t xml:space="preserve">contact with </w:t>
      </w:r>
      <w:r w:rsidRPr="48124AB6" w:rsidR="7CBCE815">
        <w:rPr>
          <w:lang w:eastAsia="en-AU"/>
        </w:rPr>
        <w:t xml:space="preserve">prisons, police and </w:t>
      </w:r>
      <w:r w:rsidRPr="48124AB6">
        <w:rPr>
          <w:lang w:eastAsia="en-AU"/>
        </w:rPr>
        <w:t xml:space="preserve">the </w:t>
      </w:r>
      <w:r w:rsidRPr="48124AB6" w:rsidR="6FB3E10C">
        <w:rPr>
          <w:lang w:eastAsia="en-AU"/>
        </w:rPr>
        <w:t>criminal legal</w:t>
      </w:r>
      <w:r w:rsidRPr="48124AB6">
        <w:rPr>
          <w:lang w:eastAsia="en-AU"/>
        </w:rPr>
        <w:t xml:space="preserve"> system.  </w:t>
      </w:r>
    </w:p>
    <w:p w:rsidRPr="0070150A" w:rsidR="0070150A" w:rsidP="002638CD" w:rsidRDefault="0070150A" w14:paraId="04053FEC" w14:textId="287718CE">
      <w:pPr>
        <w:pStyle w:val="Bulleted"/>
        <w:rPr>
          <w:lang w:eastAsia="en-AU"/>
        </w:rPr>
      </w:pPr>
      <w:r w:rsidRPr="48124AB6">
        <w:rPr>
          <w:lang w:eastAsia="en-AU"/>
        </w:rPr>
        <w:t>You must have the right to work in Australia (i.e. be an Australian or New Zealand citizen, permanent resident, or hold a valid visa). </w:t>
      </w:r>
    </w:p>
    <w:p w:rsidRPr="00023054" w:rsidR="00023054" w:rsidRDefault="0070150A" w14:paraId="19DB0173" w14:textId="77777777">
      <w:pPr>
        <w:pStyle w:val="Bulleted"/>
        <w:rPr>
          <w:rFonts w:eastAsia="Arial" w:cs="Arial"/>
          <w:szCs w:val="22"/>
        </w:rPr>
      </w:pPr>
      <w:r w:rsidRPr="0070150A">
        <w:rPr>
          <w:lang w:eastAsia="en-AU"/>
        </w:rPr>
        <w:t xml:space="preserve">VLA follows a hybrid work structure where employees work from the office or remotely as required to perform the duties specific to each role. All VLA employees are subject to minimum levels of in-office and/or at-court attendance, as determined by operational needs. </w:t>
      </w:r>
    </w:p>
    <w:p w:rsidR="0070150A" w:rsidP="0070150A" w:rsidRDefault="0070150A" w14:paraId="641BEDF1" w14:textId="6EB0255F">
      <w:pPr>
        <w:pStyle w:val="Bulleted"/>
        <w:rPr>
          <w:rFonts w:eastAsia="Arial" w:cs="Arial"/>
          <w:szCs w:val="22"/>
        </w:rPr>
      </w:pPr>
      <w:r w:rsidRPr="48124AB6">
        <w:rPr>
          <w:lang w:eastAsia="en-AU"/>
        </w:rPr>
        <w:t>All appointments are subject to reference checks and pre-employment misconduct screening</w:t>
      </w:r>
      <w:r w:rsidRPr="48124AB6" w:rsidR="2A334170">
        <w:rPr>
          <w:lang w:eastAsia="en-AU"/>
        </w:rPr>
        <w:t xml:space="preserve">. </w:t>
      </w:r>
      <w:r w:rsidRPr="00023054" w:rsidR="2A334170">
        <w:rPr>
          <w:rFonts w:eastAsia="Arial" w:cs="Arial"/>
          <w:szCs w:val="22"/>
        </w:rPr>
        <w:t>You may also be required to undertake a police check during pre-employment screening or at any point during employment with VLA.</w:t>
      </w:r>
    </w:p>
    <w:p w:rsidRPr="00307E40" w:rsidR="00AA3B8E" w:rsidP="00AA3B8E" w:rsidRDefault="00AA3B8E" w14:paraId="22B72F55" w14:textId="77777777">
      <w:pPr>
        <w:pStyle w:val="Bulleted"/>
        <w:numPr>
          <w:ilvl w:val="0"/>
          <w:numId w:val="0"/>
        </w:numPr>
        <w:ind w:left="360"/>
        <w:rPr>
          <w:rFonts w:eastAsia="Arial" w:cs="Arial"/>
          <w:szCs w:val="22"/>
        </w:rPr>
      </w:pPr>
    </w:p>
    <w:p w:rsidRPr="0070150A" w:rsidR="0070150A" w:rsidP="4B7C372C" w:rsidRDefault="0070150A" w14:paraId="6088C1B4" w14:textId="77777777">
      <w:pPr>
        <w:tabs>
          <w:tab w:val="left" w:pos="1418"/>
        </w:tabs>
        <w:rPr>
          <w:rFonts w:cs="Arial"/>
          <w:b w:val="1"/>
          <w:bCs w:val="1"/>
          <w:color w:val="755193"/>
          <w:sz w:val="28"/>
          <w:szCs w:val="28"/>
          <w:lang w:eastAsia="en-AU"/>
        </w:rPr>
      </w:pPr>
      <w:r w:rsidRPr="4B7C372C" w:rsidR="4B7C372C">
        <w:rPr>
          <w:rFonts w:cs="Arial"/>
          <w:b w:val="1"/>
          <w:bCs w:val="1"/>
          <w:color w:val="755193"/>
          <w:sz w:val="28"/>
          <w:szCs w:val="28"/>
          <w:lang w:eastAsia="en-AU"/>
        </w:rPr>
        <w:t>Responsibilities</w:t>
      </w:r>
      <w:r w:rsidRPr="4B7C372C" w:rsidR="4B7C372C">
        <w:rPr>
          <w:rFonts w:cs="Arial"/>
          <w:b w:val="1"/>
          <w:bCs w:val="1"/>
          <w:color w:val="755193"/>
          <w:sz w:val="28"/>
          <w:szCs w:val="28"/>
          <w:lang w:eastAsia="en-AU"/>
        </w:rPr>
        <w:t> </w:t>
      </w:r>
    </w:p>
    <w:p w:rsidRPr="0070150A" w:rsidR="0070150A" w:rsidP="002638CD" w:rsidRDefault="0070150A" w14:paraId="797BF818" w14:textId="77777777">
      <w:pPr>
        <w:pStyle w:val="Heading3"/>
      </w:pPr>
      <w:r>
        <w:t>Legal Practice </w:t>
      </w:r>
    </w:p>
    <w:p w:rsidRPr="00307E40" w:rsidR="1B122D4B" w:rsidP="50307C3A" w:rsidRDefault="5500F621" w14:paraId="4282F101" w14:textId="22C2E5D0">
      <w:pPr>
        <w:pStyle w:val="Bulleted"/>
        <w:rPr>
          <w:lang w:eastAsia="en-AU"/>
        </w:rPr>
      </w:pPr>
      <w:r w:rsidRPr="5500F621">
        <w:rPr>
          <w:lang w:eastAsia="en-AU"/>
        </w:rPr>
        <w:t xml:space="preserve">Reporting to the Senior Legal Specialist – Prison Law, provide complex and high-quality advice, training and support to lawyers from VLA’s criminal law, family youth and children’s law, civil justice directorates and regional offices in relation to rights for people in prison and police custody. </w:t>
      </w:r>
    </w:p>
    <w:p w:rsidR="25265438" w:rsidP="5500F621" w:rsidRDefault="5500F621" w14:paraId="63C41A79" w14:textId="48A739C2">
      <w:pPr>
        <w:pStyle w:val="Bulleted"/>
        <w:rPr>
          <w:lang w:eastAsia="en-AU"/>
        </w:rPr>
      </w:pPr>
      <w:r w:rsidRPr="5500F621">
        <w:rPr>
          <w:lang w:eastAsia="en-AU"/>
        </w:rPr>
        <w:t>Under limited supervision from the Senior Legal Specialist – Prison Law, provide complex and high-quality legal advice and casework to people in custody on systemic issues that are unique to a person’s experience of incarceration and are aligned with the strategic advancement of the team’s priorities, with a focus on conditions in custody and access to justice issues.</w:t>
      </w:r>
    </w:p>
    <w:p w:rsidRPr="00C37641" w:rsidR="00757A6B" w:rsidP="00757A6B" w:rsidRDefault="00757A6B" w14:paraId="42528990" w14:textId="77777777">
      <w:pPr>
        <w:pStyle w:val="Bulleted"/>
        <w:rPr>
          <w:lang w:eastAsia="en-AU"/>
        </w:rPr>
      </w:pPr>
      <w:r w:rsidRPr="48124AB6">
        <w:rPr>
          <w:szCs w:val="22"/>
          <w:lang w:eastAsia="en-AU"/>
        </w:rPr>
        <w:t xml:space="preserve">Provide support to VLA lawyers working with people in custody to identify </w:t>
      </w:r>
      <w:r>
        <w:rPr>
          <w:szCs w:val="22"/>
          <w:lang w:eastAsia="en-AU"/>
        </w:rPr>
        <w:t xml:space="preserve">and respond to the </w:t>
      </w:r>
      <w:r w:rsidRPr="48124AB6">
        <w:rPr>
          <w:szCs w:val="22"/>
          <w:lang w:eastAsia="en-AU"/>
        </w:rPr>
        <w:t xml:space="preserve">legal and non-legal </w:t>
      </w:r>
      <w:r>
        <w:rPr>
          <w:szCs w:val="22"/>
          <w:lang w:eastAsia="en-AU"/>
        </w:rPr>
        <w:t>needs of people in prison and help develop effective referral pathways.</w:t>
      </w:r>
    </w:p>
    <w:p w:rsidR="1995BA8E" w:rsidP="48124AB6" w:rsidRDefault="1995BA8E" w14:paraId="1AF62CF3" w14:textId="4B0A2069">
      <w:pPr>
        <w:pStyle w:val="Bulleted"/>
        <w:rPr>
          <w:lang w:eastAsia="en-AU"/>
        </w:rPr>
      </w:pPr>
      <w:r w:rsidRPr="48124AB6">
        <w:rPr>
          <w:szCs w:val="22"/>
          <w:lang w:eastAsia="en-AU"/>
        </w:rPr>
        <w:t xml:space="preserve">Develop organisational expertise to understand the conditions of people in custody </w:t>
      </w:r>
      <w:r w:rsidRPr="48124AB6" w:rsidR="20E684F4">
        <w:rPr>
          <w:szCs w:val="22"/>
          <w:lang w:eastAsia="en-AU"/>
        </w:rPr>
        <w:t xml:space="preserve">in order </w:t>
      </w:r>
      <w:r w:rsidRPr="48124AB6">
        <w:rPr>
          <w:szCs w:val="22"/>
          <w:lang w:eastAsia="en-AU"/>
        </w:rPr>
        <w:t>to enable better outcomes for clients in criminal proceedings, including bail and sentencing</w:t>
      </w:r>
      <w:r w:rsidRPr="48124AB6" w:rsidR="51A07149">
        <w:rPr>
          <w:szCs w:val="22"/>
          <w:lang w:eastAsia="en-AU"/>
        </w:rPr>
        <w:t>.</w:t>
      </w:r>
    </w:p>
    <w:p w:rsidRPr="00B560E8" w:rsidR="1995BA8E" w:rsidP="48124AB6" w:rsidRDefault="1995BA8E" w14:paraId="6437D5CF" w14:textId="16E1E93E">
      <w:pPr>
        <w:pStyle w:val="Bulleted"/>
        <w:rPr>
          <w:szCs w:val="22"/>
          <w:lang w:eastAsia="en-AU"/>
        </w:rPr>
      </w:pPr>
      <w:r w:rsidRPr="48124AB6">
        <w:rPr>
          <w:lang w:eastAsia="en-AU"/>
        </w:rPr>
        <w:t>E</w:t>
      </w:r>
      <w:r w:rsidRPr="48124AB6" w:rsidR="25265438">
        <w:rPr>
          <w:lang w:eastAsia="en-AU"/>
        </w:rPr>
        <w:t>ngage with internal and external stakeholders to identify matters of strategic importance related to</w:t>
      </w:r>
      <w:r w:rsidRPr="48124AB6" w:rsidR="264F4368">
        <w:rPr>
          <w:lang w:eastAsia="en-AU"/>
        </w:rPr>
        <w:t xml:space="preserve"> the</w:t>
      </w:r>
      <w:r w:rsidRPr="48124AB6" w:rsidR="25265438">
        <w:rPr>
          <w:lang w:eastAsia="en-AU"/>
        </w:rPr>
        <w:t xml:space="preserve"> rights of people in prison, including opportunities for strategic litigation</w:t>
      </w:r>
      <w:r w:rsidRPr="48124AB6" w:rsidR="5B315AB4">
        <w:rPr>
          <w:lang w:eastAsia="en-AU"/>
        </w:rPr>
        <w:t>, as might be required</w:t>
      </w:r>
      <w:r w:rsidRPr="48124AB6" w:rsidR="25265438">
        <w:rPr>
          <w:lang w:eastAsia="en-AU"/>
        </w:rPr>
        <w:t>.</w:t>
      </w:r>
    </w:p>
    <w:p w:rsidR="00893619" w:rsidP="48124AB6" w:rsidRDefault="00893619" w14:paraId="5A6D7953" w14:textId="45895B3B">
      <w:pPr>
        <w:pStyle w:val="Bulleted"/>
        <w:rPr>
          <w:szCs w:val="22"/>
          <w:lang w:eastAsia="en-AU"/>
        </w:rPr>
      </w:pPr>
      <w:r w:rsidRPr="00893619">
        <w:rPr>
          <w:szCs w:val="22"/>
          <w:lang w:eastAsia="en-AU"/>
        </w:rPr>
        <w:t xml:space="preserve">Stay informed about relevant legal developments and procedures </w:t>
      </w:r>
      <w:r w:rsidR="00C9227E">
        <w:rPr>
          <w:szCs w:val="22"/>
          <w:lang w:eastAsia="en-AU"/>
        </w:rPr>
        <w:t xml:space="preserve">as they relate to the rights of people in custody </w:t>
      </w:r>
      <w:r w:rsidRPr="00893619">
        <w:rPr>
          <w:szCs w:val="22"/>
          <w:lang w:eastAsia="en-AU"/>
        </w:rPr>
        <w:t>by attending VLA’s professional legal education programs and maintain</w:t>
      </w:r>
      <w:r w:rsidR="00C9227E">
        <w:rPr>
          <w:szCs w:val="22"/>
          <w:lang w:eastAsia="en-AU"/>
        </w:rPr>
        <w:t>ing</w:t>
      </w:r>
      <w:r w:rsidRPr="00893619">
        <w:rPr>
          <w:szCs w:val="22"/>
          <w:lang w:eastAsia="en-AU"/>
        </w:rPr>
        <w:t xml:space="preserve"> a current understanding of issues impacting </w:t>
      </w:r>
      <w:r w:rsidR="00C9227E">
        <w:rPr>
          <w:szCs w:val="22"/>
          <w:lang w:eastAsia="en-AU"/>
        </w:rPr>
        <w:t xml:space="preserve">prisons, policing and </w:t>
      </w:r>
      <w:r w:rsidRPr="00893619">
        <w:rPr>
          <w:szCs w:val="22"/>
          <w:lang w:eastAsia="en-AU"/>
        </w:rPr>
        <w:t>the</w:t>
      </w:r>
      <w:r w:rsidR="00C9227E">
        <w:rPr>
          <w:szCs w:val="22"/>
          <w:lang w:eastAsia="en-AU"/>
        </w:rPr>
        <w:t xml:space="preserve"> criminal legal system.</w:t>
      </w:r>
    </w:p>
    <w:p w:rsidRPr="0070150A" w:rsidR="0070150A" w:rsidP="002638CD" w:rsidRDefault="0070150A" w14:paraId="10E81599" w14:textId="77777777">
      <w:pPr>
        <w:pStyle w:val="Heading3"/>
      </w:pPr>
      <w:r w:rsidR="4B7C372C">
        <w:rPr/>
        <w:t>Leadership and development </w:t>
      </w:r>
    </w:p>
    <w:p w:rsidRPr="00307E40" w:rsidR="0070150A" w:rsidP="00806F22" w:rsidRDefault="50307C3A" w14:paraId="32914714" w14:textId="375DE380">
      <w:pPr>
        <w:pStyle w:val="Bulleted"/>
        <w:rPr>
          <w:lang w:eastAsia="en-AU"/>
        </w:rPr>
      </w:pPr>
      <w:r w:rsidRPr="50307C3A">
        <w:rPr>
          <w:lang w:eastAsia="en-AU"/>
        </w:rPr>
        <w:t xml:space="preserve">Alongside the Senior Legal Specialist – Prison Law, contribute to and help drive the strategic direction of the team’s work. </w:t>
      </w:r>
    </w:p>
    <w:p w:rsidRPr="0070150A" w:rsidR="0070150A" w:rsidP="48124AB6" w:rsidRDefault="003043C8" w14:paraId="0A60A276" w14:textId="6A73D4D2">
      <w:pPr>
        <w:pStyle w:val="Bulleted"/>
        <w:rPr>
          <w:szCs w:val="22"/>
          <w:lang w:eastAsia="en-AU"/>
        </w:rPr>
      </w:pPr>
      <w:r>
        <w:rPr>
          <w:szCs w:val="22"/>
          <w:lang w:eastAsia="en-AU"/>
        </w:rPr>
        <w:t>Assist in c</w:t>
      </w:r>
      <w:r w:rsidRPr="48124AB6" w:rsidR="0070150A">
        <w:rPr>
          <w:szCs w:val="22"/>
          <w:lang w:eastAsia="en-AU"/>
        </w:rPr>
        <w:t>oordinat</w:t>
      </w:r>
      <w:r>
        <w:rPr>
          <w:szCs w:val="22"/>
          <w:lang w:eastAsia="en-AU"/>
        </w:rPr>
        <w:t xml:space="preserve">ing </w:t>
      </w:r>
      <w:r w:rsidRPr="48124AB6" w:rsidR="0070150A">
        <w:rPr>
          <w:szCs w:val="22"/>
          <w:lang w:eastAsia="en-AU"/>
        </w:rPr>
        <w:t>and facilitat</w:t>
      </w:r>
      <w:r>
        <w:rPr>
          <w:szCs w:val="22"/>
          <w:lang w:eastAsia="en-AU"/>
        </w:rPr>
        <w:t xml:space="preserve">ing </w:t>
      </w:r>
      <w:r w:rsidRPr="48124AB6" w:rsidR="0070150A">
        <w:rPr>
          <w:szCs w:val="22"/>
          <w:lang w:eastAsia="en-AU"/>
        </w:rPr>
        <w:t>forums to strengthen VLA’s capacity to provide legal services to people in prison</w:t>
      </w:r>
      <w:r w:rsidR="00B376A4">
        <w:rPr>
          <w:szCs w:val="22"/>
          <w:lang w:eastAsia="en-AU"/>
        </w:rPr>
        <w:t xml:space="preserve"> (for example, </w:t>
      </w:r>
      <w:r w:rsidRPr="48124AB6" w:rsidR="0070150A">
        <w:rPr>
          <w:szCs w:val="22"/>
          <w:lang w:eastAsia="en-AU"/>
        </w:rPr>
        <w:t xml:space="preserve">through </w:t>
      </w:r>
      <w:r w:rsidR="00B560E8">
        <w:rPr>
          <w:szCs w:val="22"/>
          <w:lang w:eastAsia="en-AU"/>
        </w:rPr>
        <w:t xml:space="preserve">helping to convene </w:t>
      </w:r>
      <w:r w:rsidRPr="48124AB6" w:rsidR="0070150A">
        <w:rPr>
          <w:szCs w:val="22"/>
          <w:lang w:eastAsia="en-AU"/>
        </w:rPr>
        <w:t>communities of practice</w:t>
      </w:r>
      <w:r w:rsidR="00B560E8">
        <w:rPr>
          <w:szCs w:val="22"/>
          <w:lang w:eastAsia="en-AU"/>
        </w:rPr>
        <w:t>).</w:t>
      </w:r>
    </w:p>
    <w:p w:rsidRPr="0070150A" w:rsidR="0070150A" w:rsidP="48124AB6" w:rsidRDefault="0070150A" w14:paraId="38453454" w14:textId="77777777">
      <w:pPr>
        <w:pStyle w:val="Bulleted"/>
        <w:rPr>
          <w:szCs w:val="22"/>
          <w:lang w:eastAsia="en-AU"/>
        </w:rPr>
      </w:pPr>
      <w:r w:rsidRPr="48124AB6">
        <w:rPr>
          <w:szCs w:val="22"/>
          <w:lang w:eastAsia="en-AU"/>
        </w:rPr>
        <w:t>Contribute to evaluation, service design, project management and funding submissions.   </w:t>
      </w:r>
    </w:p>
    <w:p w:rsidRPr="0070150A" w:rsidR="0070150A" w:rsidP="48124AB6" w:rsidRDefault="007D204B" w14:paraId="51F53B7A" w14:textId="022047CC">
      <w:pPr>
        <w:pStyle w:val="Bulleted"/>
        <w:rPr>
          <w:szCs w:val="22"/>
          <w:lang w:eastAsia="en-AU"/>
        </w:rPr>
      </w:pPr>
      <w:r>
        <w:rPr>
          <w:szCs w:val="22"/>
          <w:lang w:eastAsia="en-AU"/>
        </w:rPr>
        <w:t xml:space="preserve">Contribute to </w:t>
      </w:r>
      <w:r w:rsidR="003043C8">
        <w:rPr>
          <w:szCs w:val="22"/>
          <w:lang w:eastAsia="en-AU"/>
        </w:rPr>
        <w:t xml:space="preserve">the development and </w:t>
      </w:r>
      <w:r w:rsidRPr="48124AB6" w:rsidR="0070150A">
        <w:rPr>
          <w:szCs w:val="22"/>
          <w:lang w:eastAsia="en-AU"/>
        </w:rPr>
        <w:t>deliver</w:t>
      </w:r>
      <w:r w:rsidR="003043C8">
        <w:rPr>
          <w:szCs w:val="22"/>
          <w:lang w:eastAsia="en-AU"/>
        </w:rPr>
        <w:t>y of</w:t>
      </w:r>
      <w:r w:rsidRPr="48124AB6" w:rsidR="0070150A">
        <w:rPr>
          <w:szCs w:val="22"/>
          <w:lang w:eastAsia="en-AU"/>
        </w:rPr>
        <w:t> professional legal education and resources relevant to delivering legal services to people in prison.  </w:t>
      </w:r>
    </w:p>
    <w:p w:rsidRPr="0070150A" w:rsidR="0070150A" w:rsidP="48124AB6" w:rsidRDefault="0070150A" w14:paraId="47F7A3AB" w14:textId="77777777">
      <w:pPr>
        <w:pStyle w:val="Bulleted"/>
        <w:rPr>
          <w:szCs w:val="22"/>
          <w:lang w:eastAsia="en-AU"/>
        </w:rPr>
      </w:pPr>
      <w:r w:rsidRPr="48124AB6">
        <w:rPr>
          <w:szCs w:val="22"/>
          <w:lang w:eastAsia="en-AU"/>
        </w:rPr>
        <w:t>Support lawyers across the organisation in managing complex client relationship and stakeholder issues arising from working with clients in custodial settings.   </w:t>
      </w:r>
    </w:p>
    <w:p w:rsidRPr="0070150A" w:rsidR="0070150A" w:rsidP="48124AB6" w:rsidRDefault="0070150A" w14:paraId="024EA3A1" w14:textId="77777777">
      <w:pPr>
        <w:pStyle w:val="Heading3"/>
        <w:tabs>
          <w:tab w:val="left" w:pos="1418"/>
        </w:tabs>
      </w:pPr>
      <w:r>
        <w:t>Operational excellence </w:t>
      </w:r>
    </w:p>
    <w:p w:rsidRPr="0070150A" w:rsidR="0070150A" w:rsidP="003A1385" w:rsidRDefault="5500F621" w14:paraId="1DE7F610" w14:textId="30ED99D6">
      <w:pPr>
        <w:pStyle w:val="Bulleted"/>
        <w:rPr>
          <w:lang w:eastAsia="en-AU"/>
        </w:rPr>
      </w:pPr>
      <w:r w:rsidRPr="5500F621">
        <w:rPr>
          <w:lang w:eastAsia="en-AU"/>
        </w:rPr>
        <w:t>Alongside the Senior Legal Specialist – Prison Law, act as an escalation point for a broad range of matters, such as stakeholder and client relationships, VLA’s practice standards, file management, case strategy and staff wellbeing. </w:t>
      </w:r>
    </w:p>
    <w:p w:rsidRPr="0070150A" w:rsidR="0070150A" w:rsidP="002638CD" w:rsidRDefault="0070150A" w14:paraId="66D77B7C" w14:textId="77777777">
      <w:pPr>
        <w:pStyle w:val="Bulleted"/>
        <w:rPr>
          <w:lang w:eastAsia="en-AU"/>
        </w:rPr>
      </w:pPr>
      <w:r w:rsidRPr="48124AB6">
        <w:rPr>
          <w:lang w:eastAsia="en-AU"/>
        </w:rPr>
        <w:t>Build and maintain strong stakeholder partnerships to enhance service awareness, coordinate community and justice sector services, deliver comprehensive responses to clients’ needs, promote early intervention and identify opportunities for and support law reform and strategic advocacy. </w:t>
      </w:r>
    </w:p>
    <w:p w:rsidR="0070150A" w:rsidP="002638CD" w:rsidRDefault="0070150A" w14:paraId="73A93350" w14:textId="062066D3">
      <w:pPr>
        <w:pStyle w:val="Bulleted"/>
        <w:rPr>
          <w:lang w:eastAsia="en-AU"/>
        </w:rPr>
      </w:pPr>
      <w:r w:rsidRPr="4B7C372C" w:rsidR="4B7C372C">
        <w:rPr>
          <w:lang w:eastAsia="en-AU"/>
        </w:rPr>
        <w:t>Represent VLA in external forums, including on committees and at seminars, to promote collaborative approaches, integrated legal service delivery and proactive approaches to improving access to justice for people in prison</w:t>
      </w:r>
      <w:r w:rsidRPr="4B7C372C" w:rsidR="4B7C372C">
        <w:rPr>
          <w:lang w:eastAsia="en-AU"/>
        </w:rPr>
        <w:t xml:space="preserve"> as </w:t>
      </w:r>
      <w:r w:rsidRPr="4B7C372C" w:rsidR="4B7C372C">
        <w:rPr>
          <w:lang w:eastAsia="en-AU"/>
        </w:rPr>
        <w:t xml:space="preserve">might be </w:t>
      </w:r>
      <w:r w:rsidRPr="4B7C372C" w:rsidR="4B7C372C">
        <w:rPr>
          <w:lang w:eastAsia="en-AU"/>
        </w:rPr>
        <w:t>appropriate</w:t>
      </w:r>
      <w:r w:rsidRPr="4B7C372C" w:rsidR="4B7C372C">
        <w:rPr>
          <w:lang w:eastAsia="en-AU"/>
        </w:rPr>
        <w:t>.  </w:t>
      </w:r>
    </w:p>
    <w:p w:rsidRPr="00CD38BA" w:rsidR="00CD38BA" w:rsidP="00CD38BA" w:rsidRDefault="00CD38BA" w14:paraId="3073C494" w14:textId="77777777">
      <w:pPr>
        <w:pStyle w:val="Heading3"/>
        <w:tabs>
          <w:tab w:val="left" w:pos="1418"/>
        </w:tabs>
      </w:pPr>
      <w:r w:rsidRPr="00CD38BA">
        <w:t>Occupational health and safety responsibilities at VLA</w:t>
      </w:r>
    </w:p>
    <w:p w:rsidRPr="0070150A" w:rsidR="00CD38BA" w:rsidP="00CD38BA" w:rsidRDefault="00CD38BA" w14:paraId="644940EC" w14:textId="77777777">
      <w:pPr>
        <w:pStyle w:val="ListParagraph"/>
        <w:numPr>
          <w:ilvl w:val="0"/>
          <w:numId w:val="31"/>
        </w:numPr>
        <w:rPr>
          <w:lang w:eastAsia="en-AU"/>
        </w:rPr>
      </w:pPr>
      <w:r w:rsidRPr="0070150A">
        <w:rPr>
          <w:lang w:eastAsia="en-AU"/>
        </w:rPr>
        <w:t>All staff at VLA are expected to champion proactive and positive health and safety practices in the workplace by raising health, safety and wellbeing issues or concerns with managers and colleagues. Staff are required to observe all safe work procedures, rules and instructions, and take all reasonable care for their own safety and for the safety of work colleagues by always operating in a safe and appropriate manner. </w:t>
      </w:r>
    </w:p>
    <w:p w:rsidRPr="0070150A" w:rsidR="00CD38BA" w:rsidP="00CD38BA" w:rsidRDefault="00CD38BA" w14:paraId="24BE37EA" w14:textId="77777777">
      <w:pPr>
        <w:pStyle w:val="Bulleted"/>
        <w:numPr>
          <w:ilvl w:val="0"/>
          <w:numId w:val="0"/>
        </w:numPr>
        <w:rPr>
          <w:lang w:eastAsia="en-AU"/>
        </w:rPr>
      </w:pPr>
    </w:p>
    <w:p w:rsidRPr="0070150A" w:rsidR="0070150A" w:rsidP="0070150A" w:rsidRDefault="0070150A" w14:paraId="3D227A26" w14:textId="77777777">
      <w:pPr>
        <w:tabs>
          <w:tab w:val="left" w:pos="1418"/>
        </w:tabs>
        <w:rPr>
          <w:rFonts w:cs="Arial"/>
          <w:b/>
          <w:bCs/>
          <w:iCs/>
          <w:color w:val="755193"/>
          <w:sz w:val="28"/>
          <w:szCs w:val="28"/>
          <w:lang w:eastAsia="en-AU"/>
        </w:rPr>
      </w:pPr>
      <w:r w:rsidRPr="0070150A">
        <w:rPr>
          <w:rFonts w:cs="Arial"/>
          <w:b/>
          <w:bCs/>
          <w:iCs/>
          <w:color w:val="755193"/>
          <w:sz w:val="28"/>
          <w:szCs w:val="28"/>
          <w:lang w:eastAsia="en-AU"/>
        </w:rPr>
        <w:t>Key selection criteria </w:t>
      </w:r>
    </w:p>
    <w:p w:rsidR="00AA3B8E" w:rsidP="4B7C372C" w:rsidRDefault="009C3532" w14:paraId="4635EB48" w14:textId="3A1CDF17">
      <w:pPr>
        <w:pStyle w:val="Bulleted"/>
        <w:suppressLineNumbers w:val="0"/>
        <w:bidi w:val="0"/>
        <w:spacing w:before="0" w:beforeAutospacing="off" w:after="120" w:afterAutospacing="off" w:line="300" w:lineRule="atLeast"/>
        <w:ind w:left="360" w:right="0" w:hanging="360"/>
        <w:jc w:val="left"/>
        <w:rPr>
          <w:lang w:eastAsia="en-AU"/>
        </w:rPr>
      </w:pPr>
      <w:r w:rsidRPr="4B7C372C" w:rsidR="4B7C372C">
        <w:rPr>
          <w:lang w:val="en-US" w:eastAsia="en-AU"/>
        </w:rPr>
        <w:t xml:space="preserve">Substantial </w:t>
      </w:r>
      <w:r w:rsidRPr="4B7C372C" w:rsidR="4B7C372C">
        <w:rPr>
          <w:lang w:val="en-US" w:eastAsia="en-AU"/>
        </w:rPr>
        <w:t xml:space="preserve">knowledge and </w:t>
      </w:r>
      <w:r w:rsidRPr="4B7C372C" w:rsidR="4B7C372C">
        <w:rPr>
          <w:lang w:val="en-US" w:eastAsia="en-AU"/>
        </w:rPr>
        <w:t>experience </w:t>
      </w:r>
      <w:r w:rsidRPr="4B7C372C" w:rsidR="4B7C372C">
        <w:rPr>
          <w:lang w:val="en-US" w:eastAsia="en-AU"/>
        </w:rPr>
        <w:t>providing</w:t>
      </w:r>
      <w:r w:rsidRPr="4B7C372C" w:rsidR="4B7C372C">
        <w:rPr>
          <w:lang w:val="en-US" w:eastAsia="en-AU"/>
        </w:rPr>
        <w:t> legal advice, </w:t>
      </w:r>
      <w:r w:rsidRPr="4B7C372C" w:rsidR="4B7C372C">
        <w:rPr>
          <w:lang w:val="en-US" w:eastAsia="en-AU"/>
        </w:rPr>
        <w:t>advocacy</w:t>
      </w:r>
      <w:r w:rsidRPr="4B7C372C" w:rsidR="4B7C372C">
        <w:rPr>
          <w:lang w:val="en-US" w:eastAsia="en-AU"/>
        </w:rPr>
        <w:t xml:space="preserve"> and cross discipline casework to people in prison, including knowledge of the experiences unique to </w:t>
      </w:r>
      <w:r w:rsidRPr="4B7C372C" w:rsidR="4B7C372C">
        <w:rPr>
          <w:lang w:val="en-US" w:eastAsia="en-AU"/>
        </w:rPr>
        <w:t xml:space="preserve">people detained in </w:t>
      </w:r>
      <w:r w:rsidRPr="4B7C372C" w:rsidR="4B7C372C">
        <w:rPr>
          <w:lang w:val="en-US" w:eastAsia="en-AU"/>
        </w:rPr>
        <w:t>custodial settings and the policies and legislation governing prison operations. </w:t>
      </w:r>
      <w:r w:rsidRPr="4B7C372C" w:rsidR="4B7C372C">
        <w:rPr>
          <w:lang w:eastAsia="en-AU"/>
        </w:rPr>
        <w:t> </w:t>
      </w:r>
    </w:p>
    <w:p w:rsidR="00AA3B8E" w:rsidP="00AA3B8E" w:rsidRDefault="0070150A" w14:paraId="462109D8" w14:textId="555C08E8">
      <w:pPr>
        <w:pStyle w:val="Bulleted"/>
        <w:rPr>
          <w:lang w:eastAsia="en-AU"/>
        </w:rPr>
      </w:pPr>
      <w:r w:rsidRPr="0070150A">
        <w:rPr>
          <w:lang w:eastAsia="en-AU"/>
        </w:rPr>
        <w:t>Excellent interpersonal and communication skills with an ability to engage and build collaborative relationships with internal and external stakeholders and to communicate effectively and respectfully with people from diverse backgrounds. </w:t>
      </w:r>
    </w:p>
    <w:p w:rsidR="006A5DC3" w:rsidP="00AA3B8E" w:rsidRDefault="006A5DC3" w14:paraId="16FB4550" w14:textId="4FD1AF2F">
      <w:pPr>
        <w:pStyle w:val="Bulleted"/>
        <w:rPr>
          <w:lang w:eastAsia="en-AU"/>
        </w:rPr>
      </w:pPr>
      <w:r w:rsidRPr="006A5DC3">
        <w:rPr>
          <w:lang w:eastAsia="en-AU"/>
        </w:rPr>
        <w:t xml:space="preserve">Demonstrated understanding of the </w:t>
      </w:r>
      <w:r w:rsidR="00CF60B7">
        <w:rPr>
          <w:lang w:eastAsia="en-AU"/>
        </w:rPr>
        <w:t xml:space="preserve">systemic and </w:t>
      </w:r>
      <w:r w:rsidRPr="006A5DC3">
        <w:rPr>
          <w:lang w:eastAsia="en-AU"/>
        </w:rPr>
        <w:t xml:space="preserve">intersectional challenges experienced by people </w:t>
      </w:r>
      <w:r w:rsidR="006A0AD0">
        <w:rPr>
          <w:lang w:eastAsia="en-AU"/>
        </w:rPr>
        <w:t xml:space="preserve">in </w:t>
      </w:r>
      <w:r w:rsidR="00CF60B7">
        <w:rPr>
          <w:lang w:eastAsia="en-AU"/>
        </w:rPr>
        <w:t>contact with prisons, police and the criminal legal system.</w:t>
      </w:r>
    </w:p>
    <w:p w:rsidR="00106EE5" w:rsidP="00106EE5" w:rsidRDefault="0070150A" w14:paraId="30D2BB50" w14:textId="24B0FAFB">
      <w:pPr>
        <w:pStyle w:val="Bulleted"/>
        <w:rPr>
          <w:lang w:eastAsia="en-AU"/>
        </w:rPr>
      </w:pPr>
      <w:r w:rsidRPr="00AA3B8E">
        <w:rPr>
          <w:lang w:val="en-US" w:eastAsia="en-AU"/>
        </w:rPr>
        <w:t>Strong practice management skills</w:t>
      </w:r>
      <w:r w:rsidRPr="0070150A">
        <w:rPr>
          <w:lang w:eastAsia="en-AU"/>
        </w:rPr>
        <w:t> and a demonstrated ability to </w:t>
      </w:r>
      <w:r w:rsidR="003251E2">
        <w:rPr>
          <w:lang w:eastAsia="en-AU"/>
        </w:rPr>
        <w:t xml:space="preserve">work independently with limited supervision, </w:t>
      </w:r>
      <w:r w:rsidRPr="0070150A">
        <w:rPr>
          <w:lang w:eastAsia="en-AU"/>
        </w:rPr>
        <w:t xml:space="preserve">identify emerging trends, discern areas of strategic importance and </w:t>
      </w:r>
      <w:r w:rsidR="006C3341">
        <w:rPr>
          <w:lang w:eastAsia="en-AU"/>
        </w:rPr>
        <w:t xml:space="preserve">collaborate with others to develop legal and advocacy strategies aimed at driving systemic change. </w:t>
      </w:r>
    </w:p>
    <w:p w:rsidRPr="003A3621" w:rsidR="00106EE5" w:rsidP="00106EE5" w:rsidRDefault="0070150A" w14:paraId="346D8A23" w14:textId="6FFF8B06">
      <w:pPr>
        <w:pStyle w:val="Bulleted"/>
        <w:rPr>
          <w:lang w:eastAsia="en-AU"/>
        </w:rPr>
      </w:pPr>
      <w:r w:rsidRPr="00106EE5">
        <w:rPr>
          <w:lang w:val="en-US" w:eastAsia="en-AU"/>
        </w:rPr>
        <w:t xml:space="preserve">Demonstrated ability to develop and deliver training and resources, particularly in relation to legal issues impacting people in </w:t>
      </w:r>
      <w:r w:rsidR="006C3341">
        <w:rPr>
          <w:lang w:val="en-US" w:eastAsia="en-AU"/>
        </w:rPr>
        <w:t>custody</w:t>
      </w:r>
      <w:r w:rsidRPr="00106EE5">
        <w:rPr>
          <w:lang w:val="en-US" w:eastAsia="en-AU"/>
        </w:rPr>
        <w:t>. </w:t>
      </w:r>
    </w:p>
    <w:p w:rsidRPr="00106EE5" w:rsidR="003A3621" w:rsidP="00106EE5" w:rsidRDefault="003A3621" w14:paraId="0A31AE72" w14:textId="7CE4E8A4">
      <w:pPr>
        <w:pStyle w:val="Bulleted"/>
        <w:rPr>
          <w:lang w:eastAsia="en-AU"/>
        </w:rPr>
      </w:pPr>
      <w:r w:rsidRPr="003A3621">
        <w:rPr>
          <w:lang w:eastAsia="en-AU"/>
        </w:rPr>
        <w:t xml:space="preserve">Lived experience of </w:t>
      </w:r>
      <w:r>
        <w:rPr>
          <w:lang w:eastAsia="en-AU"/>
        </w:rPr>
        <w:t xml:space="preserve">incarceration </w:t>
      </w:r>
      <w:r w:rsidRPr="003A3621">
        <w:rPr>
          <w:lang w:eastAsia="en-AU"/>
        </w:rPr>
        <w:t xml:space="preserve">or experience working directly </w:t>
      </w:r>
      <w:r>
        <w:rPr>
          <w:lang w:eastAsia="en-AU"/>
        </w:rPr>
        <w:t xml:space="preserve">alongside </w:t>
      </w:r>
      <w:r w:rsidRPr="0075203F">
        <w:t xml:space="preserve">lived experience experts to </w:t>
      </w:r>
      <w:r>
        <w:t>deliver legal services and/or engage in systemic advocacy.</w:t>
      </w:r>
    </w:p>
    <w:p w:rsidRPr="00106EE5" w:rsidR="00106EE5" w:rsidP="00106EE5" w:rsidRDefault="0FF2F7CF" w14:paraId="38C3FBCF" w14:textId="77777777">
      <w:pPr>
        <w:pStyle w:val="Bulleted"/>
        <w:rPr>
          <w:lang w:eastAsia="en-AU"/>
        </w:rPr>
      </w:pPr>
      <w:r w:rsidRPr="00106EE5">
        <w:rPr>
          <w:rFonts w:eastAsia="Arial" w:cs="Arial"/>
          <w:szCs w:val="22"/>
        </w:rPr>
        <w:t xml:space="preserve">Demonstrated experience working with First Peoples </w:t>
      </w:r>
      <w:r w:rsidRPr="00106EE5" w:rsidR="4F1529AF">
        <w:rPr>
          <w:rFonts w:eastAsia="Arial" w:cs="Arial"/>
          <w:szCs w:val="22"/>
        </w:rPr>
        <w:t xml:space="preserve">and </w:t>
      </w:r>
      <w:r w:rsidRPr="00106EE5">
        <w:rPr>
          <w:rFonts w:eastAsia="Arial" w:cs="Arial"/>
          <w:szCs w:val="22"/>
        </w:rPr>
        <w:t xml:space="preserve">communities, including an understanding of First Peoples cultures, cultural protocols and self-determination, and the demonstrated ability to lead culturally safe practice, build respectful partnerships and improve outcomes for First Peoples, </w:t>
      </w:r>
      <w:r w:rsidRPr="48124AB6">
        <w:rPr>
          <w:lang w:eastAsia="en-AU"/>
        </w:rPr>
        <w:t>especially in relation to interactions with the legal system. </w:t>
      </w:r>
      <w:r w:rsidRPr="00106EE5">
        <w:rPr>
          <w:rFonts w:eastAsia="Arial" w:cs="Arial"/>
          <w:szCs w:val="22"/>
        </w:rPr>
        <w:t xml:space="preserve"> </w:t>
      </w:r>
    </w:p>
    <w:p w:rsidRPr="0070150A" w:rsidR="0070150A" w:rsidP="00106EE5" w:rsidRDefault="0070150A" w14:paraId="5F2334C1" w14:textId="7CBB4E9E">
      <w:pPr>
        <w:pStyle w:val="Bulleted"/>
        <w:rPr>
          <w:lang w:eastAsia="en-AU"/>
        </w:rPr>
      </w:pPr>
      <w:r w:rsidRPr="48124AB6">
        <w:rPr>
          <w:lang w:eastAsia="en-AU"/>
        </w:rPr>
        <w:t>Knowledge of the general business of VLA and a commitment to our vision and values.  </w:t>
      </w:r>
    </w:p>
    <w:p w:rsidR="48124AB6" w:rsidP="48124AB6" w:rsidRDefault="48124AB6" w14:paraId="4078CD18" w14:textId="2E8209BD">
      <w:pPr>
        <w:pStyle w:val="NumberedList"/>
        <w:spacing w:after="0"/>
      </w:pPr>
    </w:p>
    <w:p w:rsidRPr="0070150A" w:rsidR="0070150A" w:rsidP="0070150A" w:rsidRDefault="0070150A" w14:paraId="64ABB497" w14:textId="77777777">
      <w:pPr>
        <w:tabs>
          <w:tab w:val="left" w:pos="1418"/>
        </w:tabs>
        <w:rPr>
          <w:rFonts w:cs="Arial"/>
          <w:b/>
          <w:bCs/>
          <w:iCs/>
          <w:color w:val="755193"/>
          <w:sz w:val="28"/>
          <w:szCs w:val="28"/>
          <w:lang w:eastAsia="en-AU"/>
        </w:rPr>
      </w:pPr>
      <w:r w:rsidRPr="0070150A">
        <w:rPr>
          <w:rFonts w:cs="Arial"/>
          <w:b/>
          <w:bCs/>
          <w:iCs/>
          <w:color w:val="755193"/>
          <w:sz w:val="28"/>
          <w:szCs w:val="28"/>
          <w:lang w:eastAsia="en-AU"/>
        </w:rPr>
        <w:t>Organisational context </w:t>
      </w:r>
    </w:p>
    <w:p w:rsidRPr="0070150A" w:rsidR="0070150A" w:rsidP="48124AB6" w:rsidRDefault="0070150A" w14:paraId="5C19C3BE" w14:textId="7FDCF28F">
      <w:r w:rsidRPr="48124AB6">
        <w:rPr>
          <w:lang w:eastAsia="en-AU"/>
        </w:rPr>
        <w:t xml:space="preserve">Victoria Legal Aid acknowledges the Traditional Custodians of the lands where we work and pays respect to their Elders past and present. We recognise their continuing connection to Country and the resilience and strength of </w:t>
      </w:r>
      <w:r w:rsidRPr="48124AB6" w:rsidR="39700A21">
        <w:rPr>
          <w:lang w:eastAsia="en-AU"/>
        </w:rPr>
        <w:t>First Peoples in their fight for self-determination</w:t>
      </w:r>
      <w:r w:rsidRPr="48124AB6">
        <w:rPr>
          <w:lang w:eastAsia="en-AU"/>
        </w:rPr>
        <w:t>.</w:t>
      </w:r>
    </w:p>
    <w:p w:rsidRPr="0070150A" w:rsidR="0070150A" w:rsidP="48124AB6" w:rsidRDefault="44985443" w14:paraId="5CE3AE6F" w14:textId="65ACCFC5">
      <w:r w:rsidRPr="48124AB6">
        <w:rPr>
          <w:rFonts w:eastAsia="Arial" w:cs="Arial"/>
          <w:szCs w:val="22"/>
        </w:rPr>
        <w:t>Victoria Legal Aid provide</w:t>
      </w:r>
      <w:r w:rsidRPr="48124AB6" w:rsidR="4558852C">
        <w:rPr>
          <w:rFonts w:eastAsia="Arial" w:cs="Arial"/>
          <w:szCs w:val="22"/>
        </w:rPr>
        <w:t>s</w:t>
      </w:r>
      <w:r w:rsidRPr="48124AB6">
        <w:rPr>
          <w:rFonts w:eastAsia="Arial" w:cs="Arial"/>
          <w:szCs w:val="22"/>
        </w:rPr>
        <w:t xml:space="preserve"> legal advice, dispute resolution, representation, information and advocacy services to hundreds of thousands of Victorians each year for criminal, civil, family violence, child protection and family law problems. We ensure people have access to legal services close to where they live, across metropolitan, suburban and regional locations. </w:t>
      </w:r>
    </w:p>
    <w:p w:rsidRPr="0070150A" w:rsidR="0070150A" w:rsidP="48124AB6" w:rsidRDefault="44985443" w14:paraId="4882B1E7" w14:textId="4FEBB2F7">
      <w:r w:rsidRPr="48124AB6">
        <w:rPr>
          <w:rFonts w:eastAsia="Arial" w:cs="Arial"/>
          <w:szCs w:val="22"/>
        </w:rPr>
        <w:t xml:space="preserve">Through non-legal, early intervention and dispute resolution services, we support people to understand their rights, participate in decision-making and resolve matters. We work closely with partners to influence policies and challenge unfair laws and practices to make our society fairer for everyone. </w:t>
      </w:r>
    </w:p>
    <w:p w:rsidRPr="0070150A" w:rsidR="0070150A" w:rsidP="48124AB6" w:rsidRDefault="44985443" w14:paraId="2A3BF4F3" w14:textId="2AED480B">
      <w:r w:rsidRPr="48124AB6">
        <w:rPr>
          <w:rFonts w:eastAsia="Arial" w:cs="Arial"/>
          <w:szCs w:val="22"/>
        </w:rPr>
        <w:t xml:space="preserve">By coordinating legal assistance and information, resolving issues early and supporting people through court processes when necessary, we help prevent problems escalating and reduce harm. We target our efforts and limited resources to help those with the greatest need. </w:t>
      </w:r>
    </w:p>
    <w:p w:rsidRPr="0070150A" w:rsidR="0070150A" w:rsidP="48124AB6" w:rsidRDefault="0070150A" w14:paraId="46295581" w14:textId="61DF9410">
      <w:pPr>
        <w:pStyle w:val="Heading3"/>
      </w:pPr>
      <w:r>
        <w:t xml:space="preserve">Criminal Law </w:t>
      </w:r>
      <w:r w:rsidR="3ADAFEDD">
        <w:t xml:space="preserve">Directorate </w:t>
      </w:r>
    </w:p>
    <w:p w:rsidRPr="0070150A" w:rsidR="0070150A" w:rsidP="48124AB6" w:rsidRDefault="3ADAFEDD" w14:paraId="3AC1FE52" w14:textId="12B7974D">
      <w:pPr>
        <w:rPr>
          <w:lang w:eastAsia="en-AU"/>
        </w:rPr>
      </w:pPr>
      <w:r w:rsidRPr="48124AB6">
        <w:rPr>
          <w:lang w:eastAsia="en-AU"/>
        </w:rPr>
        <w:t xml:space="preserve">This role sits within the </w:t>
      </w:r>
      <w:r w:rsidRPr="48124AB6" w:rsidR="0070150A">
        <w:rPr>
          <w:lang w:eastAsia="en-AU"/>
        </w:rPr>
        <w:t xml:space="preserve">Criminal Law </w:t>
      </w:r>
      <w:r w:rsidRPr="48124AB6" w:rsidR="25CF174B">
        <w:rPr>
          <w:lang w:eastAsia="en-AU"/>
        </w:rPr>
        <w:t xml:space="preserve">Directorate at Victoria Legal Aid, which </w:t>
      </w:r>
      <w:r w:rsidRPr="48124AB6" w:rsidR="0070150A">
        <w:rPr>
          <w:lang w:eastAsia="en-AU"/>
        </w:rPr>
        <w:t>is responsible for the delivery of services currently across five sub-programs:  </w:t>
      </w:r>
    </w:p>
    <w:p w:rsidRPr="0070150A" w:rsidR="0070150A" w:rsidRDefault="0070150A" w14:paraId="3F465C11" w14:textId="77777777">
      <w:pPr>
        <w:pStyle w:val="ListParagraph"/>
        <w:numPr>
          <w:ilvl w:val="0"/>
          <w:numId w:val="16"/>
        </w:numPr>
        <w:rPr>
          <w:lang w:eastAsia="en-AU"/>
        </w:rPr>
      </w:pPr>
      <w:r w:rsidRPr="0070150A">
        <w:rPr>
          <w:lang w:eastAsia="en-AU"/>
        </w:rPr>
        <w:t>Summary Crime  </w:t>
      </w:r>
    </w:p>
    <w:p w:rsidRPr="0070150A" w:rsidR="0070150A" w:rsidRDefault="0070150A" w14:paraId="0946CE92" w14:textId="77777777">
      <w:pPr>
        <w:pStyle w:val="ListParagraph"/>
        <w:numPr>
          <w:ilvl w:val="0"/>
          <w:numId w:val="16"/>
        </w:numPr>
        <w:rPr>
          <w:lang w:eastAsia="en-AU"/>
        </w:rPr>
      </w:pPr>
      <w:r w:rsidRPr="002638CD">
        <w:rPr>
          <w:lang w:val="en-US" w:eastAsia="en-AU"/>
        </w:rPr>
        <w:t>Therapeutic Justice </w:t>
      </w:r>
      <w:r w:rsidRPr="0070150A">
        <w:rPr>
          <w:lang w:eastAsia="en-AU"/>
        </w:rPr>
        <w:t> </w:t>
      </w:r>
    </w:p>
    <w:p w:rsidRPr="0070150A" w:rsidR="0070150A" w:rsidRDefault="0070150A" w14:paraId="7C6F7B12" w14:textId="77777777">
      <w:pPr>
        <w:pStyle w:val="ListParagraph"/>
        <w:numPr>
          <w:ilvl w:val="0"/>
          <w:numId w:val="16"/>
        </w:numPr>
        <w:rPr>
          <w:lang w:eastAsia="en-AU"/>
        </w:rPr>
      </w:pPr>
      <w:r w:rsidRPr="0070150A">
        <w:rPr>
          <w:lang w:eastAsia="en-AU"/>
        </w:rPr>
        <w:t>Indictable Crime  </w:t>
      </w:r>
    </w:p>
    <w:p w:rsidRPr="0070150A" w:rsidR="0070150A" w:rsidRDefault="0070150A" w14:paraId="5BD15F0B" w14:textId="77777777">
      <w:pPr>
        <w:pStyle w:val="ListParagraph"/>
        <w:numPr>
          <w:ilvl w:val="0"/>
          <w:numId w:val="16"/>
        </w:numPr>
        <w:rPr>
          <w:lang w:eastAsia="en-AU"/>
        </w:rPr>
      </w:pPr>
      <w:r w:rsidRPr="0070150A">
        <w:rPr>
          <w:lang w:eastAsia="en-AU"/>
        </w:rPr>
        <w:t>Youth Crime  </w:t>
      </w:r>
    </w:p>
    <w:p w:rsidRPr="0070150A" w:rsidR="0070150A" w:rsidRDefault="0070150A" w14:paraId="0A380C6E" w14:textId="77777777">
      <w:pPr>
        <w:pStyle w:val="ListParagraph"/>
        <w:numPr>
          <w:ilvl w:val="0"/>
          <w:numId w:val="16"/>
        </w:numPr>
        <w:rPr>
          <w:lang w:eastAsia="en-AU"/>
        </w:rPr>
      </w:pPr>
      <w:r w:rsidRPr="0070150A">
        <w:rPr>
          <w:lang w:eastAsia="en-AU"/>
        </w:rPr>
        <w:t>Appeals and Strategic Litigation  </w:t>
      </w:r>
    </w:p>
    <w:p w:rsidRPr="0070150A" w:rsidR="0070150A" w:rsidP="48124AB6" w:rsidRDefault="0070150A" w14:paraId="23418CDD" w14:textId="4D094D64">
      <w:pPr>
        <w:rPr>
          <w:lang w:eastAsia="en-AU"/>
        </w:rPr>
      </w:pPr>
      <w:r w:rsidRPr="48124AB6">
        <w:rPr>
          <w:lang w:eastAsia="en-AU"/>
        </w:rPr>
        <w:t xml:space="preserve">The Criminal Law </w:t>
      </w:r>
      <w:r w:rsidRPr="48124AB6" w:rsidR="323E210E">
        <w:rPr>
          <w:lang w:eastAsia="en-AU"/>
        </w:rPr>
        <w:t xml:space="preserve">Directorate </w:t>
      </w:r>
      <w:r w:rsidRPr="48124AB6">
        <w:rPr>
          <w:lang w:eastAsia="en-AU"/>
        </w:rPr>
        <w:t>objectives are:  </w:t>
      </w:r>
    </w:p>
    <w:p w:rsidRPr="0070150A" w:rsidR="0070150A" w:rsidRDefault="0070150A" w14:paraId="24C5B6E7" w14:textId="77777777">
      <w:pPr>
        <w:pStyle w:val="ListParagraph"/>
        <w:numPr>
          <w:ilvl w:val="0"/>
          <w:numId w:val="17"/>
        </w:numPr>
        <w:rPr>
          <w:lang w:eastAsia="en-AU"/>
        </w:rPr>
      </w:pPr>
      <w:r w:rsidRPr="0070150A">
        <w:rPr>
          <w:lang w:eastAsia="en-AU"/>
        </w:rPr>
        <w:t>To provide access to quality advice and representation for people charged with offences who cannot otherwise afford it, with a focus on those who are disadvantaged or at risk of social exclusion.   </w:t>
      </w:r>
    </w:p>
    <w:p w:rsidRPr="0070150A" w:rsidR="0070150A" w:rsidRDefault="0070150A" w14:paraId="500693BC" w14:textId="77777777">
      <w:pPr>
        <w:pStyle w:val="ListParagraph"/>
        <w:numPr>
          <w:ilvl w:val="0"/>
          <w:numId w:val="17"/>
        </w:numPr>
        <w:rPr>
          <w:lang w:eastAsia="en-AU"/>
        </w:rPr>
      </w:pPr>
      <w:r w:rsidRPr="0070150A">
        <w:rPr>
          <w:lang w:eastAsia="en-AU"/>
        </w:rPr>
        <w:t>To influence the criminal justice system to provide timely justice, the fair hearing of charges and appropriate outcomes.   </w:t>
      </w:r>
    </w:p>
    <w:p w:rsidRPr="0070150A" w:rsidR="0070150A" w:rsidRDefault="0070150A" w14:paraId="275E68A4" w14:textId="77777777">
      <w:pPr>
        <w:pStyle w:val="ListParagraph"/>
        <w:numPr>
          <w:ilvl w:val="0"/>
          <w:numId w:val="17"/>
        </w:numPr>
        <w:rPr>
          <w:lang w:eastAsia="en-AU"/>
        </w:rPr>
      </w:pPr>
      <w:r w:rsidRPr="0070150A">
        <w:rPr>
          <w:lang w:eastAsia="en-AU"/>
        </w:rPr>
        <w:t>To ensure that people charged with offences are treated with dignity, well informed and guided appropriately through the criminal justice system.   </w:t>
      </w:r>
    </w:p>
    <w:p w:rsidRPr="0070150A" w:rsidR="0070150A" w:rsidRDefault="0070150A" w14:paraId="6BE13125" w14:textId="77777777">
      <w:pPr>
        <w:pStyle w:val="ListParagraph"/>
        <w:numPr>
          <w:ilvl w:val="0"/>
          <w:numId w:val="17"/>
        </w:numPr>
        <w:rPr>
          <w:lang w:eastAsia="en-AU"/>
        </w:rPr>
      </w:pPr>
      <w:r w:rsidRPr="0070150A">
        <w:rPr>
          <w:lang w:eastAsia="en-AU"/>
        </w:rPr>
        <w:t>To improve community understanding of criminal justice and behavioural issues.  </w:t>
      </w:r>
    </w:p>
    <w:p w:rsidRPr="0070150A" w:rsidR="0070150A" w:rsidP="002638CD" w:rsidRDefault="0070150A" w14:paraId="392742EA" w14:textId="77777777">
      <w:pPr>
        <w:rPr>
          <w:lang w:eastAsia="en-AU"/>
        </w:rPr>
      </w:pPr>
      <w:r w:rsidRPr="48124AB6">
        <w:rPr>
          <w:lang w:eastAsia="en-AU"/>
        </w:rPr>
        <w:t>Criminal Law Services are delivered across metropolitan and regional locations.  </w:t>
      </w:r>
    </w:p>
    <w:p w:rsidR="0D22B23C" w:rsidP="48124AB6" w:rsidRDefault="0D22B23C" w14:paraId="704050EC" w14:textId="55F8D5BC">
      <w:pPr>
        <w:pStyle w:val="Heading2"/>
        <w:spacing w:before="360"/>
      </w:pPr>
      <w:r w:rsidRPr="48124AB6">
        <w:rPr>
          <w:rFonts w:eastAsia="Arial"/>
          <w:color w:val="755193"/>
        </w:rPr>
        <w:t>Our VLA vision and values</w:t>
      </w:r>
    </w:p>
    <w:p w:rsidR="0D22B23C" w:rsidP="48124AB6" w:rsidRDefault="0D22B23C" w14:paraId="3CC86B46" w14:textId="6A7FEBB8">
      <w:pPr>
        <w:pStyle w:val="Heading2"/>
      </w:pPr>
      <w:r w:rsidRPr="48124AB6">
        <w:rPr>
          <w:rFonts w:eastAsia="Arial"/>
          <w:color w:val="755193"/>
        </w:rPr>
        <w:t xml:space="preserve">Vision </w:t>
      </w:r>
    </w:p>
    <w:p w:rsidR="0D22B23C" w:rsidP="48124AB6" w:rsidRDefault="0D22B23C" w14:paraId="10573347" w14:textId="12342CF5">
      <w:r w:rsidRPr="48124AB6">
        <w:rPr>
          <w:rFonts w:eastAsia="Arial" w:cs="Arial"/>
          <w:szCs w:val="22"/>
        </w:rPr>
        <w:t xml:space="preserve">Fair and inclusive justice where people have access to help, and laws and systems work for everyone. </w:t>
      </w:r>
    </w:p>
    <w:p w:rsidR="0D22B23C" w:rsidP="48124AB6" w:rsidRDefault="0D22B23C" w14:paraId="00760270" w14:textId="1129804B">
      <w:pPr>
        <w:pStyle w:val="Heading2"/>
      </w:pPr>
      <w:r w:rsidRPr="48124AB6">
        <w:rPr>
          <w:rFonts w:eastAsia="Arial"/>
          <w:color w:val="755193"/>
        </w:rPr>
        <w:t xml:space="preserve">Purpose </w:t>
      </w:r>
    </w:p>
    <w:p w:rsidR="0D22B23C" w:rsidP="48124AB6" w:rsidRDefault="0D22B23C" w14:paraId="1A5F0B55" w14:textId="3B00EEE5">
      <w:r w:rsidRPr="48124AB6">
        <w:rPr>
          <w:rFonts w:eastAsia="Arial" w:cs="Arial"/>
          <w:szCs w:val="22"/>
        </w:rPr>
        <w:t xml:space="preserve">To help Victorians resolve legal problems and protect their rights, and to work with partners to improve laws and systems so they are fairer and more accessible. </w:t>
      </w:r>
    </w:p>
    <w:p w:rsidR="0D22B23C" w:rsidP="48124AB6" w:rsidRDefault="0D22B23C" w14:paraId="7B2928EF" w14:textId="23A4025A">
      <w:pPr>
        <w:pStyle w:val="Heading2"/>
      </w:pPr>
      <w:r w:rsidRPr="48124AB6">
        <w:rPr>
          <w:rFonts w:eastAsia="Arial"/>
          <w:color w:val="755193"/>
        </w:rPr>
        <w:t xml:space="preserve">Values </w:t>
      </w:r>
    </w:p>
    <w:p w:rsidR="0D22B23C" w:rsidP="48124AB6" w:rsidRDefault="0D22B23C" w14:paraId="5550CC18" w14:textId="3C7CAC6C">
      <w:r w:rsidRPr="48124AB6">
        <w:rPr>
          <w:rFonts w:eastAsia="Arial" w:cs="Arial"/>
          <w:szCs w:val="22"/>
        </w:rPr>
        <w:t xml:space="preserve">Our values are central to how we make decisions and deliver services. They guide our everyday actions, influence how we respond to legal need, and shape the way we work with clients, partners and each other. </w:t>
      </w:r>
    </w:p>
    <w:p w:rsidR="0D22B23C" w:rsidP="48124AB6" w:rsidRDefault="0D22B23C" w14:paraId="2D8FA6D0" w14:textId="379CB5A5">
      <w:pPr>
        <w:pStyle w:val="Heading3"/>
      </w:pPr>
      <w:r w:rsidRPr="48124AB6">
        <w:rPr>
          <w:rFonts w:eastAsia="Arial"/>
        </w:rPr>
        <w:t xml:space="preserve">Fairness </w:t>
      </w:r>
    </w:p>
    <w:p w:rsidR="0D22B23C" w:rsidP="48124AB6" w:rsidRDefault="0D22B23C" w14:paraId="45D95A0E" w14:textId="17B6ADF2">
      <w:r w:rsidRPr="48124AB6">
        <w:rPr>
          <w:rFonts w:eastAsia="Arial" w:cs="Arial"/>
          <w:szCs w:val="22"/>
        </w:rPr>
        <w:t xml:space="preserve">We are committed to fairness in society and facilitating fair and equitable access to legal and related support. </w:t>
      </w:r>
    </w:p>
    <w:p w:rsidR="0D22B23C" w:rsidP="48124AB6" w:rsidRDefault="0D22B23C" w14:paraId="5BD321E5" w14:textId="2CA28D50">
      <w:pPr>
        <w:pStyle w:val="Heading3"/>
      </w:pPr>
      <w:r w:rsidRPr="48124AB6">
        <w:rPr>
          <w:rFonts w:eastAsia="Arial"/>
        </w:rPr>
        <w:t xml:space="preserve">Care </w:t>
      </w:r>
    </w:p>
    <w:p w:rsidR="0D22B23C" w:rsidP="48124AB6" w:rsidRDefault="0D22B23C" w14:paraId="093A9E88" w14:textId="13FFED54">
      <w:r w:rsidRPr="48124AB6">
        <w:rPr>
          <w:rFonts w:eastAsia="Arial" w:cs="Arial"/>
          <w:szCs w:val="22"/>
        </w:rPr>
        <w:t xml:space="preserve">We care about our clients and the community, and we approach our work with an awareness of the effects that trauma and discrimination can have. We treat each other with kindness and respect. </w:t>
      </w:r>
    </w:p>
    <w:p w:rsidR="0D22B23C" w:rsidP="48124AB6" w:rsidRDefault="0D22B23C" w14:paraId="254AE982" w14:textId="3FE14E80">
      <w:pPr>
        <w:pStyle w:val="Heading3"/>
      </w:pPr>
      <w:r w:rsidRPr="48124AB6">
        <w:rPr>
          <w:rFonts w:eastAsia="Arial"/>
        </w:rPr>
        <w:t xml:space="preserve">Courage </w:t>
      </w:r>
    </w:p>
    <w:p w:rsidR="0D22B23C" w:rsidP="48124AB6" w:rsidRDefault="0D22B23C" w14:paraId="34C7C5FC" w14:textId="3D548784">
      <w:r w:rsidRPr="48124AB6">
        <w:rPr>
          <w:rFonts w:eastAsia="Arial" w:cs="Arial"/>
          <w:szCs w:val="22"/>
        </w:rPr>
        <w:t xml:space="preserve">We approach our work with strength and confidence. We are guided by our values and what matters most to our clients and society. </w:t>
      </w:r>
    </w:p>
    <w:p w:rsidR="0D22B23C" w:rsidP="48124AB6" w:rsidRDefault="0D22B23C" w14:paraId="7A4645E2" w14:textId="4FA4B855">
      <w:pPr>
        <w:pStyle w:val="Heading3"/>
      </w:pPr>
      <w:r w:rsidRPr="48124AB6">
        <w:rPr>
          <w:rFonts w:eastAsia="Arial"/>
        </w:rPr>
        <w:t xml:space="preserve">Inclusion </w:t>
      </w:r>
    </w:p>
    <w:p w:rsidR="0D22B23C" w:rsidP="48124AB6" w:rsidRDefault="0D22B23C" w14:paraId="11BEFB55" w14:textId="09729C89">
      <w:pPr>
        <w:rPr>
          <w:rFonts w:eastAsia="Arial" w:cs="Arial"/>
          <w:szCs w:val="22"/>
        </w:rPr>
      </w:pPr>
      <w:r w:rsidRPr="48124AB6">
        <w:rPr>
          <w:rFonts w:eastAsia="Arial" w:cs="Arial"/>
          <w:szCs w:val="22"/>
        </w:rPr>
        <w:t>We provide an inclusive environment for clients, staff and partners.</w:t>
      </w:r>
    </w:p>
    <w:p w:rsidR="00CD38BA" w:rsidP="48124AB6" w:rsidRDefault="00CD38BA" w14:paraId="52C05D3F" w14:textId="77777777"/>
    <w:p w:rsidR="0D22B23C" w:rsidP="48124AB6" w:rsidRDefault="0D22B23C" w14:paraId="5AA76662" w14:textId="3FF66CF1">
      <w:pPr>
        <w:pStyle w:val="Heading2"/>
      </w:pPr>
      <w:r w:rsidRPr="48124AB6">
        <w:rPr>
          <w:rFonts w:eastAsia="Arial"/>
          <w:color w:val="755193"/>
        </w:rPr>
        <w:t>VLA is an Equal Opportunity Employer committed to promoting a diverse and inclusive workforce</w:t>
      </w:r>
    </w:p>
    <w:p w:rsidR="0D22B23C" w:rsidP="48124AB6" w:rsidRDefault="0D22B23C" w14:paraId="4C3B68C0" w14:textId="1EEF9593">
      <w:r w:rsidRPr="48124AB6">
        <w:rPr>
          <w:rFonts w:eastAsia="Arial" w:cs="Arial"/>
          <w:szCs w:val="22"/>
        </w:rPr>
        <w:t>We strongly encourage people from diverse backgrounds and abilities, including First Peoples and refugees to apply for positions within our organisation. We will make reasonable adjustments to enable everyone to participate in our recruitment processes and to work productively and safely.</w:t>
      </w:r>
    </w:p>
    <w:p w:rsidR="0D22B23C" w:rsidP="48124AB6" w:rsidRDefault="0D22B23C" w14:paraId="12543BB7" w14:textId="4BFB5FF7">
      <w:r w:rsidRPr="48124AB6">
        <w:rPr>
          <w:rFonts w:eastAsia="Arial" w:cs="Arial"/>
          <w:szCs w:val="22"/>
        </w:rPr>
        <w:t>It is a key priority of VLA</w:t>
      </w:r>
      <w:r w:rsidRPr="48124AB6">
        <w:rPr>
          <w:rFonts w:eastAsia="Arial" w:cs="Arial"/>
          <w:i/>
          <w:iCs/>
          <w:szCs w:val="22"/>
        </w:rPr>
        <w:t xml:space="preserve"> </w:t>
      </w:r>
      <w:r w:rsidRPr="48124AB6">
        <w:rPr>
          <w:rFonts w:eastAsia="Arial" w:cs="Arial"/>
          <w:szCs w:val="22"/>
        </w:rPr>
        <w:t xml:space="preserve">to support principles of self-determination by increasing employment of First Peoples across all areas of VLA. We recognise that our workforce can benefit from the unique knowledge, skills and expertise of a diverse workforce including First Peoples and in achieving a culturally safe and responsive service for our clients. </w:t>
      </w:r>
    </w:p>
    <w:p w:rsidR="0D22B23C" w:rsidP="48124AB6" w:rsidRDefault="0D22B23C" w14:paraId="68874D6D" w14:textId="298498F7">
      <w:pPr>
        <w:pStyle w:val="Heading2"/>
      </w:pPr>
      <w:r w:rsidRPr="48124AB6">
        <w:rPr>
          <w:rFonts w:eastAsia="Arial"/>
          <w:color w:val="755193"/>
        </w:rPr>
        <w:t>VLA is a Child-Safe organisation</w:t>
      </w:r>
    </w:p>
    <w:p w:rsidR="0D22B23C" w:rsidP="48124AB6" w:rsidRDefault="0D22B23C" w14:paraId="36E911D0" w14:textId="0FC43098">
      <w:pPr>
        <w:rPr>
          <w:rFonts w:eastAsia="Arial" w:cs="Arial"/>
          <w:szCs w:val="22"/>
        </w:rPr>
      </w:pPr>
      <w:r w:rsidRPr="48124AB6">
        <w:rPr>
          <w:rFonts w:eastAsia="Arial" w:cs="Arial"/>
          <w:szCs w:val="22"/>
        </w:rPr>
        <w:t>VLA is committed to the safety and wellbeing of children and recognises that children’s rights need to be respected, their views welcomed and valued, and their concerns taken seriously. We additionally acknowledge and appreciate the diverse and unique identities and experiences of Australian First Peoples children, which we respect and value.</w:t>
      </w:r>
    </w:p>
    <w:p w:rsidR="00AA3B8E" w:rsidP="48124AB6" w:rsidRDefault="00AA3B8E" w14:paraId="7681B5C7" w14:textId="77777777">
      <w:pPr>
        <w:rPr>
          <w:rFonts w:eastAsia="Arial" w:cs="Arial"/>
          <w:szCs w:val="22"/>
        </w:rPr>
      </w:pPr>
    </w:p>
    <w:p w:rsidR="00AA3B8E" w:rsidP="48124AB6" w:rsidRDefault="00AA3B8E" w14:paraId="2CC2B2C9" w14:textId="77777777"/>
    <w:p w:rsidR="0D22B23C" w:rsidP="48124AB6" w:rsidRDefault="0D22B23C" w14:paraId="5E2DB91D" w14:textId="1C47194C">
      <w:pPr>
        <w:pBdr>
          <w:bottom w:val="single" w:color="000000" w:sz="8" w:space="1"/>
        </w:pBdr>
      </w:pPr>
      <w:r w:rsidRPr="48124AB6">
        <w:rPr>
          <w:rFonts w:eastAsia="Arial" w:cs="Arial"/>
          <w:szCs w:val="22"/>
        </w:rPr>
        <w:t xml:space="preserve"> </w:t>
      </w:r>
    </w:p>
    <w:p w:rsidR="0D22B23C" w:rsidP="48124AB6" w:rsidRDefault="0D22B23C" w14:paraId="20C9A47D" w14:textId="58F10929">
      <w:pPr>
        <w:pStyle w:val="Heading5"/>
      </w:pPr>
      <w:r w:rsidRPr="48124AB6">
        <w:rPr>
          <w:rFonts w:eastAsia="Arial" w:cs="Arial"/>
          <w:bCs/>
          <w:szCs w:val="22"/>
        </w:rPr>
        <w:t>Position Description approved by People and Workplace Services</w:t>
      </w:r>
    </w:p>
    <w:p w:rsidR="0D22B23C" w:rsidP="48124AB6" w:rsidRDefault="0D22B23C" w14:paraId="7BA5A6A6" w14:textId="0C809B11">
      <w:r w:rsidRPr="48124AB6">
        <w:rPr>
          <w:rFonts w:eastAsia="Arial" w:cs="Arial"/>
          <w:szCs w:val="22"/>
        </w:rPr>
        <w:t xml:space="preserve">Position Title: </w:t>
      </w:r>
      <w:r>
        <w:tab/>
      </w:r>
      <w:r w:rsidRPr="48124AB6">
        <w:rPr>
          <w:rFonts w:eastAsia="Arial" w:cs="Arial"/>
          <w:szCs w:val="22"/>
        </w:rPr>
        <w:t>PaWS representative who approved the PD</w:t>
      </w:r>
    </w:p>
    <w:p w:rsidR="0D22B23C" w:rsidP="48124AB6" w:rsidRDefault="0D22B23C" w14:paraId="2A0C535B" w14:textId="6245CD9C">
      <w:pPr>
        <w:tabs>
          <w:tab w:val="left" w:pos="1418"/>
        </w:tabs>
      </w:pPr>
      <w:r w:rsidRPr="48124AB6">
        <w:rPr>
          <w:rFonts w:eastAsia="Arial" w:cs="Arial"/>
          <w:szCs w:val="22"/>
        </w:rPr>
        <w:t xml:space="preserve">Date approved: </w:t>
      </w:r>
      <w:r>
        <w:tab/>
      </w:r>
      <w:r w:rsidRPr="48124AB6">
        <w:rPr>
          <w:rFonts w:eastAsia="Arial" w:cs="Arial"/>
          <w:szCs w:val="22"/>
        </w:rPr>
        <w:t xml:space="preserve">     </w:t>
      </w:r>
    </w:p>
    <w:p w:rsidR="48124AB6" w:rsidP="48124AB6" w:rsidRDefault="48124AB6" w14:paraId="166BCF25" w14:textId="42FED8F3">
      <w:pPr>
        <w:rPr>
          <w:rFonts w:eastAsia="Arial" w:cs="Arial"/>
          <w:szCs w:val="22"/>
        </w:rPr>
      </w:pPr>
    </w:p>
    <w:p w:rsidR="48124AB6" w:rsidP="48124AB6" w:rsidRDefault="48124AB6" w14:paraId="10C1EC03" w14:textId="0BFE57DC">
      <w:pPr>
        <w:rPr>
          <w:lang w:eastAsia="en-AU"/>
        </w:rPr>
      </w:pPr>
    </w:p>
    <w:p w:rsidRPr="00D3192A" w:rsidR="000B1990" w:rsidP="002638CD" w:rsidRDefault="000B1990" w14:paraId="38FA8B76" w14:textId="6CC078A7"/>
    <w:sectPr w:rsidRPr="00D3192A" w:rsidR="000B1990" w:rsidSect="00F77E0F">
      <w:headerReference w:type="even" r:id="rId15"/>
      <w:headerReference w:type="default" r:id="rId16"/>
      <w:footerReference w:type="even" r:id="rId17"/>
      <w:footerReference w:type="default" r:id="rId18"/>
      <w:headerReference w:type="first" r:id="rId19"/>
      <w:footerReference w:type="first" r:id="rId20"/>
      <w:pgSz w:w="11900" w:h="16840" w:orient="portrait" w:code="9"/>
      <w:pgMar w:top="1418" w:right="907" w:bottom="964" w:left="907" w:header="284" w:footer="284" w:gutter="0"/>
      <w:paperSrc w:first="7" w:other="7"/>
      <w:cols w:space="708"/>
      <w:titlePg/>
      <w:docGrid w:linePitch="299"/>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23C6" w:rsidP="00181303" w:rsidRDefault="004223C6" w14:paraId="7F658937" w14:textId="77777777">
      <w:pPr>
        <w:pStyle w:val="Header"/>
        <w:framePr w:wrap="around" w:hAnchor="margin" w:vAnchor="text" w:xAlign="right" w:y="1"/>
        <w:rPr>
          <w:rStyle w:val="PageNumber"/>
        </w:rPr>
      </w:pPr>
      <w:r w:rsidRPr="009F0AA0">
        <w:pgNum/>
      </w:r>
      <w:r w:rsidRPr="009F0AA0">
        <w:pgNum/>
      </w:r>
      <w:r w:rsidRPr="009F0AA0">
        <w:pgNum/>
      </w:r>
    </w:p>
  </w:endnote>
  <w:endnote w:type="continuationSeparator" w:id="0">
    <w:p w:rsidR="004223C6" w:rsidP="00181303" w:rsidRDefault="004223C6" w14:paraId="4C10DCEE" w14:textId="77777777">
      <w:pPr>
        <w:pStyle w:val="Header"/>
        <w:framePr w:wrap="around" w:hAnchor="margin" w:vAnchor="text" w:xAlign="right" w:y="1"/>
        <w:rPr>
          <w:rStyle w:val="PageNumber"/>
        </w:rPr>
      </w:pPr>
      <w:r w:rsidRPr="009F0AA0">
        <w:pgNum/>
      </w:r>
      <w:r w:rsidRPr="009F0AA0">
        <w:pgNum/>
      </w:r>
      <w:r w:rsidRPr="009F0AA0">
        <w:pgNum/>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ngs">
    <w:altName w:val="Yu Gothic"/>
    <w:panose1 w:val="00000000000000000000"/>
    <w:charset w:val="80"/>
    <w:family w:val="roman"/>
    <w:notTrueType/>
    <w:pitch w:val="fixed"/>
    <w:sig w:usb0="00000001" w:usb1="08070000" w:usb2="00000010" w:usb3="00000000" w:csb0="00020000" w:csb1="00000000"/>
  </w:font>
  <w:font w:name="Arial Bold">
    <w:panose1 w:val="020B07040202020202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0000000000000000000"/>
    <w:charset w:val="00"/>
    <w:family w:val="roman"/>
    <w:notTrueType/>
    <w:pitch w:val="default"/>
  </w:font>
  <w:font w:name="Angsana New">
    <w:panose1 w:val="02020603050405020304"/>
    <w:charset w:val="DE"/>
    <w:family w:val="roman"/>
    <w:pitch w:val="variable"/>
    <w:sig w:usb0="01000001" w:usb1="00000000" w:usb2="00000000" w:usb3="00000000" w:csb0="0001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90B" w:rsidP="00AC3D95" w:rsidRDefault="0007290B" w14:paraId="2ACD0C35"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7290B" w:rsidP="008074B3" w:rsidRDefault="0007290B" w14:paraId="175A1E08" w14:textId="77777777">
    <w:pPr>
      <w:pStyle w:val="Footer"/>
      <w:ind w:right="360" w:firstLine="360"/>
    </w:pPr>
  </w:p>
  <w:p w:rsidR="0007290B" w:rsidRDefault="0007290B" w14:paraId="773EC509"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07290B" w:rsidP="00EF7C5C" w:rsidRDefault="0007290B" w14:paraId="0330D68A" w14:textId="5E023904">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sidR="000961FC">
      <w:rPr>
        <w:noProof/>
        <w:lang w:eastAsia="en-AU"/>
      </w:rPr>
      <mc:AlternateContent>
        <mc:Choice Requires="wps">
          <w:drawing>
            <wp:anchor distT="0" distB="0" distL="114300" distR="114300" simplePos="0" relativeHeight="251658243" behindDoc="0" locked="1" layoutInCell="1" allowOverlap="1" wp14:anchorId="16524165" wp14:editId="431A62AD">
              <wp:simplePos x="0" y="0"/>
              <wp:positionH relativeFrom="page">
                <wp:posOffset>145415</wp:posOffset>
              </wp:positionH>
              <wp:positionV relativeFrom="page">
                <wp:posOffset>10246360</wp:posOffset>
              </wp:positionV>
              <wp:extent cx="7200265" cy="0"/>
              <wp:effectExtent l="0" t="0" r="0" b="0"/>
              <wp:wrapNone/>
              <wp:docPr id="2"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755193"/>
                        </a:solidFill>
                        <a:round/>
                        <a:headEnd/>
                        <a:tailEnd/>
                      </a:ln>
                      <a:effectLst/>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2694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http://schemas.openxmlformats.org/drawingml/2006/main" xmlns:a14="http://schemas.microsoft.com/office/drawing/2010/main" xmlns:arto="http://schemas.microsoft.com/office/word/2006/arto">
          <w:pict w14:anchorId="234D33FF">
            <v:line id="Line 3" style="position:absolute;z-index:2516623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alt=" " o:spid="_x0000_s1026" strokecolor="#755193" strokeweight=".5pt" from="11.45pt,806.8pt" to="578.4pt,806.8pt" w14:anchorId="10F943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">
              <v:stroke endcap="round"/>
              <w10:wrap anchorx="page" anchory="page"/>
              <w10:anchorlock/>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Pr="008636E1" w:rsidR="0007290B" w:rsidP="008636E1" w:rsidRDefault="0007290B" w14:paraId="5AD18846" w14:textId="77777777">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noProof/>
        <w:lang w:eastAsia="en-AU"/>
      </w:rPr>
      <mc:AlternateContent>
        <mc:Choice Requires="wps">
          <w:drawing>
            <wp:anchor distT="0" distB="0" distL="114300" distR="114300" simplePos="0" relativeHeight="251658240" behindDoc="0" locked="1" layoutInCell="1" allowOverlap="1" wp14:anchorId="72818797" wp14:editId="6E3B8F48">
              <wp:simplePos x="0" y="0"/>
              <wp:positionH relativeFrom="page">
                <wp:posOffset>180340</wp:posOffset>
              </wp:positionH>
              <wp:positionV relativeFrom="page">
                <wp:posOffset>10235565</wp:posOffset>
              </wp:positionV>
              <wp:extent cx="7200265" cy="0"/>
              <wp:effectExtent l="0" t="0" r="13335" b="25400"/>
              <wp:wrapNone/>
              <wp:docPr id="10"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B1005D"/>
                        </a:solidFill>
                        <a:round/>
                        <a:headEnd/>
                        <a:tailEnd/>
                      </a:ln>
                      <a:effectLst/>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http://schemas.openxmlformats.org/drawingml/2006/main" xmlns:a14="http://schemas.microsoft.com/office/drawing/2010/main" xmlns:arto="http://schemas.microsoft.com/office/word/2006/arto">
          <w:pict w14:anchorId="6513A1E2">
            <v:line id="Line 3" style="position:absolute;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alt=" " o:spid="_x0000_s1026" strokecolor="#b1005d" strokeweight=".5pt" from="14.2pt,805.95pt" to="581.15pt,805.95pt" w14:anchorId="459965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">
              <v:stroke endcap="round"/>
              <w10:wrap anchorx="page" anchory="page"/>
              <w10:anchorlock/>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23C6" w:rsidP="00181303" w:rsidRDefault="004223C6" w14:paraId="2B990589" w14:textId="77777777">
      <w:pPr>
        <w:pStyle w:val="Header"/>
        <w:framePr w:wrap="around" w:hAnchor="margin" w:vAnchor="text" w:xAlign="right" w:y="1"/>
        <w:rPr>
          <w:rStyle w:val="PageNumber"/>
        </w:rPr>
      </w:pPr>
      <w:r w:rsidRPr="009F0AA0">
        <w:pgNum/>
      </w:r>
      <w:r w:rsidRPr="009F0AA0">
        <w:pgNum/>
      </w:r>
      <w:r w:rsidRPr="009F0AA0">
        <w:pgNum/>
      </w:r>
    </w:p>
  </w:footnote>
  <w:footnote w:type="continuationSeparator" w:id="0">
    <w:p w:rsidR="004223C6" w:rsidP="00181303" w:rsidRDefault="004223C6" w14:paraId="57C2D063" w14:textId="77777777">
      <w:pPr>
        <w:pStyle w:val="Header"/>
        <w:framePr w:wrap="around" w:hAnchor="margin" w:vAnchor="text" w:xAlign="right" w:y="1"/>
        <w:rPr>
          <w:rStyle w:val="PageNumber"/>
        </w:rPr>
      </w:pPr>
      <w:r w:rsidRPr="009F0AA0">
        <w:pgNum/>
      </w:r>
      <w:r w:rsidRPr="009F0AA0">
        <w:pgNum/>
      </w:r>
      <w:r w:rsidRPr="009F0AA0">
        <w:pgNum/>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90B" w:rsidP="00181303" w:rsidRDefault="0007290B" w14:paraId="763B99F5" w14:textId="77777777">
    <w:pPr>
      <w:pStyle w:val="Head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7290B" w:rsidP="00091AFC" w:rsidRDefault="0007290B" w14:paraId="678E37D3" w14:textId="77777777">
    <w:pPr>
      <w:pStyle w:val="Header"/>
      <w:ind w:right="360"/>
    </w:pPr>
  </w:p>
  <w:p w:rsidR="0007290B" w:rsidRDefault="0007290B" w14:paraId="5600822D"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Pr="004176C0" w:rsidR="000961FC" w:rsidP="000961FC" w:rsidRDefault="000961FC" w14:paraId="1A74BD90" w14:textId="77777777">
    <w:pPr>
      <w:tabs>
        <w:tab w:val="left" w:pos="6893"/>
      </w:tabs>
      <w:spacing w:after="80" w:line="240" w:lineRule="auto"/>
      <w:ind w:left="-330"/>
      <w:rPr>
        <w:rFonts w:cs="Arial"/>
        <w:color w:val="755193"/>
        <w:sz w:val="18"/>
        <w:szCs w:val="18"/>
      </w:rPr>
    </w:pPr>
    <w:r w:rsidRPr="004176C0">
      <w:rPr>
        <w:rFonts w:cs="Arial"/>
        <w:color w:val="755193"/>
        <w:sz w:val="18"/>
        <w:szCs w:val="18"/>
      </w:rPr>
      <w:t>Victoria Legal Aid</w:t>
    </w:r>
    <w:r w:rsidRPr="004176C0">
      <w:rPr>
        <w:rFonts w:cs="Arial"/>
        <w:color w:val="755193"/>
        <w:sz w:val="18"/>
        <w:szCs w:val="18"/>
      </w:rPr>
      <w:tab/>
    </w:r>
  </w:p>
  <w:p w:rsidRPr="004176C0" w:rsidR="000961FC" w:rsidP="000961FC" w:rsidRDefault="000961FC" w14:paraId="0B990E2A" w14:textId="29290CE6">
    <w:pPr>
      <w:spacing w:line="240" w:lineRule="auto"/>
      <w:ind w:left="-330"/>
      <w:rPr>
        <w:rFonts w:ascii="Arial Bold" w:hAnsi="Arial Bold" w:cs="Arial"/>
        <w:color w:val="755193"/>
      </w:rPr>
    </w:pPr>
    <w:r w:rsidRPr="004176C0">
      <w:rPr>
        <w:rFonts w:ascii="Arial Bold" w:hAnsi="Arial Bold" w:cs="Arial"/>
        <w:b/>
        <w:color w:val="755193"/>
        <w:sz w:val="18"/>
        <w:szCs w:val="18"/>
      </w:rPr>
      <w:t xml:space="preserve">Position description </w:t>
    </w:r>
    <w:r w:rsidRPr="004176C0">
      <w:rPr>
        <w:rFonts w:ascii="Arial Bold" w:hAnsi="Arial Bold" w:cs="Arial"/>
        <w:b/>
        <w:noProof/>
        <w:color w:val="755193"/>
        <w:sz w:val="18"/>
        <w:szCs w:val="18"/>
        <w:lang w:eastAsia="en-AU"/>
      </w:rPr>
      <mc:AlternateContent>
        <mc:Choice Requires="wps">
          <w:drawing>
            <wp:anchor distT="0" distB="0" distL="114300" distR="114300" simplePos="0" relativeHeight="251658242" behindDoc="1" locked="1" layoutInCell="1" allowOverlap="1" wp14:anchorId="09C1145D" wp14:editId="4F36E29D">
              <wp:simplePos x="0" y="0"/>
              <wp:positionH relativeFrom="page">
                <wp:posOffset>180340</wp:posOffset>
              </wp:positionH>
              <wp:positionV relativeFrom="page">
                <wp:posOffset>684530</wp:posOffset>
              </wp:positionV>
              <wp:extent cx="7200265" cy="0"/>
              <wp:effectExtent l="0" t="0" r="0" b="0"/>
              <wp:wrapNone/>
              <wp:docPr id="3" name="Straight Connector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a:solidFill>
                          <a:srgbClr val="755193"/>
                        </a:solidFill>
                        <a:round/>
                        <a:headEnd/>
                        <a:tailEnd/>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http://schemas.openxmlformats.org/drawingml/2006/main" xmlns:a14="http://schemas.microsoft.com/office/drawing/2010/main" xmlns:arto="http://schemas.microsoft.com/office/word/2006/arto">
          <w:pict w14:anchorId="560CCFB2">
            <v:line id="Straight Connector 3" style="position:absolute;z-index:-25165618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alt=" " o:spid="_x0000_s1026" strokecolor="#755193" strokeweight=".5pt" from="14.2pt,53.9pt" to="581.15pt,53.9pt" w14:anchorId="70CE9E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">
              <w10:wrap anchorx="page" anchory="page"/>
              <w10:anchorlock/>
            </v:line>
          </w:pict>
        </mc:Fallback>
      </mc:AlternateContent>
    </w:r>
    <w:r w:rsidRPr="004176C0">
      <w:rPr>
        <w:rFonts w:ascii="Arial Bold" w:hAnsi="Arial Bold" w:cs="Arial"/>
        <w:b/>
        <w:color w:val="755193"/>
        <w:sz w:val="18"/>
        <w:szCs w:val="18"/>
      </w:rPr>
      <w:t xml:space="preserve">– </w:t>
    </w:r>
    <w:r w:rsidRPr="00914124" w:rsidR="00914124">
      <w:rPr>
        <w:rFonts w:ascii="Arial Bold" w:hAnsi="Arial Bold" w:cs="Arial"/>
        <w:b/>
        <w:color w:val="755193"/>
        <w:sz w:val="18"/>
        <w:szCs w:val="18"/>
      </w:rPr>
      <w:t xml:space="preserve">Senior Lawyer, </w:t>
    </w:r>
    <w:r w:rsidR="00F8411A">
      <w:rPr>
        <w:rFonts w:ascii="Arial Bold" w:hAnsi="Arial Bold" w:cs="Arial"/>
        <w:b/>
        <w:color w:val="755193"/>
        <w:sz w:val="18"/>
        <w:szCs w:val="18"/>
      </w:rPr>
      <w:t>Prison Law</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16cid w16 w16cex w16sdtdh w16sdtfl w16du wp14">
  <w:p w:rsidRPr="00833658" w:rsidR="000528DB" w:rsidP="000528DB" w:rsidRDefault="000528DB" w14:paraId="508A5100" w14:textId="77777777">
    <w:pPr>
      <w:pStyle w:val="VLAProgram"/>
      <w:pBdr>
        <w:bottom w:val="none" w:color="auto" w:sz="0" w:space="0"/>
      </w:pBdr>
      <w:rPr>
        <w:color w:val="FFFFFF" w:themeColor="background1"/>
      </w:rPr>
    </w:pPr>
    <w:bookmarkStart w:name="_Hlk129694474" w:id="7"/>
    <w:bookmarkStart w:name="_Hlk129694475" w:id="8"/>
    <w:r>
      <w:rPr>
        <w:noProof/>
        <w:lang w:val="en-US"/>
      </w:rPr>
      <w:drawing>
        <wp:anchor distT="0" distB="0" distL="114300" distR="114300" simplePos="0" relativeHeight="251658241" behindDoc="1" locked="0" layoutInCell="1" allowOverlap="1" wp14:anchorId="24376C75" wp14:editId="7D48780D">
          <wp:simplePos x="0" y="0"/>
          <wp:positionH relativeFrom="page">
            <wp:posOffset>0</wp:posOffset>
          </wp:positionH>
          <wp:positionV relativeFrom="page">
            <wp:posOffset>0</wp:posOffset>
          </wp:positionV>
          <wp:extent cx="7560000" cy="1267200"/>
          <wp:effectExtent l="0" t="0" r="0" b="3175"/>
          <wp:wrapNone/>
          <wp:docPr id="6" name="Picture 6" descr="A picture containing text, accessory,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accessory,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1267200"/>
                  </a:xfrm>
                  <a:prstGeom prst="rect">
                    <a:avLst/>
                  </a:prstGeom>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bookmarkEnd w:id="7"/>
  <w:bookmarkEnd w:id="8"/>
  <w:p w:rsidRPr="00D82005" w:rsidR="000528DB" w:rsidP="000528DB" w:rsidRDefault="000528DB" w14:paraId="65525FF0" w14:textId="77777777">
    <w:pPr>
      <w:pStyle w:val="VLAPublicationdate"/>
      <w:spacing w:before="240" w:after="1200"/>
    </w:pPr>
  </w:p>
</w:hdr>
</file>

<file path=word/intelligence2.xml><?xml version="1.0" encoding="utf-8"?>
<int2:intelligence xmlns:int2="http://schemas.microsoft.com/office/intelligence/2020/intelligence" xmlns:oel="http://schemas.microsoft.com/office/2019/extlst">
  <int2:observations>
    <int2:textHash int2:hashCode="kv4UVae7TQCfC0" int2:id="kJVYZG3n">
      <int2:state int2:value="Rejected" int2:type="spell"/>
    </int2:textHash>
    <int2:bookmark int2:bookmarkName="_Int_nNL7LO3c" int2:invalidationBookmarkName="" int2:hashCode="4nTu/3aMY5YIjs" int2:id="KBh884d8">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6BAE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4E4B7D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7E291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2F0107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32E7D0E"/>
    <w:lvl w:ilvl="0">
      <w:start w:val="1"/>
      <w:numFmt w:val="bullet"/>
      <w:pStyle w:val="ListBullet5"/>
      <w:lvlText w:val=""/>
      <w:lvlJc w:val="left"/>
      <w:pPr>
        <w:tabs>
          <w:tab w:val="num" w:pos="1492"/>
        </w:tabs>
        <w:ind w:left="1492" w:hanging="360"/>
      </w:pPr>
      <w:rPr>
        <w:rFonts w:hint="default" w:ascii="Symbol" w:hAnsi="Symbol"/>
      </w:rPr>
    </w:lvl>
  </w:abstractNum>
  <w:abstractNum w:abstractNumId="5" w15:restartNumberingAfterBreak="0">
    <w:nsid w:val="054CDF14"/>
    <w:multiLevelType w:val="hybridMultilevel"/>
    <w:tmpl w:val="F244CD70"/>
    <w:lvl w:ilvl="0" w:tplc="BDBEA3C6">
      <w:start w:val="1"/>
      <w:numFmt w:val="decimal"/>
      <w:lvlText w:val="%1."/>
      <w:lvlJc w:val="left"/>
      <w:pPr>
        <w:ind w:left="720" w:hanging="360"/>
      </w:pPr>
    </w:lvl>
    <w:lvl w:ilvl="1" w:tplc="93B29004">
      <w:start w:val="1"/>
      <w:numFmt w:val="lowerLetter"/>
      <w:lvlText w:val="%2."/>
      <w:lvlJc w:val="left"/>
      <w:pPr>
        <w:ind w:left="1440" w:hanging="360"/>
      </w:pPr>
    </w:lvl>
    <w:lvl w:ilvl="2" w:tplc="7A14D808">
      <w:start w:val="1"/>
      <w:numFmt w:val="lowerRoman"/>
      <w:lvlText w:val="%3."/>
      <w:lvlJc w:val="right"/>
      <w:pPr>
        <w:ind w:left="2160" w:hanging="180"/>
      </w:pPr>
    </w:lvl>
    <w:lvl w:ilvl="3" w:tplc="4F84DF1A">
      <w:start w:val="1"/>
      <w:numFmt w:val="decimal"/>
      <w:lvlText w:val="%4."/>
      <w:lvlJc w:val="left"/>
      <w:pPr>
        <w:ind w:left="2880" w:hanging="360"/>
      </w:pPr>
    </w:lvl>
    <w:lvl w:ilvl="4" w:tplc="618E0E3C">
      <w:start w:val="1"/>
      <w:numFmt w:val="lowerLetter"/>
      <w:lvlText w:val="%5."/>
      <w:lvlJc w:val="left"/>
      <w:pPr>
        <w:ind w:left="3600" w:hanging="360"/>
      </w:pPr>
    </w:lvl>
    <w:lvl w:ilvl="5" w:tplc="700A8918">
      <w:start w:val="1"/>
      <w:numFmt w:val="lowerRoman"/>
      <w:lvlText w:val="%6."/>
      <w:lvlJc w:val="right"/>
      <w:pPr>
        <w:ind w:left="4320" w:hanging="180"/>
      </w:pPr>
    </w:lvl>
    <w:lvl w:ilvl="6" w:tplc="C466F95C">
      <w:start w:val="1"/>
      <w:numFmt w:val="decimal"/>
      <w:lvlText w:val="%7."/>
      <w:lvlJc w:val="left"/>
      <w:pPr>
        <w:ind w:left="5040" w:hanging="360"/>
      </w:pPr>
    </w:lvl>
    <w:lvl w:ilvl="7" w:tplc="F49A82B2">
      <w:start w:val="1"/>
      <w:numFmt w:val="lowerLetter"/>
      <w:lvlText w:val="%8."/>
      <w:lvlJc w:val="left"/>
      <w:pPr>
        <w:ind w:left="5760" w:hanging="360"/>
      </w:pPr>
    </w:lvl>
    <w:lvl w:ilvl="8" w:tplc="63E6F15E">
      <w:start w:val="1"/>
      <w:numFmt w:val="lowerRoman"/>
      <w:lvlText w:val="%9."/>
      <w:lvlJc w:val="right"/>
      <w:pPr>
        <w:ind w:left="6480" w:hanging="180"/>
      </w:pPr>
    </w:lvl>
  </w:abstractNum>
  <w:abstractNum w:abstractNumId="6" w15:restartNumberingAfterBreak="0">
    <w:nsid w:val="06C5691E"/>
    <w:multiLevelType w:val="hybridMultilevel"/>
    <w:tmpl w:val="F73EAD3A"/>
    <w:lvl w:ilvl="0" w:tplc="21D65596">
      <w:start w:val="1"/>
      <w:numFmt w:val="bullet"/>
      <w:lvlText w:val=""/>
      <w:lvlJc w:val="left"/>
      <w:pPr>
        <w:ind w:left="1560" w:hanging="360"/>
      </w:pPr>
      <w:rPr>
        <w:rFonts w:ascii="Symbol" w:hAnsi="Symbol"/>
      </w:rPr>
    </w:lvl>
    <w:lvl w:ilvl="1" w:tplc="BD38B290">
      <w:start w:val="1"/>
      <w:numFmt w:val="bullet"/>
      <w:lvlText w:val=""/>
      <w:lvlJc w:val="left"/>
      <w:pPr>
        <w:ind w:left="1560" w:hanging="360"/>
      </w:pPr>
      <w:rPr>
        <w:rFonts w:ascii="Symbol" w:hAnsi="Symbol"/>
      </w:rPr>
    </w:lvl>
    <w:lvl w:ilvl="2" w:tplc="B9DCDD52">
      <w:start w:val="1"/>
      <w:numFmt w:val="bullet"/>
      <w:lvlText w:val=""/>
      <w:lvlJc w:val="left"/>
      <w:pPr>
        <w:ind w:left="1560" w:hanging="360"/>
      </w:pPr>
      <w:rPr>
        <w:rFonts w:ascii="Symbol" w:hAnsi="Symbol"/>
      </w:rPr>
    </w:lvl>
    <w:lvl w:ilvl="3" w:tplc="14CAD67A">
      <w:start w:val="1"/>
      <w:numFmt w:val="bullet"/>
      <w:lvlText w:val=""/>
      <w:lvlJc w:val="left"/>
      <w:pPr>
        <w:ind w:left="1560" w:hanging="360"/>
      </w:pPr>
      <w:rPr>
        <w:rFonts w:ascii="Symbol" w:hAnsi="Symbol"/>
      </w:rPr>
    </w:lvl>
    <w:lvl w:ilvl="4" w:tplc="A040616A">
      <w:start w:val="1"/>
      <w:numFmt w:val="bullet"/>
      <w:lvlText w:val=""/>
      <w:lvlJc w:val="left"/>
      <w:pPr>
        <w:ind w:left="1560" w:hanging="360"/>
      </w:pPr>
      <w:rPr>
        <w:rFonts w:ascii="Symbol" w:hAnsi="Symbol"/>
      </w:rPr>
    </w:lvl>
    <w:lvl w:ilvl="5" w:tplc="84505B02">
      <w:start w:val="1"/>
      <w:numFmt w:val="bullet"/>
      <w:lvlText w:val=""/>
      <w:lvlJc w:val="left"/>
      <w:pPr>
        <w:ind w:left="1560" w:hanging="360"/>
      </w:pPr>
      <w:rPr>
        <w:rFonts w:ascii="Symbol" w:hAnsi="Symbol"/>
      </w:rPr>
    </w:lvl>
    <w:lvl w:ilvl="6" w:tplc="BDACFF76">
      <w:start w:val="1"/>
      <w:numFmt w:val="bullet"/>
      <w:lvlText w:val=""/>
      <w:lvlJc w:val="left"/>
      <w:pPr>
        <w:ind w:left="1560" w:hanging="360"/>
      </w:pPr>
      <w:rPr>
        <w:rFonts w:ascii="Symbol" w:hAnsi="Symbol"/>
      </w:rPr>
    </w:lvl>
    <w:lvl w:ilvl="7" w:tplc="E2824FBC">
      <w:start w:val="1"/>
      <w:numFmt w:val="bullet"/>
      <w:lvlText w:val=""/>
      <w:lvlJc w:val="left"/>
      <w:pPr>
        <w:ind w:left="1560" w:hanging="360"/>
      </w:pPr>
      <w:rPr>
        <w:rFonts w:ascii="Symbol" w:hAnsi="Symbol"/>
      </w:rPr>
    </w:lvl>
    <w:lvl w:ilvl="8" w:tplc="4B1CDFC0">
      <w:start w:val="1"/>
      <w:numFmt w:val="bullet"/>
      <w:lvlText w:val=""/>
      <w:lvlJc w:val="left"/>
      <w:pPr>
        <w:ind w:left="1560" w:hanging="360"/>
      </w:pPr>
      <w:rPr>
        <w:rFonts w:ascii="Symbol" w:hAnsi="Symbol"/>
      </w:rPr>
    </w:lvl>
  </w:abstractNum>
  <w:abstractNum w:abstractNumId="7" w15:restartNumberingAfterBreak="0">
    <w:nsid w:val="0CA2637A"/>
    <w:multiLevelType w:val="hybridMultilevel"/>
    <w:tmpl w:val="32289D5A"/>
    <w:lvl w:ilvl="0" w:tplc="1F7637BA">
      <w:start w:val="1"/>
      <w:numFmt w:val="bullet"/>
      <w:lvlText w:val=""/>
      <w:lvlJc w:val="left"/>
      <w:pPr>
        <w:ind w:left="1560" w:hanging="360"/>
      </w:pPr>
      <w:rPr>
        <w:rFonts w:ascii="Symbol" w:hAnsi="Symbol"/>
      </w:rPr>
    </w:lvl>
    <w:lvl w:ilvl="1" w:tplc="5C520EAE">
      <w:start w:val="1"/>
      <w:numFmt w:val="bullet"/>
      <w:lvlText w:val=""/>
      <w:lvlJc w:val="left"/>
      <w:pPr>
        <w:ind w:left="1560" w:hanging="360"/>
      </w:pPr>
      <w:rPr>
        <w:rFonts w:ascii="Symbol" w:hAnsi="Symbol"/>
      </w:rPr>
    </w:lvl>
    <w:lvl w:ilvl="2" w:tplc="AD5EA1E4">
      <w:start w:val="1"/>
      <w:numFmt w:val="bullet"/>
      <w:lvlText w:val=""/>
      <w:lvlJc w:val="left"/>
      <w:pPr>
        <w:ind w:left="1560" w:hanging="360"/>
      </w:pPr>
      <w:rPr>
        <w:rFonts w:ascii="Symbol" w:hAnsi="Symbol"/>
      </w:rPr>
    </w:lvl>
    <w:lvl w:ilvl="3" w:tplc="355EB2F6">
      <w:start w:val="1"/>
      <w:numFmt w:val="bullet"/>
      <w:lvlText w:val=""/>
      <w:lvlJc w:val="left"/>
      <w:pPr>
        <w:ind w:left="1560" w:hanging="360"/>
      </w:pPr>
      <w:rPr>
        <w:rFonts w:ascii="Symbol" w:hAnsi="Symbol"/>
      </w:rPr>
    </w:lvl>
    <w:lvl w:ilvl="4" w:tplc="046C13D0">
      <w:start w:val="1"/>
      <w:numFmt w:val="bullet"/>
      <w:lvlText w:val=""/>
      <w:lvlJc w:val="left"/>
      <w:pPr>
        <w:ind w:left="1560" w:hanging="360"/>
      </w:pPr>
      <w:rPr>
        <w:rFonts w:ascii="Symbol" w:hAnsi="Symbol"/>
      </w:rPr>
    </w:lvl>
    <w:lvl w:ilvl="5" w:tplc="99D07070">
      <w:start w:val="1"/>
      <w:numFmt w:val="bullet"/>
      <w:lvlText w:val=""/>
      <w:lvlJc w:val="left"/>
      <w:pPr>
        <w:ind w:left="1560" w:hanging="360"/>
      </w:pPr>
      <w:rPr>
        <w:rFonts w:ascii="Symbol" w:hAnsi="Symbol"/>
      </w:rPr>
    </w:lvl>
    <w:lvl w:ilvl="6" w:tplc="FF54EA8E">
      <w:start w:val="1"/>
      <w:numFmt w:val="bullet"/>
      <w:lvlText w:val=""/>
      <w:lvlJc w:val="left"/>
      <w:pPr>
        <w:ind w:left="1560" w:hanging="360"/>
      </w:pPr>
      <w:rPr>
        <w:rFonts w:ascii="Symbol" w:hAnsi="Symbol"/>
      </w:rPr>
    </w:lvl>
    <w:lvl w:ilvl="7" w:tplc="C7884138">
      <w:start w:val="1"/>
      <w:numFmt w:val="bullet"/>
      <w:lvlText w:val=""/>
      <w:lvlJc w:val="left"/>
      <w:pPr>
        <w:ind w:left="1560" w:hanging="360"/>
      </w:pPr>
      <w:rPr>
        <w:rFonts w:ascii="Symbol" w:hAnsi="Symbol"/>
      </w:rPr>
    </w:lvl>
    <w:lvl w:ilvl="8" w:tplc="95C63C8A">
      <w:start w:val="1"/>
      <w:numFmt w:val="bullet"/>
      <w:lvlText w:val=""/>
      <w:lvlJc w:val="left"/>
      <w:pPr>
        <w:ind w:left="1560" w:hanging="360"/>
      </w:pPr>
      <w:rPr>
        <w:rFonts w:ascii="Symbol" w:hAnsi="Symbol"/>
      </w:rPr>
    </w:lvl>
  </w:abstractNum>
  <w:abstractNum w:abstractNumId="8" w15:restartNumberingAfterBreak="0">
    <w:nsid w:val="0E09266C"/>
    <w:multiLevelType w:val="hybridMultilevel"/>
    <w:tmpl w:val="8EC4695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9" w15:restartNumberingAfterBreak="0">
    <w:nsid w:val="23604A38"/>
    <w:multiLevelType w:val="hybridMultilevel"/>
    <w:tmpl w:val="FA52A5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3A8297A"/>
    <w:multiLevelType w:val="hybridMultilevel"/>
    <w:tmpl w:val="A5D4545C"/>
    <w:lvl w:ilvl="0" w:tplc="D9EE3904">
      <w:start w:val="1"/>
      <w:numFmt w:val="bullet"/>
      <w:lvlText w:val="·"/>
      <w:lvlJc w:val="left"/>
      <w:pPr>
        <w:ind w:left="720" w:hanging="360"/>
      </w:pPr>
      <w:rPr>
        <w:rFonts w:hint="default" w:ascii="Symbol" w:hAnsi="Symbol"/>
      </w:rPr>
    </w:lvl>
    <w:lvl w:ilvl="1" w:tplc="BFD03296">
      <w:start w:val="1"/>
      <w:numFmt w:val="bullet"/>
      <w:lvlText w:val="o"/>
      <w:lvlJc w:val="left"/>
      <w:pPr>
        <w:ind w:left="1440" w:hanging="360"/>
      </w:pPr>
      <w:rPr>
        <w:rFonts w:hint="default" w:ascii="Courier New" w:hAnsi="Courier New"/>
      </w:rPr>
    </w:lvl>
    <w:lvl w:ilvl="2" w:tplc="117E6B22">
      <w:start w:val="1"/>
      <w:numFmt w:val="bullet"/>
      <w:lvlText w:val=""/>
      <w:lvlJc w:val="left"/>
      <w:pPr>
        <w:ind w:left="2160" w:hanging="360"/>
      </w:pPr>
      <w:rPr>
        <w:rFonts w:hint="default" w:ascii="Wingdings" w:hAnsi="Wingdings"/>
      </w:rPr>
    </w:lvl>
    <w:lvl w:ilvl="3" w:tplc="88360236">
      <w:start w:val="1"/>
      <w:numFmt w:val="bullet"/>
      <w:lvlText w:val=""/>
      <w:lvlJc w:val="left"/>
      <w:pPr>
        <w:ind w:left="2880" w:hanging="360"/>
      </w:pPr>
      <w:rPr>
        <w:rFonts w:hint="default" w:ascii="Symbol" w:hAnsi="Symbol"/>
      </w:rPr>
    </w:lvl>
    <w:lvl w:ilvl="4" w:tplc="419A0AC4">
      <w:start w:val="1"/>
      <w:numFmt w:val="bullet"/>
      <w:lvlText w:val="o"/>
      <w:lvlJc w:val="left"/>
      <w:pPr>
        <w:ind w:left="3600" w:hanging="360"/>
      </w:pPr>
      <w:rPr>
        <w:rFonts w:hint="default" w:ascii="Courier New" w:hAnsi="Courier New"/>
      </w:rPr>
    </w:lvl>
    <w:lvl w:ilvl="5" w:tplc="56C2C5D6">
      <w:start w:val="1"/>
      <w:numFmt w:val="bullet"/>
      <w:lvlText w:val=""/>
      <w:lvlJc w:val="left"/>
      <w:pPr>
        <w:ind w:left="4320" w:hanging="360"/>
      </w:pPr>
      <w:rPr>
        <w:rFonts w:hint="default" w:ascii="Wingdings" w:hAnsi="Wingdings"/>
      </w:rPr>
    </w:lvl>
    <w:lvl w:ilvl="6" w:tplc="1D84B6BA">
      <w:start w:val="1"/>
      <w:numFmt w:val="bullet"/>
      <w:lvlText w:val=""/>
      <w:lvlJc w:val="left"/>
      <w:pPr>
        <w:ind w:left="5040" w:hanging="360"/>
      </w:pPr>
      <w:rPr>
        <w:rFonts w:hint="default" w:ascii="Symbol" w:hAnsi="Symbol"/>
      </w:rPr>
    </w:lvl>
    <w:lvl w:ilvl="7" w:tplc="7534BAC6">
      <w:start w:val="1"/>
      <w:numFmt w:val="bullet"/>
      <w:lvlText w:val="o"/>
      <w:lvlJc w:val="left"/>
      <w:pPr>
        <w:ind w:left="5760" w:hanging="360"/>
      </w:pPr>
      <w:rPr>
        <w:rFonts w:hint="default" w:ascii="Courier New" w:hAnsi="Courier New"/>
      </w:rPr>
    </w:lvl>
    <w:lvl w:ilvl="8" w:tplc="E240321A">
      <w:start w:val="1"/>
      <w:numFmt w:val="bullet"/>
      <w:lvlText w:val=""/>
      <w:lvlJc w:val="left"/>
      <w:pPr>
        <w:ind w:left="6480" w:hanging="360"/>
      </w:pPr>
      <w:rPr>
        <w:rFonts w:hint="default" w:ascii="Wingdings" w:hAnsi="Wingdings"/>
      </w:rPr>
    </w:lvl>
  </w:abstractNum>
  <w:abstractNum w:abstractNumId="11" w15:restartNumberingAfterBreak="0">
    <w:nsid w:val="23D424F2"/>
    <w:multiLevelType w:val="hybridMultilevel"/>
    <w:tmpl w:val="343402F6"/>
    <w:lvl w:ilvl="0" w:tplc="0C1C13BA">
      <w:start w:val="1"/>
      <w:numFmt w:val="bullet"/>
      <w:lvlText w:val=""/>
      <w:lvlJc w:val="left"/>
      <w:pPr>
        <w:ind w:left="1560" w:hanging="360"/>
      </w:pPr>
      <w:rPr>
        <w:rFonts w:ascii="Symbol" w:hAnsi="Symbol"/>
      </w:rPr>
    </w:lvl>
    <w:lvl w:ilvl="1" w:tplc="09B833AE">
      <w:start w:val="1"/>
      <w:numFmt w:val="bullet"/>
      <w:lvlText w:val=""/>
      <w:lvlJc w:val="left"/>
      <w:pPr>
        <w:ind w:left="1560" w:hanging="360"/>
      </w:pPr>
      <w:rPr>
        <w:rFonts w:ascii="Symbol" w:hAnsi="Symbol"/>
      </w:rPr>
    </w:lvl>
    <w:lvl w:ilvl="2" w:tplc="FF121490">
      <w:start w:val="1"/>
      <w:numFmt w:val="bullet"/>
      <w:lvlText w:val=""/>
      <w:lvlJc w:val="left"/>
      <w:pPr>
        <w:ind w:left="1560" w:hanging="360"/>
      </w:pPr>
      <w:rPr>
        <w:rFonts w:ascii="Symbol" w:hAnsi="Symbol"/>
      </w:rPr>
    </w:lvl>
    <w:lvl w:ilvl="3" w:tplc="46929EFC">
      <w:start w:val="1"/>
      <w:numFmt w:val="bullet"/>
      <w:lvlText w:val=""/>
      <w:lvlJc w:val="left"/>
      <w:pPr>
        <w:ind w:left="1560" w:hanging="360"/>
      </w:pPr>
      <w:rPr>
        <w:rFonts w:ascii="Symbol" w:hAnsi="Symbol"/>
      </w:rPr>
    </w:lvl>
    <w:lvl w:ilvl="4" w:tplc="D8A23BD0">
      <w:start w:val="1"/>
      <w:numFmt w:val="bullet"/>
      <w:lvlText w:val=""/>
      <w:lvlJc w:val="left"/>
      <w:pPr>
        <w:ind w:left="1560" w:hanging="360"/>
      </w:pPr>
      <w:rPr>
        <w:rFonts w:ascii="Symbol" w:hAnsi="Symbol"/>
      </w:rPr>
    </w:lvl>
    <w:lvl w:ilvl="5" w:tplc="1DCA28F4">
      <w:start w:val="1"/>
      <w:numFmt w:val="bullet"/>
      <w:lvlText w:val=""/>
      <w:lvlJc w:val="left"/>
      <w:pPr>
        <w:ind w:left="1560" w:hanging="360"/>
      </w:pPr>
      <w:rPr>
        <w:rFonts w:ascii="Symbol" w:hAnsi="Symbol"/>
      </w:rPr>
    </w:lvl>
    <w:lvl w:ilvl="6" w:tplc="6332116A">
      <w:start w:val="1"/>
      <w:numFmt w:val="bullet"/>
      <w:lvlText w:val=""/>
      <w:lvlJc w:val="left"/>
      <w:pPr>
        <w:ind w:left="1560" w:hanging="360"/>
      </w:pPr>
      <w:rPr>
        <w:rFonts w:ascii="Symbol" w:hAnsi="Symbol"/>
      </w:rPr>
    </w:lvl>
    <w:lvl w:ilvl="7" w:tplc="8B5AA72E">
      <w:start w:val="1"/>
      <w:numFmt w:val="bullet"/>
      <w:lvlText w:val=""/>
      <w:lvlJc w:val="left"/>
      <w:pPr>
        <w:ind w:left="1560" w:hanging="360"/>
      </w:pPr>
      <w:rPr>
        <w:rFonts w:ascii="Symbol" w:hAnsi="Symbol"/>
      </w:rPr>
    </w:lvl>
    <w:lvl w:ilvl="8" w:tplc="13749ED2">
      <w:start w:val="1"/>
      <w:numFmt w:val="bullet"/>
      <w:lvlText w:val=""/>
      <w:lvlJc w:val="left"/>
      <w:pPr>
        <w:ind w:left="1560" w:hanging="360"/>
      </w:pPr>
      <w:rPr>
        <w:rFonts w:ascii="Symbol" w:hAnsi="Symbol"/>
      </w:rPr>
    </w:lvl>
  </w:abstractNum>
  <w:abstractNum w:abstractNumId="12" w15:restartNumberingAfterBreak="0">
    <w:nsid w:val="30991C77"/>
    <w:multiLevelType w:val="hybridMultilevel"/>
    <w:tmpl w:val="FC5054B8"/>
    <w:lvl w:ilvl="0" w:tplc="FFFFFFFF">
      <w:start w:val="1"/>
      <w:numFmt w:val="decimal"/>
      <w:pStyle w:val="Bulleted"/>
      <w:lvlText w:val="%1."/>
      <w:lvlJc w:val="left"/>
      <w:pPr>
        <w:ind w:left="360" w:hanging="360"/>
      </w:pPr>
    </w:lvl>
    <w:lvl w:ilvl="1" w:tplc="0C090003">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3" w15:restartNumberingAfterBreak="0">
    <w:nsid w:val="30BE342A"/>
    <w:multiLevelType w:val="multilevel"/>
    <w:tmpl w:val="6EAC2E86"/>
    <w:lvl w:ilvl="0">
      <w:start w:val="1"/>
      <w:numFmt w:val="bullet"/>
      <w:pStyle w:val="ListBullet"/>
      <w:lvlText w:val=""/>
      <w:lvlJc w:val="left"/>
      <w:pPr>
        <w:tabs>
          <w:tab w:val="num" w:pos="510"/>
        </w:tabs>
        <w:ind w:left="510" w:hanging="170"/>
      </w:pPr>
      <w:rPr>
        <w:rFonts w:hint="default" w:ascii="Symbol" w:hAnsi="Symbol"/>
        <w:sz w:val="21"/>
      </w:rPr>
    </w:lvl>
    <w:lvl w:ilvl="1">
      <w:start w:val="1"/>
      <w:numFmt w:val="bullet"/>
      <w:lvlText w:val="o"/>
      <w:lvlJc w:val="left"/>
      <w:pPr>
        <w:tabs>
          <w:tab w:val="num" w:pos="680"/>
        </w:tabs>
        <w:ind w:left="680" w:hanging="170"/>
      </w:pPr>
      <w:rPr>
        <w:rFonts w:hint="default" w:ascii="Courier New" w:hAnsi="Courier New"/>
      </w:rPr>
    </w:lvl>
    <w:lvl w:ilvl="2">
      <w:start w:val="1"/>
      <w:numFmt w:val="bullet"/>
      <w:lvlText w:val=""/>
      <w:lvlJc w:val="left"/>
      <w:pPr>
        <w:tabs>
          <w:tab w:val="num" w:pos="851"/>
        </w:tabs>
        <w:ind w:left="851" w:hanging="171"/>
      </w:pPr>
      <w:rPr>
        <w:rFonts w:hint="default" w:ascii="Wingdings" w:hAnsi="Wingdings"/>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4" w15:restartNumberingAfterBreak="0">
    <w:nsid w:val="3B654E60"/>
    <w:multiLevelType w:val="multilevel"/>
    <w:tmpl w:val="EF1203D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415E07D0"/>
    <w:multiLevelType w:val="hybridMultilevel"/>
    <w:tmpl w:val="F04420E2"/>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6" w15:restartNumberingAfterBreak="0">
    <w:nsid w:val="44911F56"/>
    <w:multiLevelType w:val="hybridMultilevel"/>
    <w:tmpl w:val="95C41DE4"/>
    <w:lvl w:ilvl="0" w:tplc="0D889A8A">
      <w:start w:val="1"/>
      <w:numFmt w:val="bullet"/>
      <w:lvlText w:val=""/>
      <w:lvlJc w:val="left"/>
      <w:pPr>
        <w:ind w:left="1560" w:hanging="360"/>
      </w:pPr>
      <w:rPr>
        <w:rFonts w:ascii="Symbol" w:hAnsi="Symbol"/>
      </w:rPr>
    </w:lvl>
    <w:lvl w:ilvl="1" w:tplc="166ED758">
      <w:start w:val="1"/>
      <w:numFmt w:val="bullet"/>
      <w:lvlText w:val=""/>
      <w:lvlJc w:val="left"/>
      <w:pPr>
        <w:ind w:left="1560" w:hanging="360"/>
      </w:pPr>
      <w:rPr>
        <w:rFonts w:ascii="Symbol" w:hAnsi="Symbol"/>
      </w:rPr>
    </w:lvl>
    <w:lvl w:ilvl="2" w:tplc="DF161098">
      <w:start w:val="1"/>
      <w:numFmt w:val="bullet"/>
      <w:lvlText w:val=""/>
      <w:lvlJc w:val="left"/>
      <w:pPr>
        <w:ind w:left="1560" w:hanging="360"/>
      </w:pPr>
      <w:rPr>
        <w:rFonts w:ascii="Symbol" w:hAnsi="Symbol"/>
      </w:rPr>
    </w:lvl>
    <w:lvl w:ilvl="3" w:tplc="FB243A2E">
      <w:start w:val="1"/>
      <w:numFmt w:val="bullet"/>
      <w:lvlText w:val=""/>
      <w:lvlJc w:val="left"/>
      <w:pPr>
        <w:ind w:left="1560" w:hanging="360"/>
      </w:pPr>
      <w:rPr>
        <w:rFonts w:ascii="Symbol" w:hAnsi="Symbol"/>
      </w:rPr>
    </w:lvl>
    <w:lvl w:ilvl="4" w:tplc="7062C3A6">
      <w:start w:val="1"/>
      <w:numFmt w:val="bullet"/>
      <w:lvlText w:val=""/>
      <w:lvlJc w:val="left"/>
      <w:pPr>
        <w:ind w:left="1560" w:hanging="360"/>
      </w:pPr>
      <w:rPr>
        <w:rFonts w:ascii="Symbol" w:hAnsi="Symbol"/>
      </w:rPr>
    </w:lvl>
    <w:lvl w:ilvl="5" w:tplc="35F67CEA">
      <w:start w:val="1"/>
      <w:numFmt w:val="bullet"/>
      <w:lvlText w:val=""/>
      <w:lvlJc w:val="left"/>
      <w:pPr>
        <w:ind w:left="1560" w:hanging="360"/>
      </w:pPr>
      <w:rPr>
        <w:rFonts w:ascii="Symbol" w:hAnsi="Symbol"/>
      </w:rPr>
    </w:lvl>
    <w:lvl w:ilvl="6" w:tplc="83C80BF8">
      <w:start w:val="1"/>
      <w:numFmt w:val="bullet"/>
      <w:lvlText w:val=""/>
      <w:lvlJc w:val="left"/>
      <w:pPr>
        <w:ind w:left="1560" w:hanging="360"/>
      </w:pPr>
      <w:rPr>
        <w:rFonts w:ascii="Symbol" w:hAnsi="Symbol"/>
      </w:rPr>
    </w:lvl>
    <w:lvl w:ilvl="7" w:tplc="658874A6">
      <w:start w:val="1"/>
      <w:numFmt w:val="bullet"/>
      <w:lvlText w:val=""/>
      <w:lvlJc w:val="left"/>
      <w:pPr>
        <w:ind w:left="1560" w:hanging="360"/>
      </w:pPr>
      <w:rPr>
        <w:rFonts w:ascii="Symbol" w:hAnsi="Symbol"/>
      </w:rPr>
    </w:lvl>
    <w:lvl w:ilvl="8" w:tplc="677C8A8C">
      <w:start w:val="1"/>
      <w:numFmt w:val="bullet"/>
      <w:lvlText w:val=""/>
      <w:lvlJc w:val="left"/>
      <w:pPr>
        <w:ind w:left="1560" w:hanging="360"/>
      </w:pPr>
      <w:rPr>
        <w:rFonts w:ascii="Symbol" w:hAnsi="Symbol"/>
      </w:rPr>
    </w:lvl>
  </w:abstractNum>
  <w:abstractNum w:abstractNumId="17" w15:restartNumberingAfterBreak="0">
    <w:nsid w:val="48134211"/>
    <w:multiLevelType w:val="multilevel"/>
    <w:tmpl w:val="F2728C18"/>
    <w:lvl w:ilvl="0">
      <w:start w:val="1"/>
      <w:numFmt w:val="decimal"/>
      <w:pStyle w:val="Appendix"/>
      <w:suff w:val="nothing"/>
      <w:lvlText w:val="Appendix %1 - "/>
      <w:lvlJc w:val="left"/>
      <w:pPr>
        <w:ind w:left="720" w:hanging="720"/>
      </w:pPr>
      <w:rPr>
        <w:rFonts w:hint="default" w:ascii="Arial" w:hAnsi="Arial"/>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AD06338"/>
    <w:multiLevelType w:val="multilevel"/>
    <w:tmpl w:val="08CCF84C"/>
    <w:lvl w:ilvl="0">
      <w:start w:val="1"/>
      <w:numFmt w:val="decimal"/>
      <w:lvlRestart w:val="0"/>
      <w:pStyle w:val="VLA1"/>
      <w:lvlText w:val="%1."/>
      <w:lvlJc w:val="left"/>
      <w:pPr>
        <w:tabs>
          <w:tab w:val="num" w:pos="357"/>
        </w:tabs>
        <w:ind w:left="357" w:hanging="357"/>
      </w:pPr>
      <w:rPr>
        <w:rFonts w:hint="default" w:ascii="Arial" w:hAnsi="Arial" w:cs="Arial"/>
        <w:b w:val="0"/>
        <w:i w:val="0"/>
        <w:caps/>
        <w:smallCaps w:val="0"/>
        <w:sz w:val="21"/>
        <w:u w:val="none"/>
      </w:rPr>
    </w:lvl>
    <w:lvl w:ilvl="1">
      <w:start w:val="1"/>
      <w:numFmt w:val="lowerLetter"/>
      <w:pStyle w:val="VLA1"/>
      <w:lvlText w:val="%2."/>
      <w:lvlJc w:val="left"/>
      <w:pPr>
        <w:tabs>
          <w:tab w:val="num" w:pos="714"/>
        </w:tabs>
        <w:ind w:left="714" w:hanging="357"/>
      </w:pPr>
      <w:rPr>
        <w:rFonts w:hint="default" w:ascii="Arial" w:hAnsi="Arial" w:cs="Arial"/>
        <w:b w:val="0"/>
        <w:i w:val="0"/>
        <w:sz w:val="21"/>
        <w:u w:val="none"/>
      </w:rPr>
    </w:lvl>
    <w:lvl w:ilvl="2">
      <w:start w:val="1"/>
      <w:numFmt w:val="lowerRoman"/>
      <w:pStyle w:val="VLAi"/>
      <w:lvlText w:val="%3."/>
      <w:lvlJc w:val="left"/>
      <w:pPr>
        <w:tabs>
          <w:tab w:val="num" w:pos="1072"/>
        </w:tabs>
        <w:ind w:left="1072" w:hanging="358"/>
      </w:pPr>
      <w:rPr>
        <w:rFonts w:hint="default" w:ascii="Arial" w:hAnsi="Arial" w:cs="Arial"/>
        <w:b w:val="0"/>
        <w:i w:val="0"/>
        <w:sz w:val="21"/>
        <w:u w:val="none"/>
      </w:rPr>
    </w:lvl>
    <w:lvl w:ilvl="3">
      <w:start w:val="1"/>
      <w:numFmt w:val="none"/>
      <w:lvlText w:val=""/>
      <w:lvlJc w:val="left"/>
      <w:pPr>
        <w:tabs>
          <w:tab w:val="num" w:pos="1429"/>
        </w:tabs>
        <w:ind w:left="1429" w:hanging="357"/>
      </w:pPr>
      <w:rPr>
        <w:rFonts w:hint="default" w:ascii="Arial" w:hAnsi="Arial" w:cs="Arial"/>
        <w:b w:val="0"/>
        <w:i w:val="0"/>
        <w:sz w:val="22"/>
        <w:u w:val="none"/>
      </w:rPr>
    </w:lvl>
    <w:lvl w:ilvl="4">
      <w:start w:val="1"/>
      <w:numFmt w:val="none"/>
      <w:lvlText w:val=""/>
      <w:lvlJc w:val="left"/>
      <w:pPr>
        <w:tabs>
          <w:tab w:val="num" w:pos="1786"/>
        </w:tabs>
        <w:ind w:left="1786" w:hanging="357"/>
      </w:pPr>
      <w:rPr>
        <w:rFonts w:hint="default" w:ascii="Arial" w:hAnsi="Arial" w:cs="Arial"/>
        <w:b w:val="0"/>
        <w:i w:val="0"/>
        <w:sz w:val="22"/>
        <w:u w:val="none"/>
      </w:rPr>
    </w:lvl>
    <w:lvl w:ilvl="5">
      <w:start w:val="1"/>
      <w:numFmt w:val="none"/>
      <w:lvlText w:val=""/>
      <w:lvlJc w:val="left"/>
      <w:pPr>
        <w:tabs>
          <w:tab w:val="num" w:pos="2143"/>
        </w:tabs>
        <w:ind w:left="2143" w:hanging="357"/>
      </w:pPr>
      <w:rPr>
        <w:rFonts w:hint="default" w:ascii="Arial" w:hAnsi="Arial" w:cs="Arial"/>
        <w:b w:val="0"/>
        <w:i w:val="0"/>
        <w:sz w:val="22"/>
        <w:u w:val="none"/>
      </w:rPr>
    </w:lvl>
    <w:lvl w:ilvl="6">
      <w:start w:val="1"/>
      <w:numFmt w:val="none"/>
      <w:lvlText w:val=""/>
      <w:lvlJc w:val="left"/>
      <w:pPr>
        <w:tabs>
          <w:tab w:val="num" w:pos="2500"/>
        </w:tabs>
        <w:ind w:left="2500" w:hanging="357"/>
      </w:pPr>
      <w:rPr>
        <w:rFonts w:hint="default" w:ascii="Arial" w:hAnsi="Arial" w:cs="Arial"/>
        <w:b w:val="0"/>
        <w:i w:val="0"/>
        <w:sz w:val="22"/>
        <w:u w:val="none"/>
      </w:rPr>
    </w:lvl>
    <w:lvl w:ilvl="7">
      <w:start w:val="1"/>
      <w:numFmt w:val="none"/>
      <w:lvlText w:val=""/>
      <w:lvlJc w:val="left"/>
      <w:pPr>
        <w:tabs>
          <w:tab w:val="num" w:pos="2858"/>
        </w:tabs>
        <w:ind w:left="2858" w:hanging="358"/>
      </w:pPr>
      <w:rPr>
        <w:rFonts w:hint="default" w:ascii="Arial" w:hAnsi="Arial" w:cs="Arial"/>
        <w:b w:val="0"/>
        <w:i w:val="0"/>
        <w:sz w:val="22"/>
        <w:u w:val="none"/>
      </w:rPr>
    </w:lvl>
    <w:lvl w:ilvl="8">
      <w:start w:val="1"/>
      <w:numFmt w:val="none"/>
      <w:suff w:val="nothing"/>
      <w:lvlText w:val=""/>
      <w:lvlJc w:val="left"/>
      <w:pPr>
        <w:ind w:left="0" w:firstLine="0"/>
      </w:pPr>
      <w:rPr>
        <w:rFonts w:hint="default" w:ascii="Arial" w:hAnsi="Arial" w:cs="Arial"/>
        <w:b w:val="0"/>
        <w:i w:val="0"/>
        <w:sz w:val="24"/>
      </w:rPr>
    </w:lvl>
  </w:abstractNum>
  <w:abstractNum w:abstractNumId="19" w15:restartNumberingAfterBreak="0">
    <w:nsid w:val="5253DEB0"/>
    <w:multiLevelType w:val="hybridMultilevel"/>
    <w:tmpl w:val="AA3E95C6"/>
    <w:lvl w:ilvl="0" w:tplc="5A46A932">
      <w:start w:val="1"/>
      <w:numFmt w:val="decimal"/>
      <w:lvlText w:val="%1."/>
      <w:lvlJc w:val="left"/>
      <w:pPr>
        <w:ind w:left="872" w:hanging="360"/>
      </w:pPr>
    </w:lvl>
    <w:lvl w:ilvl="1" w:tplc="8E54A66E">
      <w:start w:val="1"/>
      <w:numFmt w:val="lowerLetter"/>
      <w:lvlText w:val="%2."/>
      <w:lvlJc w:val="left"/>
      <w:pPr>
        <w:ind w:left="1592" w:hanging="360"/>
      </w:pPr>
    </w:lvl>
    <w:lvl w:ilvl="2" w:tplc="582CEBC8">
      <w:start w:val="1"/>
      <w:numFmt w:val="lowerRoman"/>
      <w:lvlText w:val="%3."/>
      <w:lvlJc w:val="right"/>
      <w:pPr>
        <w:ind w:left="2312" w:hanging="180"/>
      </w:pPr>
    </w:lvl>
    <w:lvl w:ilvl="3" w:tplc="E3442B6E">
      <w:start w:val="1"/>
      <w:numFmt w:val="decimal"/>
      <w:lvlText w:val="%4."/>
      <w:lvlJc w:val="left"/>
      <w:pPr>
        <w:ind w:left="3032" w:hanging="360"/>
      </w:pPr>
    </w:lvl>
    <w:lvl w:ilvl="4" w:tplc="8884A944">
      <w:start w:val="1"/>
      <w:numFmt w:val="lowerLetter"/>
      <w:lvlText w:val="%5."/>
      <w:lvlJc w:val="left"/>
      <w:pPr>
        <w:ind w:left="3752" w:hanging="360"/>
      </w:pPr>
    </w:lvl>
    <w:lvl w:ilvl="5" w:tplc="3DD0AC10">
      <w:start w:val="1"/>
      <w:numFmt w:val="lowerRoman"/>
      <w:lvlText w:val="%6."/>
      <w:lvlJc w:val="right"/>
      <w:pPr>
        <w:ind w:left="4472" w:hanging="180"/>
      </w:pPr>
    </w:lvl>
    <w:lvl w:ilvl="6" w:tplc="9766A61A">
      <w:start w:val="1"/>
      <w:numFmt w:val="decimal"/>
      <w:lvlText w:val="%7."/>
      <w:lvlJc w:val="left"/>
      <w:pPr>
        <w:ind w:left="5192" w:hanging="360"/>
      </w:pPr>
    </w:lvl>
    <w:lvl w:ilvl="7" w:tplc="BEEA9374">
      <w:start w:val="1"/>
      <w:numFmt w:val="lowerLetter"/>
      <w:lvlText w:val="%8."/>
      <w:lvlJc w:val="left"/>
      <w:pPr>
        <w:ind w:left="5912" w:hanging="360"/>
      </w:pPr>
    </w:lvl>
    <w:lvl w:ilvl="8" w:tplc="3EE2CF78">
      <w:start w:val="1"/>
      <w:numFmt w:val="lowerRoman"/>
      <w:lvlText w:val="%9."/>
      <w:lvlJc w:val="right"/>
      <w:pPr>
        <w:ind w:left="6632" w:hanging="180"/>
      </w:pPr>
    </w:lvl>
  </w:abstractNum>
  <w:abstractNum w:abstractNumId="20" w15:restartNumberingAfterBreak="0">
    <w:nsid w:val="557C3AE2"/>
    <w:multiLevelType w:val="multilevel"/>
    <w:tmpl w:val="D988D1BA"/>
    <w:lvl w:ilvl="0">
      <w:start w:val="1"/>
      <w:numFmt w:val="bullet"/>
      <w:lvlText w:val=""/>
      <w:lvlJc w:val="left"/>
      <w:pPr>
        <w:tabs>
          <w:tab w:val="num" w:pos="454"/>
        </w:tabs>
        <w:ind w:left="454" w:hanging="170"/>
      </w:pPr>
      <w:rPr>
        <w:rFonts w:hint="default" w:ascii="Symbol" w:hAnsi="Symbol"/>
        <w:sz w:val="21"/>
      </w:rPr>
    </w:lvl>
    <w:lvl w:ilvl="1">
      <w:start w:val="1"/>
      <w:numFmt w:val="bullet"/>
      <w:pStyle w:val="ListBullet2"/>
      <w:lvlText w:val="o"/>
      <w:lvlJc w:val="left"/>
      <w:pPr>
        <w:tabs>
          <w:tab w:val="num" w:pos="398"/>
        </w:tabs>
        <w:ind w:left="398" w:hanging="170"/>
      </w:pPr>
    </w:lvl>
    <w:lvl w:ilvl="2">
      <w:start w:val="1"/>
      <w:numFmt w:val="bullet"/>
      <w:pStyle w:val="ListBullet3"/>
      <w:lvlText w:val=""/>
      <w:lvlJc w:val="left"/>
      <w:pPr>
        <w:tabs>
          <w:tab w:val="num" w:pos="795"/>
        </w:tabs>
        <w:ind w:left="795" w:hanging="171"/>
      </w:pPr>
      <w:rPr>
        <w:rFonts w:hint="default" w:ascii="Wingdings" w:hAnsi="Wingdings"/>
      </w:rPr>
    </w:lvl>
    <w:lvl w:ilvl="3">
      <w:start w:val="1"/>
      <w:numFmt w:val="none"/>
      <w:lvlText w:val=""/>
      <w:lvlJc w:val="left"/>
      <w:pPr>
        <w:tabs>
          <w:tab w:val="num" w:pos="1713"/>
        </w:tabs>
        <w:ind w:left="1713" w:hanging="357"/>
      </w:pPr>
      <w:rPr>
        <w:rFonts w:hint="default"/>
      </w:rPr>
    </w:lvl>
    <w:lvl w:ilvl="4">
      <w:start w:val="1"/>
      <w:numFmt w:val="none"/>
      <w:lvlText w:val=""/>
      <w:lvlJc w:val="left"/>
      <w:pPr>
        <w:tabs>
          <w:tab w:val="num" w:pos="2070"/>
        </w:tabs>
        <w:ind w:left="2070" w:hanging="357"/>
      </w:pPr>
      <w:rPr>
        <w:rFonts w:hint="default"/>
      </w:rPr>
    </w:lvl>
    <w:lvl w:ilvl="5">
      <w:start w:val="1"/>
      <w:numFmt w:val="none"/>
      <w:lvlText w:val=""/>
      <w:lvlJc w:val="left"/>
      <w:pPr>
        <w:tabs>
          <w:tab w:val="num" w:pos="2427"/>
        </w:tabs>
        <w:ind w:left="2427" w:hanging="357"/>
      </w:pPr>
      <w:rPr>
        <w:rFonts w:hint="default"/>
      </w:rPr>
    </w:lvl>
    <w:lvl w:ilvl="6">
      <w:start w:val="1"/>
      <w:numFmt w:val="none"/>
      <w:lvlText w:val=""/>
      <w:lvlJc w:val="left"/>
      <w:pPr>
        <w:tabs>
          <w:tab w:val="num" w:pos="2784"/>
        </w:tabs>
        <w:ind w:left="2784" w:hanging="357"/>
      </w:pPr>
      <w:rPr>
        <w:rFonts w:hint="default"/>
      </w:rPr>
    </w:lvl>
    <w:lvl w:ilvl="7">
      <w:start w:val="1"/>
      <w:numFmt w:val="none"/>
      <w:lvlText w:val=""/>
      <w:lvlJc w:val="left"/>
      <w:pPr>
        <w:tabs>
          <w:tab w:val="num" w:pos="3142"/>
        </w:tabs>
        <w:ind w:left="3142" w:hanging="358"/>
      </w:pPr>
      <w:rPr>
        <w:rFonts w:hint="default"/>
      </w:rPr>
    </w:lvl>
    <w:lvl w:ilvl="8">
      <w:start w:val="1"/>
      <w:numFmt w:val="none"/>
      <w:lvlText w:val=""/>
      <w:lvlJc w:val="left"/>
      <w:pPr>
        <w:tabs>
          <w:tab w:val="num" w:pos="3499"/>
        </w:tabs>
        <w:ind w:left="3499" w:hanging="357"/>
      </w:pPr>
      <w:rPr>
        <w:rFonts w:hint="default"/>
      </w:rPr>
    </w:lvl>
  </w:abstractNum>
  <w:abstractNum w:abstractNumId="21" w15:restartNumberingAfterBreak="0">
    <w:nsid w:val="72241D0A"/>
    <w:multiLevelType w:val="hybridMultilevel"/>
    <w:tmpl w:val="8C263A5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2" w15:restartNumberingAfterBreak="0">
    <w:nsid w:val="7C84233F"/>
    <w:multiLevelType w:val="hybridMultilevel"/>
    <w:tmpl w:val="A62C7FCE"/>
    <w:lvl w:ilvl="0" w:tplc="8CB4433E">
      <w:start w:val="1"/>
      <w:numFmt w:val="bullet"/>
      <w:lvlText w:val=""/>
      <w:lvlJc w:val="left"/>
      <w:pPr>
        <w:ind w:left="1560" w:hanging="360"/>
      </w:pPr>
      <w:rPr>
        <w:rFonts w:ascii="Symbol" w:hAnsi="Symbol"/>
      </w:rPr>
    </w:lvl>
    <w:lvl w:ilvl="1" w:tplc="28E8A56C">
      <w:start w:val="1"/>
      <w:numFmt w:val="bullet"/>
      <w:lvlText w:val=""/>
      <w:lvlJc w:val="left"/>
      <w:pPr>
        <w:ind w:left="1560" w:hanging="360"/>
      </w:pPr>
      <w:rPr>
        <w:rFonts w:ascii="Symbol" w:hAnsi="Symbol"/>
      </w:rPr>
    </w:lvl>
    <w:lvl w:ilvl="2" w:tplc="A85E91E2">
      <w:start w:val="1"/>
      <w:numFmt w:val="bullet"/>
      <w:lvlText w:val=""/>
      <w:lvlJc w:val="left"/>
      <w:pPr>
        <w:ind w:left="1560" w:hanging="360"/>
      </w:pPr>
      <w:rPr>
        <w:rFonts w:ascii="Symbol" w:hAnsi="Symbol"/>
      </w:rPr>
    </w:lvl>
    <w:lvl w:ilvl="3" w:tplc="363CF692">
      <w:start w:val="1"/>
      <w:numFmt w:val="bullet"/>
      <w:lvlText w:val=""/>
      <w:lvlJc w:val="left"/>
      <w:pPr>
        <w:ind w:left="1560" w:hanging="360"/>
      </w:pPr>
      <w:rPr>
        <w:rFonts w:ascii="Symbol" w:hAnsi="Symbol"/>
      </w:rPr>
    </w:lvl>
    <w:lvl w:ilvl="4" w:tplc="DEDAD6E8">
      <w:start w:val="1"/>
      <w:numFmt w:val="bullet"/>
      <w:lvlText w:val=""/>
      <w:lvlJc w:val="left"/>
      <w:pPr>
        <w:ind w:left="1560" w:hanging="360"/>
      </w:pPr>
      <w:rPr>
        <w:rFonts w:ascii="Symbol" w:hAnsi="Symbol"/>
      </w:rPr>
    </w:lvl>
    <w:lvl w:ilvl="5" w:tplc="0F0A7718">
      <w:start w:val="1"/>
      <w:numFmt w:val="bullet"/>
      <w:lvlText w:val=""/>
      <w:lvlJc w:val="left"/>
      <w:pPr>
        <w:ind w:left="1560" w:hanging="360"/>
      </w:pPr>
      <w:rPr>
        <w:rFonts w:ascii="Symbol" w:hAnsi="Symbol"/>
      </w:rPr>
    </w:lvl>
    <w:lvl w:ilvl="6" w:tplc="4BD21EE2">
      <w:start w:val="1"/>
      <w:numFmt w:val="bullet"/>
      <w:lvlText w:val=""/>
      <w:lvlJc w:val="left"/>
      <w:pPr>
        <w:ind w:left="1560" w:hanging="360"/>
      </w:pPr>
      <w:rPr>
        <w:rFonts w:ascii="Symbol" w:hAnsi="Symbol"/>
      </w:rPr>
    </w:lvl>
    <w:lvl w:ilvl="7" w:tplc="06F2B334">
      <w:start w:val="1"/>
      <w:numFmt w:val="bullet"/>
      <w:lvlText w:val=""/>
      <w:lvlJc w:val="left"/>
      <w:pPr>
        <w:ind w:left="1560" w:hanging="360"/>
      </w:pPr>
      <w:rPr>
        <w:rFonts w:ascii="Symbol" w:hAnsi="Symbol"/>
      </w:rPr>
    </w:lvl>
    <w:lvl w:ilvl="8" w:tplc="4C18C74C">
      <w:start w:val="1"/>
      <w:numFmt w:val="bullet"/>
      <w:lvlText w:val=""/>
      <w:lvlJc w:val="left"/>
      <w:pPr>
        <w:ind w:left="1560" w:hanging="360"/>
      </w:pPr>
      <w:rPr>
        <w:rFonts w:ascii="Symbol" w:hAnsi="Symbol"/>
      </w:rPr>
    </w:lvl>
  </w:abstractNum>
  <w:abstractNum w:abstractNumId="23" w15:restartNumberingAfterBreak="0">
    <w:nsid w:val="7F0C6A3F"/>
    <w:multiLevelType w:val="hybridMultilevel"/>
    <w:tmpl w:val="F07C75BE"/>
    <w:lvl w:ilvl="0" w:tplc="5DF4D3F0">
      <w:start w:val="2"/>
      <w:numFmt w:val="decimal"/>
      <w:lvlText w:val="%1."/>
      <w:lvlJc w:val="left"/>
      <w:pPr>
        <w:ind w:left="720" w:hanging="360"/>
      </w:pPr>
    </w:lvl>
    <w:lvl w:ilvl="1" w:tplc="189467B2">
      <w:start w:val="1"/>
      <w:numFmt w:val="lowerLetter"/>
      <w:lvlText w:val="%2."/>
      <w:lvlJc w:val="left"/>
      <w:pPr>
        <w:ind w:left="1440" w:hanging="360"/>
      </w:pPr>
    </w:lvl>
    <w:lvl w:ilvl="2" w:tplc="AC4670D6">
      <w:start w:val="1"/>
      <w:numFmt w:val="lowerRoman"/>
      <w:lvlText w:val="%3."/>
      <w:lvlJc w:val="right"/>
      <w:pPr>
        <w:ind w:left="2160" w:hanging="180"/>
      </w:pPr>
    </w:lvl>
    <w:lvl w:ilvl="3" w:tplc="33906864">
      <w:start w:val="1"/>
      <w:numFmt w:val="decimal"/>
      <w:lvlText w:val="%4."/>
      <w:lvlJc w:val="left"/>
      <w:pPr>
        <w:ind w:left="2880" w:hanging="360"/>
      </w:pPr>
    </w:lvl>
    <w:lvl w:ilvl="4" w:tplc="610EB49C">
      <w:start w:val="1"/>
      <w:numFmt w:val="lowerLetter"/>
      <w:lvlText w:val="%5."/>
      <w:lvlJc w:val="left"/>
      <w:pPr>
        <w:ind w:left="3600" w:hanging="360"/>
      </w:pPr>
    </w:lvl>
    <w:lvl w:ilvl="5" w:tplc="7012D5F6">
      <w:start w:val="1"/>
      <w:numFmt w:val="lowerRoman"/>
      <w:lvlText w:val="%6."/>
      <w:lvlJc w:val="right"/>
      <w:pPr>
        <w:ind w:left="4320" w:hanging="180"/>
      </w:pPr>
    </w:lvl>
    <w:lvl w:ilvl="6" w:tplc="DF127214">
      <w:start w:val="1"/>
      <w:numFmt w:val="decimal"/>
      <w:lvlText w:val="%7."/>
      <w:lvlJc w:val="left"/>
      <w:pPr>
        <w:ind w:left="5040" w:hanging="360"/>
      </w:pPr>
    </w:lvl>
    <w:lvl w:ilvl="7" w:tplc="0972CDD6">
      <w:start w:val="1"/>
      <w:numFmt w:val="lowerLetter"/>
      <w:lvlText w:val="%8."/>
      <w:lvlJc w:val="left"/>
      <w:pPr>
        <w:ind w:left="5760" w:hanging="360"/>
      </w:pPr>
    </w:lvl>
    <w:lvl w:ilvl="8" w:tplc="40E055C2">
      <w:start w:val="1"/>
      <w:numFmt w:val="lowerRoman"/>
      <w:lvlText w:val="%9."/>
      <w:lvlJc w:val="right"/>
      <w:pPr>
        <w:ind w:left="6480" w:hanging="180"/>
      </w:pPr>
    </w:lvl>
  </w:abstractNum>
  <w:num w:numId="1" w16cid:durableId="2085104815">
    <w:abstractNumId w:val="19"/>
  </w:num>
  <w:num w:numId="2" w16cid:durableId="1229809064">
    <w:abstractNumId w:val="23"/>
  </w:num>
  <w:num w:numId="3" w16cid:durableId="1142694815">
    <w:abstractNumId w:val="5"/>
  </w:num>
  <w:num w:numId="4" w16cid:durableId="979385479">
    <w:abstractNumId w:val="10"/>
  </w:num>
  <w:num w:numId="5" w16cid:durableId="1488786756">
    <w:abstractNumId w:val="17"/>
  </w:num>
  <w:num w:numId="6" w16cid:durableId="1229849399">
    <w:abstractNumId w:val="13"/>
  </w:num>
  <w:num w:numId="7" w16cid:durableId="1843619401">
    <w:abstractNumId w:val="20"/>
  </w:num>
  <w:num w:numId="8" w16cid:durableId="1790659202">
    <w:abstractNumId w:val="18"/>
  </w:num>
  <w:num w:numId="9" w16cid:durableId="1472166330">
    <w:abstractNumId w:val="3"/>
  </w:num>
  <w:num w:numId="10" w16cid:durableId="628897184">
    <w:abstractNumId w:val="2"/>
  </w:num>
  <w:num w:numId="11" w16cid:durableId="1787382591">
    <w:abstractNumId w:val="1"/>
  </w:num>
  <w:num w:numId="12" w16cid:durableId="471095821">
    <w:abstractNumId w:val="0"/>
  </w:num>
  <w:num w:numId="13" w16cid:durableId="236478653">
    <w:abstractNumId w:val="4"/>
  </w:num>
  <w:num w:numId="14" w16cid:durableId="2115898923">
    <w:abstractNumId w:val="12"/>
  </w:num>
  <w:num w:numId="15" w16cid:durableId="1637759790">
    <w:abstractNumId w:val="9"/>
  </w:num>
  <w:num w:numId="16" w16cid:durableId="1227186168">
    <w:abstractNumId w:val="21"/>
  </w:num>
  <w:num w:numId="17" w16cid:durableId="2052412198">
    <w:abstractNumId w:val="8"/>
  </w:num>
  <w:num w:numId="18" w16cid:durableId="628560558">
    <w:abstractNumId w:val="11"/>
  </w:num>
  <w:num w:numId="19" w16cid:durableId="714044496">
    <w:abstractNumId w:val="6"/>
  </w:num>
  <w:num w:numId="20" w16cid:durableId="1481842218">
    <w:abstractNumId w:val="16"/>
  </w:num>
  <w:num w:numId="21" w16cid:durableId="676081680">
    <w:abstractNumId w:val="22"/>
  </w:num>
  <w:num w:numId="22" w16cid:durableId="1978144962">
    <w:abstractNumId w:val="7"/>
  </w:num>
  <w:num w:numId="23" w16cid:durableId="115105340">
    <w:abstractNumId w:val="12"/>
    <w:lvlOverride w:ilvl="0">
      <w:startOverride w:val="1"/>
    </w:lvlOverride>
  </w:num>
  <w:num w:numId="24" w16cid:durableId="1941179812">
    <w:abstractNumId w:val="14"/>
  </w:num>
  <w:num w:numId="25" w16cid:durableId="698312782">
    <w:abstractNumId w:val="12"/>
  </w:num>
  <w:num w:numId="26" w16cid:durableId="486020626">
    <w:abstractNumId w:val="12"/>
    <w:lvlOverride w:ilvl="0">
      <w:startOverride w:val="1"/>
    </w:lvlOverride>
  </w:num>
  <w:num w:numId="27" w16cid:durableId="421532975">
    <w:abstractNumId w:val="12"/>
    <w:lvlOverride w:ilvl="0">
      <w:startOverride w:val="1"/>
    </w:lvlOverride>
  </w:num>
  <w:num w:numId="28" w16cid:durableId="1063989691">
    <w:abstractNumId w:val="12"/>
    <w:lvlOverride w:ilvl="0">
      <w:startOverride w:val="1"/>
    </w:lvlOverride>
  </w:num>
  <w:num w:numId="29" w16cid:durableId="815294257">
    <w:abstractNumId w:val="12"/>
  </w:num>
  <w:num w:numId="30" w16cid:durableId="1664628908">
    <w:abstractNumId w:val="12"/>
    <w:lvlOverride w:ilvl="0">
      <w:startOverride w:val="1"/>
    </w:lvlOverride>
  </w:num>
  <w:num w:numId="31" w16cid:durableId="1507743397">
    <w:abstractNumId w:val="15"/>
  </w:num>
  <w:numIdMacAtCleanup w:val="18"/>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stylePaneSortMethod w:val="0003"/>
  <w:trackRevisions w:val="false"/>
  <w:documentProtection w:edit="forms" w:formatting="1" w:enforcement="0"/>
  <w:defaultTabStop w:val="720"/>
  <w:drawingGridHorizontalSpacing w:val="110"/>
  <w:drawingGridVerticalSpacing w:val="360"/>
  <w:displayHorizontalDrawingGridEvery w:val="0"/>
  <w:displayVerticalDrawingGridEvery w:val="0"/>
  <w:characterSpacingControl w:val="doNotCompress"/>
  <w:hdrShapeDefaults>
    <o:shapedefaults v:ext="edit" spidmax="2050">
      <o:colormru v:ext="edit" colors="#017165,#96004a,#b1005d"/>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PubVPasteboard_" w:val="1"/>
    <w:docVar w:name="OpenInPublishingView" w:val="0"/>
  </w:docVars>
  <w:rsids>
    <w:rsidRoot w:val="00AA7BC1"/>
    <w:rsid w:val="00005545"/>
    <w:rsid w:val="000078CE"/>
    <w:rsid w:val="0001223B"/>
    <w:rsid w:val="00014ED0"/>
    <w:rsid w:val="00023054"/>
    <w:rsid w:val="000325E9"/>
    <w:rsid w:val="000344AE"/>
    <w:rsid w:val="000360EC"/>
    <w:rsid w:val="00040B78"/>
    <w:rsid w:val="00040F0B"/>
    <w:rsid w:val="00047BA3"/>
    <w:rsid w:val="000528DB"/>
    <w:rsid w:val="00053F3C"/>
    <w:rsid w:val="00057FDC"/>
    <w:rsid w:val="00062A40"/>
    <w:rsid w:val="00062E28"/>
    <w:rsid w:val="0007290B"/>
    <w:rsid w:val="000759A6"/>
    <w:rsid w:val="00081B16"/>
    <w:rsid w:val="00082FF3"/>
    <w:rsid w:val="0009114B"/>
    <w:rsid w:val="0009133B"/>
    <w:rsid w:val="00091432"/>
    <w:rsid w:val="00091AFC"/>
    <w:rsid w:val="00092B9D"/>
    <w:rsid w:val="00094FE1"/>
    <w:rsid w:val="00095ADA"/>
    <w:rsid w:val="00095E87"/>
    <w:rsid w:val="000961FC"/>
    <w:rsid w:val="000A0102"/>
    <w:rsid w:val="000A13F0"/>
    <w:rsid w:val="000A1C94"/>
    <w:rsid w:val="000A270D"/>
    <w:rsid w:val="000A27A8"/>
    <w:rsid w:val="000A33A5"/>
    <w:rsid w:val="000B1990"/>
    <w:rsid w:val="000B1ABC"/>
    <w:rsid w:val="000B6CFF"/>
    <w:rsid w:val="000C6955"/>
    <w:rsid w:val="000E1BEB"/>
    <w:rsid w:val="000E50BF"/>
    <w:rsid w:val="000F303F"/>
    <w:rsid w:val="00100160"/>
    <w:rsid w:val="00101E11"/>
    <w:rsid w:val="00105A98"/>
    <w:rsid w:val="00106643"/>
    <w:rsid w:val="00106671"/>
    <w:rsid w:val="00106EE5"/>
    <w:rsid w:val="0011192B"/>
    <w:rsid w:val="00116994"/>
    <w:rsid w:val="00121151"/>
    <w:rsid w:val="001232D7"/>
    <w:rsid w:val="00131E0C"/>
    <w:rsid w:val="001331A7"/>
    <w:rsid w:val="00140D88"/>
    <w:rsid w:val="001479C8"/>
    <w:rsid w:val="00147AA2"/>
    <w:rsid w:val="0015105F"/>
    <w:rsid w:val="00151B7E"/>
    <w:rsid w:val="0015359B"/>
    <w:rsid w:val="00156621"/>
    <w:rsid w:val="00160C7E"/>
    <w:rsid w:val="001632AB"/>
    <w:rsid w:val="00164CA1"/>
    <w:rsid w:val="00164EB9"/>
    <w:rsid w:val="0016503E"/>
    <w:rsid w:val="00166419"/>
    <w:rsid w:val="00170402"/>
    <w:rsid w:val="00174C2D"/>
    <w:rsid w:val="00181303"/>
    <w:rsid w:val="00183449"/>
    <w:rsid w:val="001857DB"/>
    <w:rsid w:val="001875AF"/>
    <w:rsid w:val="001906C4"/>
    <w:rsid w:val="00191AE9"/>
    <w:rsid w:val="0019319D"/>
    <w:rsid w:val="00195249"/>
    <w:rsid w:val="00195B9B"/>
    <w:rsid w:val="00196813"/>
    <w:rsid w:val="00196AB1"/>
    <w:rsid w:val="001A0260"/>
    <w:rsid w:val="001A2999"/>
    <w:rsid w:val="001A2F61"/>
    <w:rsid w:val="001B05E0"/>
    <w:rsid w:val="001B0FB6"/>
    <w:rsid w:val="001B10EC"/>
    <w:rsid w:val="001B1EBB"/>
    <w:rsid w:val="001B3777"/>
    <w:rsid w:val="001C2165"/>
    <w:rsid w:val="001D6B30"/>
    <w:rsid w:val="001E51C9"/>
    <w:rsid w:val="001E6533"/>
    <w:rsid w:val="00200322"/>
    <w:rsid w:val="00200A23"/>
    <w:rsid w:val="00203FE6"/>
    <w:rsid w:val="002048D5"/>
    <w:rsid w:val="00204D66"/>
    <w:rsid w:val="0021722B"/>
    <w:rsid w:val="00230EBF"/>
    <w:rsid w:val="00235A4C"/>
    <w:rsid w:val="00235CC7"/>
    <w:rsid w:val="00237C48"/>
    <w:rsid w:val="00241343"/>
    <w:rsid w:val="0024249B"/>
    <w:rsid w:val="00254713"/>
    <w:rsid w:val="00254D46"/>
    <w:rsid w:val="002561D6"/>
    <w:rsid w:val="002638CD"/>
    <w:rsid w:val="00264A86"/>
    <w:rsid w:val="00265FA4"/>
    <w:rsid w:val="00272CA9"/>
    <w:rsid w:val="0027443E"/>
    <w:rsid w:val="0028020D"/>
    <w:rsid w:val="00280EAB"/>
    <w:rsid w:val="00280EB2"/>
    <w:rsid w:val="002840B6"/>
    <w:rsid w:val="002842BC"/>
    <w:rsid w:val="00286B72"/>
    <w:rsid w:val="00287360"/>
    <w:rsid w:val="00290D5B"/>
    <w:rsid w:val="002979E8"/>
    <w:rsid w:val="002A3CF6"/>
    <w:rsid w:val="002A5DAF"/>
    <w:rsid w:val="002A638B"/>
    <w:rsid w:val="002B0F0B"/>
    <w:rsid w:val="002B1153"/>
    <w:rsid w:val="002B21DE"/>
    <w:rsid w:val="002B3C5D"/>
    <w:rsid w:val="002B5779"/>
    <w:rsid w:val="002B5AEA"/>
    <w:rsid w:val="002B73A4"/>
    <w:rsid w:val="002C68B9"/>
    <w:rsid w:val="002C7C0E"/>
    <w:rsid w:val="002E075F"/>
    <w:rsid w:val="002E0906"/>
    <w:rsid w:val="002E223F"/>
    <w:rsid w:val="002E46DB"/>
    <w:rsid w:val="002F371F"/>
    <w:rsid w:val="002F6810"/>
    <w:rsid w:val="002F7860"/>
    <w:rsid w:val="003043C8"/>
    <w:rsid w:val="0030597F"/>
    <w:rsid w:val="00306C10"/>
    <w:rsid w:val="00307E40"/>
    <w:rsid w:val="00310DD1"/>
    <w:rsid w:val="00312406"/>
    <w:rsid w:val="0031257B"/>
    <w:rsid w:val="00315C03"/>
    <w:rsid w:val="00315D47"/>
    <w:rsid w:val="00316286"/>
    <w:rsid w:val="003224F8"/>
    <w:rsid w:val="00323925"/>
    <w:rsid w:val="003251E2"/>
    <w:rsid w:val="0032533E"/>
    <w:rsid w:val="00326854"/>
    <w:rsid w:val="003315F4"/>
    <w:rsid w:val="00331B61"/>
    <w:rsid w:val="0033273D"/>
    <w:rsid w:val="003375E5"/>
    <w:rsid w:val="00345ACD"/>
    <w:rsid w:val="003469E8"/>
    <w:rsid w:val="00360656"/>
    <w:rsid w:val="00360994"/>
    <w:rsid w:val="003655D7"/>
    <w:rsid w:val="00366A4A"/>
    <w:rsid w:val="00367865"/>
    <w:rsid w:val="00367918"/>
    <w:rsid w:val="0037000A"/>
    <w:rsid w:val="0037081E"/>
    <w:rsid w:val="0038396E"/>
    <w:rsid w:val="00395456"/>
    <w:rsid w:val="00396252"/>
    <w:rsid w:val="003A0FF0"/>
    <w:rsid w:val="003A1385"/>
    <w:rsid w:val="003A2375"/>
    <w:rsid w:val="003A3621"/>
    <w:rsid w:val="003A474E"/>
    <w:rsid w:val="003A5246"/>
    <w:rsid w:val="003A6415"/>
    <w:rsid w:val="003B0630"/>
    <w:rsid w:val="003B2A15"/>
    <w:rsid w:val="003B4E3C"/>
    <w:rsid w:val="003B5D70"/>
    <w:rsid w:val="003C3D59"/>
    <w:rsid w:val="003C47AA"/>
    <w:rsid w:val="003D1DDA"/>
    <w:rsid w:val="003E222C"/>
    <w:rsid w:val="003E5290"/>
    <w:rsid w:val="003F22A2"/>
    <w:rsid w:val="003F4DEF"/>
    <w:rsid w:val="003F73E1"/>
    <w:rsid w:val="003F7E25"/>
    <w:rsid w:val="00402557"/>
    <w:rsid w:val="0040353D"/>
    <w:rsid w:val="00403AAD"/>
    <w:rsid w:val="00405A09"/>
    <w:rsid w:val="00407F2C"/>
    <w:rsid w:val="00414B83"/>
    <w:rsid w:val="004158B6"/>
    <w:rsid w:val="004223C6"/>
    <w:rsid w:val="0042528D"/>
    <w:rsid w:val="00427C16"/>
    <w:rsid w:val="004421BD"/>
    <w:rsid w:val="00443649"/>
    <w:rsid w:val="00444ACF"/>
    <w:rsid w:val="00445C93"/>
    <w:rsid w:val="004467ED"/>
    <w:rsid w:val="00446C20"/>
    <w:rsid w:val="00460B0F"/>
    <w:rsid w:val="00462522"/>
    <w:rsid w:val="00465881"/>
    <w:rsid w:val="004674F0"/>
    <w:rsid w:val="004707EF"/>
    <w:rsid w:val="004773DD"/>
    <w:rsid w:val="00477DC4"/>
    <w:rsid w:val="00480AF3"/>
    <w:rsid w:val="00483C32"/>
    <w:rsid w:val="00487C02"/>
    <w:rsid w:val="0049057F"/>
    <w:rsid w:val="00490D4B"/>
    <w:rsid w:val="00494E57"/>
    <w:rsid w:val="00494F11"/>
    <w:rsid w:val="004A1D32"/>
    <w:rsid w:val="004A2342"/>
    <w:rsid w:val="004B01CA"/>
    <w:rsid w:val="004B33D7"/>
    <w:rsid w:val="004C4AAD"/>
    <w:rsid w:val="004C75B1"/>
    <w:rsid w:val="004D0684"/>
    <w:rsid w:val="004D7100"/>
    <w:rsid w:val="004E3DA2"/>
    <w:rsid w:val="004E4FBC"/>
    <w:rsid w:val="004F25CE"/>
    <w:rsid w:val="0050337B"/>
    <w:rsid w:val="00504403"/>
    <w:rsid w:val="00504B3A"/>
    <w:rsid w:val="00504F13"/>
    <w:rsid w:val="005059E2"/>
    <w:rsid w:val="00506928"/>
    <w:rsid w:val="00512F18"/>
    <w:rsid w:val="00513674"/>
    <w:rsid w:val="005229A8"/>
    <w:rsid w:val="00522DB9"/>
    <w:rsid w:val="0052543B"/>
    <w:rsid w:val="005308A2"/>
    <w:rsid w:val="00530D38"/>
    <w:rsid w:val="005317C2"/>
    <w:rsid w:val="00531B7D"/>
    <w:rsid w:val="005412BC"/>
    <w:rsid w:val="0054491E"/>
    <w:rsid w:val="00546C0D"/>
    <w:rsid w:val="00554821"/>
    <w:rsid w:val="00557AA8"/>
    <w:rsid w:val="00560163"/>
    <w:rsid w:val="00563ACB"/>
    <w:rsid w:val="00572BC9"/>
    <w:rsid w:val="00572F45"/>
    <w:rsid w:val="005768CD"/>
    <w:rsid w:val="005769CF"/>
    <w:rsid w:val="0058128F"/>
    <w:rsid w:val="00583164"/>
    <w:rsid w:val="00586CC7"/>
    <w:rsid w:val="00587278"/>
    <w:rsid w:val="00590CA3"/>
    <w:rsid w:val="00592834"/>
    <w:rsid w:val="00594744"/>
    <w:rsid w:val="005949E6"/>
    <w:rsid w:val="00594BAC"/>
    <w:rsid w:val="005A21AB"/>
    <w:rsid w:val="005A2E6B"/>
    <w:rsid w:val="005A7611"/>
    <w:rsid w:val="005A7A4A"/>
    <w:rsid w:val="005B1640"/>
    <w:rsid w:val="005B3D02"/>
    <w:rsid w:val="005C1DFD"/>
    <w:rsid w:val="005C213D"/>
    <w:rsid w:val="005D19C7"/>
    <w:rsid w:val="005D2EA8"/>
    <w:rsid w:val="005D3F8E"/>
    <w:rsid w:val="005D4030"/>
    <w:rsid w:val="005D4A19"/>
    <w:rsid w:val="005D4D08"/>
    <w:rsid w:val="005D5C9C"/>
    <w:rsid w:val="005E071B"/>
    <w:rsid w:val="005E3975"/>
    <w:rsid w:val="005E73A6"/>
    <w:rsid w:val="00613CFF"/>
    <w:rsid w:val="006243A4"/>
    <w:rsid w:val="0063741C"/>
    <w:rsid w:val="00642AED"/>
    <w:rsid w:val="006462BE"/>
    <w:rsid w:val="006538FA"/>
    <w:rsid w:val="00653E2F"/>
    <w:rsid w:val="006559D1"/>
    <w:rsid w:val="0066019E"/>
    <w:rsid w:val="006607F0"/>
    <w:rsid w:val="00662B44"/>
    <w:rsid w:val="006764E3"/>
    <w:rsid w:val="00680746"/>
    <w:rsid w:val="00686E2F"/>
    <w:rsid w:val="006947BA"/>
    <w:rsid w:val="006959D0"/>
    <w:rsid w:val="006A00A7"/>
    <w:rsid w:val="006A0518"/>
    <w:rsid w:val="006A0AD0"/>
    <w:rsid w:val="006A154D"/>
    <w:rsid w:val="006A3D6C"/>
    <w:rsid w:val="006A46FD"/>
    <w:rsid w:val="006A5DC3"/>
    <w:rsid w:val="006A6FC6"/>
    <w:rsid w:val="006A7457"/>
    <w:rsid w:val="006B35B8"/>
    <w:rsid w:val="006B3F5E"/>
    <w:rsid w:val="006B612D"/>
    <w:rsid w:val="006B6E7E"/>
    <w:rsid w:val="006C3341"/>
    <w:rsid w:val="006C3B46"/>
    <w:rsid w:val="006C450D"/>
    <w:rsid w:val="006E396A"/>
    <w:rsid w:val="006E6600"/>
    <w:rsid w:val="006E7C84"/>
    <w:rsid w:val="006F0EB5"/>
    <w:rsid w:val="006F181A"/>
    <w:rsid w:val="006F184C"/>
    <w:rsid w:val="006F2566"/>
    <w:rsid w:val="006F2D6F"/>
    <w:rsid w:val="006F67E8"/>
    <w:rsid w:val="006F6A59"/>
    <w:rsid w:val="007002CD"/>
    <w:rsid w:val="0070150A"/>
    <w:rsid w:val="00706D94"/>
    <w:rsid w:val="00707FED"/>
    <w:rsid w:val="00713CEE"/>
    <w:rsid w:val="00714549"/>
    <w:rsid w:val="00716ECF"/>
    <w:rsid w:val="00720700"/>
    <w:rsid w:val="007209D7"/>
    <w:rsid w:val="00721FC3"/>
    <w:rsid w:val="00722035"/>
    <w:rsid w:val="00722BA4"/>
    <w:rsid w:val="00724661"/>
    <w:rsid w:val="00724982"/>
    <w:rsid w:val="00726617"/>
    <w:rsid w:val="00732498"/>
    <w:rsid w:val="00744D34"/>
    <w:rsid w:val="0075247F"/>
    <w:rsid w:val="00753888"/>
    <w:rsid w:val="00754F9A"/>
    <w:rsid w:val="00755E8E"/>
    <w:rsid w:val="00757A6B"/>
    <w:rsid w:val="00761AA6"/>
    <w:rsid w:val="007622B5"/>
    <w:rsid w:val="00763828"/>
    <w:rsid w:val="00763A82"/>
    <w:rsid w:val="00766511"/>
    <w:rsid w:val="00766AC4"/>
    <w:rsid w:val="00780851"/>
    <w:rsid w:val="00781FFA"/>
    <w:rsid w:val="00782112"/>
    <w:rsid w:val="0078739B"/>
    <w:rsid w:val="0079054C"/>
    <w:rsid w:val="00795834"/>
    <w:rsid w:val="007A46E1"/>
    <w:rsid w:val="007A65DD"/>
    <w:rsid w:val="007B0612"/>
    <w:rsid w:val="007B1E77"/>
    <w:rsid w:val="007B425C"/>
    <w:rsid w:val="007B4858"/>
    <w:rsid w:val="007B665B"/>
    <w:rsid w:val="007C2C18"/>
    <w:rsid w:val="007D203C"/>
    <w:rsid w:val="007D204B"/>
    <w:rsid w:val="007D2D89"/>
    <w:rsid w:val="007D3AFC"/>
    <w:rsid w:val="007D5BA7"/>
    <w:rsid w:val="007D5E02"/>
    <w:rsid w:val="007E4265"/>
    <w:rsid w:val="00800364"/>
    <w:rsid w:val="00800510"/>
    <w:rsid w:val="00803054"/>
    <w:rsid w:val="00803C8D"/>
    <w:rsid w:val="00803E55"/>
    <w:rsid w:val="00804049"/>
    <w:rsid w:val="00806F22"/>
    <w:rsid w:val="008074B3"/>
    <w:rsid w:val="00811140"/>
    <w:rsid w:val="00816921"/>
    <w:rsid w:val="00817EE0"/>
    <w:rsid w:val="00820A34"/>
    <w:rsid w:val="008223D0"/>
    <w:rsid w:val="0082595B"/>
    <w:rsid w:val="00825AF8"/>
    <w:rsid w:val="00831284"/>
    <w:rsid w:val="00833658"/>
    <w:rsid w:val="00847377"/>
    <w:rsid w:val="00847F74"/>
    <w:rsid w:val="00852849"/>
    <w:rsid w:val="00856DA8"/>
    <w:rsid w:val="008636E1"/>
    <w:rsid w:val="00867E0E"/>
    <w:rsid w:val="008709F9"/>
    <w:rsid w:val="00870AA2"/>
    <w:rsid w:val="00873442"/>
    <w:rsid w:val="008867BD"/>
    <w:rsid w:val="00887D26"/>
    <w:rsid w:val="00890A18"/>
    <w:rsid w:val="00893619"/>
    <w:rsid w:val="008958CB"/>
    <w:rsid w:val="00896E60"/>
    <w:rsid w:val="0089735C"/>
    <w:rsid w:val="00897A48"/>
    <w:rsid w:val="008A1E5F"/>
    <w:rsid w:val="008B2419"/>
    <w:rsid w:val="008C388A"/>
    <w:rsid w:val="008D032E"/>
    <w:rsid w:val="008D4124"/>
    <w:rsid w:val="008D5CB5"/>
    <w:rsid w:val="008D776C"/>
    <w:rsid w:val="008E0288"/>
    <w:rsid w:val="008E258B"/>
    <w:rsid w:val="008E5688"/>
    <w:rsid w:val="008E5D24"/>
    <w:rsid w:val="008E7021"/>
    <w:rsid w:val="008F2A66"/>
    <w:rsid w:val="008F33BA"/>
    <w:rsid w:val="008F4DC6"/>
    <w:rsid w:val="008F7915"/>
    <w:rsid w:val="009067D7"/>
    <w:rsid w:val="00914124"/>
    <w:rsid w:val="00931210"/>
    <w:rsid w:val="009371F7"/>
    <w:rsid w:val="00940085"/>
    <w:rsid w:val="00940793"/>
    <w:rsid w:val="00945953"/>
    <w:rsid w:val="00953D19"/>
    <w:rsid w:val="00966214"/>
    <w:rsid w:val="00970238"/>
    <w:rsid w:val="00973CA4"/>
    <w:rsid w:val="00975C4C"/>
    <w:rsid w:val="00991B0E"/>
    <w:rsid w:val="0099270D"/>
    <w:rsid w:val="00992AD4"/>
    <w:rsid w:val="00997209"/>
    <w:rsid w:val="009A1408"/>
    <w:rsid w:val="009A34EC"/>
    <w:rsid w:val="009A74F1"/>
    <w:rsid w:val="009B0D09"/>
    <w:rsid w:val="009B35AF"/>
    <w:rsid w:val="009B59BF"/>
    <w:rsid w:val="009C21DF"/>
    <w:rsid w:val="009C3532"/>
    <w:rsid w:val="009D2E7D"/>
    <w:rsid w:val="009D539D"/>
    <w:rsid w:val="009D6D9B"/>
    <w:rsid w:val="009D73A3"/>
    <w:rsid w:val="009E1AC3"/>
    <w:rsid w:val="009E4DF6"/>
    <w:rsid w:val="009F0AA0"/>
    <w:rsid w:val="00A01C4B"/>
    <w:rsid w:val="00A04590"/>
    <w:rsid w:val="00A11120"/>
    <w:rsid w:val="00A14F32"/>
    <w:rsid w:val="00A153DC"/>
    <w:rsid w:val="00A2327A"/>
    <w:rsid w:val="00A241CC"/>
    <w:rsid w:val="00A30098"/>
    <w:rsid w:val="00A31578"/>
    <w:rsid w:val="00A35D17"/>
    <w:rsid w:val="00A4395A"/>
    <w:rsid w:val="00A476D6"/>
    <w:rsid w:val="00A50100"/>
    <w:rsid w:val="00A52F29"/>
    <w:rsid w:val="00A63505"/>
    <w:rsid w:val="00A76F5B"/>
    <w:rsid w:val="00A8186C"/>
    <w:rsid w:val="00A9198F"/>
    <w:rsid w:val="00A93509"/>
    <w:rsid w:val="00AA094F"/>
    <w:rsid w:val="00AA3629"/>
    <w:rsid w:val="00AA3B8E"/>
    <w:rsid w:val="00AA5D10"/>
    <w:rsid w:val="00AA7BC1"/>
    <w:rsid w:val="00AB01D5"/>
    <w:rsid w:val="00AB1DC9"/>
    <w:rsid w:val="00AB23D0"/>
    <w:rsid w:val="00AB5376"/>
    <w:rsid w:val="00AC2353"/>
    <w:rsid w:val="00AC3D95"/>
    <w:rsid w:val="00AE7F4E"/>
    <w:rsid w:val="00AF35A8"/>
    <w:rsid w:val="00AF49E7"/>
    <w:rsid w:val="00B03179"/>
    <w:rsid w:val="00B044A6"/>
    <w:rsid w:val="00B125D4"/>
    <w:rsid w:val="00B22CF7"/>
    <w:rsid w:val="00B241AD"/>
    <w:rsid w:val="00B3145E"/>
    <w:rsid w:val="00B31D8B"/>
    <w:rsid w:val="00B33454"/>
    <w:rsid w:val="00B34DC1"/>
    <w:rsid w:val="00B376A4"/>
    <w:rsid w:val="00B40DD9"/>
    <w:rsid w:val="00B41F4C"/>
    <w:rsid w:val="00B45008"/>
    <w:rsid w:val="00B45C8D"/>
    <w:rsid w:val="00B47421"/>
    <w:rsid w:val="00B47576"/>
    <w:rsid w:val="00B51122"/>
    <w:rsid w:val="00B53446"/>
    <w:rsid w:val="00B560E8"/>
    <w:rsid w:val="00B56BF9"/>
    <w:rsid w:val="00B6049A"/>
    <w:rsid w:val="00B623AD"/>
    <w:rsid w:val="00B63673"/>
    <w:rsid w:val="00B80349"/>
    <w:rsid w:val="00B83785"/>
    <w:rsid w:val="00B84AA5"/>
    <w:rsid w:val="00B85795"/>
    <w:rsid w:val="00B91B0C"/>
    <w:rsid w:val="00B925BB"/>
    <w:rsid w:val="00B95BA0"/>
    <w:rsid w:val="00B97077"/>
    <w:rsid w:val="00BA05D3"/>
    <w:rsid w:val="00BA26C0"/>
    <w:rsid w:val="00BA42DD"/>
    <w:rsid w:val="00BA685F"/>
    <w:rsid w:val="00BB122F"/>
    <w:rsid w:val="00BB1E34"/>
    <w:rsid w:val="00BB79D4"/>
    <w:rsid w:val="00BC23C0"/>
    <w:rsid w:val="00BD346D"/>
    <w:rsid w:val="00BD3873"/>
    <w:rsid w:val="00BD4621"/>
    <w:rsid w:val="00BD58D4"/>
    <w:rsid w:val="00BD70BD"/>
    <w:rsid w:val="00BD7631"/>
    <w:rsid w:val="00BE26EE"/>
    <w:rsid w:val="00BE36EB"/>
    <w:rsid w:val="00BE3FC1"/>
    <w:rsid w:val="00BE4082"/>
    <w:rsid w:val="00BE40FF"/>
    <w:rsid w:val="00BE7F2A"/>
    <w:rsid w:val="00BF2B22"/>
    <w:rsid w:val="00C012FA"/>
    <w:rsid w:val="00C05525"/>
    <w:rsid w:val="00C11D71"/>
    <w:rsid w:val="00C136EF"/>
    <w:rsid w:val="00C16B80"/>
    <w:rsid w:val="00C20957"/>
    <w:rsid w:val="00C215C7"/>
    <w:rsid w:val="00C21AF1"/>
    <w:rsid w:val="00C23872"/>
    <w:rsid w:val="00C26BF5"/>
    <w:rsid w:val="00C27879"/>
    <w:rsid w:val="00C315EB"/>
    <w:rsid w:val="00C32015"/>
    <w:rsid w:val="00C33AEF"/>
    <w:rsid w:val="00C37641"/>
    <w:rsid w:val="00C37F31"/>
    <w:rsid w:val="00C415B1"/>
    <w:rsid w:val="00C42847"/>
    <w:rsid w:val="00C43914"/>
    <w:rsid w:val="00C46932"/>
    <w:rsid w:val="00C515F1"/>
    <w:rsid w:val="00C51623"/>
    <w:rsid w:val="00C51E65"/>
    <w:rsid w:val="00C61CB5"/>
    <w:rsid w:val="00C6345F"/>
    <w:rsid w:val="00C64161"/>
    <w:rsid w:val="00C64A61"/>
    <w:rsid w:val="00C81372"/>
    <w:rsid w:val="00C84D28"/>
    <w:rsid w:val="00C90E44"/>
    <w:rsid w:val="00C9227E"/>
    <w:rsid w:val="00C92ED4"/>
    <w:rsid w:val="00C9581E"/>
    <w:rsid w:val="00CA2331"/>
    <w:rsid w:val="00CA4B0D"/>
    <w:rsid w:val="00CA52CE"/>
    <w:rsid w:val="00CA60AE"/>
    <w:rsid w:val="00CA6613"/>
    <w:rsid w:val="00CA73F7"/>
    <w:rsid w:val="00CB14D8"/>
    <w:rsid w:val="00CB48F9"/>
    <w:rsid w:val="00CB4D27"/>
    <w:rsid w:val="00CC0590"/>
    <w:rsid w:val="00CC0626"/>
    <w:rsid w:val="00CC216F"/>
    <w:rsid w:val="00CC48AD"/>
    <w:rsid w:val="00CC4CA9"/>
    <w:rsid w:val="00CC6EB3"/>
    <w:rsid w:val="00CD38BA"/>
    <w:rsid w:val="00CE5403"/>
    <w:rsid w:val="00CF0B28"/>
    <w:rsid w:val="00CF1A40"/>
    <w:rsid w:val="00CF2D05"/>
    <w:rsid w:val="00CF60B7"/>
    <w:rsid w:val="00D06F3D"/>
    <w:rsid w:val="00D10FB4"/>
    <w:rsid w:val="00D12129"/>
    <w:rsid w:val="00D121DF"/>
    <w:rsid w:val="00D2118C"/>
    <w:rsid w:val="00D24667"/>
    <w:rsid w:val="00D2526F"/>
    <w:rsid w:val="00D25732"/>
    <w:rsid w:val="00D301FB"/>
    <w:rsid w:val="00D30B8E"/>
    <w:rsid w:val="00D3192A"/>
    <w:rsid w:val="00D3471D"/>
    <w:rsid w:val="00D425D0"/>
    <w:rsid w:val="00D4435D"/>
    <w:rsid w:val="00D44A97"/>
    <w:rsid w:val="00D467D6"/>
    <w:rsid w:val="00D53A86"/>
    <w:rsid w:val="00D53BC2"/>
    <w:rsid w:val="00D6476A"/>
    <w:rsid w:val="00D65960"/>
    <w:rsid w:val="00D664B6"/>
    <w:rsid w:val="00D6686A"/>
    <w:rsid w:val="00D7190C"/>
    <w:rsid w:val="00D71A39"/>
    <w:rsid w:val="00D745A9"/>
    <w:rsid w:val="00D74C25"/>
    <w:rsid w:val="00D75C29"/>
    <w:rsid w:val="00D7615F"/>
    <w:rsid w:val="00D81242"/>
    <w:rsid w:val="00D82005"/>
    <w:rsid w:val="00D847BF"/>
    <w:rsid w:val="00D87634"/>
    <w:rsid w:val="00D9420E"/>
    <w:rsid w:val="00DA4E9C"/>
    <w:rsid w:val="00DA53F9"/>
    <w:rsid w:val="00DB07C5"/>
    <w:rsid w:val="00DB4E71"/>
    <w:rsid w:val="00DB73F7"/>
    <w:rsid w:val="00DC01DC"/>
    <w:rsid w:val="00DC0359"/>
    <w:rsid w:val="00DC1AD8"/>
    <w:rsid w:val="00DC45C6"/>
    <w:rsid w:val="00DD3DD1"/>
    <w:rsid w:val="00DD5EE1"/>
    <w:rsid w:val="00DE037E"/>
    <w:rsid w:val="00DE07ED"/>
    <w:rsid w:val="00DE3C33"/>
    <w:rsid w:val="00DE4E00"/>
    <w:rsid w:val="00DE6702"/>
    <w:rsid w:val="00DF1ECB"/>
    <w:rsid w:val="00DF37AC"/>
    <w:rsid w:val="00DF571D"/>
    <w:rsid w:val="00DF6A22"/>
    <w:rsid w:val="00E000CD"/>
    <w:rsid w:val="00E124EB"/>
    <w:rsid w:val="00E1302D"/>
    <w:rsid w:val="00E15263"/>
    <w:rsid w:val="00E212CC"/>
    <w:rsid w:val="00E21425"/>
    <w:rsid w:val="00E2310F"/>
    <w:rsid w:val="00E2711B"/>
    <w:rsid w:val="00E40DD7"/>
    <w:rsid w:val="00E462D7"/>
    <w:rsid w:val="00E46316"/>
    <w:rsid w:val="00E53764"/>
    <w:rsid w:val="00E5590D"/>
    <w:rsid w:val="00E618B5"/>
    <w:rsid w:val="00E61AB0"/>
    <w:rsid w:val="00E66684"/>
    <w:rsid w:val="00E67865"/>
    <w:rsid w:val="00E76276"/>
    <w:rsid w:val="00E865F8"/>
    <w:rsid w:val="00E91588"/>
    <w:rsid w:val="00E91E63"/>
    <w:rsid w:val="00E92D5D"/>
    <w:rsid w:val="00EA08AC"/>
    <w:rsid w:val="00EA09AA"/>
    <w:rsid w:val="00EA3C63"/>
    <w:rsid w:val="00EA73C2"/>
    <w:rsid w:val="00EA7759"/>
    <w:rsid w:val="00EB0A14"/>
    <w:rsid w:val="00EC0394"/>
    <w:rsid w:val="00EC0E7F"/>
    <w:rsid w:val="00EC319E"/>
    <w:rsid w:val="00EC53AF"/>
    <w:rsid w:val="00EC5DD8"/>
    <w:rsid w:val="00ED04C9"/>
    <w:rsid w:val="00EE29FB"/>
    <w:rsid w:val="00EE2EED"/>
    <w:rsid w:val="00EE375E"/>
    <w:rsid w:val="00EE4610"/>
    <w:rsid w:val="00EE6950"/>
    <w:rsid w:val="00EF4FC5"/>
    <w:rsid w:val="00EF6D65"/>
    <w:rsid w:val="00EF7C5C"/>
    <w:rsid w:val="00F0005B"/>
    <w:rsid w:val="00F009E0"/>
    <w:rsid w:val="00F01411"/>
    <w:rsid w:val="00F01BD0"/>
    <w:rsid w:val="00F053E0"/>
    <w:rsid w:val="00F14076"/>
    <w:rsid w:val="00F14EC8"/>
    <w:rsid w:val="00F150DA"/>
    <w:rsid w:val="00F170F2"/>
    <w:rsid w:val="00F24DD3"/>
    <w:rsid w:val="00F32001"/>
    <w:rsid w:val="00F50E18"/>
    <w:rsid w:val="00F50F89"/>
    <w:rsid w:val="00F525A7"/>
    <w:rsid w:val="00F62B59"/>
    <w:rsid w:val="00F63972"/>
    <w:rsid w:val="00F66A0C"/>
    <w:rsid w:val="00F715B6"/>
    <w:rsid w:val="00F73C46"/>
    <w:rsid w:val="00F74714"/>
    <w:rsid w:val="00F7711D"/>
    <w:rsid w:val="00F77AB0"/>
    <w:rsid w:val="00F77E0F"/>
    <w:rsid w:val="00F825B6"/>
    <w:rsid w:val="00F82C87"/>
    <w:rsid w:val="00F8411A"/>
    <w:rsid w:val="00F85060"/>
    <w:rsid w:val="00F9041C"/>
    <w:rsid w:val="00F916A9"/>
    <w:rsid w:val="00F93743"/>
    <w:rsid w:val="00FA085C"/>
    <w:rsid w:val="00FA1A3D"/>
    <w:rsid w:val="00FA2F62"/>
    <w:rsid w:val="00FB2D62"/>
    <w:rsid w:val="00FB3760"/>
    <w:rsid w:val="00FB3C2C"/>
    <w:rsid w:val="00FB3ECB"/>
    <w:rsid w:val="00FC7136"/>
    <w:rsid w:val="00FD02BC"/>
    <w:rsid w:val="00FD2AB6"/>
    <w:rsid w:val="00FD2C62"/>
    <w:rsid w:val="00FD4306"/>
    <w:rsid w:val="00FD49CB"/>
    <w:rsid w:val="00FD5360"/>
    <w:rsid w:val="00FE2488"/>
    <w:rsid w:val="00FE33EA"/>
    <w:rsid w:val="00FE62C9"/>
    <w:rsid w:val="00FF56EC"/>
    <w:rsid w:val="0120FB10"/>
    <w:rsid w:val="03740557"/>
    <w:rsid w:val="06343692"/>
    <w:rsid w:val="070D99EA"/>
    <w:rsid w:val="073DF8BF"/>
    <w:rsid w:val="099B248C"/>
    <w:rsid w:val="0A70D6DA"/>
    <w:rsid w:val="0C4ADB94"/>
    <w:rsid w:val="0D22B23C"/>
    <w:rsid w:val="0D2910B0"/>
    <w:rsid w:val="0E199165"/>
    <w:rsid w:val="0FF2F7CF"/>
    <w:rsid w:val="1027791E"/>
    <w:rsid w:val="12E1ED31"/>
    <w:rsid w:val="1554C04C"/>
    <w:rsid w:val="15B50133"/>
    <w:rsid w:val="16332AEE"/>
    <w:rsid w:val="16DAF489"/>
    <w:rsid w:val="17A98407"/>
    <w:rsid w:val="17CCA074"/>
    <w:rsid w:val="17FEA899"/>
    <w:rsid w:val="18FE5C27"/>
    <w:rsid w:val="1995BA8E"/>
    <w:rsid w:val="1A1F477C"/>
    <w:rsid w:val="1AAF869E"/>
    <w:rsid w:val="1AF3C46D"/>
    <w:rsid w:val="1B122D4B"/>
    <w:rsid w:val="1B6FC1B9"/>
    <w:rsid w:val="2021DD9F"/>
    <w:rsid w:val="209AB8B1"/>
    <w:rsid w:val="20E684F4"/>
    <w:rsid w:val="2161F914"/>
    <w:rsid w:val="21F33A02"/>
    <w:rsid w:val="21F5C01E"/>
    <w:rsid w:val="25265438"/>
    <w:rsid w:val="25CF174B"/>
    <w:rsid w:val="264F4368"/>
    <w:rsid w:val="276E71F6"/>
    <w:rsid w:val="281DA36E"/>
    <w:rsid w:val="295AF109"/>
    <w:rsid w:val="2A18D402"/>
    <w:rsid w:val="2A334170"/>
    <w:rsid w:val="2C80DA05"/>
    <w:rsid w:val="2CB23180"/>
    <w:rsid w:val="2DB3C991"/>
    <w:rsid w:val="2FDA4E05"/>
    <w:rsid w:val="3182D8A4"/>
    <w:rsid w:val="31D21BC5"/>
    <w:rsid w:val="323E210E"/>
    <w:rsid w:val="338891CB"/>
    <w:rsid w:val="3532275C"/>
    <w:rsid w:val="378D86A8"/>
    <w:rsid w:val="380489D0"/>
    <w:rsid w:val="382F4DEB"/>
    <w:rsid w:val="389497E1"/>
    <w:rsid w:val="38E34AB2"/>
    <w:rsid w:val="39700A21"/>
    <w:rsid w:val="3ADAFEDD"/>
    <w:rsid w:val="3BFFA784"/>
    <w:rsid w:val="3CE8F45E"/>
    <w:rsid w:val="3E147EEC"/>
    <w:rsid w:val="3E180A96"/>
    <w:rsid w:val="3E3F0A2E"/>
    <w:rsid w:val="40751F64"/>
    <w:rsid w:val="40A5748B"/>
    <w:rsid w:val="40E0CE57"/>
    <w:rsid w:val="417919C5"/>
    <w:rsid w:val="4322EF05"/>
    <w:rsid w:val="448D8A37"/>
    <w:rsid w:val="44985443"/>
    <w:rsid w:val="45112B1F"/>
    <w:rsid w:val="4558852C"/>
    <w:rsid w:val="4568E4EB"/>
    <w:rsid w:val="456F90A0"/>
    <w:rsid w:val="45AAC0D2"/>
    <w:rsid w:val="48124AB6"/>
    <w:rsid w:val="48F1BEC8"/>
    <w:rsid w:val="4B7C372C"/>
    <w:rsid w:val="4C221585"/>
    <w:rsid w:val="4E46CAB2"/>
    <w:rsid w:val="4EA31A86"/>
    <w:rsid w:val="4F1529AF"/>
    <w:rsid w:val="50307C3A"/>
    <w:rsid w:val="51A07149"/>
    <w:rsid w:val="51C99BB8"/>
    <w:rsid w:val="51EE946A"/>
    <w:rsid w:val="520DF4A9"/>
    <w:rsid w:val="53A239EF"/>
    <w:rsid w:val="54CF6042"/>
    <w:rsid w:val="5500F621"/>
    <w:rsid w:val="58ADFC64"/>
    <w:rsid w:val="59B95A5D"/>
    <w:rsid w:val="5AB564BC"/>
    <w:rsid w:val="5B24BFE4"/>
    <w:rsid w:val="5B315AB4"/>
    <w:rsid w:val="5BB10DE7"/>
    <w:rsid w:val="5CB8D6CE"/>
    <w:rsid w:val="5E8019FD"/>
    <w:rsid w:val="5ECED20B"/>
    <w:rsid w:val="6196E165"/>
    <w:rsid w:val="632307A7"/>
    <w:rsid w:val="64570826"/>
    <w:rsid w:val="64E62EA8"/>
    <w:rsid w:val="64FDA92B"/>
    <w:rsid w:val="69D72A32"/>
    <w:rsid w:val="6B60B88D"/>
    <w:rsid w:val="6FA5702A"/>
    <w:rsid w:val="6FB3E10C"/>
    <w:rsid w:val="722DA5A5"/>
    <w:rsid w:val="737CA3A5"/>
    <w:rsid w:val="760C5FF2"/>
    <w:rsid w:val="7743C2F1"/>
    <w:rsid w:val="77A794FE"/>
    <w:rsid w:val="796E5AA9"/>
    <w:rsid w:val="7A70311B"/>
    <w:rsid w:val="7C5D3C91"/>
    <w:rsid w:val="7CBCE815"/>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017165,#96004a,#b1005d"/>
    </o:shapedefaults>
    <o:shapelayout v:ext="edit">
      <o:idmap v:ext="edit" data="2"/>
    </o:shapelayout>
  </w:shapeDefaults>
  <w:decimalSymbol w:val="."/>
  <w:listSeparator w:val=","/>
  <w14:docId w14:val="314AC195"/>
  <w15:docId w15:val="{B850BEDA-91F4-4E43-A9C3-328AD34AE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hAnsi="Cambria" w:eastAsia="MS Minngs" w:cs="Times New Roman"/>
        <w:lang w:val="en-AU"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lsdException w:name="heading 6" w:locked="1" w:semiHidden="1" w:unhideWhenUsed="1"/>
    <w:lsdException w:name="heading 7" w:locked="1"/>
    <w:lsdException w:name="heading 8" w:locked="1"/>
    <w:lsdException w:name="heading 9" w:locked="1"/>
    <w:lsdException w:name="index 1"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locked="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locked="1" w:uiPriority="22"/>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uiPriority="67" w:semiHidden="1" w:unhideWhenUsed="1"/>
    <w:lsdException w:name="No Spacing" w:uiPriority="68" w:semiHidden="1"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semiHidden="1" w:unhideWhenUsed="1"/>
    <w:lsdException w:name="List Paragraph" w:uiPriority="72" w:semiHidden="1" w:unhideWhenUsed="1"/>
    <w:lsdException w:name="Quote" w:uiPriority="73" w:semiHidden="1" w:unhideWhenUsed="1"/>
    <w:lsdException w:name="Intense Quote" w:uiPriority="60" w:semiHidden="1" w:unhideWhenUsed="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semiHidden="1" w:unhideWhenUsed="1"/>
    <w:lsdException w:name="TOC Heading" w:uiPriority="48"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2F6810"/>
    <w:pPr>
      <w:spacing w:after="120" w:line="300" w:lineRule="atLeast"/>
    </w:pPr>
    <w:rPr>
      <w:rFonts w:ascii="Arial" w:hAnsi="Arial" w:eastAsia="Times New Roman"/>
      <w:sz w:val="22"/>
      <w:szCs w:val="24"/>
    </w:rPr>
  </w:style>
  <w:style w:type="paragraph" w:styleId="Heading1">
    <w:name w:val="heading 1"/>
    <w:next w:val="Normal"/>
    <w:qFormat/>
    <w:rsid w:val="0015359B"/>
    <w:pPr>
      <w:keepNext/>
      <w:spacing w:before="240" w:after="120" w:line="300" w:lineRule="atLeast"/>
      <w:outlineLvl w:val="0"/>
    </w:pPr>
    <w:rPr>
      <w:rFonts w:ascii="Arial" w:hAnsi="Arial" w:eastAsia="Times New Roman" w:cs="Arial"/>
      <w:b/>
      <w:bCs/>
      <w:color w:val="971A4B"/>
      <w:kern w:val="32"/>
      <w:sz w:val="32"/>
      <w:szCs w:val="32"/>
      <w:lang w:eastAsia="en-AU"/>
    </w:rPr>
  </w:style>
  <w:style w:type="paragraph" w:styleId="Heading2">
    <w:name w:val="heading 2"/>
    <w:next w:val="Normal"/>
    <w:link w:val="Heading2Char"/>
    <w:qFormat/>
    <w:rsid w:val="0015359B"/>
    <w:pPr>
      <w:keepNext/>
      <w:spacing w:before="240" w:after="120" w:line="300" w:lineRule="atLeast"/>
      <w:outlineLvl w:val="1"/>
    </w:pPr>
    <w:rPr>
      <w:rFonts w:ascii="Arial" w:hAnsi="Arial" w:eastAsia="Times New Roman" w:cs="Arial"/>
      <w:b/>
      <w:bCs/>
      <w:iCs/>
      <w:color w:val="971A4B"/>
      <w:sz w:val="28"/>
      <w:szCs w:val="28"/>
      <w:lang w:eastAsia="en-AU"/>
    </w:rPr>
  </w:style>
  <w:style w:type="paragraph" w:styleId="Heading3">
    <w:name w:val="heading 3"/>
    <w:next w:val="Normal"/>
    <w:link w:val="Heading3Char"/>
    <w:qFormat/>
    <w:rsid w:val="00DB07C5"/>
    <w:pPr>
      <w:keepNext/>
      <w:spacing w:before="240" w:after="120" w:line="300" w:lineRule="atLeast"/>
      <w:outlineLvl w:val="2"/>
    </w:pPr>
    <w:rPr>
      <w:rFonts w:ascii="Arial" w:hAnsi="Arial" w:eastAsia="Times New Roman" w:cs="Arial"/>
      <w:b/>
      <w:bCs/>
      <w:sz w:val="26"/>
      <w:szCs w:val="26"/>
      <w:lang w:eastAsia="en-AU"/>
    </w:rPr>
  </w:style>
  <w:style w:type="paragraph" w:styleId="Heading4">
    <w:name w:val="heading 4"/>
    <w:basedOn w:val="Heading3"/>
    <w:qFormat/>
    <w:rsid w:val="00147AA2"/>
    <w:pPr>
      <w:outlineLvl w:val="3"/>
    </w:pPr>
    <w:rPr>
      <w:color w:val="971A4B"/>
      <w:sz w:val="22"/>
      <w:szCs w:val="24"/>
    </w:rPr>
  </w:style>
  <w:style w:type="paragraph" w:styleId="Heading5">
    <w:name w:val="heading 5"/>
    <w:basedOn w:val="Normal"/>
    <w:locked/>
    <w:rsid w:val="00DB07C5"/>
    <w:pPr>
      <w:spacing w:before="240"/>
      <w:outlineLvl w:val="4"/>
    </w:pPr>
    <w:rPr>
      <w:b/>
    </w:rPr>
  </w:style>
  <w:style w:type="paragraph" w:styleId="Heading6">
    <w:name w:val="heading 6"/>
    <w:basedOn w:val="Heading5"/>
    <w:next w:val="Normal"/>
    <w:link w:val="Heading6Char"/>
    <w:locked/>
    <w:rsid w:val="00DB07C5"/>
    <w:pPr>
      <w:outlineLvl w:val="5"/>
    </w:pPr>
  </w:style>
  <w:style w:type="paragraph" w:styleId="Heading7">
    <w:name w:val="heading 7"/>
    <w:basedOn w:val="Heading6"/>
    <w:next w:val="Normal"/>
    <w:locked/>
    <w:rsid w:val="00DB07C5"/>
    <w:pPr>
      <w:outlineLvl w:val="6"/>
    </w:pPr>
  </w:style>
  <w:style w:type="paragraph" w:styleId="Heading8">
    <w:name w:val="heading 8"/>
    <w:basedOn w:val="Heading7"/>
    <w:next w:val="Normal"/>
    <w:locked/>
    <w:rsid w:val="00DB07C5"/>
    <w:pPr>
      <w:outlineLvl w:val="7"/>
    </w:pPr>
  </w:style>
  <w:style w:type="paragraph" w:styleId="Heading9">
    <w:name w:val="heading 9"/>
    <w:basedOn w:val="Heading8"/>
    <w:next w:val="Normal"/>
    <w:locked/>
    <w:rsid w:val="00DB07C5"/>
    <w:pPr>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6Char" w:customStyle="1">
    <w:name w:val="Heading 6 Char"/>
    <w:link w:val="Heading6"/>
    <w:rsid w:val="0082595B"/>
    <w:rPr>
      <w:rFonts w:ascii="Arial" w:hAnsi="Arial" w:eastAsia="Times New Roman"/>
      <w:b/>
      <w:sz w:val="22"/>
      <w:szCs w:val="24"/>
      <w:lang w:eastAsia="en-US"/>
    </w:rPr>
  </w:style>
  <w:style w:type="paragraph" w:styleId="Header">
    <w:name w:val="header"/>
    <w:rsid w:val="00DB07C5"/>
    <w:pPr>
      <w:pBdr>
        <w:bottom w:val="single" w:color="B1005D" w:sz="4" w:space="1"/>
      </w:pBdr>
      <w:tabs>
        <w:tab w:val="center" w:pos="4604"/>
        <w:tab w:val="right" w:pos="9214"/>
      </w:tabs>
      <w:spacing w:line="240" w:lineRule="atLeast"/>
    </w:pPr>
    <w:rPr>
      <w:rFonts w:ascii="Arial" w:hAnsi="Arial" w:eastAsia="Times New Roman"/>
      <w:sz w:val="22"/>
      <w:szCs w:val="24"/>
    </w:rPr>
  </w:style>
  <w:style w:type="paragraph" w:styleId="TOC1">
    <w:name w:val="toc 1"/>
    <w:next w:val="Normal"/>
    <w:locked/>
    <w:rsid w:val="00DB07C5"/>
    <w:pPr>
      <w:tabs>
        <w:tab w:val="right" w:leader="dot" w:pos="9790"/>
      </w:tabs>
      <w:spacing w:before="60" w:after="60"/>
      <w:ind w:left="567" w:right="760" w:hanging="567"/>
    </w:pPr>
    <w:rPr>
      <w:rFonts w:ascii="Arial" w:hAnsi="Arial" w:eastAsia="Times New Roman"/>
      <w:b/>
      <w:szCs w:val="24"/>
    </w:rPr>
  </w:style>
  <w:style w:type="paragraph" w:styleId="ListBullet">
    <w:name w:val="List Bullet"/>
    <w:link w:val="ListBulletChar"/>
    <w:rsid w:val="0031257B"/>
    <w:pPr>
      <w:numPr>
        <w:numId w:val="6"/>
      </w:numPr>
      <w:spacing w:after="120" w:line="300" w:lineRule="atLeast"/>
    </w:pPr>
    <w:rPr>
      <w:rFonts w:ascii="Arial" w:hAnsi="Arial" w:eastAsia="Times New Roman"/>
      <w:sz w:val="22"/>
      <w:szCs w:val="24"/>
    </w:rPr>
  </w:style>
  <w:style w:type="paragraph" w:styleId="Footer">
    <w:name w:val="footer"/>
    <w:basedOn w:val="Normal"/>
    <w:rsid w:val="00DB07C5"/>
    <w:pPr>
      <w:tabs>
        <w:tab w:val="center" w:pos="4153"/>
        <w:tab w:val="right" w:pos="8306"/>
      </w:tabs>
    </w:pPr>
  </w:style>
  <w:style w:type="paragraph" w:styleId="ListBullet2">
    <w:name w:val="List Bullet 2"/>
    <w:rsid w:val="00147AA2"/>
    <w:pPr>
      <w:numPr>
        <w:ilvl w:val="1"/>
        <w:numId w:val="7"/>
      </w:numPr>
      <w:spacing w:after="120" w:line="300" w:lineRule="atLeast"/>
    </w:pPr>
    <w:rPr>
      <w:rFonts w:ascii="Arial" w:hAnsi="Arial" w:eastAsia="Times New Roman"/>
      <w:sz w:val="22"/>
      <w:szCs w:val="24"/>
    </w:rPr>
  </w:style>
  <w:style w:type="character" w:styleId="PageNumber">
    <w:name w:val="page number"/>
    <w:semiHidden/>
    <w:rsid w:val="00DB07C5"/>
    <w:rPr>
      <w:rFonts w:ascii="Arial" w:hAnsi="Arial"/>
      <w:sz w:val="18"/>
    </w:rPr>
  </w:style>
  <w:style w:type="paragraph" w:styleId="ListBullet3">
    <w:name w:val="List Bullet 3"/>
    <w:rsid w:val="00DB07C5"/>
    <w:pPr>
      <w:numPr>
        <w:ilvl w:val="2"/>
        <w:numId w:val="7"/>
      </w:numPr>
      <w:spacing w:after="120" w:line="300" w:lineRule="atLeast"/>
    </w:pPr>
    <w:rPr>
      <w:rFonts w:ascii="Arial" w:hAnsi="Arial" w:eastAsia="Times New Roman"/>
      <w:sz w:val="22"/>
      <w:szCs w:val="24"/>
    </w:rPr>
  </w:style>
  <w:style w:type="character" w:styleId="FootnoteReference">
    <w:name w:val="footnote reference"/>
    <w:rsid w:val="00DB07C5"/>
    <w:rPr>
      <w:rFonts w:ascii="Arial" w:hAnsi="Arial"/>
      <w:sz w:val="18"/>
      <w:vertAlign w:val="superscript"/>
    </w:rPr>
  </w:style>
  <w:style w:type="paragraph" w:styleId="FootnoteText">
    <w:name w:val="footnote text"/>
    <w:basedOn w:val="Normal"/>
    <w:link w:val="FootnoteTextChar"/>
    <w:rsid w:val="00DB07C5"/>
    <w:pPr>
      <w:ind w:left="284" w:hanging="284"/>
    </w:pPr>
    <w:rPr>
      <w:sz w:val="18"/>
      <w:szCs w:val="20"/>
    </w:rPr>
  </w:style>
  <w:style w:type="paragraph" w:styleId="AppendixH1" w:customStyle="1">
    <w:name w:val="Appendix H1"/>
    <w:next w:val="Normal"/>
    <w:rsid w:val="0015359B"/>
    <w:pPr>
      <w:spacing w:before="240" w:after="240" w:line="300" w:lineRule="atLeast"/>
    </w:pPr>
    <w:rPr>
      <w:rFonts w:ascii="Arial" w:hAnsi="Arial" w:eastAsia="Times New Roman" w:cs="Arial"/>
      <w:b/>
      <w:bCs/>
      <w:color w:val="971A4B"/>
      <w:kern w:val="32"/>
      <w:sz w:val="28"/>
      <w:szCs w:val="26"/>
      <w:lang w:eastAsia="en-AU"/>
    </w:rPr>
  </w:style>
  <w:style w:type="paragraph" w:styleId="VLAi" w:customStyle="1">
    <w:name w:val="VLA i."/>
    <w:aliases w:val="ii.,iii."/>
    <w:rsid w:val="00DB07C5"/>
    <w:pPr>
      <w:numPr>
        <w:ilvl w:val="2"/>
        <w:numId w:val="8"/>
      </w:numPr>
      <w:spacing w:after="120" w:line="300" w:lineRule="atLeast"/>
    </w:pPr>
    <w:rPr>
      <w:rFonts w:ascii="Arial" w:hAnsi="Arial" w:eastAsia="Times New Roman"/>
      <w:sz w:val="22"/>
      <w:szCs w:val="24"/>
    </w:rPr>
  </w:style>
  <w:style w:type="paragraph" w:styleId="VLApicture" w:customStyle="1">
    <w:name w:val="VLA picture"/>
    <w:next w:val="Normal"/>
    <w:rsid w:val="00DB07C5"/>
    <w:pPr>
      <w:spacing w:after="120" w:line="300" w:lineRule="atLeast"/>
    </w:pPr>
    <w:rPr>
      <w:rFonts w:ascii="Arial" w:hAnsi="Arial" w:eastAsia="Times New Roman"/>
      <w:sz w:val="22"/>
      <w:szCs w:val="24"/>
    </w:rPr>
  </w:style>
  <w:style w:type="paragraph" w:styleId="VLAcaption" w:customStyle="1">
    <w:name w:val="VLA caption"/>
    <w:basedOn w:val="Normal"/>
    <w:next w:val="Normal"/>
    <w:rsid w:val="00DB07C5"/>
    <w:rPr>
      <w:i/>
      <w:sz w:val="20"/>
    </w:rPr>
  </w:style>
  <w:style w:type="paragraph" w:styleId="VLAquotation" w:customStyle="1">
    <w:name w:val="VLA quotation"/>
    <w:basedOn w:val="VLApicture"/>
    <w:rsid w:val="00DB07C5"/>
    <w:pPr>
      <w:ind w:left="720"/>
    </w:pPr>
    <w:rPr>
      <w:i/>
    </w:rPr>
  </w:style>
  <w:style w:type="paragraph" w:styleId="VLA1" w:customStyle="1">
    <w:name w:val="VLA 1."/>
    <w:aliases w:val="2.,3."/>
    <w:rsid w:val="00DB07C5"/>
    <w:pPr>
      <w:numPr>
        <w:numId w:val="8"/>
      </w:numPr>
      <w:spacing w:after="120" w:line="300" w:lineRule="atLeast"/>
    </w:pPr>
    <w:rPr>
      <w:rFonts w:ascii="Arial" w:hAnsi="Arial" w:eastAsia="Times New Roman"/>
      <w:sz w:val="22"/>
      <w:szCs w:val="24"/>
    </w:rPr>
  </w:style>
  <w:style w:type="paragraph" w:styleId="VLAa" w:customStyle="1">
    <w:name w:val="VLA a."/>
    <w:aliases w:val="b.,c."/>
    <w:rsid w:val="00DB07C5"/>
    <w:pPr>
      <w:tabs>
        <w:tab w:val="num" w:pos="714"/>
      </w:tabs>
      <w:spacing w:after="120" w:line="300" w:lineRule="atLeast"/>
      <w:ind w:left="714" w:hanging="357"/>
    </w:pPr>
    <w:rPr>
      <w:rFonts w:ascii="Arial" w:hAnsi="Arial" w:eastAsia="Times New Roman"/>
      <w:sz w:val="22"/>
      <w:szCs w:val="24"/>
    </w:rPr>
  </w:style>
  <w:style w:type="paragraph" w:styleId="Confidentialityclause" w:customStyle="1">
    <w:name w:val="Confidentiality clause"/>
    <w:rsid w:val="00DB07C5"/>
    <w:pPr>
      <w:spacing w:after="120"/>
    </w:pPr>
    <w:rPr>
      <w:rFonts w:ascii="Arial" w:hAnsi="Arial" w:eastAsia="Times New Roman"/>
      <w:bCs/>
      <w:kern w:val="28"/>
      <w:sz w:val="18"/>
    </w:rPr>
  </w:style>
  <w:style w:type="character" w:styleId="Hyperlink">
    <w:name w:val="Hyperlink"/>
    <w:rsid w:val="00DB07C5"/>
    <w:rPr>
      <w:rFonts w:ascii="Arial" w:hAnsi="Arial"/>
      <w:color w:val="0000FF"/>
      <w:u w:val="single"/>
      <w:lang w:val="en-AU"/>
    </w:rPr>
  </w:style>
  <w:style w:type="paragraph" w:styleId="ListBullet4">
    <w:name w:val="List Bullet 4"/>
    <w:basedOn w:val="Normal"/>
    <w:semiHidden/>
    <w:rsid w:val="00DB07C5"/>
    <w:pPr>
      <w:spacing w:after="80"/>
    </w:pPr>
  </w:style>
  <w:style w:type="character" w:styleId="Strong">
    <w:name w:val="Strong"/>
    <w:uiPriority w:val="22"/>
    <w:locked/>
    <w:rsid w:val="00DB07C5"/>
    <w:rPr>
      <w:b/>
      <w:bCs/>
    </w:rPr>
  </w:style>
  <w:style w:type="table" w:styleId="TableGrid">
    <w:name w:val="Table Grid"/>
    <w:basedOn w:val="TableNormal"/>
    <w:locked/>
    <w:rsid w:val="00DB07C5"/>
    <w:pPr>
      <w:spacing w:before="60" w:after="60" w:line="240" w:lineRule="atLeast"/>
    </w:pPr>
    <w:rPr>
      <w:rFonts w:ascii="Arial" w:hAnsi="Arial"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OC2">
    <w:name w:val="toc 2"/>
    <w:basedOn w:val="Normal"/>
    <w:next w:val="Normal"/>
    <w:locked/>
    <w:rsid w:val="00DB07C5"/>
    <w:pPr>
      <w:tabs>
        <w:tab w:val="right" w:leader="dot" w:pos="9790"/>
      </w:tabs>
      <w:spacing w:before="60" w:after="60"/>
      <w:ind w:left="330" w:right="650"/>
    </w:pPr>
    <w:rPr>
      <w:noProof/>
      <w:sz w:val="20"/>
    </w:rPr>
  </w:style>
  <w:style w:type="paragraph" w:styleId="TOC3">
    <w:name w:val="toc 3"/>
    <w:basedOn w:val="Normal"/>
    <w:next w:val="Normal"/>
    <w:locked/>
    <w:rsid w:val="00DB07C5"/>
    <w:pPr>
      <w:tabs>
        <w:tab w:val="right" w:leader="dot" w:pos="9790"/>
      </w:tabs>
      <w:spacing w:before="60" w:after="60"/>
      <w:ind w:left="550" w:right="760"/>
    </w:pPr>
    <w:rPr>
      <w:noProof/>
      <w:sz w:val="20"/>
    </w:rPr>
  </w:style>
  <w:style w:type="paragraph" w:styleId="VLAdefinition" w:customStyle="1">
    <w:name w:val="VLA definition"/>
    <w:basedOn w:val="Normal"/>
    <w:rsid w:val="00DB07C5"/>
    <w:pPr>
      <w:tabs>
        <w:tab w:val="left" w:pos="2268"/>
      </w:tabs>
      <w:spacing w:before="60"/>
      <w:ind w:left="2268" w:hanging="2268"/>
    </w:pPr>
    <w:rPr>
      <w:szCs w:val="22"/>
    </w:rPr>
  </w:style>
  <w:style w:type="paragraph" w:styleId="VLADocumentText" w:customStyle="1">
    <w:name w:val="VLA Document Text"/>
    <w:qFormat/>
    <w:rsid w:val="00CA4B0D"/>
    <w:pPr>
      <w:spacing w:after="120" w:line="300" w:lineRule="atLeast"/>
    </w:pPr>
    <w:rPr>
      <w:rFonts w:ascii="Arial" w:hAnsi="Arial" w:eastAsia="Times New Roman"/>
      <w:sz w:val="22"/>
      <w:szCs w:val="24"/>
    </w:rPr>
  </w:style>
  <w:style w:type="character" w:styleId="VLAHiddenText" w:customStyle="1">
    <w:name w:val="VLA Hidden Text"/>
    <w:rsid w:val="000759A6"/>
    <w:rPr>
      <w:rFonts w:ascii="Arial" w:hAnsi="Arial"/>
      <w:vanish/>
      <w:color w:val="3366FF"/>
    </w:rPr>
  </w:style>
  <w:style w:type="paragraph" w:styleId="VLALetterHeading" w:customStyle="1">
    <w:name w:val="VLA Letter Heading"/>
    <w:next w:val="Normal"/>
    <w:rsid w:val="000759A6"/>
    <w:pPr>
      <w:keepNext/>
      <w:spacing w:after="200" w:line="300" w:lineRule="atLeast"/>
    </w:pPr>
    <w:rPr>
      <w:rFonts w:ascii="Arial" w:hAnsi="Arial" w:eastAsia="Times New Roman"/>
      <w:b/>
      <w:sz w:val="22"/>
      <w:szCs w:val="24"/>
    </w:rPr>
  </w:style>
  <w:style w:type="paragraph" w:styleId="VLALetterText" w:customStyle="1">
    <w:name w:val="VLA Letter Text"/>
    <w:rsid w:val="000759A6"/>
    <w:pPr>
      <w:spacing w:after="120" w:line="300" w:lineRule="atLeast"/>
    </w:pPr>
    <w:rPr>
      <w:rFonts w:ascii="Arial" w:hAnsi="Arial" w:eastAsia="Times New Roman"/>
      <w:sz w:val="22"/>
      <w:szCs w:val="24"/>
    </w:rPr>
  </w:style>
  <w:style w:type="paragraph" w:styleId="VLAProgram" w:customStyle="1">
    <w:name w:val="VLA Program"/>
    <w:basedOn w:val="Header"/>
    <w:next w:val="Normal"/>
    <w:rsid w:val="0015359B"/>
    <w:pPr>
      <w:tabs>
        <w:tab w:val="clear" w:pos="4604"/>
        <w:tab w:val="clear" w:pos="9214"/>
      </w:tabs>
      <w:spacing w:before="120" w:after="120"/>
      <w:ind w:left="-329" w:right="-816"/>
    </w:pPr>
    <w:rPr>
      <w:b/>
      <w:color w:val="FFFFFF"/>
      <w:sz w:val="18"/>
      <w:szCs w:val="18"/>
    </w:rPr>
  </w:style>
  <w:style w:type="paragraph" w:styleId="VLAPublicationdate" w:customStyle="1">
    <w:name w:val="VLA Publication date"/>
    <w:basedOn w:val="Normal"/>
    <w:next w:val="Normal"/>
    <w:rsid w:val="00833658"/>
    <w:pPr>
      <w:spacing w:before="120" w:after="960" w:line="240" w:lineRule="auto"/>
      <w:ind w:left="-329"/>
    </w:pPr>
    <w:rPr>
      <w:color w:val="FFFFFF"/>
      <w:sz w:val="18"/>
      <w:szCs w:val="18"/>
    </w:rPr>
  </w:style>
  <w:style w:type="paragraph" w:styleId="AppendixH2" w:customStyle="1">
    <w:name w:val="Appendix H2"/>
    <w:next w:val="Normal"/>
    <w:rsid w:val="0015359B"/>
    <w:pPr>
      <w:spacing w:before="160" w:after="40" w:line="300" w:lineRule="atLeast"/>
    </w:pPr>
    <w:rPr>
      <w:rFonts w:ascii="Arial" w:hAnsi="Arial" w:eastAsia="Times New Roman" w:cs="Arial"/>
      <w:b/>
      <w:bCs/>
      <w:iCs/>
      <w:color w:val="971A4B"/>
      <w:sz w:val="26"/>
      <w:szCs w:val="28"/>
      <w:lang w:eastAsia="en-AU"/>
    </w:rPr>
  </w:style>
  <w:style w:type="paragraph" w:styleId="AppendixH3" w:customStyle="1">
    <w:name w:val="Appendix H3"/>
    <w:next w:val="Normal"/>
    <w:rsid w:val="00DB07C5"/>
    <w:pPr>
      <w:spacing w:before="120" w:after="40" w:line="300" w:lineRule="atLeast"/>
    </w:pPr>
    <w:rPr>
      <w:rFonts w:ascii="Arial" w:hAnsi="Arial" w:eastAsia="Times New Roman" w:cs="Arial"/>
      <w:b/>
      <w:bCs/>
      <w:sz w:val="24"/>
      <w:szCs w:val="26"/>
      <w:lang w:eastAsia="en-AU"/>
    </w:rPr>
  </w:style>
  <w:style w:type="paragraph" w:styleId="Appendix" w:customStyle="1">
    <w:name w:val="Appendix"/>
    <w:next w:val="Normal"/>
    <w:rsid w:val="0015359B"/>
    <w:pPr>
      <w:numPr>
        <w:numId w:val="5"/>
      </w:numPr>
      <w:spacing w:before="240" w:after="240" w:line="280" w:lineRule="exact"/>
    </w:pPr>
    <w:rPr>
      <w:rFonts w:ascii="Arial" w:hAnsi="Arial" w:eastAsia="Times New Roman" w:cs="Arial"/>
      <w:b/>
      <w:bCs/>
      <w:color w:val="971A4B"/>
      <w:kern w:val="32"/>
      <w:sz w:val="28"/>
      <w:szCs w:val="32"/>
      <w:lang w:eastAsia="en-AU"/>
    </w:rPr>
  </w:style>
  <w:style w:type="paragraph" w:styleId="VLAdivision" w:customStyle="1">
    <w:name w:val="VLA division"/>
    <w:basedOn w:val="Normal"/>
    <w:next w:val="VLAauthor"/>
    <w:rsid w:val="0015359B"/>
    <w:pPr>
      <w:spacing w:before="60" w:after="240"/>
    </w:pPr>
    <w:rPr>
      <w:b/>
      <w:color w:val="971A4B"/>
      <w:sz w:val="28"/>
      <w:szCs w:val="28"/>
      <w:lang w:eastAsia="en-AU"/>
    </w:rPr>
  </w:style>
  <w:style w:type="paragraph" w:styleId="VLAauthor" w:customStyle="1">
    <w:name w:val="VLA author"/>
    <w:basedOn w:val="Normal"/>
    <w:next w:val="VLAdivision"/>
    <w:rsid w:val="0015359B"/>
    <w:pPr>
      <w:spacing w:before="240" w:after="60"/>
    </w:pPr>
    <w:rPr>
      <w:b/>
      <w:color w:val="971A4B"/>
      <w:sz w:val="28"/>
      <w:szCs w:val="28"/>
      <w:lang w:eastAsia="en-AU"/>
    </w:rPr>
  </w:style>
  <w:style w:type="paragraph" w:styleId="Contents" w:customStyle="1">
    <w:name w:val="Contents"/>
    <w:basedOn w:val="VLAdivision"/>
    <w:next w:val="Normal"/>
    <w:rsid w:val="0015359B"/>
  </w:style>
  <w:style w:type="paragraph" w:styleId="Filename" w:customStyle="1">
    <w:name w:val="Filename"/>
    <w:basedOn w:val="Normal"/>
    <w:rsid w:val="0015359B"/>
    <w:pPr>
      <w:pBdr>
        <w:top w:val="single" w:color="B1005D" w:sz="4" w:space="1"/>
      </w:pBdr>
      <w:tabs>
        <w:tab w:val="right" w:pos="9240"/>
      </w:tabs>
    </w:pPr>
    <w:rPr>
      <w:sz w:val="18"/>
    </w:rPr>
  </w:style>
  <w:style w:type="paragraph" w:styleId="Title">
    <w:name w:val="Title"/>
    <w:link w:val="TitleChar"/>
    <w:locked/>
    <w:rsid w:val="0015359B"/>
    <w:pPr>
      <w:spacing w:before="2000" w:after="240" w:line="400" w:lineRule="exact"/>
      <w:outlineLvl w:val="0"/>
    </w:pPr>
    <w:rPr>
      <w:rFonts w:ascii="Arial Bold" w:hAnsi="Arial Bold" w:eastAsia="Times New Roman" w:cs="Arial"/>
      <w:b/>
      <w:bCs/>
      <w:color w:val="971A4B"/>
      <w:kern w:val="28"/>
      <w:sz w:val="36"/>
      <w:szCs w:val="32"/>
    </w:rPr>
  </w:style>
  <w:style w:type="character" w:styleId="TitleChar" w:customStyle="1">
    <w:name w:val="Title Char"/>
    <w:link w:val="Title"/>
    <w:rsid w:val="0015359B"/>
    <w:rPr>
      <w:rFonts w:ascii="Arial Bold" w:hAnsi="Arial Bold" w:eastAsia="Times New Roman" w:cs="Arial"/>
      <w:b/>
      <w:bCs/>
      <w:color w:val="971A4B"/>
      <w:kern w:val="28"/>
      <w:sz w:val="36"/>
      <w:szCs w:val="32"/>
    </w:rPr>
  </w:style>
  <w:style w:type="paragraph" w:styleId="VLAdate" w:customStyle="1">
    <w:name w:val="VLA date"/>
    <w:basedOn w:val="Normal"/>
    <w:rsid w:val="00A52F29"/>
    <w:pPr>
      <w:spacing w:before="240" w:after="240" w:line="240" w:lineRule="atLeast"/>
    </w:pPr>
    <w:rPr>
      <w:bCs/>
      <w:sz w:val="24"/>
      <w:szCs w:val="28"/>
    </w:rPr>
  </w:style>
  <w:style w:type="paragraph" w:styleId="VLApublicationdate0" w:customStyle="1">
    <w:name w:val="VLA publication date"/>
    <w:basedOn w:val="Normal"/>
    <w:rsid w:val="00DB07C5"/>
    <w:pPr>
      <w:spacing w:before="1000"/>
    </w:pPr>
    <w:rPr>
      <w:b/>
      <w:sz w:val="28"/>
      <w:szCs w:val="20"/>
      <w:lang w:eastAsia="en-AU"/>
    </w:rPr>
  </w:style>
  <w:style w:type="paragraph" w:styleId="Normalbold" w:customStyle="1">
    <w:name w:val="Normal bold"/>
    <w:basedOn w:val="Normal"/>
    <w:next w:val="Normal"/>
    <w:rsid w:val="00DB07C5"/>
    <w:rPr>
      <w:b/>
      <w:lang w:eastAsia="en-AU"/>
    </w:rPr>
  </w:style>
  <w:style w:type="paragraph" w:styleId="Normalwithborder" w:customStyle="1">
    <w:name w:val="Normal with border"/>
    <w:basedOn w:val="Heading5"/>
    <w:rsid w:val="00A52F29"/>
    <w:rPr>
      <w:b w:val="0"/>
    </w:rPr>
  </w:style>
  <w:style w:type="paragraph" w:styleId="Normalwithgreyhighlightbox" w:customStyle="1">
    <w:name w:val="Normal with grey highlight box"/>
    <w:basedOn w:val="Heading4"/>
    <w:rsid w:val="00A52F29"/>
    <w:rPr>
      <w:b w:val="0"/>
    </w:rPr>
  </w:style>
  <w:style w:type="paragraph" w:styleId="NormalIndent">
    <w:name w:val="Normal Indent"/>
    <w:basedOn w:val="Normal"/>
    <w:rsid w:val="00A52F29"/>
    <w:pPr>
      <w:ind w:left="720"/>
    </w:pPr>
  </w:style>
  <w:style w:type="paragraph" w:styleId="ListBullet5">
    <w:name w:val="List Bullet 5"/>
    <w:basedOn w:val="Normal"/>
    <w:rsid w:val="008B2419"/>
    <w:pPr>
      <w:numPr>
        <w:numId w:val="13"/>
      </w:numPr>
      <w:contextualSpacing/>
    </w:pPr>
  </w:style>
  <w:style w:type="paragraph" w:styleId="ListNumber">
    <w:name w:val="List Number"/>
    <w:basedOn w:val="Normal"/>
    <w:rsid w:val="00DF6A22"/>
    <w:pPr>
      <w:tabs>
        <w:tab w:val="num" w:pos="360"/>
      </w:tabs>
      <w:ind w:left="850" w:hanging="510"/>
      <w:contextualSpacing/>
    </w:pPr>
  </w:style>
  <w:style w:type="paragraph" w:styleId="ListNumber2">
    <w:name w:val="List Number 2"/>
    <w:basedOn w:val="Normal"/>
    <w:rsid w:val="008B2419"/>
    <w:pPr>
      <w:numPr>
        <w:numId w:val="9"/>
      </w:numPr>
      <w:contextualSpacing/>
    </w:pPr>
  </w:style>
  <w:style w:type="paragraph" w:styleId="ListNumber3">
    <w:name w:val="List Number 3"/>
    <w:basedOn w:val="Normal"/>
    <w:rsid w:val="008B2419"/>
    <w:pPr>
      <w:numPr>
        <w:numId w:val="10"/>
      </w:numPr>
      <w:contextualSpacing/>
    </w:pPr>
  </w:style>
  <w:style w:type="paragraph" w:styleId="ListNumber4">
    <w:name w:val="List Number 4"/>
    <w:basedOn w:val="Normal"/>
    <w:rsid w:val="008B2419"/>
    <w:pPr>
      <w:numPr>
        <w:numId w:val="11"/>
      </w:numPr>
      <w:contextualSpacing/>
    </w:pPr>
  </w:style>
  <w:style w:type="paragraph" w:styleId="ListNumber5">
    <w:name w:val="List Number 5"/>
    <w:basedOn w:val="Normal"/>
    <w:rsid w:val="008B2419"/>
    <w:pPr>
      <w:numPr>
        <w:numId w:val="12"/>
      </w:numPr>
      <w:contextualSpacing/>
    </w:pPr>
  </w:style>
  <w:style w:type="paragraph" w:styleId="ListParagraph">
    <w:name w:val="List Paragraph"/>
    <w:basedOn w:val="Normal"/>
    <w:uiPriority w:val="72"/>
    <w:unhideWhenUsed/>
    <w:rsid w:val="00DF6A22"/>
    <w:pPr>
      <w:ind w:left="720"/>
      <w:contextualSpacing/>
    </w:pPr>
  </w:style>
  <w:style w:type="character" w:styleId="PlaceholderText">
    <w:name w:val="Placeholder Text"/>
    <w:basedOn w:val="DefaultParagraphFont"/>
    <w:uiPriority w:val="67"/>
    <w:unhideWhenUsed/>
    <w:rsid w:val="00405A09"/>
    <w:rPr>
      <w:color w:val="808080"/>
    </w:rPr>
  </w:style>
  <w:style w:type="paragraph" w:styleId="Introductorytextremove" w:customStyle="1">
    <w:name w:val="Introductory text – remove"/>
    <w:basedOn w:val="Bulleted"/>
    <w:qFormat/>
    <w:rsid w:val="002F6810"/>
    <w:pPr>
      <w:numPr>
        <w:numId w:val="0"/>
      </w:numPr>
      <w:shd w:val="clear" w:color="auto" w:fill="FDFA30" w:themeFill="accent6" w:themeFillTint="99"/>
    </w:pPr>
    <w:rPr>
      <w:i/>
      <w:lang w:eastAsia="en-AU"/>
    </w:rPr>
  </w:style>
  <w:style w:type="character" w:styleId="CommentReference">
    <w:name w:val="annotation reference"/>
    <w:basedOn w:val="DefaultParagraphFont"/>
    <w:unhideWhenUsed/>
    <w:rsid w:val="0052543B"/>
    <w:rPr>
      <w:sz w:val="16"/>
      <w:szCs w:val="16"/>
    </w:rPr>
  </w:style>
  <w:style w:type="paragraph" w:styleId="CommentText">
    <w:name w:val="annotation text"/>
    <w:basedOn w:val="Normal"/>
    <w:link w:val="CommentTextChar"/>
    <w:unhideWhenUsed/>
    <w:rsid w:val="0052543B"/>
    <w:pPr>
      <w:spacing w:line="240" w:lineRule="auto"/>
    </w:pPr>
    <w:rPr>
      <w:sz w:val="20"/>
      <w:szCs w:val="20"/>
    </w:rPr>
  </w:style>
  <w:style w:type="character" w:styleId="CommentTextChar" w:customStyle="1">
    <w:name w:val="Comment Text Char"/>
    <w:basedOn w:val="DefaultParagraphFont"/>
    <w:link w:val="CommentText"/>
    <w:rsid w:val="0052543B"/>
    <w:rPr>
      <w:rFonts w:ascii="Arial" w:hAnsi="Arial" w:eastAsia="Times New Roman"/>
    </w:rPr>
  </w:style>
  <w:style w:type="paragraph" w:styleId="CommentSubject">
    <w:name w:val="annotation subject"/>
    <w:basedOn w:val="CommentText"/>
    <w:next w:val="CommentText"/>
    <w:link w:val="CommentSubjectChar"/>
    <w:semiHidden/>
    <w:unhideWhenUsed/>
    <w:rsid w:val="0052543B"/>
    <w:rPr>
      <w:b/>
      <w:bCs/>
    </w:rPr>
  </w:style>
  <w:style w:type="character" w:styleId="CommentSubjectChar" w:customStyle="1">
    <w:name w:val="Comment Subject Char"/>
    <w:basedOn w:val="CommentTextChar"/>
    <w:link w:val="CommentSubject"/>
    <w:semiHidden/>
    <w:rsid w:val="0052543B"/>
    <w:rPr>
      <w:rFonts w:ascii="Arial" w:hAnsi="Arial" w:eastAsia="Times New Roman"/>
      <w:b/>
      <w:bCs/>
    </w:rPr>
  </w:style>
  <w:style w:type="paragraph" w:styleId="BalloonText">
    <w:name w:val="Balloon Text"/>
    <w:basedOn w:val="Normal"/>
    <w:link w:val="BalloonTextChar"/>
    <w:semiHidden/>
    <w:unhideWhenUsed/>
    <w:rsid w:val="0052543B"/>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semiHidden/>
    <w:rsid w:val="0052543B"/>
    <w:rPr>
      <w:rFonts w:ascii="Segoe UI" w:hAnsi="Segoe UI" w:eastAsia="Times New Roman" w:cs="Segoe UI"/>
      <w:sz w:val="18"/>
      <w:szCs w:val="18"/>
    </w:rPr>
  </w:style>
  <w:style w:type="paragraph" w:styleId="Revision">
    <w:name w:val="Revision"/>
    <w:hidden/>
    <w:uiPriority w:val="71"/>
    <w:unhideWhenUsed/>
    <w:rsid w:val="00720700"/>
    <w:rPr>
      <w:rFonts w:ascii="Arial" w:hAnsi="Arial" w:eastAsia="Times New Roman"/>
      <w:sz w:val="22"/>
      <w:szCs w:val="24"/>
    </w:rPr>
  </w:style>
  <w:style w:type="paragraph" w:styleId="Bulleted" w:customStyle="1">
    <w:name w:val="Bulleted"/>
    <w:basedOn w:val="ListBullet"/>
    <w:link w:val="BulletedChar"/>
    <w:qFormat/>
    <w:rsid w:val="00147AA2"/>
    <w:pPr>
      <w:numPr>
        <w:numId w:val="14"/>
      </w:numPr>
    </w:pPr>
  </w:style>
  <w:style w:type="paragraph" w:styleId="NumberedList" w:customStyle="1">
    <w:name w:val="Numbered List"/>
    <w:basedOn w:val="Normal"/>
    <w:link w:val="NumberedListChar"/>
    <w:qFormat/>
    <w:rsid w:val="00147AA2"/>
    <w:pPr>
      <w:spacing w:after="160" w:line="259" w:lineRule="auto"/>
    </w:pPr>
  </w:style>
  <w:style w:type="character" w:styleId="ListBulletChar" w:customStyle="1">
    <w:name w:val="List Bullet Char"/>
    <w:basedOn w:val="DefaultParagraphFont"/>
    <w:link w:val="ListBullet"/>
    <w:rsid w:val="00081B16"/>
    <w:rPr>
      <w:rFonts w:ascii="Arial" w:hAnsi="Arial" w:eastAsia="Times New Roman"/>
      <w:sz w:val="22"/>
      <w:szCs w:val="24"/>
    </w:rPr>
  </w:style>
  <w:style w:type="character" w:styleId="BulletedChar" w:customStyle="1">
    <w:name w:val="Bulleted Char"/>
    <w:basedOn w:val="ListBulletChar"/>
    <w:link w:val="Bulleted"/>
    <w:rsid w:val="00147AA2"/>
    <w:rPr>
      <w:rFonts w:ascii="Arial" w:hAnsi="Arial" w:eastAsia="Times New Roman"/>
      <w:sz w:val="22"/>
      <w:szCs w:val="24"/>
    </w:rPr>
  </w:style>
  <w:style w:type="character" w:styleId="UnresolvedMention">
    <w:name w:val="Unresolved Mention"/>
    <w:basedOn w:val="DefaultParagraphFont"/>
    <w:uiPriority w:val="99"/>
    <w:semiHidden/>
    <w:unhideWhenUsed/>
    <w:rsid w:val="00131E0C"/>
    <w:rPr>
      <w:color w:val="605E5C"/>
      <w:shd w:val="clear" w:color="auto" w:fill="E1DFDD"/>
    </w:rPr>
  </w:style>
  <w:style w:type="character" w:styleId="NumberedListChar" w:customStyle="1">
    <w:name w:val="Numbered List Char"/>
    <w:basedOn w:val="DefaultParagraphFont"/>
    <w:link w:val="NumberedList"/>
    <w:rsid w:val="00147AA2"/>
    <w:rPr>
      <w:rFonts w:ascii="Arial" w:hAnsi="Arial" w:eastAsia="Times New Roman"/>
      <w:sz w:val="22"/>
      <w:szCs w:val="24"/>
    </w:rPr>
  </w:style>
  <w:style w:type="character" w:styleId="Heading2Char" w:customStyle="1">
    <w:name w:val="Heading 2 Char"/>
    <w:basedOn w:val="DefaultParagraphFont"/>
    <w:link w:val="Heading2"/>
    <w:rsid w:val="00B80349"/>
    <w:rPr>
      <w:rFonts w:ascii="Arial" w:hAnsi="Arial" w:eastAsia="Times New Roman" w:cs="Arial"/>
      <w:b/>
      <w:bCs/>
      <w:iCs/>
      <w:color w:val="971A4B"/>
      <w:sz w:val="28"/>
      <w:szCs w:val="28"/>
      <w:lang w:eastAsia="en-AU"/>
    </w:rPr>
  </w:style>
  <w:style w:type="character" w:styleId="FootnoteTextChar" w:customStyle="1">
    <w:name w:val="Footnote Text Char"/>
    <w:basedOn w:val="DefaultParagraphFont"/>
    <w:link w:val="FootnoteText"/>
    <w:rsid w:val="00B80349"/>
    <w:rPr>
      <w:rFonts w:ascii="Arial" w:hAnsi="Arial" w:eastAsia="Times New Roman"/>
      <w:sz w:val="18"/>
    </w:rPr>
  </w:style>
  <w:style w:type="character" w:styleId="Emphasis">
    <w:name w:val="Emphasis"/>
    <w:basedOn w:val="DefaultParagraphFont"/>
    <w:uiPriority w:val="20"/>
    <w:qFormat/>
    <w:locked/>
    <w:rsid w:val="00195249"/>
    <w:rPr>
      <w:i/>
      <w:iCs/>
    </w:rPr>
  </w:style>
  <w:style w:type="paragraph" w:styleId="Default" w:customStyle="1">
    <w:name w:val="Default"/>
    <w:rsid w:val="00847F74"/>
    <w:pPr>
      <w:autoSpaceDE w:val="0"/>
      <w:autoSpaceDN w:val="0"/>
      <w:adjustRightInd w:val="0"/>
    </w:pPr>
    <w:rPr>
      <w:rFonts w:ascii="Arial" w:hAnsi="Arial" w:cs="Arial"/>
      <w:color w:val="000000"/>
      <w:sz w:val="24"/>
      <w:szCs w:val="24"/>
    </w:rPr>
  </w:style>
  <w:style w:type="character" w:styleId="Heading3Char" w:customStyle="1">
    <w:name w:val="Heading 3 Char"/>
    <w:basedOn w:val="DefaultParagraphFont"/>
    <w:link w:val="Heading3"/>
    <w:rsid w:val="001232D7"/>
    <w:rPr>
      <w:rFonts w:ascii="Arial" w:hAnsi="Arial" w:eastAsia="Times New Roman" w:cs="Arial"/>
      <w:b/>
      <w:bCs/>
      <w:sz w:val="26"/>
      <w:szCs w:val="26"/>
      <w:lang w:eastAsia="en-AU"/>
    </w:rPr>
  </w:style>
  <w:style w:type="character" w:styleId="FollowedHyperlink">
    <w:name w:val="FollowedHyperlink"/>
    <w:basedOn w:val="DefaultParagraphFont"/>
    <w:rsid w:val="00D53BC2"/>
    <w:rPr>
      <w:color w:val="9775A7"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80475">
      <w:bodyDiv w:val="1"/>
      <w:marLeft w:val="0"/>
      <w:marRight w:val="0"/>
      <w:marTop w:val="0"/>
      <w:marBottom w:val="0"/>
      <w:divBdr>
        <w:top w:val="none" w:sz="0" w:space="0" w:color="auto"/>
        <w:left w:val="none" w:sz="0" w:space="0" w:color="auto"/>
        <w:bottom w:val="none" w:sz="0" w:space="0" w:color="auto"/>
        <w:right w:val="none" w:sz="0" w:space="0" w:color="auto"/>
      </w:divBdr>
    </w:div>
    <w:div w:id="772094684">
      <w:bodyDiv w:val="1"/>
      <w:marLeft w:val="0"/>
      <w:marRight w:val="0"/>
      <w:marTop w:val="0"/>
      <w:marBottom w:val="0"/>
      <w:divBdr>
        <w:top w:val="none" w:sz="0" w:space="0" w:color="auto"/>
        <w:left w:val="none" w:sz="0" w:space="0" w:color="auto"/>
        <w:bottom w:val="none" w:sz="0" w:space="0" w:color="auto"/>
        <w:right w:val="none" w:sz="0" w:space="0" w:color="auto"/>
      </w:divBdr>
    </w:div>
    <w:div w:id="1620062537">
      <w:bodyDiv w:val="1"/>
      <w:marLeft w:val="0"/>
      <w:marRight w:val="0"/>
      <w:marTop w:val="0"/>
      <w:marBottom w:val="0"/>
      <w:divBdr>
        <w:top w:val="none" w:sz="0" w:space="0" w:color="auto"/>
        <w:left w:val="none" w:sz="0" w:space="0" w:color="auto"/>
        <w:bottom w:val="none" w:sz="0" w:space="0" w:color="auto"/>
        <w:right w:val="none" w:sz="0" w:space="0" w:color="auto"/>
      </w:divBdr>
      <w:divsChild>
        <w:div w:id="408235937">
          <w:marLeft w:val="0"/>
          <w:marRight w:val="0"/>
          <w:marTop w:val="0"/>
          <w:marBottom w:val="0"/>
          <w:divBdr>
            <w:top w:val="none" w:sz="0" w:space="0" w:color="auto"/>
            <w:left w:val="none" w:sz="0" w:space="0" w:color="auto"/>
            <w:bottom w:val="none" w:sz="0" w:space="0" w:color="auto"/>
            <w:right w:val="none" w:sz="0" w:space="0" w:color="auto"/>
          </w:divBdr>
        </w:div>
        <w:div w:id="1483958849">
          <w:marLeft w:val="0"/>
          <w:marRight w:val="0"/>
          <w:marTop w:val="0"/>
          <w:marBottom w:val="0"/>
          <w:divBdr>
            <w:top w:val="none" w:sz="0" w:space="0" w:color="auto"/>
            <w:left w:val="none" w:sz="0" w:space="0" w:color="auto"/>
            <w:bottom w:val="none" w:sz="0" w:space="0" w:color="auto"/>
            <w:right w:val="none" w:sz="0" w:space="0" w:color="auto"/>
          </w:divBdr>
        </w:div>
      </w:divsChild>
    </w:div>
    <w:div w:id="1715999339">
      <w:bodyDiv w:val="1"/>
      <w:marLeft w:val="0"/>
      <w:marRight w:val="0"/>
      <w:marTop w:val="0"/>
      <w:marBottom w:val="0"/>
      <w:divBdr>
        <w:top w:val="none" w:sz="0" w:space="0" w:color="auto"/>
        <w:left w:val="none" w:sz="0" w:space="0" w:color="auto"/>
        <w:bottom w:val="none" w:sz="0" w:space="0" w:color="auto"/>
        <w:right w:val="none" w:sz="0" w:space="0" w:color="auto"/>
      </w:divBdr>
      <w:divsChild>
        <w:div w:id="573053866">
          <w:marLeft w:val="0"/>
          <w:marRight w:val="0"/>
          <w:marTop w:val="0"/>
          <w:marBottom w:val="0"/>
          <w:divBdr>
            <w:top w:val="none" w:sz="0" w:space="0" w:color="auto"/>
            <w:left w:val="none" w:sz="0" w:space="0" w:color="auto"/>
            <w:bottom w:val="none" w:sz="0" w:space="0" w:color="auto"/>
            <w:right w:val="none" w:sz="0" w:space="0" w:color="auto"/>
          </w:divBdr>
        </w:div>
        <w:div w:id="67496155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styles" Target="styles.xml" Id="rId6" /><Relationship Type="http://schemas.microsoft.com/office/2020/10/relationships/intelligence" Target="intelligence2.xml" Id="rId24"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eader" Target="header3.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people" Target="people.xml" Id="rId22" /></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Advantage">
  <a:themeElements>
    <a:clrScheme name="Advantage">
      <a:dk1>
        <a:sysClr val="windowText" lastClr="000000"/>
      </a:dk1>
      <a:lt1>
        <a:sysClr val="window" lastClr="FFFFFF"/>
      </a:lt1>
      <a:dk2>
        <a:srgbClr val="2B142D"/>
      </a:dk2>
      <a:lt2>
        <a:srgbClr val="C3AFCC"/>
      </a:lt2>
      <a:accent1>
        <a:srgbClr val="663366"/>
      </a:accent1>
      <a:accent2>
        <a:srgbClr val="330F42"/>
      </a:accent2>
      <a:accent3>
        <a:srgbClr val="666699"/>
      </a:accent3>
      <a:accent4>
        <a:srgbClr val="999966"/>
      </a:accent4>
      <a:accent5>
        <a:srgbClr val="F7901E"/>
      </a:accent5>
      <a:accent6>
        <a:srgbClr val="A3A101"/>
      </a:accent6>
      <a:hlink>
        <a:srgbClr val="BC5FBC"/>
      </a:hlink>
      <a:folHlink>
        <a:srgbClr val="9775A7"/>
      </a:folHlink>
    </a:clrScheme>
    <a:fontScheme name="Advantage">
      <a:majorFont>
        <a:latin typeface="Rockwell"/>
        <a:ea typeface=""/>
        <a:cs typeface=""/>
        <a:font script="Jpan" typeface="ＭＳ ゴシック"/>
        <a:font script="Hans" typeface="宋体"/>
        <a:font script="Hant" typeface="新細明體"/>
      </a:majorFont>
      <a:minorFont>
        <a:latin typeface="Rockwell"/>
        <a:ea typeface=""/>
        <a:cs typeface=""/>
        <a:font script="Jpan" typeface="ＭＳ ゴシック"/>
        <a:font script="Hans" typeface="宋体"/>
        <a:font script="Hant" typeface="新細明體"/>
      </a:minorFont>
    </a:fontScheme>
    <a:fmtScheme name="Advantage">
      <a:fillStyleLst>
        <a:solidFill>
          <a:schemeClr val="phClr"/>
        </a:solidFill>
        <a:gradFill rotWithShape="1">
          <a:gsLst>
            <a:gs pos="0">
              <a:schemeClr val="phClr">
                <a:tint val="100000"/>
                <a:shade val="40000"/>
                <a:alpha val="100000"/>
                <a:satMod val="150000"/>
                <a:lumMod val="100000"/>
              </a:schemeClr>
            </a:gs>
            <a:gs pos="100000">
              <a:schemeClr val="phClr">
                <a:tint val="70000"/>
                <a:shade val="100000"/>
                <a:alpha val="100000"/>
                <a:satMod val="200000"/>
                <a:lumMod val="100000"/>
              </a:schemeClr>
            </a:gs>
          </a:gsLst>
          <a:lin ang="6000000" scaled="1"/>
        </a:gradFill>
        <a:gradFill rotWithShape="1">
          <a:gsLst>
            <a:gs pos="0">
              <a:schemeClr val="phClr">
                <a:shade val="40000"/>
                <a:alpha val="100000"/>
                <a:satMod val="150000"/>
                <a:lumMod val="100000"/>
              </a:schemeClr>
            </a:gs>
            <a:gs pos="100000">
              <a:schemeClr val="phClr">
                <a:tint val="70000"/>
                <a:shade val="100000"/>
                <a:alpha val="100000"/>
                <a:satMod val="200000"/>
                <a:lumMod val="100000"/>
              </a:schemeClr>
            </a:gs>
          </a:gsLst>
          <a:lin ang="5400000" scaled="1"/>
        </a:gra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innerShdw blurRad="50800" dist="25400" dir="13500000">
              <a:srgbClr val="FFFFFF">
                <a:alpha val="75000"/>
              </a:srgbClr>
            </a:innerShdw>
            <a:outerShdw blurRad="63500" dist="25400" dir="5400000" rotWithShape="0">
              <a:srgbClr val="808080">
                <a:alpha val="75000"/>
              </a:srgbClr>
            </a:outerShdw>
          </a:effectLst>
        </a:effectStyle>
        <a:effectStyle>
          <a:effectLst/>
          <a:scene3d>
            <a:camera prst="orthographicFront">
              <a:rot lat="0" lon="0" rev="0"/>
            </a:camera>
            <a:lightRig rig="twoPt" dir="tl">
              <a:rot lat="0" lon="0" rev="4500000"/>
            </a:lightRig>
          </a:scene3d>
          <a:sp3d>
            <a:bevelT w="63500" h="50800"/>
          </a:sp3d>
        </a:effectStyle>
      </a:effectStyleLst>
      <a:bgFillStyleLst>
        <a:solidFill>
          <a:schemeClr val="phClr"/>
        </a:solidFill>
        <a:gradFill rotWithShape="1">
          <a:gsLst>
            <a:gs pos="0">
              <a:schemeClr val="phClr">
                <a:tint val="40000"/>
                <a:satMod val="1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27f4f1-6a62-4ef2-ac99-72c9d306c459">
      <Terms xmlns="http://schemas.microsoft.com/office/infopath/2007/PartnerControls"/>
    </lcf76f155ced4ddcb4097134ff3c332f>
    <TaxCatchAll xmlns="9e561b52-0aa9-42e1-9692-82a1d20fe681"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5B6E9AE882D8C4EB5337B7C40CF28BD" ma:contentTypeVersion="18" ma:contentTypeDescription="Create a new document." ma:contentTypeScope="" ma:versionID="c33440e1d8d219cb9528ec7a2b7cf627">
  <xsd:schema xmlns:xsd="http://www.w3.org/2001/XMLSchema" xmlns:xs="http://www.w3.org/2001/XMLSchema" xmlns:p="http://schemas.microsoft.com/office/2006/metadata/properties" xmlns:ns2="dd27f4f1-6a62-4ef2-ac99-72c9d306c459" xmlns:ns3="9e561b52-0aa9-42e1-9692-82a1d20fe681" targetNamespace="http://schemas.microsoft.com/office/2006/metadata/properties" ma:root="true" ma:fieldsID="da941e5c2d79ef7b0ba5035269ea4dfc" ns2:_="" ns3:_="">
    <xsd:import namespace="dd27f4f1-6a62-4ef2-ac99-72c9d306c459"/>
    <xsd:import namespace="9e561b52-0aa9-42e1-9692-82a1d20fe68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lcf76f155ced4ddcb4097134ff3c332f" minOccurs="0"/>
                <xsd:element ref="ns3:TaxCatchAll" minOccurs="0"/>
                <xsd:element ref="ns2:MediaLengthInSeconds"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27f4f1-6a62-4ef2-ac99-72c9d306c4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7179f48-4463-4412-9cd9-4172c67e99e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561b52-0aa9-42e1-9692-82a1d20fe68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156ad71-8da3-4e27-9fce-bcbe575a2dd2}" ma:internalName="TaxCatchAll" ma:showField="CatchAllData" ma:web="9e561b52-0aa9-42e1-9692-82a1d20fe6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A2F574-FBDB-4E45-8639-1AB8CF5B219D}">
  <ds:schemaRefs>
    <ds:schemaRef ds:uri="http://schemas.microsoft.com/office/2006/metadata/properties"/>
    <ds:schemaRef ds:uri="http://schemas.microsoft.com/office/infopath/2007/PartnerControls"/>
    <ds:schemaRef ds:uri="dd27f4f1-6a62-4ef2-ac99-72c9d306c459"/>
    <ds:schemaRef ds:uri="9e561b52-0aa9-42e1-9692-82a1d20fe681"/>
  </ds:schemaRefs>
</ds:datastoreItem>
</file>

<file path=customXml/itemProps2.xml><?xml version="1.0" encoding="utf-8"?>
<ds:datastoreItem xmlns:ds="http://schemas.openxmlformats.org/officeDocument/2006/customXml" ds:itemID="{7EB5C88C-BA19-49AD-8726-45F29FC7E9D2}">
  <ds:schemaRefs>
    <ds:schemaRef ds:uri="http://schemas.openxmlformats.org/officeDocument/2006/bibliography"/>
  </ds:schemaRefs>
</ds:datastoreItem>
</file>

<file path=customXml/itemProps3.xml><?xml version="1.0" encoding="utf-8"?>
<ds:datastoreItem xmlns:ds="http://schemas.openxmlformats.org/officeDocument/2006/customXml" ds:itemID="{7F4B86CE-B8E5-4AB5-A504-396DED00C8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27f4f1-6a62-4ef2-ac99-72c9d306c459"/>
    <ds:schemaRef ds:uri="9e561b52-0aa9-42e1-9692-82a1d20fe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762FD8-8E62-4358-88C9-DE2FD6294CF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Victoria Legal Aid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Emma Keogh</dc:creator>
  <cp:keywords/>
  <cp:lastModifiedBy>Monique Hurley</cp:lastModifiedBy>
  <cp:revision>71</cp:revision>
  <cp:lastPrinted>2015-05-22T16:45:00Z</cp:lastPrinted>
  <dcterms:created xsi:type="dcterms:W3CDTF">2026-06-06T00:01:00Z</dcterms:created>
  <dcterms:modified xsi:type="dcterms:W3CDTF">2026-07-21T04:14:02Z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MSIP_Label_37c4e7ed-f245-4af1-a266-99d53943bd03_Enabled">
    <vt:lpwstr>true</vt:lpwstr>
  </property>
  <property fmtid="{D5CDD505-2E9C-101B-9397-08002B2CF9AE}" pid="4" name="MSIP_Label_37c4e7ed-f245-4af1-a266-99d53943bd03_SetDate">
    <vt:lpwstr>2022-06-20T04:48:11Z</vt:lpwstr>
  </property>
  <property fmtid="{D5CDD505-2E9C-101B-9397-08002B2CF9AE}" pid="5" name="MSIP_Label_37c4e7ed-f245-4af1-a266-99d53943bd03_Method">
    <vt:lpwstr>Privileged</vt:lpwstr>
  </property>
  <property fmtid="{D5CDD505-2E9C-101B-9397-08002B2CF9AE}" pid="6" name="MSIP_Label_37c4e7ed-f245-4af1-a266-99d53943bd03_Name">
    <vt:lpwstr>No Marking</vt:lpwstr>
  </property>
  <property fmtid="{D5CDD505-2E9C-101B-9397-08002B2CF9AE}" pid="7" name="MSIP_Label_37c4e7ed-f245-4af1-a266-99d53943bd03_SiteId">
    <vt:lpwstr>f6bec780-cd13-49ce-84c7-5d7d94821879</vt:lpwstr>
  </property>
  <property fmtid="{D5CDD505-2E9C-101B-9397-08002B2CF9AE}" pid="8" name="MSIP_Label_37c4e7ed-f245-4af1-a266-99d53943bd03_ActionId">
    <vt:lpwstr>f96366c6-a1e6-465e-9e33-5ae234fc06f4</vt:lpwstr>
  </property>
  <property fmtid="{D5CDD505-2E9C-101B-9397-08002B2CF9AE}" pid="9" name="MSIP_Label_37c4e7ed-f245-4af1-a266-99d53943bd03_ContentBits">
    <vt:lpwstr>0</vt:lpwstr>
  </property>
  <property fmtid="{D5CDD505-2E9C-101B-9397-08002B2CF9AE}" pid="10" name="ContentTypeId">
    <vt:lpwstr>0x01010095B6E9AE882D8C4EB5337B7C40CF28BD</vt:lpwstr>
  </property>
  <property fmtid="{D5CDD505-2E9C-101B-9397-08002B2CF9AE}" pid="11" name="GrammarlyDocumentId">
    <vt:lpwstr>9431043d-a065-4e42-b86c-8384063080b6</vt:lpwstr>
  </property>
  <property fmtid="{D5CDD505-2E9C-101B-9397-08002B2CF9AE}" pid="12" name="MediaServiceImageTags">
    <vt:lpwstr/>
  </property>
</Properties>
</file>