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56"/>
        <w:gridCol w:w="7200"/>
      </w:tblGrid>
      <w:tr w:rsidR="00757AB5" w:rsidRPr="00AB7F15" w14:paraId="2EFCB223" w14:textId="77777777" w:rsidTr="0075750C">
        <w:trPr>
          <w:trHeight w:val="454"/>
        </w:trPr>
        <w:tc>
          <w:tcPr>
            <w:tcW w:w="3256" w:type="dxa"/>
          </w:tcPr>
          <w:p w14:paraId="11C94796" w14:textId="77777777" w:rsidR="00757AB5" w:rsidRPr="00AB7F15" w:rsidRDefault="00757AB5" w:rsidP="0075750C">
            <w:pPr>
              <w:spacing w:after="120"/>
              <w:rPr>
                <w:rFonts w:cstheme="minorHAnsi"/>
                <w:b/>
                <w:bCs/>
                <w:color w:val="3B3838" w:themeColor="background2" w:themeShade="40"/>
              </w:rPr>
            </w:pPr>
            <w:r w:rsidRPr="00AB7F15">
              <w:rPr>
                <w:rFonts w:cstheme="minorHAnsi"/>
                <w:b/>
                <w:bCs/>
                <w:color w:val="3B3838" w:themeColor="background2" w:themeShade="40"/>
              </w:rPr>
              <w:t>Position Title:</w:t>
            </w:r>
          </w:p>
        </w:tc>
        <w:tc>
          <w:tcPr>
            <w:tcW w:w="7200" w:type="dxa"/>
          </w:tcPr>
          <w:p w14:paraId="3C8AAC31" w14:textId="3A503A2A" w:rsidR="001B38B9" w:rsidRPr="00B23726" w:rsidRDefault="00B260E1" w:rsidP="0075750C">
            <w:pPr>
              <w:spacing w:after="120"/>
            </w:pPr>
            <w:r w:rsidRPr="00B23726">
              <w:rPr>
                <w:lang w:eastAsia="en-AU"/>
              </w:rPr>
              <w:t>Therapeutic Counsellor </w:t>
            </w:r>
          </w:p>
        </w:tc>
      </w:tr>
      <w:tr w:rsidR="00757AB5" w:rsidRPr="00AB7F15" w14:paraId="5BEC8F3E" w14:textId="77777777" w:rsidTr="0075750C">
        <w:trPr>
          <w:trHeight w:val="454"/>
        </w:trPr>
        <w:tc>
          <w:tcPr>
            <w:tcW w:w="3256" w:type="dxa"/>
          </w:tcPr>
          <w:p w14:paraId="1AAD87BB" w14:textId="411EFA58" w:rsidR="00757AB5" w:rsidRPr="00AB7F15" w:rsidRDefault="00757AB5" w:rsidP="0075750C">
            <w:pPr>
              <w:spacing w:after="120"/>
              <w:rPr>
                <w:rFonts w:cstheme="minorHAnsi"/>
                <w:b/>
                <w:bCs/>
                <w:color w:val="3B3838" w:themeColor="background2" w:themeShade="40"/>
              </w:rPr>
            </w:pPr>
            <w:r w:rsidRPr="00E60CC2">
              <w:rPr>
                <w:rFonts w:cstheme="minorHAnsi"/>
                <w:b/>
                <w:bCs/>
                <w:color w:val="000000" w:themeColor="text1"/>
              </w:rPr>
              <w:t>Manager</w:t>
            </w:r>
            <w:r w:rsidR="00DE2909">
              <w:rPr>
                <w:rFonts w:cstheme="minorHAnsi"/>
                <w:b/>
                <w:bCs/>
                <w:color w:val="000000" w:themeColor="text1"/>
              </w:rPr>
              <w:t xml:space="preserve"> (r</w:t>
            </w:r>
            <w:r w:rsidR="00C14A81" w:rsidRPr="00E60CC2">
              <w:rPr>
                <w:rFonts w:cstheme="minorHAnsi"/>
                <w:b/>
                <w:bCs/>
                <w:color w:val="000000" w:themeColor="text1"/>
              </w:rPr>
              <w:t>eports to</w:t>
            </w:r>
            <w:r w:rsidR="00DE2909">
              <w:rPr>
                <w:rFonts w:cstheme="minorHAnsi"/>
                <w:b/>
                <w:bCs/>
                <w:color w:val="000000" w:themeColor="text1"/>
              </w:rPr>
              <w:t>)</w:t>
            </w:r>
            <w:r w:rsidRPr="00E60CC2">
              <w:rPr>
                <w:rFonts w:cstheme="minorHAnsi"/>
                <w:b/>
                <w:bCs/>
                <w:color w:val="000000" w:themeColor="text1"/>
              </w:rPr>
              <w:t>:</w:t>
            </w:r>
          </w:p>
        </w:tc>
        <w:tc>
          <w:tcPr>
            <w:tcW w:w="7200" w:type="dxa"/>
          </w:tcPr>
          <w:p w14:paraId="4EA64687" w14:textId="06174C7E" w:rsidR="00757AB5" w:rsidRPr="00AB7F15" w:rsidRDefault="00B23726" w:rsidP="00C6523C">
            <w:pPr>
              <w:spacing w:after="120"/>
              <w:rPr>
                <w:rFonts w:cstheme="minorHAnsi"/>
              </w:rPr>
            </w:pPr>
            <w:r>
              <w:rPr>
                <w:lang w:eastAsia="en-AU"/>
              </w:rPr>
              <w:t>Team Leader</w:t>
            </w:r>
            <w:r w:rsidR="00CA7731">
              <w:rPr>
                <w:lang w:eastAsia="en-AU"/>
              </w:rPr>
              <w:t>,</w:t>
            </w:r>
            <w:r>
              <w:rPr>
                <w:lang w:eastAsia="en-AU"/>
              </w:rPr>
              <w:t xml:space="preserve"> Gamblers Help</w:t>
            </w:r>
            <w:r w:rsidR="001B3C8B">
              <w:rPr>
                <w:lang w:eastAsia="en-AU"/>
              </w:rPr>
              <w:t xml:space="preserve"> (Therapeutic Counselling)</w:t>
            </w:r>
          </w:p>
        </w:tc>
      </w:tr>
      <w:tr w:rsidR="00C41617" w:rsidRPr="00AB7F15" w14:paraId="00820B7A" w14:textId="77777777" w:rsidTr="0075750C">
        <w:trPr>
          <w:trHeight w:val="454"/>
        </w:trPr>
        <w:tc>
          <w:tcPr>
            <w:tcW w:w="3256" w:type="dxa"/>
          </w:tcPr>
          <w:p w14:paraId="1D403470" w14:textId="30F3DEB0" w:rsidR="00C41617" w:rsidRPr="00AB7F15" w:rsidRDefault="00C41617" w:rsidP="0075750C">
            <w:pPr>
              <w:spacing w:after="120"/>
              <w:rPr>
                <w:rFonts w:cstheme="minorHAnsi"/>
                <w:b/>
                <w:bCs/>
                <w:color w:val="3B3838" w:themeColor="background2" w:themeShade="40"/>
              </w:rPr>
            </w:pPr>
            <w:r w:rsidRPr="00AB7F15">
              <w:rPr>
                <w:rFonts w:cstheme="minorHAnsi"/>
                <w:b/>
                <w:bCs/>
                <w:color w:val="3B3838" w:themeColor="background2" w:themeShade="40"/>
              </w:rPr>
              <w:t>Division</w:t>
            </w:r>
            <w:r w:rsidR="006D3535">
              <w:rPr>
                <w:rFonts w:cstheme="minorHAnsi"/>
                <w:b/>
                <w:bCs/>
                <w:color w:val="3B3838" w:themeColor="background2" w:themeShade="40"/>
              </w:rPr>
              <w:t>:</w:t>
            </w:r>
            <w:r w:rsidR="00C14A81">
              <w:rPr>
                <w:rFonts w:cstheme="minorHAnsi"/>
                <w:b/>
                <w:bCs/>
                <w:color w:val="3B3838" w:themeColor="background2" w:themeShade="40"/>
              </w:rPr>
              <w:t xml:space="preserve"> </w:t>
            </w:r>
          </w:p>
        </w:tc>
        <w:tc>
          <w:tcPr>
            <w:tcW w:w="7200" w:type="dxa"/>
          </w:tcPr>
          <w:sdt>
            <w:sdtPr>
              <w:rPr>
                <w:rFonts w:cstheme="minorHAnsi"/>
                <w:color w:val="3B3838" w:themeColor="background2" w:themeShade="40"/>
              </w:rPr>
              <w:alias w:val="Division"/>
              <w:tag w:val="Division"/>
              <w:id w:val="-736157417"/>
              <w:lock w:val="sdtLocked"/>
              <w:placeholder>
                <w:docPart w:val="C8F3A75F510E4EDCBB2ADE166BDB690E"/>
              </w:placeholder>
              <w:comboBox>
                <w:listItem w:displayText="Choose an item" w:value="Choose an item"/>
                <w:listItem w:displayText="CEO Office" w:value="CEO Office"/>
                <w:listItem w:displayText="Client Services" w:value="Client Services"/>
                <w:listItem w:displayText="Finance and Corporate Services" w:value="Finance and Corporate Services"/>
                <w:listItem w:displayText="People, Quality and Safety" w:value="People, Quality and Safety"/>
              </w:comboBox>
            </w:sdtPr>
            <w:sdtEndPr/>
            <w:sdtContent>
              <w:p w14:paraId="43286A47" w14:textId="44C4FB92" w:rsidR="00C41617" w:rsidRPr="00AB7F15" w:rsidRDefault="00B23726" w:rsidP="002D4A6B">
                <w:pPr>
                  <w:spacing w:after="120"/>
                  <w:rPr>
                    <w:rFonts w:cstheme="minorHAnsi"/>
                    <w:color w:val="3B3838" w:themeColor="background2" w:themeShade="40"/>
                  </w:rPr>
                </w:pPr>
                <w:r>
                  <w:rPr>
                    <w:rFonts w:cstheme="minorHAnsi"/>
                    <w:color w:val="3B3838" w:themeColor="background2" w:themeShade="40"/>
                  </w:rPr>
                  <w:t>Client Services</w:t>
                </w:r>
              </w:p>
            </w:sdtContent>
          </w:sdt>
        </w:tc>
      </w:tr>
      <w:tr w:rsidR="00757AB5" w:rsidRPr="00AB7F15" w14:paraId="3C0D554E" w14:textId="77777777" w:rsidTr="0075750C">
        <w:trPr>
          <w:trHeight w:val="454"/>
        </w:trPr>
        <w:tc>
          <w:tcPr>
            <w:tcW w:w="3256" w:type="dxa"/>
          </w:tcPr>
          <w:p w14:paraId="17FEE718" w14:textId="77777777" w:rsidR="00757AB5" w:rsidRPr="00AB7F15" w:rsidRDefault="00757AB5" w:rsidP="0075750C">
            <w:pPr>
              <w:spacing w:after="120"/>
              <w:rPr>
                <w:rFonts w:cstheme="minorHAnsi"/>
                <w:b/>
                <w:bCs/>
                <w:color w:val="3B3838" w:themeColor="background2" w:themeShade="40"/>
              </w:rPr>
            </w:pPr>
            <w:r w:rsidRPr="00AB7F15">
              <w:rPr>
                <w:rFonts w:cstheme="minorHAnsi"/>
                <w:b/>
                <w:bCs/>
                <w:color w:val="3B3838" w:themeColor="background2" w:themeShade="40"/>
              </w:rPr>
              <w:t>Program:</w:t>
            </w:r>
          </w:p>
        </w:tc>
        <w:tc>
          <w:tcPr>
            <w:tcW w:w="7200" w:type="dxa"/>
          </w:tcPr>
          <w:p w14:paraId="28F437CC" w14:textId="7D6CE924" w:rsidR="00757AB5" w:rsidRPr="00AB7F15" w:rsidRDefault="00F16484" w:rsidP="0075750C">
            <w:pPr>
              <w:spacing w:after="120"/>
              <w:rPr>
                <w:rFonts w:cstheme="minorHAnsi"/>
              </w:rPr>
            </w:pPr>
            <w:r w:rsidRPr="00F16484">
              <w:rPr>
                <w:lang w:eastAsia="en-AU"/>
              </w:rPr>
              <w:t xml:space="preserve">Gambler’s Help </w:t>
            </w:r>
            <w:r w:rsidR="001B3C8B">
              <w:rPr>
                <w:lang w:eastAsia="en-AU"/>
              </w:rPr>
              <w:t>(Therapeutic Counselling)</w:t>
            </w:r>
          </w:p>
        </w:tc>
      </w:tr>
      <w:tr w:rsidR="00757AB5" w:rsidRPr="00AB7F15" w14:paraId="4509770C" w14:textId="77777777" w:rsidTr="0075750C">
        <w:trPr>
          <w:trHeight w:val="454"/>
        </w:trPr>
        <w:tc>
          <w:tcPr>
            <w:tcW w:w="3256" w:type="dxa"/>
          </w:tcPr>
          <w:p w14:paraId="49BE35B5" w14:textId="46B10939" w:rsidR="00134FF6" w:rsidRPr="00AB7F15" w:rsidRDefault="00A66F93" w:rsidP="0075750C">
            <w:pPr>
              <w:spacing w:after="120"/>
              <w:rPr>
                <w:rFonts w:cstheme="minorHAnsi"/>
                <w:b/>
                <w:bCs/>
                <w:color w:val="3B3838" w:themeColor="background2" w:themeShade="40"/>
              </w:rPr>
            </w:pPr>
            <w:r w:rsidRPr="00AB7F15">
              <w:rPr>
                <w:rFonts w:cstheme="minorHAnsi"/>
                <w:b/>
                <w:bCs/>
                <w:color w:val="3B3838" w:themeColor="background2" w:themeShade="40"/>
              </w:rPr>
              <w:t xml:space="preserve">Primary </w:t>
            </w:r>
            <w:r w:rsidR="00757AB5" w:rsidRPr="00AB7F15">
              <w:rPr>
                <w:rFonts w:cstheme="minorHAnsi"/>
                <w:b/>
                <w:bCs/>
                <w:color w:val="3B3838" w:themeColor="background2" w:themeShade="40"/>
              </w:rPr>
              <w:t>Location</w:t>
            </w:r>
            <w:r w:rsidR="00134FF6">
              <w:rPr>
                <w:rFonts w:cstheme="minorHAnsi"/>
                <w:b/>
                <w:bCs/>
                <w:color w:val="3B3838" w:themeColor="background2" w:themeShade="40"/>
              </w:rPr>
              <w:t>:</w:t>
            </w:r>
          </w:p>
        </w:tc>
        <w:sdt>
          <w:sdtPr>
            <w:rPr>
              <w:rFonts w:cstheme="minorHAnsi"/>
              <w:color w:val="3B3838" w:themeColor="background2" w:themeShade="40"/>
            </w:rPr>
            <w:alias w:val="Choose Primary Location"/>
            <w:tag w:val="Choose Primary Location"/>
            <w:id w:val="-1557771311"/>
            <w:lock w:val="sdtLocked"/>
            <w:placeholder>
              <w:docPart w:val="B5F0D844568746EABF1FFAFFD16A331D"/>
            </w:placeholder>
            <w15:color w:val="00CCFF"/>
            <w:dropDownList>
              <w:listItem w:displayText="Choose an item" w:value="Choose an item"/>
              <w:listItem w:displayText="As per Contract" w:value="As per Contract"/>
              <w:listItem w:displayText="1-3 The Strand, Chelsea, VIC 3196 " w:value="1-3 The Strand, Chelsea, VIC 3196 "/>
              <w:listItem w:displayText="8 Edithvale Rd, Edithvale, VIC 3196 " w:value="8 Edithvale Rd, Edithvale, VIC 3196 "/>
              <w:listItem w:displayText="45-47 Balcombe Rd, Mentone, VIC 3194 " w:value="45-47 Balcombe Rd, Mentone, VIC 3194 "/>
              <w:listItem w:displayText="Clarinda Community Centre, 58 Viney St, Clarinda, VIC 3169 " w:value="Clarinda Community Centre, 58 Viney St, Clarinda, VIC 3169 "/>
              <w:listItem w:displayText="335-337 Nepean Highway, Parkdale, VIC 3195 " w:value="335-337 Nepean Highway, Parkdale, VIC 3195 "/>
              <w:listItem w:displayText="299 Centre Dandenong Road, Cheltenham, VIC 3192" w:value="299 Centre Dandenong Road, Cheltenham, VIC 3192"/>
              <w:listItem w:displayText="45 Oakes Avenue, Clayton South, VIC 3169" w:value="45 Oakes Avenue, Clayton South, VIC 3169"/>
              <w:listItem w:displayText="31 Venice Street, Mentone, VIC 3194 " w:value="31 Venice Street, Mentone, VIC 3194 "/>
              <w:listItem w:displayText="17 &amp; 21 / 347 Bay Road, Cheltenham, VIC 3192" w:value="17 &amp; 21 / 347 Bay Road, Cheltenham, VIC 3192"/>
              <w:listItem w:displayText="20 / 347 Bay Road, Cheltenham, VIC 3192" w:value="20 / 347 Bay Road, Cheltenham, VIC 3192"/>
              <w:listItem w:displayText="2A Gardeners Road, Bentleigh East, VIC 3165" w:value="2A Gardeners Road, Bentleigh East, VIC 3165"/>
              <w:listItem w:displayText="Spurway House 1, 89 - 91 Murrumbeena Road, Murrumbeena, VIC 3163 " w:value="Spurway House 1, 89 - 91 Murrumbeena Road, Murrumbeena, VIC 3163 "/>
              <w:listItem w:displayText="240 Malvern Rd, Prahran VIC  3181" w:value="240 Malvern Rd, Prahran VIC  3181"/>
              <w:listItem w:displayText="341 Coventry St, South Melbourne, VIC 3205" w:value="341 Coventry St, South Melbourne, VIC 3205"/>
              <w:listItem w:displayText="Level 2, Victorian Pride Centre, 79-81 Fitzroy St, St Kilda, VIC 3182" w:value="Level 2, Victorian Pride Centre, 79-81 Fitzroy St, St Kilda, VIC 3182"/>
              <w:listItem w:displayText="22-28 Fitzroy St, St Kilda, VIC 3182" w:value="22-28 Fitzroy St, St Kilda, VIC"/>
            </w:dropDownList>
          </w:sdtPr>
          <w:sdtEndPr/>
          <w:sdtContent>
            <w:tc>
              <w:tcPr>
                <w:tcW w:w="7200" w:type="dxa"/>
              </w:tcPr>
              <w:p w14:paraId="211F338D" w14:textId="68885B94" w:rsidR="00757AB5" w:rsidRPr="00AB7F15" w:rsidRDefault="00B23726" w:rsidP="0075750C">
                <w:pPr>
                  <w:spacing w:after="120"/>
                  <w:rPr>
                    <w:rFonts w:cstheme="minorHAnsi"/>
                    <w:color w:val="3B3838" w:themeColor="background2" w:themeShade="40"/>
                  </w:rPr>
                </w:pPr>
                <w:r>
                  <w:rPr>
                    <w:rFonts w:cstheme="minorHAnsi"/>
                    <w:color w:val="3B3838" w:themeColor="background2" w:themeShade="40"/>
                  </w:rPr>
                  <w:t>As per Contract</w:t>
                </w:r>
              </w:p>
            </w:tc>
          </w:sdtContent>
        </w:sdt>
      </w:tr>
      <w:tr w:rsidR="00B74701" w:rsidRPr="00AB7F15" w14:paraId="0E496F3D" w14:textId="77777777" w:rsidTr="0075750C">
        <w:trPr>
          <w:trHeight w:val="454"/>
        </w:trPr>
        <w:tc>
          <w:tcPr>
            <w:tcW w:w="3256" w:type="dxa"/>
          </w:tcPr>
          <w:p w14:paraId="68A604C8" w14:textId="72EC5A9A" w:rsidR="00B74701" w:rsidRPr="00AB7F15" w:rsidRDefault="00B74701" w:rsidP="0075750C">
            <w:pPr>
              <w:spacing w:after="120"/>
              <w:rPr>
                <w:rFonts w:cstheme="minorHAnsi"/>
                <w:b/>
                <w:bCs/>
                <w:color w:val="3B3838" w:themeColor="background2" w:themeShade="40"/>
              </w:rPr>
            </w:pPr>
            <w:r>
              <w:rPr>
                <w:rFonts w:cstheme="minorHAnsi"/>
                <w:b/>
                <w:bCs/>
                <w:color w:val="3B3838" w:themeColor="background2" w:themeShade="40"/>
              </w:rPr>
              <w:t>Other Location:</w:t>
            </w:r>
          </w:p>
        </w:tc>
        <w:tc>
          <w:tcPr>
            <w:tcW w:w="7200" w:type="dxa"/>
          </w:tcPr>
          <w:p w14:paraId="441254BB" w14:textId="1B3F288B" w:rsidR="00B74701" w:rsidRDefault="00DB4861" w:rsidP="00E321AD">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 xml:space="preserve">Additional </w:t>
            </w:r>
            <w:r w:rsidR="008E6C27" w:rsidRPr="00C14A81">
              <w:rPr>
                <w:rFonts w:asciiTheme="minorHAnsi" w:hAnsiTheme="minorHAnsi" w:cstheme="minorHAnsi"/>
                <w:color w:val="3B3838" w:themeColor="background2" w:themeShade="40"/>
                <w:sz w:val="22"/>
                <w:szCs w:val="22"/>
              </w:rPr>
              <w:t xml:space="preserve">sites </w:t>
            </w:r>
            <w:r>
              <w:rPr>
                <w:rFonts w:asciiTheme="minorHAnsi" w:hAnsiTheme="minorHAnsi" w:cstheme="minorHAnsi"/>
                <w:color w:val="3B3838" w:themeColor="background2" w:themeShade="40"/>
                <w:sz w:val="22"/>
                <w:szCs w:val="22"/>
              </w:rPr>
              <w:t>as</w:t>
            </w:r>
            <w:r w:rsidR="008E6C27" w:rsidRPr="00C14A81">
              <w:rPr>
                <w:rFonts w:asciiTheme="minorHAnsi" w:hAnsiTheme="minorHAnsi" w:cstheme="minorHAnsi"/>
                <w:color w:val="3B3838" w:themeColor="background2" w:themeShade="40"/>
                <w:sz w:val="22"/>
                <w:szCs w:val="22"/>
              </w:rPr>
              <w:t xml:space="preserve"> required</w:t>
            </w:r>
          </w:p>
        </w:tc>
      </w:tr>
      <w:tr w:rsidR="00A57CC4" w:rsidRPr="003530D2" w14:paraId="3DE3E7FB" w14:textId="77777777" w:rsidTr="0075750C">
        <w:trPr>
          <w:trHeight w:val="454"/>
        </w:trPr>
        <w:tc>
          <w:tcPr>
            <w:tcW w:w="3256" w:type="dxa"/>
          </w:tcPr>
          <w:p w14:paraId="7D451169" w14:textId="3DA0AE9C" w:rsidR="00A57CC4" w:rsidRPr="00AB7F15" w:rsidRDefault="00A57CC4" w:rsidP="002F379E">
            <w:pPr>
              <w:spacing w:after="120" w:line="276" w:lineRule="auto"/>
              <w:rPr>
                <w:rFonts w:cstheme="minorHAnsi"/>
                <w:b/>
                <w:bCs/>
                <w:color w:val="3B3838" w:themeColor="background2" w:themeShade="40"/>
              </w:rPr>
            </w:pPr>
            <w:r w:rsidRPr="00AB7F15">
              <w:rPr>
                <w:rFonts w:cstheme="minorHAnsi"/>
                <w:b/>
                <w:bCs/>
                <w:color w:val="3B3838" w:themeColor="background2" w:themeShade="40"/>
              </w:rPr>
              <w:t xml:space="preserve">Classification </w:t>
            </w:r>
            <w:r>
              <w:rPr>
                <w:rFonts w:cstheme="minorHAnsi"/>
                <w:b/>
                <w:bCs/>
                <w:color w:val="3B3838" w:themeColor="background2" w:themeShade="40"/>
              </w:rPr>
              <w:t>(</w:t>
            </w:r>
            <w:r w:rsidRPr="00AB7F15">
              <w:rPr>
                <w:rFonts w:cstheme="minorHAnsi"/>
                <w:b/>
                <w:bCs/>
                <w:color w:val="3B3838" w:themeColor="background2" w:themeShade="40"/>
              </w:rPr>
              <w:t>Grade</w:t>
            </w:r>
            <w:r>
              <w:rPr>
                <w:rFonts w:cstheme="minorHAnsi"/>
                <w:b/>
                <w:bCs/>
                <w:color w:val="3B3838" w:themeColor="background2" w:themeShade="40"/>
              </w:rPr>
              <w:t>/</w:t>
            </w:r>
            <w:r w:rsidRPr="00AB7F15">
              <w:rPr>
                <w:rFonts w:cstheme="minorHAnsi"/>
                <w:b/>
                <w:bCs/>
                <w:color w:val="3B3838" w:themeColor="background2" w:themeShade="40"/>
              </w:rPr>
              <w:t>Level</w:t>
            </w:r>
            <w:r>
              <w:rPr>
                <w:rFonts w:cstheme="minorHAnsi"/>
                <w:b/>
                <w:bCs/>
                <w:color w:val="3B3838" w:themeColor="background2" w:themeShade="40"/>
              </w:rPr>
              <w:t>):</w:t>
            </w:r>
          </w:p>
        </w:tc>
        <w:tc>
          <w:tcPr>
            <w:tcW w:w="7200" w:type="dxa"/>
          </w:tcPr>
          <w:p w14:paraId="5DB9D9C3" w14:textId="28B09579" w:rsidR="00A57CC4" w:rsidRPr="003530D2" w:rsidRDefault="00A57CC4" w:rsidP="0075750C">
            <w:pPr>
              <w:pStyle w:val="Tabletext"/>
              <w:rPr>
                <w:rFonts w:asciiTheme="minorHAnsi" w:hAnsiTheme="minorHAnsi" w:cstheme="minorHAnsi"/>
                <w:color w:val="3B3838" w:themeColor="background2" w:themeShade="40"/>
                <w:sz w:val="22"/>
                <w:szCs w:val="22"/>
              </w:rPr>
            </w:pPr>
            <w:r w:rsidRPr="003530D2">
              <w:rPr>
                <w:rFonts w:asciiTheme="minorHAnsi" w:hAnsiTheme="minorHAnsi" w:cstheme="minorHAnsi"/>
                <w:color w:val="3B3838" w:themeColor="background2" w:themeShade="40"/>
                <w:sz w:val="22"/>
                <w:szCs w:val="22"/>
              </w:rPr>
              <w:t>Psychologist Grade 2</w:t>
            </w:r>
            <w:r w:rsidR="00A802F0">
              <w:rPr>
                <w:rFonts w:asciiTheme="minorHAnsi" w:hAnsiTheme="minorHAnsi" w:cstheme="minorHAnsi"/>
                <w:color w:val="3B3838" w:themeColor="background2" w:themeShade="40"/>
                <w:sz w:val="22"/>
                <w:szCs w:val="22"/>
              </w:rPr>
              <w:t xml:space="preserve"> (pay point dependant on experience)</w:t>
            </w:r>
          </w:p>
        </w:tc>
      </w:tr>
      <w:tr w:rsidR="00A57CC4" w:rsidRPr="003530D2" w14:paraId="423BF2E2" w14:textId="77777777" w:rsidTr="0075750C">
        <w:trPr>
          <w:trHeight w:val="454"/>
        </w:trPr>
        <w:tc>
          <w:tcPr>
            <w:tcW w:w="3256" w:type="dxa"/>
          </w:tcPr>
          <w:p w14:paraId="6B474F5D" w14:textId="6D3222F3" w:rsidR="00A57CC4" w:rsidRPr="00AB7F15" w:rsidRDefault="00A57CC4" w:rsidP="00A57CC4">
            <w:pPr>
              <w:spacing w:after="120" w:line="276" w:lineRule="auto"/>
              <w:rPr>
                <w:rFonts w:cstheme="minorHAnsi"/>
                <w:b/>
                <w:bCs/>
                <w:color w:val="3B3838" w:themeColor="background2" w:themeShade="40"/>
              </w:rPr>
            </w:pPr>
            <w:r w:rsidRPr="00AB7F15">
              <w:rPr>
                <w:rFonts w:cstheme="minorHAnsi"/>
                <w:b/>
                <w:bCs/>
                <w:color w:val="3B3838" w:themeColor="background2" w:themeShade="40"/>
              </w:rPr>
              <w:t>Enterprise Agreement or Award</w:t>
            </w:r>
            <w:r>
              <w:rPr>
                <w:rFonts w:cstheme="minorHAnsi"/>
                <w:b/>
                <w:bCs/>
                <w:color w:val="3B3838" w:themeColor="background2" w:themeShade="40"/>
              </w:rPr>
              <w:t>:</w:t>
            </w:r>
          </w:p>
        </w:tc>
        <w:sdt>
          <w:sdtPr>
            <w:rPr>
              <w:rFonts w:asciiTheme="minorHAnsi" w:hAnsiTheme="minorHAnsi" w:cstheme="minorHAnsi"/>
              <w:sz w:val="22"/>
              <w:szCs w:val="22"/>
            </w:rPr>
            <w:alias w:val="Select Agreement or Award"/>
            <w:tag w:val="Select Agreement or Award"/>
            <w:id w:val="1226725817"/>
            <w:placeholder>
              <w:docPart w:val="82A724CB0209494985B14F49BC13EBFB"/>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24-2028 or its successor" w:value="Victorian Stand-Alone Community Health (General Dentist's) Enterprise Agreement 2024-2028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w:value="Nurses and Midwives (Victorian Public Health Sector) (Single Interest Employers) Enterprise Agreement 2024-2028"/>
              <w:listItem w:displayText="Star Health Group Limited Mental Health Services Enterprise Agreement 2016-2020 or its successor" w:value="Star Health Group Limited Mental Health Services Enterprise Agreement 2016-2020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dropDownList>
          </w:sdtPr>
          <w:sdtEndPr/>
          <w:sdtContent>
            <w:tc>
              <w:tcPr>
                <w:tcW w:w="7200" w:type="dxa"/>
              </w:tcPr>
              <w:p w14:paraId="29BC920E" w14:textId="3640AE00" w:rsidR="00A57CC4" w:rsidRPr="003530D2" w:rsidRDefault="00A57CC4" w:rsidP="00A57CC4">
                <w:pPr>
                  <w:pStyle w:val="Tabletext"/>
                  <w:rPr>
                    <w:rFonts w:asciiTheme="minorHAnsi" w:hAnsiTheme="minorHAnsi" w:cstheme="minorHAnsi"/>
                    <w:color w:val="3B3838" w:themeColor="background2" w:themeShade="40"/>
                    <w:sz w:val="22"/>
                    <w:szCs w:val="22"/>
                  </w:rPr>
                </w:pPr>
                <w:r w:rsidRPr="00A57CC4">
                  <w:rPr>
                    <w:rFonts w:asciiTheme="minorHAnsi" w:hAnsiTheme="minorHAnsi" w:cstheme="minorHAnsi"/>
                    <w:sz w:val="22"/>
                    <w:szCs w:val="22"/>
                  </w:rPr>
                  <w:t>Psychologists, Dietitians, Audiologists and Pharmacists (Victorian Stand-Alone Community Health Services) Enterprise Agreement 2023-2026 or its successor</w:t>
                </w:r>
              </w:p>
            </w:tc>
          </w:sdtContent>
        </w:sdt>
      </w:tr>
      <w:tr w:rsidR="00A57CC4" w:rsidRPr="003530D2" w14:paraId="2B57381C" w14:textId="77777777" w:rsidTr="0075750C">
        <w:trPr>
          <w:trHeight w:val="454"/>
        </w:trPr>
        <w:tc>
          <w:tcPr>
            <w:tcW w:w="3256" w:type="dxa"/>
          </w:tcPr>
          <w:p w14:paraId="1728E480" w14:textId="6791D003" w:rsidR="00A57CC4" w:rsidRPr="00AB7F15" w:rsidRDefault="00A57CC4" w:rsidP="00A57CC4">
            <w:pPr>
              <w:spacing w:after="120" w:line="276" w:lineRule="auto"/>
              <w:rPr>
                <w:rFonts w:cstheme="minorHAnsi"/>
                <w:b/>
                <w:bCs/>
                <w:color w:val="3B3838" w:themeColor="background2" w:themeShade="40"/>
              </w:rPr>
            </w:pPr>
            <w:r w:rsidRPr="00AB7F15">
              <w:rPr>
                <w:rFonts w:cstheme="minorHAnsi"/>
                <w:b/>
                <w:bCs/>
                <w:color w:val="3B3838" w:themeColor="background2" w:themeShade="40"/>
              </w:rPr>
              <w:t xml:space="preserve">Classification </w:t>
            </w:r>
            <w:r>
              <w:rPr>
                <w:rFonts w:cstheme="minorHAnsi"/>
                <w:b/>
                <w:bCs/>
                <w:color w:val="3B3838" w:themeColor="background2" w:themeShade="40"/>
              </w:rPr>
              <w:t>(</w:t>
            </w:r>
            <w:r w:rsidRPr="00AB7F15">
              <w:rPr>
                <w:rFonts w:cstheme="minorHAnsi"/>
                <w:b/>
                <w:bCs/>
                <w:color w:val="3B3838" w:themeColor="background2" w:themeShade="40"/>
              </w:rPr>
              <w:t>Grade</w:t>
            </w:r>
            <w:r>
              <w:rPr>
                <w:rFonts w:cstheme="minorHAnsi"/>
                <w:b/>
                <w:bCs/>
                <w:color w:val="3B3838" w:themeColor="background2" w:themeShade="40"/>
              </w:rPr>
              <w:t>/</w:t>
            </w:r>
            <w:r w:rsidRPr="00AB7F15">
              <w:rPr>
                <w:rFonts w:cstheme="minorHAnsi"/>
                <w:b/>
                <w:bCs/>
                <w:color w:val="3B3838" w:themeColor="background2" w:themeShade="40"/>
              </w:rPr>
              <w:t>Level</w:t>
            </w:r>
            <w:r>
              <w:rPr>
                <w:rFonts w:cstheme="minorHAnsi"/>
                <w:b/>
                <w:bCs/>
                <w:color w:val="3B3838" w:themeColor="background2" w:themeShade="40"/>
              </w:rPr>
              <w:t>):</w:t>
            </w:r>
          </w:p>
        </w:tc>
        <w:tc>
          <w:tcPr>
            <w:tcW w:w="7200" w:type="dxa"/>
          </w:tcPr>
          <w:p w14:paraId="16D2AD83" w14:textId="7B648A8E" w:rsidR="00A57CC4" w:rsidRPr="003530D2" w:rsidRDefault="00A57CC4" w:rsidP="00A57CC4">
            <w:pPr>
              <w:pStyle w:val="Tabletext"/>
              <w:rPr>
                <w:rFonts w:asciiTheme="minorHAnsi" w:hAnsiTheme="minorHAnsi" w:cstheme="minorHAnsi"/>
                <w:color w:val="3B3838" w:themeColor="background2" w:themeShade="40"/>
                <w:sz w:val="22"/>
                <w:szCs w:val="22"/>
              </w:rPr>
            </w:pPr>
            <w:r w:rsidRPr="003530D2">
              <w:rPr>
                <w:rFonts w:asciiTheme="minorHAnsi" w:hAnsiTheme="minorHAnsi" w:cstheme="minorHAnsi"/>
                <w:color w:val="3B3838" w:themeColor="background2" w:themeShade="40"/>
                <w:sz w:val="22"/>
                <w:szCs w:val="22"/>
              </w:rPr>
              <w:t>SACS Level 5 </w:t>
            </w:r>
            <w:r>
              <w:rPr>
                <w:rFonts w:asciiTheme="minorHAnsi" w:hAnsiTheme="minorHAnsi" w:cstheme="minorHAnsi"/>
                <w:color w:val="3B3838" w:themeColor="background2" w:themeShade="40"/>
                <w:sz w:val="22"/>
                <w:szCs w:val="22"/>
              </w:rPr>
              <w:t>(pay point dependant on experience)</w:t>
            </w:r>
          </w:p>
        </w:tc>
      </w:tr>
      <w:tr w:rsidR="00A57CC4" w:rsidRPr="00AB7F15" w14:paraId="48D3651A" w14:textId="77777777" w:rsidTr="0075750C">
        <w:trPr>
          <w:trHeight w:val="454"/>
        </w:trPr>
        <w:tc>
          <w:tcPr>
            <w:tcW w:w="3256" w:type="dxa"/>
          </w:tcPr>
          <w:p w14:paraId="4C104284" w14:textId="6EB3A6FD" w:rsidR="00A57CC4" w:rsidRPr="00AB7F15" w:rsidRDefault="00A57CC4" w:rsidP="00A57CC4">
            <w:pPr>
              <w:spacing w:after="120" w:line="276" w:lineRule="auto"/>
              <w:rPr>
                <w:rFonts w:cstheme="minorHAnsi"/>
                <w:b/>
                <w:bCs/>
                <w:color w:val="3B3838" w:themeColor="background2" w:themeShade="40"/>
              </w:rPr>
            </w:pPr>
            <w:bookmarkStart w:id="0" w:name="_Hlk146195247"/>
            <w:r w:rsidRPr="00AB7F15">
              <w:rPr>
                <w:rFonts w:cstheme="minorHAnsi"/>
                <w:b/>
                <w:bCs/>
                <w:color w:val="3B3838" w:themeColor="background2" w:themeShade="40"/>
              </w:rPr>
              <w:t>Enterprise Agreement or Award</w:t>
            </w:r>
            <w:r>
              <w:rPr>
                <w:rFonts w:cstheme="minorHAnsi"/>
                <w:b/>
                <w:bCs/>
                <w:color w:val="3B3838" w:themeColor="background2" w:themeShade="40"/>
              </w:rPr>
              <w:t>:</w:t>
            </w:r>
          </w:p>
        </w:tc>
        <w:sdt>
          <w:sdtPr>
            <w:alias w:val="Select Agreement or Award"/>
            <w:tag w:val="Select Agreement or Award"/>
            <w:id w:val="59827369"/>
            <w:lock w:val="sdtLocked"/>
            <w:placeholder>
              <w:docPart w:val="1326D9DF157D44F3BF19F4C203A5CEDD"/>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24-2028 or its successor" w:value="Victorian Stand-Alone Community Health (General Dentist's) Enterprise Agreement 2024-2028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w:value="Nurses and Midwives (Victorian Public Health Sector) (Single Interest Employers) Enterprise Agreement 2024-2028"/>
              <w:listItem w:displayText="Star Health Group Limited Mental Health Services Enterprise Agreement 2016-2020 or its successor" w:value="Star Health Group Limited Mental Health Services Enterprise Agreement 2016-2020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dropDownList>
          </w:sdtPr>
          <w:sdtEndPr/>
          <w:sdtContent>
            <w:tc>
              <w:tcPr>
                <w:tcW w:w="7200" w:type="dxa"/>
              </w:tcPr>
              <w:p w14:paraId="26D4B292" w14:textId="1CBF35CB" w:rsidR="00A57CC4" w:rsidRPr="00AB7F15" w:rsidRDefault="00A57CC4" w:rsidP="00A57CC4">
                <w:pPr>
                  <w:spacing w:after="120"/>
                  <w:rPr>
                    <w:rFonts w:cstheme="minorHAnsi"/>
                    <w:color w:val="3B3838" w:themeColor="background2" w:themeShade="40"/>
                  </w:rPr>
                </w:pPr>
                <w:r>
                  <w:t>Community Health Centre (Stand Alone Services) Social and Community Service Employees Multi Enterprise Agreement 2022 or its successor</w:t>
                </w:r>
              </w:p>
            </w:tc>
          </w:sdtContent>
        </w:sdt>
      </w:tr>
      <w:bookmarkEnd w:id="0"/>
    </w:tbl>
    <w:p w14:paraId="25371476" w14:textId="77777777" w:rsidR="003530D2" w:rsidRPr="00E4059C" w:rsidRDefault="003530D2" w:rsidP="00C247E5">
      <w:pPr>
        <w:pBdr>
          <w:bottom w:val="single" w:sz="4" w:space="1" w:color="auto"/>
        </w:pBdr>
        <w:jc w:val="both"/>
        <w:rPr>
          <w:color w:val="000000" w:themeColor="text1"/>
          <w:sz w:val="4"/>
          <w:szCs w:val="4"/>
        </w:rPr>
      </w:pPr>
    </w:p>
    <w:p w14:paraId="115E1F71" w14:textId="11F3A092" w:rsidR="00A57CC4" w:rsidRPr="00A57CC4" w:rsidRDefault="00A57CC4" w:rsidP="00A57CC4">
      <w:pPr>
        <w:pStyle w:val="Headings"/>
        <w:spacing w:after="240"/>
      </w:pPr>
      <w:r w:rsidRPr="00A57CC4">
        <w:t>Better Health Network</w:t>
      </w:r>
    </w:p>
    <w:p w14:paraId="3379B1B7" w14:textId="7C818F29" w:rsidR="00C247E5" w:rsidRPr="00F16484" w:rsidRDefault="00C247E5" w:rsidP="00F16484">
      <w:pPr>
        <w:jc w:val="both"/>
        <w:rPr>
          <w:color w:val="000000" w:themeColor="text1"/>
        </w:rPr>
      </w:pPr>
      <w:r w:rsidRPr="005F14EB">
        <w:rPr>
          <w:color w:val="000000" w:themeColor="text1"/>
        </w:rPr>
        <w:t xml:space="preserve">Better Health Network (BHN) is a not-for-profit organisation providing integrated health and wellbeing services to people of all ages in communities across south-eastern Melbourne. We proudly provide a wide range of services to support healthy living, general wellbeing and social connection. These include specialist medical services, dental and allied health, nursing and counselling services, as well as aged care social supports and NDIS disability services. With the vision, </w:t>
      </w:r>
      <w:proofErr w:type="gramStart"/>
      <w:r w:rsidRPr="005F14EB">
        <w:rPr>
          <w:i/>
          <w:iCs/>
          <w:color w:val="000000" w:themeColor="text1"/>
        </w:rPr>
        <w:t>Your</w:t>
      </w:r>
      <w:proofErr w:type="gramEnd"/>
      <w:r w:rsidRPr="005F14EB">
        <w:rPr>
          <w:i/>
          <w:iCs/>
          <w:color w:val="000000" w:themeColor="text1"/>
        </w:rPr>
        <w:t xml:space="preserve"> health, your choice, your way</w:t>
      </w:r>
      <w:r w:rsidRPr="005F14EB">
        <w:rPr>
          <w:color w:val="000000" w:themeColor="text1"/>
        </w:rPr>
        <w:t xml:space="preserve">, we exist to deliver accessible services that meet the needs of our </w:t>
      </w:r>
      <w:r w:rsidRPr="00F16484">
        <w:rPr>
          <w:color w:val="000000" w:themeColor="text1"/>
        </w:rPr>
        <w:t>communities and use our influence to create positive change.</w:t>
      </w:r>
    </w:p>
    <w:p w14:paraId="5940FEA6" w14:textId="6CC7FABB" w:rsidR="00F16484" w:rsidRPr="00F16484" w:rsidRDefault="006D6717" w:rsidP="00F16484">
      <w:pPr>
        <w:jc w:val="both"/>
        <w:rPr>
          <w:lang w:eastAsia="en-AU"/>
        </w:rPr>
      </w:pPr>
      <w:r w:rsidRPr="006D6717">
        <w:rPr>
          <w:lang w:eastAsia="en-AU"/>
        </w:rPr>
        <w:t>Gambler</w:t>
      </w:r>
      <w:r>
        <w:rPr>
          <w:lang w:eastAsia="en-AU"/>
        </w:rPr>
        <w:t>’</w:t>
      </w:r>
      <w:r w:rsidRPr="006D6717">
        <w:rPr>
          <w:lang w:eastAsia="en-AU"/>
        </w:rPr>
        <w:t>s Help (Therapeutic Counselling)</w:t>
      </w:r>
      <w:r>
        <w:rPr>
          <w:lang w:eastAsia="en-AU"/>
        </w:rPr>
        <w:t xml:space="preserve"> </w:t>
      </w:r>
      <w:r w:rsidR="00F16484" w:rsidRPr="00F16484">
        <w:rPr>
          <w:lang w:eastAsia="en-AU"/>
        </w:rPr>
        <w:t>has been a program of Better Health Network offers a range of confidential, free services aimed at preventing or reducing the negative impacts of gambling related harm on individuals, families, and the community. The program is funded via the Department of Health and includes the following services:  </w:t>
      </w:r>
    </w:p>
    <w:p w14:paraId="2D760B62" w14:textId="77777777" w:rsidR="00F16484" w:rsidRPr="00F16484" w:rsidRDefault="00F16484">
      <w:pPr>
        <w:pStyle w:val="ListParagraph"/>
        <w:numPr>
          <w:ilvl w:val="0"/>
          <w:numId w:val="7"/>
        </w:numPr>
        <w:jc w:val="both"/>
        <w:rPr>
          <w:lang w:eastAsia="en-AU"/>
        </w:rPr>
      </w:pPr>
      <w:r w:rsidRPr="00F16484">
        <w:rPr>
          <w:lang w:eastAsia="en-AU"/>
        </w:rPr>
        <w:t>Therapeutic Counselling  </w:t>
      </w:r>
    </w:p>
    <w:p w14:paraId="249F89B7" w14:textId="77777777" w:rsidR="00F16484" w:rsidRPr="00F16484" w:rsidRDefault="00F16484">
      <w:pPr>
        <w:pStyle w:val="ListParagraph"/>
        <w:numPr>
          <w:ilvl w:val="0"/>
          <w:numId w:val="7"/>
        </w:numPr>
        <w:jc w:val="both"/>
        <w:rPr>
          <w:lang w:eastAsia="en-AU"/>
        </w:rPr>
      </w:pPr>
      <w:r w:rsidRPr="00F16484">
        <w:rPr>
          <w:lang w:eastAsia="en-AU"/>
        </w:rPr>
        <w:t>Financial Counselling  </w:t>
      </w:r>
    </w:p>
    <w:p w14:paraId="17730687" w14:textId="77777777" w:rsidR="00F16484" w:rsidRPr="00F16484" w:rsidRDefault="00F16484">
      <w:pPr>
        <w:pStyle w:val="ListParagraph"/>
        <w:numPr>
          <w:ilvl w:val="0"/>
          <w:numId w:val="7"/>
        </w:numPr>
        <w:jc w:val="both"/>
        <w:rPr>
          <w:lang w:eastAsia="en-AU"/>
        </w:rPr>
      </w:pPr>
      <w:r w:rsidRPr="00F16484">
        <w:rPr>
          <w:lang w:eastAsia="en-AU"/>
        </w:rPr>
        <w:t>Venue Support  </w:t>
      </w:r>
    </w:p>
    <w:p w14:paraId="32CE22BD" w14:textId="77777777" w:rsidR="00F16484" w:rsidRPr="00F16484" w:rsidRDefault="00F16484">
      <w:pPr>
        <w:pStyle w:val="ListParagraph"/>
        <w:numPr>
          <w:ilvl w:val="0"/>
          <w:numId w:val="7"/>
        </w:numPr>
        <w:jc w:val="both"/>
        <w:rPr>
          <w:lang w:eastAsia="en-AU"/>
        </w:rPr>
      </w:pPr>
      <w:r w:rsidRPr="00F16484">
        <w:rPr>
          <w:lang w:eastAsia="en-AU"/>
        </w:rPr>
        <w:t>Community Engagement  </w:t>
      </w:r>
    </w:p>
    <w:p w14:paraId="29178142" w14:textId="5973E894" w:rsidR="00F16484" w:rsidRPr="00F16484" w:rsidRDefault="006D6717" w:rsidP="00E4059C">
      <w:pPr>
        <w:spacing w:after="0"/>
        <w:jc w:val="both"/>
        <w:rPr>
          <w:lang w:eastAsia="en-AU"/>
        </w:rPr>
      </w:pPr>
      <w:r w:rsidRPr="006D6717">
        <w:rPr>
          <w:lang w:eastAsia="en-AU"/>
        </w:rPr>
        <w:t>Gambler</w:t>
      </w:r>
      <w:r>
        <w:rPr>
          <w:lang w:eastAsia="en-AU"/>
        </w:rPr>
        <w:t>’</w:t>
      </w:r>
      <w:r w:rsidRPr="006D6717">
        <w:rPr>
          <w:lang w:eastAsia="en-AU"/>
        </w:rPr>
        <w:t>s Help (Therapeutic Counselling)</w:t>
      </w:r>
      <w:r w:rsidR="00F16484" w:rsidRPr="00F16484">
        <w:rPr>
          <w:lang w:eastAsia="en-AU"/>
        </w:rPr>
        <w:t xml:space="preserve"> aims to minimise the individual personal, health, social and financial herms that arise from gambling, and improve individual and community capacity to reduce gambling related harm. </w:t>
      </w:r>
    </w:p>
    <w:p w14:paraId="61BFFF31" w14:textId="77777777" w:rsidR="00C6379F" w:rsidRPr="00DC7C35" w:rsidRDefault="00C6379F" w:rsidP="0075750C">
      <w:pPr>
        <w:pBdr>
          <w:bottom w:val="single" w:sz="4" w:space="1" w:color="auto"/>
        </w:pBdr>
        <w:jc w:val="both"/>
        <w:rPr>
          <w:sz w:val="16"/>
          <w:szCs w:val="16"/>
        </w:rPr>
      </w:pPr>
    </w:p>
    <w:p w14:paraId="0255A967" w14:textId="69390564" w:rsidR="004D1A7A" w:rsidRDefault="00757AB5" w:rsidP="00A57CC4">
      <w:pPr>
        <w:pStyle w:val="Headings"/>
        <w:spacing w:after="240"/>
      </w:pPr>
      <w:r w:rsidRPr="00F5091A">
        <w:t>Position Objective</w:t>
      </w:r>
    </w:p>
    <w:p w14:paraId="22222899" w14:textId="09424DF7" w:rsidR="00C119DE" w:rsidRDefault="004D1A7A" w:rsidP="007E0FF0">
      <w:pPr>
        <w:pBdr>
          <w:bottom w:val="single" w:sz="4" w:space="1" w:color="auto"/>
        </w:pBdr>
        <w:jc w:val="both"/>
        <w:rPr>
          <w:lang w:eastAsia="en-AU"/>
        </w:rPr>
      </w:pPr>
      <w:r w:rsidRPr="004D1A7A">
        <w:rPr>
          <w:lang w:eastAsia="en-AU"/>
        </w:rPr>
        <w:t xml:space="preserve">The </w:t>
      </w:r>
      <w:r w:rsidRPr="00B23726">
        <w:rPr>
          <w:lang w:eastAsia="en-AU"/>
        </w:rPr>
        <w:t xml:space="preserve">Therapeutic </w:t>
      </w:r>
      <w:r w:rsidR="00E805F6" w:rsidRPr="00B23726">
        <w:rPr>
          <w:lang w:eastAsia="en-AU"/>
        </w:rPr>
        <w:t>Counsellor plays</w:t>
      </w:r>
      <w:r w:rsidRPr="004D1A7A">
        <w:rPr>
          <w:lang w:eastAsia="en-AU"/>
        </w:rPr>
        <w:t xml:space="preserve"> a vital role in supporting individuals, families and affected others experiencing gambling-related harm. The position provides evidence-informed counselling and therapeutic interventions to help clients reduce or stabilise gambling behaviours, strengthen wellbeing, and achieve sustainable positive change. </w:t>
      </w:r>
      <w:r w:rsidRPr="004D1A7A">
        <w:rPr>
          <w:lang w:eastAsia="en-AU"/>
        </w:rPr>
        <w:lastRenderedPageBreak/>
        <w:t>Working within a client-centred and recovery-oriented framework, the role contributes to improved health and social outcomes while supporting the achievement of organisational, program and service performance objectives.</w:t>
      </w:r>
    </w:p>
    <w:p w14:paraId="54FB1B8E" w14:textId="77777777" w:rsidR="0018060B" w:rsidRPr="004D1A7A" w:rsidRDefault="0018060B" w:rsidP="007E0FF0">
      <w:pPr>
        <w:pBdr>
          <w:bottom w:val="single" w:sz="4" w:space="1" w:color="auto"/>
        </w:pBdr>
        <w:jc w:val="both"/>
        <w:rPr>
          <w:lang w:eastAsia="en-AU"/>
        </w:rPr>
      </w:pPr>
    </w:p>
    <w:p w14:paraId="77DED9D7" w14:textId="19B56F26" w:rsidR="00EA64EB" w:rsidRPr="005B474A" w:rsidRDefault="00EC1F8B" w:rsidP="005B474A">
      <w:pPr>
        <w:pStyle w:val="Headings"/>
        <w:spacing w:after="240"/>
      </w:pPr>
      <w:r>
        <w:t>K</w:t>
      </w:r>
      <w:r w:rsidR="00757AB5" w:rsidRPr="008618B9">
        <w:t xml:space="preserve">ey </w:t>
      </w:r>
      <w:r w:rsidR="00D37E4A">
        <w:t xml:space="preserve">(Professional) </w:t>
      </w:r>
      <w:r w:rsidR="00757AB5" w:rsidRPr="008618B9">
        <w:t>Responsibilities</w:t>
      </w:r>
    </w:p>
    <w:p w14:paraId="0D1179F7" w14:textId="77777777" w:rsidR="00EA64EB" w:rsidRPr="00EA64EB" w:rsidRDefault="00EA64EB" w:rsidP="00EA64EB">
      <w:pPr>
        <w:pStyle w:val="NoSpacing"/>
        <w:tabs>
          <w:tab w:val="left" w:pos="4654"/>
        </w:tabs>
        <w:contextualSpacing/>
        <w:rPr>
          <w:rFonts w:ascii="Calibri" w:eastAsia="Times New Roman" w:hAnsi="Calibri" w:cs="Calibri"/>
          <w:color w:val="000000" w:themeColor="text1"/>
          <w:lang w:eastAsia="en-AU"/>
        </w:rPr>
      </w:pPr>
      <w:r w:rsidRPr="00EA64EB">
        <w:rPr>
          <w:rFonts w:ascii="Calibri" w:eastAsia="Times New Roman" w:hAnsi="Calibri" w:cs="Calibri"/>
          <w:b/>
          <w:bCs/>
          <w:color w:val="000000" w:themeColor="text1"/>
          <w:lang w:eastAsia="en-AU"/>
        </w:rPr>
        <w:t>Counselling </w:t>
      </w:r>
      <w:r w:rsidRPr="00EA64EB">
        <w:rPr>
          <w:rFonts w:ascii="Calibri" w:eastAsia="Times New Roman" w:hAnsi="Calibri" w:cs="Calibri"/>
          <w:color w:val="000000" w:themeColor="text1"/>
          <w:lang w:eastAsia="en-AU"/>
        </w:rPr>
        <w:t> </w:t>
      </w:r>
    </w:p>
    <w:p w14:paraId="7280A323" w14:textId="77777777" w:rsidR="00EA64EB" w:rsidRPr="00EA64EB" w:rsidRDefault="00EA64EB">
      <w:pPr>
        <w:pStyle w:val="NoSpacing"/>
        <w:numPr>
          <w:ilvl w:val="0"/>
          <w:numId w:val="11"/>
        </w:numPr>
        <w:tabs>
          <w:tab w:val="left" w:pos="4654"/>
        </w:tabs>
        <w:contextualSpacing/>
        <w:rPr>
          <w:rFonts w:ascii="Calibri" w:eastAsia="Times New Roman" w:hAnsi="Calibri" w:cs="Calibri"/>
          <w:color w:val="000000" w:themeColor="text1"/>
          <w:lang w:eastAsia="en-AU"/>
        </w:rPr>
      </w:pPr>
      <w:r w:rsidRPr="00EA64EB">
        <w:rPr>
          <w:rFonts w:ascii="Calibri" w:eastAsia="Times New Roman" w:hAnsi="Calibri" w:cs="Calibri"/>
          <w:color w:val="000000" w:themeColor="text1"/>
          <w:lang w:eastAsia="en-AU"/>
        </w:rPr>
        <w:t>Provide assessment, treatment, and case management to people with problem gambling issues, and their family members, and affected others.  </w:t>
      </w:r>
    </w:p>
    <w:p w14:paraId="4BFF6E93" w14:textId="77777777" w:rsidR="00EA64EB" w:rsidRPr="00EA64EB" w:rsidRDefault="00EA64EB">
      <w:pPr>
        <w:pStyle w:val="NoSpacing"/>
        <w:numPr>
          <w:ilvl w:val="0"/>
          <w:numId w:val="12"/>
        </w:numPr>
        <w:tabs>
          <w:tab w:val="left" w:pos="4654"/>
        </w:tabs>
        <w:contextualSpacing/>
        <w:rPr>
          <w:rFonts w:ascii="Calibri" w:eastAsia="Times New Roman" w:hAnsi="Calibri" w:cs="Calibri"/>
          <w:color w:val="000000" w:themeColor="text1"/>
          <w:lang w:eastAsia="en-AU"/>
        </w:rPr>
      </w:pPr>
      <w:r w:rsidRPr="00EA64EB">
        <w:rPr>
          <w:rFonts w:ascii="Calibri" w:eastAsia="Times New Roman" w:hAnsi="Calibri" w:cs="Calibri"/>
          <w:color w:val="000000" w:themeColor="text1"/>
          <w:lang w:eastAsia="en-AU"/>
        </w:rPr>
        <w:t>Prepare and maintain regular case management electronic file notes (on the GH Connect client management system), write letters and reports where required.  </w:t>
      </w:r>
    </w:p>
    <w:p w14:paraId="2141D6CB" w14:textId="77777777" w:rsidR="00EA64EB" w:rsidRPr="00EA64EB" w:rsidRDefault="00EA64EB">
      <w:pPr>
        <w:pStyle w:val="NoSpacing"/>
        <w:numPr>
          <w:ilvl w:val="0"/>
          <w:numId w:val="13"/>
        </w:numPr>
        <w:tabs>
          <w:tab w:val="left" w:pos="4654"/>
        </w:tabs>
        <w:contextualSpacing/>
        <w:rPr>
          <w:rFonts w:ascii="Calibri" w:eastAsia="Times New Roman" w:hAnsi="Calibri" w:cs="Calibri"/>
          <w:color w:val="000000" w:themeColor="text1"/>
          <w:lang w:eastAsia="en-AU"/>
        </w:rPr>
      </w:pPr>
      <w:r w:rsidRPr="00EA64EB">
        <w:rPr>
          <w:rFonts w:ascii="Calibri" w:eastAsia="Times New Roman" w:hAnsi="Calibri" w:cs="Calibri"/>
          <w:color w:val="000000" w:themeColor="text1"/>
          <w:lang w:eastAsia="en-AU"/>
        </w:rPr>
        <w:t>Participate in regular individual and group supervision provided by GHS.  </w:t>
      </w:r>
    </w:p>
    <w:p w14:paraId="46293CA7" w14:textId="7F81ED90" w:rsidR="00EA64EB" w:rsidRPr="00EA64EB" w:rsidRDefault="00EA64EB" w:rsidP="00A67044">
      <w:pPr>
        <w:pStyle w:val="NoSpacing"/>
        <w:tabs>
          <w:tab w:val="left" w:pos="4654"/>
        </w:tabs>
        <w:ind w:left="720"/>
        <w:contextualSpacing/>
        <w:rPr>
          <w:rFonts w:ascii="Calibri" w:eastAsia="Times New Roman" w:hAnsi="Calibri" w:cs="Calibri"/>
          <w:color w:val="000000" w:themeColor="text1"/>
          <w:lang w:eastAsia="en-AU"/>
        </w:rPr>
      </w:pPr>
    </w:p>
    <w:p w14:paraId="3708A132" w14:textId="77777777" w:rsidR="00EA64EB" w:rsidRPr="00EA64EB" w:rsidRDefault="00EA64EB" w:rsidP="00EA64EB">
      <w:pPr>
        <w:pStyle w:val="NoSpacing"/>
        <w:tabs>
          <w:tab w:val="left" w:pos="4654"/>
        </w:tabs>
        <w:contextualSpacing/>
        <w:rPr>
          <w:rFonts w:ascii="Calibri" w:eastAsia="Times New Roman" w:hAnsi="Calibri" w:cs="Calibri"/>
          <w:color w:val="000000" w:themeColor="text1"/>
          <w:lang w:eastAsia="en-AU"/>
        </w:rPr>
      </w:pPr>
      <w:r w:rsidRPr="00EA64EB">
        <w:rPr>
          <w:rFonts w:ascii="Calibri" w:eastAsia="Times New Roman" w:hAnsi="Calibri" w:cs="Calibri"/>
          <w:b/>
          <w:bCs/>
          <w:color w:val="000000" w:themeColor="text1"/>
          <w:lang w:eastAsia="en-AU"/>
        </w:rPr>
        <w:t>Intake </w:t>
      </w:r>
      <w:r w:rsidRPr="00EA64EB">
        <w:rPr>
          <w:rFonts w:ascii="Calibri" w:eastAsia="Times New Roman" w:hAnsi="Calibri" w:cs="Calibri"/>
          <w:color w:val="000000" w:themeColor="text1"/>
          <w:lang w:eastAsia="en-AU"/>
        </w:rPr>
        <w:t> </w:t>
      </w:r>
    </w:p>
    <w:p w14:paraId="26758375" w14:textId="77777777" w:rsidR="00EA64EB" w:rsidRPr="00EA64EB" w:rsidRDefault="00EA64EB">
      <w:pPr>
        <w:pStyle w:val="NoSpacing"/>
        <w:numPr>
          <w:ilvl w:val="0"/>
          <w:numId w:val="14"/>
        </w:numPr>
        <w:tabs>
          <w:tab w:val="left" w:pos="4654"/>
        </w:tabs>
        <w:contextualSpacing/>
        <w:rPr>
          <w:rFonts w:ascii="Calibri" w:eastAsia="Times New Roman" w:hAnsi="Calibri" w:cs="Calibri"/>
          <w:color w:val="000000" w:themeColor="text1"/>
          <w:lang w:eastAsia="en-AU"/>
        </w:rPr>
      </w:pPr>
      <w:r w:rsidRPr="00EA64EB">
        <w:rPr>
          <w:rFonts w:ascii="Calibri" w:eastAsia="Times New Roman" w:hAnsi="Calibri" w:cs="Calibri"/>
          <w:color w:val="000000" w:themeColor="text1"/>
          <w:lang w:eastAsia="en-AU"/>
        </w:rPr>
        <w:t>Conduct comprehensive initial biopsychosocial assessment of clients  </w:t>
      </w:r>
    </w:p>
    <w:p w14:paraId="0540DB86" w14:textId="77777777" w:rsidR="00EA64EB" w:rsidRPr="00EA64EB" w:rsidRDefault="00EA64EB">
      <w:pPr>
        <w:pStyle w:val="NoSpacing"/>
        <w:numPr>
          <w:ilvl w:val="0"/>
          <w:numId w:val="15"/>
        </w:numPr>
        <w:tabs>
          <w:tab w:val="left" w:pos="4654"/>
        </w:tabs>
        <w:contextualSpacing/>
        <w:rPr>
          <w:rFonts w:ascii="Calibri" w:eastAsia="Times New Roman" w:hAnsi="Calibri" w:cs="Calibri"/>
          <w:color w:val="000000" w:themeColor="text1"/>
          <w:lang w:eastAsia="en-AU"/>
        </w:rPr>
      </w:pPr>
      <w:r w:rsidRPr="00EA64EB">
        <w:rPr>
          <w:rFonts w:ascii="Calibri" w:eastAsia="Times New Roman" w:hAnsi="Calibri" w:cs="Calibri"/>
          <w:color w:val="000000" w:themeColor="text1"/>
          <w:lang w:eastAsia="en-AU"/>
        </w:rPr>
        <w:t>Register new clients into the electronic GH Connect system.  </w:t>
      </w:r>
    </w:p>
    <w:p w14:paraId="24326A1D" w14:textId="77777777" w:rsidR="00EA64EB" w:rsidRPr="00EA64EB" w:rsidRDefault="00EA64EB">
      <w:pPr>
        <w:pStyle w:val="NoSpacing"/>
        <w:numPr>
          <w:ilvl w:val="0"/>
          <w:numId w:val="16"/>
        </w:numPr>
        <w:tabs>
          <w:tab w:val="left" w:pos="4654"/>
        </w:tabs>
        <w:contextualSpacing/>
        <w:rPr>
          <w:rFonts w:ascii="Calibri" w:eastAsia="Times New Roman" w:hAnsi="Calibri" w:cs="Calibri"/>
          <w:color w:val="000000" w:themeColor="text1"/>
          <w:lang w:eastAsia="en-AU"/>
        </w:rPr>
      </w:pPr>
      <w:r w:rsidRPr="00EA64EB">
        <w:rPr>
          <w:rFonts w:ascii="Calibri" w:eastAsia="Times New Roman" w:hAnsi="Calibri" w:cs="Calibri"/>
          <w:color w:val="000000" w:themeColor="text1"/>
          <w:lang w:eastAsia="en-AU"/>
        </w:rPr>
        <w:t>Allocate appointments for counsellors and financial counsellors using electronic diary systems, in consultation with the Program Manager.  </w:t>
      </w:r>
    </w:p>
    <w:p w14:paraId="3D1DAA7C" w14:textId="77777777" w:rsidR="00EA64EB" w:rsidRPr="00EA64EB" w:rsidRDefault="00EA64EB">
      <w:pPr>
        <w:pStyle w:val="NoSpacing"/>
        <w:numPr>
          <w:ilvl w:val="0"/>
          <w:numId w:val="17"/>
        </w:numPr>
        <w:tabs>
          <w:tab w:val="left" w:pos="4654"/>
        </w:tabs>
        <w:contextualSpacing/>
        <w:rPr>
          <w:rFonts w:ascii="Calibri" w:eastAsia="Times New Roman" w:hAnsi="Calibri" w:cs="Calibri"/>
          <w:color w:val="000000" w:themeColor="text1"/>
          <w:lang w:eastAsia="en-AU"/>
        </w:rPr>
      </w:pPr>
      <w:r w:rsidRPr="00EA64EB">
        <w:rPr>
          <w:rFonts w:ascii="Calibri" w:eastAsia="Times New Roman" w:hAnsi="Calibri" w:cs="Calibri"/>
          <w:color w:val="000000" w:themeColor="text1"/>
          <w:lang w:eastAsia="en-AU"/>
        </w:rPr>
        <w:t>Provide information to callers and refer them to other services when appropriate.  </w:t>
      </w:r>
    </w:p>
    <w:p w14:paraId="3622299E" w14:textId="77777777" w:rsidR="00EA64EB" w:rsidRPr="00EA64EB" w:rsidRDefault="00EA64EB">
      <w:pPr>
        <w:pStyle w:val="NoSpacing"/>
        <w:numPr>
          <w:ilvl w:val="0"/>
          <w:numId w:val="18"/>
        </w:numPr>
        <w:tabs>
          <w:tab w:val="left" w:pos="4654"/>
        </w:tabs>
        <w:contextualSpacing/>
        <w:rPr>
          <w:rFonts w:ascii="Calibri" w:eastAsia="Times New Roman" w:hAnsi="Calibri" w:cs="Calibri"/>
          <w:color w:val="000000" w:themeColor="text1"/>
          <w:lang w:eastAsia="en-AU"/>
        </w:rPr>
      </w:pPr>
      <w:r w:rsidRPr="00EA64EB">
        <w:rPr>
          <w:rFonts w:ascii="Calibri" w:eastAsia="Times New Roman" w:hAnsi="Calibri" w:cs="Calibri"/>
          <w:color w:val="000000" w:themeColor="text1"/>
          <w:lang w:eastAsia="en-AU"/>
        </w:rPr>
        <w:t>Follow up referrals.  </w:t>
      </w:r>
    </w:p>
    <w:p w14:paraId="57A372AE" w14:textId="77777777" w:rsidR="00EA64EB" w:rsidRPr="00EA64EB" w:rsidRDefault="00EA64EB">
      <w:pPr>
        <w:pStyle w:val="NoSpacing"/>
        <w:numPr>
          <w:ilvl w:val="0"/>
          <w:numId w:val="19"/>
        </w:numPr>
        <w:tabs>
          <w:tab w:val="left" w:pos="4654"/>
        </w:tabs>
        <w:contextualSpacing/>
        <w:rPr>
          <w:rFonts w:ascii="Calibri" w:eastAsia="Times New Roman" w:hAnsi="Calibri" w:cs="Calibri"/>
          <w:color w:val="000000" w:themeColor="text1"/>
          <w:lang w:eastAsia="en-AU"/>
        </w:rPr>
      </w:pPr>
      <w:r w:rsidRPr="00EA64EB">
        <w:rPr>
          <w:rFonts w:ascii="Calibri" w:eastAsia="Times New Roman" w:hAnsi="Calibri" w:cs="Calibri"/>
          <w:color w:val="000000" w:themeColor="text1"/>
          <w:lang w:eastAsia="en-AU"/>
        </w:rPr>
        <w:t>Attend to ongoing queries of registered clients (e.g. cancelling appointments)  </w:t>
      </w:r>
    </w:p>
    <w:p w14:paraId="4A38245D" w14:textId="6F7083A1" w:rsidR="00EA64EB" w:rsidRDefault="00EA64EB" w:rsidP="00EA64EB">
      <w:pPr>
        <w:pStyle w:val="NoSpacing"/>
        <w:numPr>
          <w:ilvl w:val="0"/>
          <w:numId w:val="20"/>
        </w:numPr>
        <w:tabs>
          <w:tab w:val="left" w:pos="4654"/>
        </w:tabs>
        <w:contextualSpacing/>
        <w:rPr>
          <w:rFonts w:ascii="Calibri" w:eastAsia="Times New Roman" w:hAnsi="Calibri" w:cs="Calibri"/>
          <w:color w:val="000000" w:themeColor="text1"/>
          <w:lang w:eastAsia="en-AU"/>
        </w:rPr>
      </w:pPr>
      <w:r w:rsidRPr="00EA64EB">
        <w:rPr>
          <w:rFonts w:ascii="Calibri" w:eastAsia="Times New Roman" w:hAnsi="Calibri" w:cs="Calibri"/>
          <w:color w:val="000000" w:themeColor="text1"/>
          <w:lang w:eastAsia="en-AU"/>
        </w:rPr>
        <w:t>Effectively communicate about intake issues with other colleagues involved with intake duties.  </w:t>
      </w:r>
    </w:p>
    <w:p w14:paraId="461EA24F" w14:textId="77777777" w:rsidR="006D6717" w:rsidRPr="006D6717" w:rsidRDefault="006D6717" w:rsidP="006D6717">
      <w:pPr>
        <w:pStyle w:val="NoSpacing"/>
        <w:tabs>
          <w:tab w:val="left" w:pos="4654"/>
        </w:tabs>
        <w:ind w:left="720"/>
        <w:contextualSpacing/>
        <w:rPr>
          <w:rFonts w:ascii="Calibri" w:eastAsia="Times New Roman" w:hAnsi="Calibri" w:cs="Calibri"/>
          <w:color w:val="000000" w:themeColor="text1"/>
          <w:lang w:eastAsia="en-AU"/>
        </w:rPr>
      </w:pPr>
    </w:p>
    <w:p w14:paraId="6A461050" w14:textId="106D1C45" w:rsidR="00B205F6" w:rsidRDefault="006D6717" w:rsidP="00366713">
      <w:pPr>
        <w:pStyle w:val="NoSpacing"/>
        <w:tabs>
          <w:tab w:val="left" w:pos="4654"/>
        </w:tabs>
        <w:contextualSpacing/>
        <w:rPr>
          <w:rFonts w:ascii="Calibri" w:eastAsia="Times New Roman" w:hAnsi="Calibri" w:cs="Calibri"/>
          <w:b/>
          <w:bCs/>
          <w:lang w:eastAsia="en-AU"/>
        </w:rPr>
      </w:pPr>
      <w:r>
        <w:rPr>
          <w:rFonts w:ascii="Calibri" w:eastAsia="Times New Roman" w:hAnsi="Calibri" w:cs="Calibri"/>
          <w:b/>
          <w:bCs/>
          <w:noProof/>
          <w:lang w:eastAsia="en-AU"/>
        </w:rPr>
        <mc:AlternateContent>
          <mc:Choice Requires="wps">
            <w:drawing>
              <wp:anchor distT="0" distB="0" distL="114300" distR="114300" simplePos="0" relativeHeight="251658240" behindDoc="0" locked="0" layoutInCell="1" allowOverlap="1" wp14:anchorId="44E22C47" wp14:editId="6196B981">
                <wp:simplePos x="0" y="0"/>
                <wp:positionH relativeFrom="column">
                  <wp:posOffset>-66675</wp:posOffset>
                </wp:positionH>
                <wp:positionV relativeFrom="paragraph">
                  <wp:posOffset>53975</wp:posOffset>
                </wp:positionV>
                <wp:extent cx="6648450" cy="38100"/>
                <wp:effectExtent l="0" t="0" r="19050" b="19050"/>
                <wp:wrapNone/>
                <wp:docPr id="1201284012" name="Straight Connector 2"/>
                <wp:cNvGraphicFramePr/>
                <a:graphic xmlns:a="http://schemas.openxmlformats.org/drawingml/2006/main">
                  <a:graphicData uri="http://schemas.microsoft.com/office/word/2010/wordprocessingShape">
                    <wps:wsp>
                      <wps:cNvCnPr/>
                      <wps:spPr>
                        <a:xfrm>
                          <a:off x="0" y="0"/>
                          <a:ext cx="664845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ACC171"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25pt,4.25pt" to="518.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" strokecolor="black [3200]" strokeweight=".5pt">
                <v:stroke joinstyle="miter"/>
              </v:line>
            </w:pict>
          </mc:Fallback>
        </mc:AlternateContent>
      </w:r>
    </w:p>
    <w:p w14:paraId="1F8916D6" w14:textId="0AF187DE" w:rsidR="004237BA" w:rsidRPr="006D6717" w:rsidRDefault="004237BA" w:rsidP="006D6717">
      <w:pPr>
        <w:pStyle w:val="Headings"/>
        <w:spacing w:after="240"/>
      </w:pPr>
      <w:r w:rsidRPr="006D6717">
        <w:t xml:space="preserve">Organisational Responsibilities </w:t>
      </w:r>
    </w:p>
    <w:p w14:paraId="6BDA2846" w14:textId="77777777" w:rsidR="00267018" w:rsidRPr="00267018" w:rsidRDefault="00267018" w:rsidP="00267018">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(Self) Leadership: </w:t>
      </w:r>
    </w:p>
    <w:p w14:paraId="2B47EF4E" w14:textId="77777777" w:rsidR="00267018" w:rsidRPr="00267018" w:rsidRDefault="00267018">
      <w:pPr>
        <w:numPr>
          <w:ilvl w:val="0"/>
          <w:numId w:val="6"/>
        </w:numPr>
        <w:spacing w:after="0" w:line="240" w:lineRule="auto"/>
        <w:rPr>
          <w:rFonts w:eastAsia="Calibri"/>
          <w:color w:val="000000" w:themeColor="text1"/>
        </w:rPr>
      </w:pPr>
      <w:r w:rsidRPr="00267018">
        <w:rPr>
          <w:rFonts w:eastAsia="Calibri"/>
          <w:color w:val="000000" w:themeColor="text1"/>
        </w:rPr>
        <w:t>Stay current with industry developments, enhancing professional knowledge and technical skills to maintain best practice.  </w:t>
      </w:r>
    </w:p>
    <w:p w14:paraId="01B45024" w14:textId="77777777" w:rsidR="00267018" w:rsidRPr="00267018" w:rsidRDefault="00267018">
      <w:pPr>
        <w:numPr>
          <w:ilvl w:val="0"/>
          <w:numId w:val="6"/>
        </w:numPr>
        <w:spacing w:after="0" w:line="240" w:lineRule="auto"/>
        <w:rPr>
          <w:rFonts w:eastAsia="Calibri"/>
          <w:color w:val="000000" w:themeColor="text1"/>
        </w:rPr>
      </w:pPr>
      <w:r w:rsidRPr="00267018">
        <w:rPr>
          <w:rFonts w:eastAsia="Calibri"/>
          <w:color w:val="000000" w:themeColor="text1"/>
        </w:rPr>
        <w:t>Adapt to organisational needs, undertaking additional responsibilities as required to support BHN’s operations and strategic priorities.  </w:t>
      </w:r>
    </w:p>
    <w:p w14:paraId="7D732F85" w14:textId="25C2A77F" w:rsidR="00267018" w:rsidRPr="00267018" w:rsidRDefault="00267018">
      <w:pPr>
        <w:pStyle w:val="NoSpacing"/>
        <w:numPr>
          <w:ilvl w:val="0"/>
          <w:numId w:val="6"/>
        </w:numPr>
        <w:tabs>
          <w:tab w:val="left" w:pos="4654"/>
        </w:tabs>
        <w:contextualSpacing/>
        <w:rPr>
          <w:rFonts w:eastAsia="Calibri" w:cstheme="minorHAnsi"/>
          <w:color w:val="000000" w:themeColor="text1"/>
        </w:rPr>
      </w:pPr>
      <w:r w:rsidRPr="00267018">
        <w:rPr>
          <w:rFonts w:eastAsia="Calibri" w:cstheme="minorHAnsi"/>
          <w:color w:val="000000" w:themeColor="text1"/>
        </w:rPr>
        <w:t>Ensure ongoing compliance, adhering to relevant legislation, funding guidelines, service standards, and contractual obligations</w:t>
      </w:r>
      <w:r w:rsidR="009750D6">
        <w:rPr>
          <w:rFonts w:eastAsia="Calibri" w:cstheme="minorHAnsi"/>
          <w:color w:val="000000" w:themeColor="text1"/>
        </w:rPr>
        <w:t>.</w:t>
      </w:r>
    </w:p>
    <w:p w14:paraId="0EF38383" w14:textId="77777777" w:rsidR="00267018" w:rsidRPr="00267018" w:rsidRDefault="00267018" w:rsidP="2D829DBD">
      <w:pPr>
        <w:pStyle w:val="NoSpacing"/>
        <w:tabs>
          <w:tab w:val="left" w:pos="4654"/>
        </w:tabs>
        <w:contextualSpacing/>
        <w:rPr>
          <w:rFonts w:ascii="Calibri" w:eastAsia="Times New Roman" w:hAnsi="Calibri" w:cs="Calibri"/>
          <w:b/>
          <w:bCs/>
          <w:lang w:eastAsia="en-AU"/>
        </w:rPr>
      </w:pPr>
    </w:p>
    <w:p w14:paraId="23BF13EE" w14:textId="7034A31B" w:rsidR="009A2BE9" w:rsidRPr="00B676F4" w:rsidRDefault="00366713" w:rsidP="00B676F4">
      <w:pPr>
        <w:pStyle w:val="NoSpacing"/>
        <w:tabs>
          <w:tab w:val="left" w:pos="4654"/>
        </w:tabs>
        <w:contextualSpacing/>
        <w:rPr>
          <w:rFonts w:ascii="Calibri" w:eastAsia="Times New Roman" w:hAnsi="Calibri" w:cs="Calibri"/>
          <w:b/>
          <w:bCs/>
          <w:lang w:eastAsia="en-AU"/>
        </w:rPr>
      </w:pPr>
      <w:r w:rsidRPr="00267018">
        <w:rPr>
          <w:rFonts w:ascii="Calibri" w:eastAsia="Times New Roman" w:hAnsi="Calibri" w:cs="Calibri"/>
          <w:b/>
          <w:bCs/>
          <w:lang w:eastAsia="en-AU"/>
        </w:rPr>
        <w:t>Occupational Health &amp; Safety: </w:t>
      </w:r>
      <w:r w:rsidR="009A2BE9">
        <w:rPr>
          <w:lang w:eastAsia="en-AU"/>
        </w:rPr>
        <w:tab/>
      </w:r>
    </w:p>
    <w:p w14:paraId="4EFE4541" w14:textId="77777777" w:rsidR="00366713" w:rsidRPr="00267018" w:rsidRDefault="00366713">
      <w:pPr>
        <w:pStyle w:val="NoSpacing"/>
        <w:numPr>
          <w:ilvl w:val="0"/>
          <w:numId w:val="5"/>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All employees are responsible for taking reasonable care of their own health and safety, as well as the safety of others affected by their actions at work, and for adhering to BHN’s Occupational Health &amp; Safety frameworks. </w:t>
      </w:r>
    </w:p>
    <w:p w14:paraId="57E4EC3C"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034A4E1B" w14:textId="2F32ADBD"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Risk Management: </w:t>
      </w:r>
    </w:p>
    <w:p w14:paraId="54A3016D" w14:textId="06B5E635" w:rsidR="00163D95" w:rsidRPr="00267018" w:rsidRDefault="00CB6FC9">
      <w:pPr>
        <w:pStyle w:val="NoSpacing"/>
        <w:numPr>
          <w:ilvl w:val="0"/>
          <w:numId w:val="6"/>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Actively identify, report, and manage risks to ensure a safe and efficient work environment. </w:t>
      </w:r>
    </w:p>
    <w:p w14:paraId="4A82497E"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2ABF4836" w14:textId="0FDFCD4B"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Quality: </w:t>
      </w:r>
    </w:p>
    <w:p w14:paraId="657C5397" w14:textId="77777777" w:rsidR="00426DD7" w:rsidRPr="00267018" w:rsidRDefault="00426DD7">
      <w:pPr>
        <w:numPr>
          <w:ilvl w:val="0"/>
          <w:numId w:val="6"/>
        </w:numPr>
        <w:spacing w:after="0" w:line="240" w:lineRule="auto"/>
        <w:rPr>
          <w:rFonts w:eastAsia="Calibri" w:cstheme="minorHAnsi"/>
          <w:color w:val="000000" w:themeColor="text1"/>
        </w:rPr>
      </w:pPr>
      <w:r w:rsidRPr="00267018">
        <w:rPr>
          <w:rFonts w:eastAsia="Calibri" w:cstheme="minorHAnsi"/>
          <w:color w:val="000000" w:themeColor="text1"/>
        </w:rPr>
        <w:t>Follow BHN’s policies and procedures to ensure compliance and consistency in service delivery.  </w:t>
      </w:r>
    </w:p>
    <w:p w14:paraId="660AE245" w14:textId="303BF7C0" w:rsidR="009D1478" w:rsidRPr="00267018" w:rsidRDefault="00426DD7">
      <w:pPr>
        <w:pStyle w:val="NoSpacing"/>
        <w:numPr>
          <w:ilvl w:val="0"/>
          <w:numId w:val="6"/>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Engage in quality improvement initiatives and actively involve clients in these activities when applicable. </w:t>
      </w:r>
    </w:p>
    <w:p w14:paraId="12230DBA" w14:textId="77777777" w:rsidR="009D1478" w:rsidRDefault="009D1478" w:rsidP="2D829DBD">
      <w:pPr>
        <w:pStyle w:val="NoSpacing"/>
        <w:tabs>
          <w:tab w:val="left" w:pos="4654"/>
        </w:tabs>
        <w:contextualSpacing/>
        <w:rPr>
          <w:rFonts w:ascii="Calibri" w:eastAsia="Times New Roman" w:hAnsi="Calibri" w:cs="Calibri"/>
          <w:b/>
          <w:bCs/>
          <w:color w:val="000000" w:themeColor="text1"/>
          <w:lang w:eastAsia="en-AU"/>
        </w:rPr>
      </w:pPr>
    </w:p>
    <w:p w14:paraId="1F763078" w14:textId="77777777" w:rsidR="005B474A" w:rsidRPr="00267018" w:rsidRDefault="005B474A" w:rsidP="2D829DBD">
      <w:pPr>
        <w:pStyle w:val="NoSpacing"/>
        <w:tabs>
          <w:tab w:val="left" w:pos="4654"/>
        </w:tabs>
        <w:contextualSpacing/>
        <w:rPr>
          <w:rFonts w:ascii="Calibri" w:eastAsia="Times New Roman" w:hAnsi="Calibri" w:cs="Calibri"/>
          <w:b/>
          <w:bCs/>
          <w:color w:val="000000" w:themeColor="text1"/>
          <w:lang w:eastAsia="en-AU"/>
        </w:rPr>
      </w:pPr>
    </w:p>
    <w:p w14:paraId="1C699E01" w14:textId="336703F1" w:rsidR="008735BF" w:rsidRPr="00267018" w:rsidRDefault="008735BF"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lastRenderedPageBreak/>
        <w:t>Behavioural:</w:t>
      </w:r>
    </w:p>
    <w:p w14:paraId="754E1F3F" w14:textId="49A4BE2A" w:rsidR="008735BF" w:rsidRPr="00267018" w:rsidRDefault="00466C33">
      <w:pPr>
        <w:numPr>
          <w:ilvl w:val="0"/>
          <w:numId w:val="6"/>
        </w:numPr>
        <w:spacing w:after="0" w:line="240" w:lineRule="auto"/>
        <w:rPr>
          <w:rFonts w:eastAsia="Calibri"/>
          <w:color w:val="000000" w:themeColor="text1"/>
        </w:rPr>
      </w:pPr>
      <w:r w:rsidRPr="00267018">
        <w:rPr>
          <w:rFonts w:eastAsia="Calibri"/>
          <w:color w:val="000000" w:themeColor="text1"/>
        </w:rPr>
        <w:t>All employees are expected to demonstrate behaviours and capabilities that align with our organisational values of Accountability, Collaboration, Respect, and Courage. These expectations are tailored to the level of responsibility associated with each role. The specific capabilities for this position can be found in BHN’s Values Capability Matrix</w:t>
      </w:r>
      <w:r w:rsidR="0088231F" w:rsidRPr="00267018">
        <w:rPr>
          <w:rFonts w:eastAsia="Calibri"/>
          <w:color w:val="000000" w:themeColor="text1"/>
        </w:rPr>
        <w:t>.</w:t>
      </w:r>
    </w:p>
    <w:p w14:paraId="487BD46A" w14:textId="6A2A8588" w:rsidR="009A4723" w:rsidRPr="00267018" w:rsidRDefault="002C7CDF">
      <w:pPr>
        <w:numPr>
          <w:ilvl w:val="0"/>
          <w:numId w:val="6"/>
        </w:numPr>
        <w:spacing w:after="0" w:line="240" w:lineRule="auto"/>
        <w:rPr>
          <w:rFonts w:eastAsia="Calibri"/>
          <w:color w:val="000000" w:themeColor="text1"/>
        </w:rPr>
      </w:pPr>
      <w:r w:rsidRPr="00267018">
        <w:rPr>
          <w:rFonts w:eastAsia="Calibri"/>
          <w:color w:val="000000" w:themeColor="text1"/>
        </w:rPr>
        <w:t>Perform duties in accordance</w:t>
      </w:r>
      <w:r w:rsidR="00973104" w:rsidRPr="00267018">
        <w:rPr>
          <w:rFonts w:eastAsia="Calibri"/>
          <w:color w:val="000000" w:themeColor="text1"/>
        </w:rPr>
        <w:t xml:space="preserve"> with</w:t>
      </w:r>
      <w:r w:rsidR="009A4723" w:rsidRPr="00267018">
        <w:rPr>
          <w:rFonts w:eastAsia="Calibri"/>
          <w:color w:val="000000" w:themeColor="text1"/>
        </w:rPr>
        <w:t xml:space="preserve"> BHN policies and procedures</w:t>
      </w:r>
      <w:r w:rsidR="00605F42" w:rsidRPr="00267018">
        <w:rPr>
          <w:rFonts w:eastAsia="Calibri"/>
          <w:color w:val="000000" w:themeColor="text1"/>
        </w:rPr>
        <w:t>.</w:t>
      </w:r>
    </w:p>
    <w:p w14:paraId="494189E1" w14:textId="6A5E2D83" w:rsidR="009134E4" w:rsidRPr="00267018" w:rsidRDefault="00605F42">
      <w:pPr>
        <w:numPr>
          <w:ilvl w:val="0"/>
          <w:numId w:val="6"/>
        </w:numPr>
        <w:spacing w:after="0" w:line="240" w:lineRule="auto"/>
        <w:rPr>
          <w:rFonts w:eastAsia="Calibri"/>
          <w:color w:val="000000" w:themeColor="text1"/>
        </w:rPr>
      </w:pPr>
      <w:r w:rsidRPr="00267018">
        <w:rPr>
          <w:rFonts w:eastAsia="Calibri"/>
          <w:color w:val="000000" w:themeColor="text1"/>
        </w:rPr>
        <w:t>Undertake other</w:t>
      </w:r>
      <w:r w:rsidR="009134E4" w:rsidRPr="00267018">
        <w:rPr>
          <w:rFonts w:eastAsia="Calibri"/>
          <w:color w:val="000000" w:themeColor="text1"/>
        </w:rPr>
        <w:t xml:space="preserve"> duties as</w:t>
      </w:r>
      <w:r w:rsidR="00734833" w:rsidRPr="00267018">
        <w:rPr>
          <w:rFonts w:eastAsia="Calibri"/>
          <w:color w:val="000000" w:themeColor="text1"/>
        </w:rPr>
        <w:t xml:space="preserve"> </w:t>
      </w:r>
      <w:r w:rsidRPr="00267018">
        <w:rPr>
          <w:rFonts w:eastAsia="Calibri"/>
          <w:color w:val="000000" w:themeColor="text1"/>
        </w:rPr>
        <w:t>reasonably directed.</w:t>
      </w:r>
      <w:r w:rsidR="009134E4" w:rsidRPr="00267018">
        <w:rPr>
          <w:rFonts w:eastAsia="Calibri"/>
          <w:color w:val="000000" w:themeColor="text1"/>
        </w:rPr>
        <w:t xml:space="preserve"> </w:t>
      </w:r>
    </w:p>
    <w:p w14:paraId="063C3A67" w14:textId="77777777" w:rsidR="007E0FF0" w:rsidRPr="00DD5075" w:rsidRDefault="007E0FF0" w:rsidP="007E0FF0">
      <w:pPr>
        <w:pBdr>
          <w:bottom w:val="single" w:sz="4" w:space="1" w:color="auto"/>
        </w:pBdr>
        <w:jc w:val="both"/>
        <w:rPr>
          <w:sz w:val="16"/>
          <w:szCs w:val="16"/>
        </w:rPr>
      </w:pPr>
    </w:p>
    <w:p w14:paraId="79D34801" w14:textId="5037C50E" w:rsidR="008618B9" w:rsidRDefault="003C645C" w:rsidP="006D6717">
      <w:pPr>
        <w:pStyle w:val="NoSpacing"/>
        <w:spacing w:after="240"/>
        <w:rPr>
          <w:rFonts w:eastAsiaTheme="majorEastAsia" w:cstheme="majorBidi"/>
          <w:b/>
          <w:bCs/>
          <w:color w:val="00B0F0"/>
          <w:sz w:val="16"/>
          <w:szCs w:val="16"/>
        </w:rPr>
      </w:pPr>
      <w:r w:rsidRPr="008618B9">
        <w:rPr>
          <w:rFonts w:eastAsiaTheme="majorEastAsia" w:cstheme="majorBidi"/>
          <w:b/>
          <w:bCs/>
          <w:color w:val="00B0F0"/>
          <w:sz w:val="28"/>
          <w:szCs w:val="28"/>
        </w:rPr>
        <w:t xml:space="preserve">Working Relationships </w:t>
      </w:r>
    </w:p>
    <w:p w14:paraId="7D32E32B" w14:textId="1A266D16" w:rsidR="00414537" w:rsidRDefault="00414537" w:rsidP="00414537">
      <w:pPr>
        <w:spacing w:before="40" w:after="40"/>
        <w:ind w:right="181"/>
        <w:jc w:val="both"/>
        <w:rPr>
          <w:rFonts w:cstheme="minorHAnsi"/>
          <w:b/>
        </w:rPr>
      </w:pPr>
      <w:r w:rsidRPr="00726692">
        <w:rPr>
          <w:rFonts w:cstheme="minorHAnsi"/>
          <w:b/>
        </w:rPr>
        <w:t>Direct Reports:</w:t>
      </w:r>
    </w:p>
    <w:p w14:paraId="2C6376D1" w14:textId="3FDCB2BD" w:rsidR="00DC7C35" w:rsidRPr="00E6438D" w:rsidRDefault="00414537">
      <w:pPr>
        <w:numPr>
          <w:ilvl w:val="0"/>
          <w:numId w:val="1"/>
        </w:numPr>
        <w:spacing w:after="0" w:line="240" w:lineRule="auto"/>
        <w:ind w:left="714" w:right="181" w:hanging="357"/>
        <w:rPr>
          <w:sz w:val="16"/>
          <w:szCs w:val="16"/>
        </w:rPr>
      </w:pPr>
      <w:r w:rsidRPr="00E6438D">
        <w:rPr>
          <w:rFonts w:cstheme="minorHAnsi"/>
        </w:rPr>
        <w:t>Nil</w:t>
      </w:r>
      <w:r w:rsidR="00C14A81" w:rsidRPr="00E6438D">
        <w:rPr>
          <w:rFonts w:cstheme="minorHAnsi"/>
        </w:rPr>
        <w:t xml:space="preserve"> </w:t>
      </w:r>
      <w:r w:rsidR="0087090D" w:rsidRPr="00E6438D">
        <w:rPr>
          <w:rFonts w:cstheme="minorHAnsi"/>
        </w:rPr>
        <w:t xml:space="preserve"> </w:t>
      </w:r>
    </w:p>
    <w:p w14:paraId="114B446F" w14:textId="2EAAA815" w:rsidR="00414537" w:rsidRDefault="00414537" w:rsidP="00414537">
      <w:pPr>
        <w:spacing w:before="40" w:after="40"/>
        <w:ind w:right="181"/>
        <w:jc w:val="both"/>
        <w:rPr>
          <w:rFonts w:cstheme="minorHAnsi"/>
          <w:b/>
        </w:rPr>
      </w:pPr>
      <w:r w:rsidRPr="00726692">
        <w:rPr>
          <w:rFonts w:cstheme="minorHAnsi"/>
          <w:b/>
        </w:rPr>
        <w:t xml:space="preserve">Internal working relationships include: </w:t>
      </w:r>
    </w:p>
    <w:p w14:paraId="1E3FB91B" w14:textId="605F79F8" w:rsidR="00F95BE2" w:rsidRPr="00F95BE2" w:rsidRDefault="00F95BE2">
      <w:pPr>
        <w:pStyle w:val="NoSpacing"/>
        <w:numPr>
          <w:ilvl w:val="0"/>
          <w:numId w:val="21"/>
        </w:numPr>
        <w:rPr>
          <w:rFonts w:ascii="Calibri" w:eastAsia="Times New Roman" w:hAnsi="Calibri" w:cs="Calibri"/>
          <w:lang w:eastAsia="en-AU"/>
        </w:rPr>
      </w:pPr>
      <w:r w:rsidRPr="00F95BE2">
        <w:rPr>
          <w:rFonts w:ascii="Calibri" w:eastAsia="Times New Roman" w:hAnsi="Calibri" w:cs="Calibri"/>
          <w:lang w:eastAsia="en-AU"/>
        </w:rPr>
        <w:t>BHN Employees</w:t>
      </w:r>
    </w:p>
    <w:p w14:paraId="18E617FE" w14:textId="77777777" w:rsidR="00322AC9" w:rsidRPr="00F95BE2" w:rsidRDefault="00322AC9" w:rsidP="00322AC9">
      <w:pPr>
        <w:pStyle w:val="NoSpacing"/>
        <w:rPr>
          <w:sz w:val="16"/>
          <w:szCs w:val="16"/>
        </w:rPr>
      </w:pPr>
    </w:p>
    <w:p w14:paraId="0AF1A596" w14:textId="4FA2F0B1" w:rsidR="00414537" w:rsidRPr="00F95BE2" w:rsidRDefault="00414537" w:rsidP="00414537">
      <w:pPr>
        <w:spacing w:before="40" w:after="40"/>
        <w:ind w:right="181"/>
        <w:jc w:val="both"/>
        <w:rPr>
          <w:rFonts w:cstheme="minorHAnsi"/>
          <w:b/>
        </w:rPr>
      </w:pPr>
      <w:r w:rsidRPr="00F95BE2">
        <w:rPr>
          <w:rFonts w:cstheme="minorHAnsi"/>
          <w:b/>
        </w:rPr>
        <w:t xml:space="preserve">External working relationships include: </w:t>
      </w:r>
    </w:p>
    <w:p w14:paraId="06345F4A" w14:textId="77777777" w:rsidR="00F95BE2" w:rsidRPr="00F95BE2" w:rsidRDefault="00F95BE2">
      <w:pPr>
        <w:pStyle w:val="NoSpacing"/>
        <w:numPr>
          <w:ilvl w:val="0"/>
          <w:numId w:val="1"/>
        </w:numPr>
        <w:rPr>
          <w:rFonts w:ascii="Calibri" w:eastAsia="Times New Roman" w:hAnsi="Calibri" w:cs="Calibri"/>
          <w:lang w:eastAsia="en-AU"/>
        </w:rPr>
      </w:pPr>
      <w:r w:rsidRPr="00F95BE2">
        <w:rPr>
          <w:rFonts w:ascii="Calibri" w:eastAsia="Times New Roman" w:hAnsi="Calibri" w:cs="Calibri"/>
          <w:lang w:eastAsia="en-AU"/>
        </w:rPr>
        <w:t>Department of Health </w:t>
      </w:r>
    </w:p>
    <w:p w14:paraId="21250C3C" w14:textId="77777777" w:rsidR="00F95BE2" w:rsidRPr="00F95BE2" w:rsidRDefault="00F95BE2">
      <w:pPr>
        <w:pStyle w:val="NoSpacing"/>
        <w:numPr>
          <w:ilvl w:val="0"/>
          <w:numId w:val="1"/>
        </w:numPr>
        <w:rPr>
          <w:rFonts w:ascii="Calibri" w:eastAsia="Times New Roman" w:hAnsi="Calibri" w:cs="Calibri"/>
          <w:lang w:eastAsia="en-AU"/>
        </w:rPr>
      </w:pPr>
      <w:r w:rsidRPr="00F95BE2">
        <w:rPr>
          <w:rFonts w:ascii="Calibri" w:eastAsia="Times New Roman" w:hAnsi="Calibri" w:cs="Calibri"/>
          <w:lang w:eastAsia="en-AU"/>
        </w:rPr>
        <w:t>Government Agencies  </w:t>
      </w:r>
    </w:p>
    <w:p w14:paraId="71B4B35E" w14:textId="77777777" w:rsidR="00F95BE2" w:rsidRPr="00F95BE2" w:rsidRDefault="00F95BE2">
      <w:pPr>
        <w:pStyle w:val="NoSpacing"/>
        <w:numPr>
          <w:ilvl w:val="0"/>
          <w:numId w:val="1"/>
        </w:numPr>
        <w:rPr>
          <w:rFonts w:ascii="Calibri" w:eastAsia="Times New Roman" w:hAnsi="Calibri" w:cs="Calibri"/>
          <w:lang w:eastAsia="en-AU"/>
        </w:rPr>
      </w:pPr>
      <w:r w:rsidRPr="00F95BE2">
        <w:rPr>
          <w:rFonts w:ascii="Calibri" w:eastAsia="Times New Roman" w:hAnsi="Calibri" w:cs="Calibri"/>
          <w:lang w:eastAsia="en-AU"/>
        </w:rPr>
        <w:t>Sector Networks and Members  </w:t>
      </w:r>
    </w:p>
    <w:p w14:paraId="5FA2F1F5" w14:textId="77777777" w:rsidR="00F95BE2" w:rsidRPr="00F95BE2" w:rsidRDefault="00F95BE2">
      <w:pPr>
        <w:pStyle w:val="NoSpacing"/>
        <w:numPr>
          <w:ilvl w:val="0"/>
          <w:numId w:val="1"/>
        </w:numPr>
        <w:rPr>
          <w:rFonts w:ascii="Calibri" w:eastAsia="Times New Roman" w:hAnsi="Calibri" w:cs="Calibri"/>
          <w:lang w:eastAsia="en-AU"/>
        </w:rPr>
      </w:pPr>
      <w:r w:rsidRPr="00F95BE2">
        <w:rPr>
          <w:rFonts w:ascii="Calibri" w:eastAsia="Times New Roman" w:hAnsi="Calibri" w:cs="Calibri"/>
          <w:lang w:eastAsia="en-AU"/>
        </w:rPr>
        <w:t>Victorian Health Care Association  </w:t>
      </w:r>
    </w:p>
    <w:p w14:paraId="662A1487" w14:textId="41AFD01F" w:rsidR="00F95BE2" w:rsidRPr="00F95BE2" w:rsidRDefault="00F95BE2">
      <w:pPr>
        <w:pStyle w:val="NoSpacing"/>
        <w:numPr>
          <w:ilvl w:val="0"/>
          <w:numId w:val="1"/>
        </w:numPr>
        <w:rPr>
          <w:rFonts w:ascii="Calibri" w:eastAsia="Times New Roman" w:hAnsi="Calibri" w:cs="Calibri"/>
          <w:lang w:eastAsia="en-AU"/>
        </w:rPr>
      </w:pPr>
      <w:r w:rsidRPr="00F95BE2">
        <w:rPr>
          <w:rFonts w:ascii="Calibri" w:eastAsia="Times New Roman" w:hAnsi="Calibri" w:cs="Calibri"/>
          <w:lang w:eastAsia="en-AU"/>
        </w:rPr>
        <w:t>Other Community Health Organisations and NGOs  </w:t>
      </w:r>
    </w:p>
    <w:p w14:paraId="5FD12B8C" w14:textId="77777777" w:rsidR="00991A79" w:rsidRPr="00DC7C35" w:rsidRDefault="00991A79" w:rsidP="00867DA5">
      <w:pPr>
        <w:pStyle w:val="NoSpacing"/>
        <w:pBdr>
          <w:bottom w:val="single" w:sz="4" w:space="1" w:color="auto"/>
        </w:pBdr>
        <w:rPr>
          <w:sz w:val="16"/>
          <w:szCs w:val="16"/>
        </w:rPr>
      </w:pPr>
    </w:p>
    <w:p w14:paraId="4CA73259" w14:textId="77777777" w:rsidR="00867DA5" w:rsidRDefault="00867DA5" w:rsidP="00991A79">
      <w:pPr>
        <w:pStyle w:val="NoSpacing"/>
        <w:rPr>
          <w:rFonts w:eastAsiaTheme="majorEastAsia" w:cstheme="majorBidi"/>
          <w:b/>
          <w:bCs/>
          <w:color w:val="00B0F0"/>
          <w:sz w:val="16"/>
          <w:szCs w:val="16"/>
        </w:rPr>
      </w:pPr>
    </w:p>
    <w:p w14:paraId="01612077" w14:textId="5A9F41D7" w:rsidR="00162FC8" w:rsidRPr="0006060A" w:rsidRDefault="003C645C" w:rsidP="00E10568">
      <w:pPr>
        <w:pStyle w:val="NoSpacing"/>
        <w:spacing w:after="240" w:line="276" w:lineRule="auto"/>
        <w:rPr>
          <w:rFonts w:eastAsiaTheme="majorEastAsia" w:cstheme="majorBidi"/>
          <w:b/>
          <w:bCs/>
          <w:color w:val="00B0F0"/>
        </w:rPr>
      </w:pPr>
      <w:r w:rsidRPr="00991A79">
        <w:rPr>
          <w:rFonts w:eastAsiaTheme="majorEastAsia" w:cstheme="majorBidi"/>
          <w:b/>
          <w:bCs/>
          <w:color w:val="00B0F0"/>
          <w:sz w:val="28"/>
          <w:szCs w:val="28"/>
        </w:rPr>
        <w:t>Key Selection Criteria</w:t>
      </w:r>
    </w:p>
    <w:p w14:paraId="41606C19" w14:textId="6765A670" w:rsidR="00867DA5" w:rsidRPr="005B474A" w:rsidRDefault="00C14A81" w:rsidP="00867DA5">
      <w:pPr>
        <w:pStyle w:val="NoSpacing"/>
        <w:rPr>
          <w:b/>
          <w:bCs/>
        </w:rPr>
      </w:pPr>
      <w:r w:rsidRPr="005B474A">
        <w:rPr>
          <w:b/>
          <w:bCs/>
        </w:rPr>
        <w:t xml:space="preserve">Essential </w:t>
      </w:r>
      <w:r w:rsidR="00162FC8" w:rsidRPr="005B474A">
        <w:rPr>
          <w:b/>
          <w:bCs/>
        </w:rPr>
        <w:t xml:space="preserve">Qualifications </w:t>
      </w:r>
    </w:p>
    <w:p w14:paraId="1A224893" w14:textId="2274D725" w:rsidR="00745267" w:rsidRPr="005B474A" w:rsidRDefault="00745267">
      <w:pPr>
        <w:pStyle w:val="NoSpacing"/>
        <w:numPr>
          <w:ilvl w:val="0"/>
          <w:numId w:val="22"/>
        </w:numPr>
        <w:rPr>
          <w:rFonts w:ascii="Calibri" w:eastAsia="Times New Roman" w:hAnsi="Calibri" w:cs="Calibri"/>
          <w:lang w:eastAsia="en-AU"/>
        </w:rPr>
      </w:pPr>
      <w:r w:rsidRPr="005B474A">
        <w:rPr>
          <w:rFonts w:ascii="Calibri" w:eastAsia="Times New Roman" w:hAnsi="Calibri" w:cs="Calibri"/>
          <w:lang w:eastAsia="en-AU"/>
        </w:rPr>
        <w:t>Psychology or Counselling qualification  </w:t>
      </w:r>
    </w:p>
    <w:p w14:paraId="3046F251" w14:textId="77777777" w:rsidR="00745267" w:rsidRPr="005B474A" w:rsidRDefault="00745267">
      <w:pPr>
        <w:pStyle w:val="NoSpacing"/>
        <w:numPr>
          <w:ilvl w:val="0"/>
          <w:numId w:val="23"/>
        </w:numPr>
        <w:rPr>
          <w:rFonts w:ascii="Calibri" w:eastAsia="Times New Roman" w:hAnsi="Calibri" w:cs="Calibri"/>
          <w:lang w:eastAsia="en-AU"/>
        </w:rPr>
      </w:pPr>
      <w:r w:rsidRPr="005B474A">
        <w:rPr>
          <w:rFonts w:ascii="Calibri" w:eastAsia="Times New Roman" w:hAnsi="Calibri" w:cs="Calibri"/>
          <w:lang w:eastAsia="en-AU"/>
        </w:rPr>
        <w:t>Professional Registration with AASW/ACA/PACFA/AHPRA </w:t>
      </w:r>
    </w:p>
    <w:p w14:paraId="02B89470" w14:textId="77777777" w:rsidR="00902595" w:rsidRPr="005B474A" w:rsidRDefault="00902595" w:rsidP="00C14A81">
      <w:pPr>
        <w:pStyle w:val="NoSpacing"/>
        <w:rPr>
          <w:b/>
          <w:bCs/>
        </w:rPr>
      </w:pPr>
    </w:p>
    <w:p w14:paraId="1969B1C6" w14:textId="06B5ACF3" w:rsidR="00C14A81" w:rsidRPr="005B474A" w:rsidRDefault="00C14A81" w:rsidP="00C14A81">
      <w:pPr>
        <w:pStyle w:val="NoSpacing"/>
        <w:rPr>
          <w:b/>
          <w:bCs/>
        </w:rPr>
      </w:pPr>
      <w:r w:rsidRPr="005B474A">
        <w:rPr>
          <w:b/>
          <w:bCs/>
        </w:rPr>
        <w:t>Essential Experience</w:t>
      </w:r>
    </w:p>
    <w:p w14:paraId="342F0838" w14:textId="77777777" w:rsidR="000351B8" w:rsidRPr="005B474A" w:rsidRDefault="000351B8">
      <w:pPr>
        <w:pStyle w:val="NoSpacing"/>
        <w:numPr>
          <w:ilvl w:val="0"/>
          <w:numId w:val="24"/>
        </w:numPr>
        <w:rPr>
          <w:rFonts w:ascii="Calibri" w:eastAsia="Times New Roman" w:hAnsi="Calibri" w:cs="Calibri"/>
          <w:lang w:eastAsia="en-AU"/>
        </w:rPr>
      </w:pPr>
      <w:r w:rsidRPr="005B474A">
        <w:rPr>
          <w:rFonts w:ascii="Calibri" w:eastAsia="Times New Roman" w:hAnsi="Calibri" w:cs="Calibri"/>
          <w:lang w:eastAsia="en-AU"/>
        </w:rPr>
        <w:t>Knowledge and experience in therapeutic treatment for addictive disorders and other mental disorders, with reference to problem gambling.  </w:t>
      </w:r>
    </w:p>
    <w:p w14:paraId="0B5B21C4" w14:textId="77777777" w:rsidR="000351B8" w:rsidRPr="005B474A" w:rsidRDefault="000351B8">
      <w:pPr>
        <w:pStyle w:val="NoSpacing"/>
        <w:numPr>
          <w:ilvl w:val="0"/>
          <w:numId w:val="25"/>
        </w:numPr>
        <w:rPr>
          <w:rFonts w:ascii="Calibri" w:eastAsia="Times New Roman" w:hAnsi="Calibri" w:cs="Calibri"/>
          <w:lang w:eastAsia="en-AU"/>
        </w:rPr>
      </w:pPr>
      <w:r w:rsidRPr="005B474A">
        <w:rPr>
          <w:rFonts w:ascii="Calibri" w:eastAsia="Times New Roman" w:hAnsi="Calibri" w:cs="Calibri"/>
          <w:lang w:eastAsia="en-AU"/>
        </w:rPr>
        <w:t>Experience in community-based counselling and treatment services for individuals, couples and families presenting with multiple issues.  </w:t>
      </w:r>
    </w:p>
    <w:p w14:paraId="7C630F6D" w14:textId="77777777" w:rsidR="00C14A81" w:rsidRPr="005B474A" w:rsidRDefault="00C14A81" w:rsidP="00B8371A">
      <w:pPr>
        <w:pStyle w:val="NoSpacing"/>
        <w:rPr>
          <w:rFonts w:ascii="Calibri" w:eastAsia="Times New Roman" w:hAnsi="Calibri" w:cs="Calibri"/>
          <w:lang w:eastAsia="en-AU"/>
        </w:rPr>
      </w:pPr>
    </w:p>
    <w:p w14:paraId="5EA0ECFB" w14:textId="76526933" w:rsidR="00C14A81" w:rsidRPr="005B474A" w:rsidRDefault="00C14A81" w:rsidP="0018060B">
      <w:pPr>
        <w:pStyle w:val="NoSpacing"/>
        <w:rPr>
          <w:b/>
          <w:lang w:eastAsia="en-AU"/>
        </w:rPr>
      </w:pPr>
      <w:r w:rsidRPr="005B474A">
        <w:rPr>
          <w:b/>
          <w:lang w:eastAsia="en-AU"/>
        </w:rPr>
        <w:t xml:space="preserve">Essential </w:t>
      </w:r>
      <w:r w:rsidR="00B8371A" w:rsidRPr="005B474A">
        <w:rPr>
          <w:b/>
          <w:lang w:eastAsia="en-AU"/>
        </w:rPr>
        <w:t>Skills</w:t>
      </w:r>
      <w:r w:rsidR="006B18F0" w:rsidRPr="005B474A">
        <w:rPr>
          <w:b/>
          <w:lang w:eastAsia="en-AU"/>
        </w:rPr>
        <w:t xml:space="preserve"> and Attributes</w:t>
      </w:r>
    </w:p>
    <w:p w14:paraId="16CACCD2" w14:textId="77777777" w:rsidR="0018060B" w:rsidRPr="005B474A" w:rsidRDefault="0018060B">
      <w:pPr>
        <w:pStyle w:val="NoSpacing"/>
        <w:numPr>
          <w:ilvl w:val="0"/>
          <w:numId w:val="26"/>
        </w:numPr>
        <w:rPr>
          <w:rFonts w:ascii="Calibri" w:eastAsia="Times New Roman" w:hAnsi="Calibri" w:cs="Calibri"/>
          <w:lang w:eastAsia="en-AU"/>
        </w:rPr>
      </w:pPr>
      <w:r w:rsidRPr="005B474A">
        <w:rPr>
          <w:rFonts w:ascii="Calibri" w:eastAsia="Times New Roman" w:hAnsi="Calibri" w:cs="Calibri"/>
          <w:lang w:eastAsia="en-AU"/>
        </w:rPr>
        <w:t>Skills in clinical case management, liaison and developing referral networks.  </w:t>
      </w:r>
    </w:p>
    <w:p w14:paraId="7D2045BD" w14:textId="77777777" w:rsidR="0018060B" w:rsidRPr="005B474A" w:rsidRDefault="0018060B">
      <w:pPr>
        <w:pStyle w:val="NoSpacing"/>
        <w:numPr>
          <w:ilvl w:val="0"/>
          <w:numId w:val="27"/>
        </w:numPr>
        <w:rPr>
          <w:rFonts w:ascii="Calibri" w:eastAsia="Times New Roman" w:hAnsi="Calibri" w:cs="Calibri"/>
          <w:lang w:eastAsia="en-AU"/>
        </w:rPr>
      </w:pPr>
      <w:r w:rsidRPr="005B474A">
        <w:rPr>
          <w:rFonts w:ascii="Calibri" w:eastAsia="Times New Roman" w:hAnsi="Calibri" w:cs="Calibri"/>
          <w:lang w:eastAsia="en-AU"/>
        </w:rPr>
        <w:t>Excellent organisational and time management skills.  </w:t>
      </w:r>
    </w:p>
    <w:p w14:paraId="5A205F5E" w14:textId="77777777" w:rsidR="0018060B" w:rsidRPr="005B474A" w:rsidRDefault="0018060B">
      <w:pPr>
        <w:pStyle w:val="NoSpacing"/>
        <w:numPr>
          <w:ilvl w:val="0"/>
          <w:numId w:val="28"/>
        </w:numPr>
        <w:rPr>
          <w:rFonts w:ascii="Calibri" w:eastAsia="Times New Roman" w:hAnsi="Calibri" w:cs="Calibri"/>
          <w:lang w:eastAsia="en-AU"/>
        </w:rPr>
      </w:pPr>
      <w:r w:rsidRPr="005B474A">
        <w:rPr>
          <w:rFonts w:ascii="Calibri" w:eastAsia="Times New Roman" w:hAnsi="Calibri" w:cs="Calibri"/>
          <w:lang w:eastAsia="en-AU"/>
        </w:rPr>
        <w:t>Ability to work independently and in a team environment.  </w:t>
      </w:r>
    </w:p>
    <w:p w14:paraId="26F76ECB" w14:textId="77777777" w:rsidR="0018060B" w:rsidRPr="005B474A" w:rsidRDefault="0018060B">
      <w:pPr>
        <w:pStyle w:val="NoSpacing"/>
        <w:numPr>
          <w:ilvl w:val="0"/>
          <w:numId w:val="29"/>
        </w:numPr>
        <w:rPr>
          <w:rFonts w:ascii="Calibri" w:eastAsia="Times New Roman" w:hAnsi="Calibri" w:cs="Calibri"/>
          <w:lang w:eastAsia="en-AU"/>
        </w:rPr>
      </w:pPr>
      <w:r w:rsidRPr="005B474A">
        <w:rPr>
          <w:rFonts w:ascii="Calibri" w:eastAsia="Times New Roman" w:hAnsi="Calibri" w:cs="Calibri"/>
          <w:lang w:eastAsia="en-AU"/>
        </w:rPr>
        <w:t>Excellent written and verbal communication skills.  </w:t>
      </w:r>
    </w:p>
    <w:p w14:paraId="7D622CD2" w14:textId="77777777" w:rsidR="0018060B" w:rsidRPr="005B474A" w:rsidRDefault="0018060B">
      <w:pPr>
        <w:pStyle w:val="NoSpacing"/>
        <w:numPr>
          <w:ilvl w:val="0"/>
          <w:numId w:val="30"/>
        </w:numPr>
        <w:rPr>
          <w:rFonts w:ascii="Calibri" w:eastAsia="Times New Roman" w:hAnsi="Calibri" w:cs="Calibri"/>
          <w:lang w:eastAsia="en-AU"/>
        </w:rPr>
      </w:pPr>
      <w:r w:rsidRPr="005B474A">
        <w:rPr>
          <w:rFonts w:ascii="Calibri" w:eastAsia="Times New Roman" w:hAnsi="Calibri" w:cs="Calibri"/>
          <w:lang w:eastAsia="en-AU"/>
        </w:rPr>
        <w:t>Ability to contribute to ongoing program development.  </w:t>
      </w:r>
    </w:p>
    <w:p w14:paraId="0CE5A557" w14:textId="77777777" w:rsidR="00647212" w:rsidRDefault="00647212" w:rsidP="00A10363">
      <w:pPr>
        <w:rPr>
          <w:b/>
          <w:bCs/>
          <w:color w:val="00B0F0"/>
          <w:sz w:val="28"/>
          <w:szCs w:val="28"/>
        </w:rPr>
      </w:pPr>
    </w:p>
    <w:p w14:paraId="00F81B10" w14:textId="77777777" w:rsidR="006B26FB" w:rsidRDefault="006B26FB" w:rsidP="00A10363">
      <w:pPr>
        <w:rPr>
          <w:b/>
          <w:bCs/>
          <w:color w:val="00B0F0"/>
          <w:sz w:val="28"/>
          <w:szCs w:val="28"/>
        </w:rPr>
      </w:pPr>
    </w:p>
    <w:p w14:paraId="0D7457D6" w14:textId="77777777" w:rsidR="00647212" w:rsidRDefault="00647212" w:rsidP="00A10363">
      <w:pPr>
        <w:rPr>
          <w:b/>
          <w:bCs/>
          <w:color w:val="00B0F0"/>
          <w:sz w:val="28"/>
          <w:szCs w:val="28"/>
        </w:rPr>
      </w:pPr>
    </w:p>
    <w:p w14:paraId="5145C01D" w14:textId="6104BA85" w:rsidR="00A10363" w:rsidRDefault="2FFE1550" w:rsidP="00A10363">
      <w:pPr>
        <w:rPr>
          <w:b/>
          <w:bCs/>
          <w:color w:val="00B0F0"/>
          <w:sz w:val="28"/>
          <w:szCs w:val="28"/>
        </w:rPr>
      </w:pPr>
      <w:r w:rsidRPr="195934A8">
        <w:rPr>
          <w:b/>
          <w:bCs/>
          <w:color w:val="00B0F0"/>
          <w:sz w:val="28"/>
          <w:szCs w:val="28"/>
        </w:rPr>
        <w:lastRenderedPageBreak/>
        <w:t>Inherent Requirement</w:t>
      </w:r>
      <w:r w:rsidR="00554605" w:rsidRPr="195934A8">
        <w:rPr>
          <w:b/>
          <w:bCs/>
          <w:color w:val="00B0F0"/>
          <w:sz w:val="28"/>
          <w:szCs w:val="28"/>
        </w:rPr>
        <w:t>s</w:t>
      </w:r>
      <w:r w:rsidR="00A10363" w:rsidRPr="195934A8">
        <w:rPr>
          <w:b/>
          <w:bCs/>
          <w:color w:val="00B0F0"/>
          <w:sz w:val="28"/>
          <w:szCs w:val="28"/>
        </w:rPr>
        <w:t xml:space="preserve"> </w:t>
      </w:r>
    </w:p>
    <w:p w14:paraId="6D6D5800" w14:textId="5CCC976C" w:rsidR="00A10363" w:rsidRDefault="00A10363" w:rsidP="73D7A837">
      <w:r w:rsidRPr="73D7A837">
        <w:t xml:space="preserve">BHN endeavours to provide a safe working environment for all staff. The below describes the </w:t>
      </w:r>
      <w:r w:rsidR="6C03DB85" w:rsidRPr="73D7A837">
        <w:t xml:space="preserve">critical inherent requirements </w:t>
      </w:r>
      <w:r w:rsidRPr="73D7A837">
        <w:t xml:space="preserve">associated with this job. </w:t>
      </w:r>
    </w:p>
    <w:p w14:paraId="46416A60" w14:textId="77777777" w:rsidR="007A132F" w:rsidRPr="007A132F" w:rsidRDefault="007A132F" w:rsidP="007A132F">
      <w:pPr>
        <w:spacing w:after="0"/>
        <w:rPr>
          <w:b/>
          <w:bCs/>
          <w:color w:val="000000" w:themeColor="text1"/>
        </w:rPr>
      </w:pPr>
      <w:r w:rsidRPr="007A132F">
        <w:rPr>
          <w:b/>
          <w:bCs/>
          <w:color w:val="000000" w:themeColor="text1"/>
        </w:rPr>
        <w:t>Physical</w:t>
      </w:r>
    </w:p>
    <w:p w14:paraId="569AC023" w14:textId="55F9B14B" w:rsidR="007A132F" w:rsidRPr="00405FD2" w:rsidRDefault="007A132F">
      <w:pPr>
        <w:pStyle w:val="ListParagraph"/>
        <w:numPr>
          <w:ilvl w:val="0"/>
          <w:numId w:val="4"/>
        </w:numPr>
        <w:spacing w:after="0"/>
        <w:rPr>
          <w:color w:val="000000" w:themeColor="text1"/>
        </w:rPr>
      </w:pPr>
      <w:r w:rsidRPr="00405FD2">
        <w:rPr>
          <w:color w:val="000000" w:themeColor="text1"/>
        </w:rPr>
        <w:t>Frequent movement, standing, sitting and computer tasks, manual handling, or use of equipment</w:t>
      </w:r>
      <w:r w:rsidR="00CB0816">
        <w:rPr>
          <w:color w:val="000000" w:themeColor="text1"/>
        </w:rPr>
        <w:t xml:space="preserve"> in line with role</w:t>
      </w:r>
      <w:r w:rsidR="00892B81">
        <w:rPr>
          <w:color w:val="000000" w:themeColor="text1"/>
        </w:rPr>
        <w:t>/task</w:t>
      </w:r>
      <w:r w:rsidR="00CB0816">
        <w:rPr>
          <w:color w:val="000000" w:themeColor="text1"/>
        </w:rPr>
        <w:t xml:space="preserve"> requirements</w:t>
      </w:r>
    </w:p>
    <w:p w14:paraId="09C9E1B3" w14:textId="77777777" w:rsidR="007A132F" w:rsidRPr="007A132F" w:rsidRDefault="007A132F" w:rsidP="007A132F">
      <w:pPr>
        <w:spacing w:before="240" w:after="0"/>
        <w:rPr>
          <w:b/>
          <w:bCs/>
          <w:color w:val="000000" w:themeColor="text1"/>
        </w:rPr>
      </w:pPr>
      <w:r w:rsidRPr="007A132F">
        <w:rPr>
          <w:b/>
          <w:bCs/>
          <w:color w:val="000000" w:themeColor="text1"/>
        </w:rPr>
        <w:t>Cognitive</w:t>
      </w:r>
    </w:p>
    <w:p w14:paraId="20E4417B" w14:textId="22A68D9B" w:rsidR="007A132F" w:rsidRPr="00405FD2" w:rsidRDefault="007A132F">
      <w:pPr>
        <w:pStyle w:val="ListParagraph"/>
        <w:numPr>
          <w:ilvl w:val="0"/>
          <w:numId w:val="4"/>
        </w:numPr>
        <w:spacing w:after="0"/>
        <w:rPr>
          <w:color w:val="000000" w:themeColor="text1"/>
        </w:rPr>
      </w:pPr>
      <w:r w:rsidRPr="00405FD2">
        <w:rPr>
          <w:color w:val="000000" w:themeColor="text1"/>
        </w:rPr>
        <w:t>Attention to detail and task accuracy to minimise risk to self and others.</w:t>
      </w:r>
    </w:p>
    <w:p w14:paraId="6FB0E106" w14:textId="77777777" w:rsidR="007A132F" w:rsidRPr="007A132F" w:rsidRDefault="007A132F" w:rsidP="007A132F">
      <w:pPr>
        <w:spacing w:before="240" w:after="0"/>
        <w:rPr>
          <w:b/>
          <w:bCs/>
          <w:color w:val="000000" w:themeColor="text1"/>
        </w:rPr>
      </w:pPr>
      <w:r w:rsidRPr="007A132F">
        <w:rPr>
          <w:b/>
          <w:bCs/>
          <w:color w:val="000000" w:themeColor="text1"/>
        </w:rPr>
        <w:t>Psychosocial</w:t>
      </w:r>
    </w:p>
    <w:p w14:paraId="6FB59F1C" w14:textId="34FFC165" w:rsidR="007A132F" w:rsidRPr="00405FD2" w:rsidRDefault="007A132F">
      <w:pPr>
        <w:pStyle w:val="ListParagraph"/>
        <w:numPr>
          <w:ilvl w:val="0"/>
          <w:numId w:val="4"/>
        </w:numPr>
        <w:spacing w:after="0"/>
        <w:rPr>
          <w:color w:val="000000" w:themeColor="text1"/>
        </w:rPr>
      </w:pPr>
      <w:r w:rsidRPr="00405FD2">
        <w:rPr>
          <w:color w:val="000000" w:themeColor="text1"/>
        </w:rPr>
        <w:t>Exposure to emotional situations; resilience required to manage stress.</w:t>
      </w:r>
    </w:p>
    <w:p w14:paraId="3BB37B92" w14:textId="59A04D2C" w:rsidR="00405FD2" w:rsidRPr="00405FD2" w:rsidRDefault="007A132F">
      <w:pPr>
        <w:pStyle w:val="ListParagraph"/>
        <w:numPr>
          <w:ilvl w:val="0"/>
          <w:numId w:val="4"/>
        </w:numPr>
        <w:spacing w:after="0"/>
        <w:rPr>
          <w:color w:val="000000" w:themeColor="text1"/>
        </w:rPr>
      </w:pPr>
      <w:r w:rsidRPr="00405FD2">
        <w:rPr>
          <w:color w:val="000000" w:themeColor="text1"/>
        </w:rPr>
        <w:t>Must report hazards, incidents, and follow safe work procedures (WHS duty of care</w:t>
      </w:r>
      <w:r w:rsidR="00405FD2" w:rsidRPr="00405FD2">
        <w:rPr>
          <w:color w:val="000000" w:themeColor="text1"/>
        </w:rPr>
        <w:t>)</w:t>
      </w:r>
      <w:r w:rsidR="00405FD2">
        <w:rPr>
          <w:color w:val="000000" w:themeColor="text1"/>
        </w:rPr>
        <w:t>.</w:t>
      </w:r>
      <w:r w:rsidR="00FF0734">
        <w:rPr>
          <w:color w:val="000000" w:themeColor="text1"/>
        </w:rPr>
        <w:br/>
      </w:r>
    </w:p>
    <w:p w14:paraId="74635F72" w14:textId="77777777" w:rsidR="003E1966" w:rsidRPr="00795549" w:rsidRDefault="003E1966" w:rsidP="003E1966">
      <w:pPr>
        <w:pStyle w:val="NoSpacing"/>
        <w:pBdr>
          <w:top w:val="single" w:sz="4" w:space="1" w:color="auto"/>
        </w:pBdr>
        <w:rPr>
          <w:sz w:val="16"/>
          <w:szCs w:val="16"/>
        </w:rPr>
      </w:pPr>
    </w:p>
    <w:p w14:paraId="28D4ED84" w14:textId="01DE6C29" w:rsidR="004D5D80" w:rsidRPr="009E0F54" w:rsidRDefault="004008B3" w:rsidP="004D5D80">
      <w:pPr>
        <w:rPr>
          <w:b/>
          <w:bCs/>
          <w:color w:val="00B0F0"/>
          <w:sz w:val="28"/>
          <w:szCs w:val="28"/>
        </w:rPr>
      </w:pPr>
      <w:r w:rsidRPr="009E0F54">
        <w:rPr>
          <w:b/>
          <w:bCs/>
          <w:color w:val="00B0F0"/>
          <w:sz w:val="28"/>
          <w:szCs w:val="28"/>
        </w:rPr>
        <w:t>Compliance</w:t>
      </w:r>
    </w:p>
    <w:p w14:paraId="055076C1" w14:textId="7957008F" w:rsidR="0068712E" w:rsidRPr="009E0F54" w:rsidRDefault="0068712E" w:rsidP="006B26FB">
      <w:pPr>
        <w:tabs>
          <w:tab w:val="left" w:pos="1905"/>
        </w:tabs>
        <w:spacing w:after="0"/>
        <w:rPr>
          <w:b/>
          <w:bCs/>
        </w:rPr>
      </w:pPr>
      <w:r w:rsidRPr="009E0F54">
        <w:rPr>
          <w:b/>
          <w:bCs/>
        </w:rPr>
        <w:t>Compliance Responsibilities</w:t>
      </w:r>
      <w:r w:rsidR="009E0F54">
        <w:rPr>
          <w:b/>
          <w:bCs/>
        </w:rPr>
        <w:t>:</w:t>
      </w:r>
    </w:p>
    <w:p w14:paraId="1B682748" w14:textId="6490AAD6" w:rsidR="0068712E" w:rsidRPr="003C0BE7" w:rsidRDefault="0025501E" w:rsidP="003C0BE7">
      <w:pPr>
        <w:tabs>
          <w:tab w:val="left" w:pos="1905"/>
        </w:tabs>
        <w:jc w:val="both"/>
        <w:rPr>
          <w:rFonts w:cstheme="minorHAnsi"/>
          <w:b/>
          <w:bCs/>
        </w:rPr>
      </w:pPr>
      <w:r w:rsidRPr="003C0BE7">
        <w:rPr>
          <w:rFonts w:cstheme="minorHAnsi"/>
        </w:rPr>
        <w:t>It is the responsibility of both the Manager</w:t>
      </w:r>
      <w:r w:rsidR="00E4263C">
        <w:rPr>
          <w:rFonts w:cstheme="minorHAnsi"/>
        </w:rPr>
        <w:t xml:space="preserve">, </w:t>
      </w:r>
      <w:r w:rsidRPr="003C0BE7">
        <w:rPr>
          <w:rFonts w:cstheme="minorHAnsi"/>
        </w:rPr>
        <w:t>and Incumbent(s) of the role to ensure the employee(s) performing the role meet relevant requirements of Professional Standards/Codes of Conduct imposed by AHPRA, National Boards, or under Industry Codes.</w:t>
      </w:r>
      <w:r w:rsidR="00C5102E">
        <w:rPr>
          <w:rFonts w:cstheme="minorHAnsi"/>
        </w:rPr>
        <w:t xml:space="preserve"> </w:t>
      </w:r>
      <w:r w:rsidR="005B53F7" w:rsidRPr="003C0BE7">
        <w:rPr>
          <w:rFonts w:cstheme="minorHAnsi"/>
        </w:rPr>
        <w:t>It is the responsibility of both the Manager</w:t>
      </w:r>
      <w:r w:rsidR="005B53F7">
        <w:rPr>
          <w:rFonts w:cstheme="minorHAnsi"/>
        </w:rPr>
        <w:t xml:space="preserve">, in partnership with </w:t>
      </w:r>
      <w:r w:rsidR="00306B49">
        <w:rPr>
          <w:rFonts w:cstheme="minorHAnsi"/>
        </w:rPr>
        <w:t>P</w:t>
      </w:r>
      <w:r w:rsidR="005B53F7">
        <w:rPr>
          <w:rFonts w:cstheme="minorHAnsi"/>
        </w:rPr>
        <w:t xml:space="preserve">eople and </w:t>
      </w:r>
      <w:r w:rsidR="00306B49">
        <w:rPr>
          <w:rFonts w:cstheme="minorHAnsi"/>
        </w:rPr>
        <w:t>C</w:t>
      </w:r>
      <w:r w:rsidR="005B53F7">
        <w:rPr>
          <w:rFonts w:cstheme="minorHAnsi"/>
        </w:rPr>
        <w:t>ulture</w:t>
      </w:r>
      <w:r w:rsidR="00306B49">
        <w:rPr>
          <w:rFonts w:cstheme="minorHAnsi"/>
        </w:rPr>
        <w:t>,</w:t>
      </w:r>
      <w:r w:rsidR="005B53F7">
        <w:rPr>
          <w:rFonts w:cstheme="minorHAnsi"/>
        </w:rPr>
        <w:t xml:space="preserve"> to ensure that </w:t>
      </w:r>
      <w:r w:rsidR="00E4263C">
        <w:rPr>
          <w:rFonts w:cstheme="minorHAnsi"/>
        </w:rPr>
        <w:t>probity checks remain compliant</w:t>
      </w:r>
      <w:r w:rsidR="005B53F7">
        <w:rPr>
          <w:rFonts w:cstheme="minorHAnsi"/>
        </w:rPr>
        <w:t>.</w:t>
      </w:r>
    </w:p>
    <w:p w14:paraId="0ED5BF11" w14:textId="01FAA929" w:rsidR="00657541" w:rsidRPr="00687C1B" w:rsidRDefault="004471B0" w:rsidP="00657541">
      <w:pPr>
        <w:tabs>
          <w:tab w:val="left" w:pos="6038"/>
        </w:tabs>
        <w:spacing w:after="0"/>
        <w:rPr>
          <w:rFonts w:cstheme="minorHAnsi"/>
          <w:b/>
          <w:bCs/>
        </w:rPr>
      </w:pPr>
      <w:r w:rsidRPr="00FD242A">
        <w:rPr>
          <w:rFonts w:cstheme="minorHAnsi"/>
          <w:b/>
          <w:bCs/>
        </w:rPr>
        <w:t>Probity check</w:t>
      </w:r>
      <w:r w:rsidRPr="00AF2DA1">
        <w:rPr>
          <w:rFonts w:cstheme="minorHAnsi"/>
          <w:b/>
          <w:bCs/>
        </w:rPr>
        <w:t xml:space="preserve">s must be completed </w:t>
      </w:r>
      <w:r w:rsidR="001761D3" w:rsidRPr="00AF2DA1">
        <w:rPr>
          <w:rFonts w:cstheme="minorHAnsi"/>
          <w:b/>
          <w:bCs/>
        </w:rPr>
        <w:t>as indicated</w:t>
      </w:r>
      <w:r w:rsidR="00AF2DA1">
        <w:rPr>
          <w:rFonts w:cstheme="minorHAnsi"/>
          <w:b/>
          <w:bCs/>
        </w:rPr>
        <w:t xml:space="preserve"> </w:t>
      </w:r>
      <w:sdt>
        <w:sdtPr>
          <w:rPr>
            <w:rFonts w:cstheme="minorHAnsi"/>
          </w:rPr>
          <w:id w:val="-2089228770"/>
          <w:lock w:val="sdtContentLocked"/>
          <w14:checkbox>
            <w14:checked w14:val="1"/>
            <w14:checkedState w14:val="2612" w14:font="MS Gothic"/>
            <w14:uncheckedState w14:val="2610" w14:font="MS Gothic"/>
          </w14:checkbox>
        </w:sdtPr>
        <w:sdtEndPr/>
        <w:sdtContent>
          <w:r w:rsidR="00D96EDE">
            <w:rPr>
              <w:rFonts w:ascii="MS Gothic" w:eastAsia="MS Gothic" w:hAnsi="MS Gothic" w:cstheme="minorHAnsi" w:hint="eastAsia"/>
            </w:rPr>
            <w:t>☒</w:t>
          </w:r>
        </w:sdtContent>
      </w:sdt>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45"/>
        <w:gridCol w:w="5211"/>
      </w:tblGrid>
      <w:tr w:rsidR="00295BCA" w14:paraId="2308F851" w14:textId="77777777">
        <w:trPr>
          <w:trHeight w:val="454"/>
        </w:trPr>
        <w:tc>
          <w:tcPr>
            <w:tcW w:w="5245" w:type="dxa"/>
          </w:tcPr>
          <w:p w14:paraId="72076513" w14:textId="7DA27DB1"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National Police Check [Mandatory]</w:t>
            </w:r>
            <w:r w:rsidR="00522FBA">
              <w:rPr>
                <w:b/>
                <w:bCs/>
              </w:rPr>
              <w:t>*</w:t>
            </w:r>
          </w:p>
        </w:tc>
        <w:tc>
          <w:tcPr>
            <w:tcW w:w="5211" w:type="dxa"/>
          </w:tcPr>
          <w:p w14:paraId="20BD8E4E" w14:textId="77777777" w:rsidR="00295BCA" w:rsidRPr="00AB076C" w:rsidRDefault="00295BCA">
            <w:pPr>
              <w:rPr>
                <w:b/>
                <w:bCs/>
              </w:rPr>
            </w:pPr>
            <w:r w:rsidRPr="00AB076C">
              <w:rPr>
                <w:rFonts w:ascii="MS Gothic" w:eastAsia="MS Gothic" w:hAnsi="MS Gothic" w:hint="eastAsia"/>
                <w:b/>
                <w:bCs/>
              </w:rPr>
              <w:t>☒</w:t>
            </w:r>
            <w:r w:rsidRPr="00AB076C">
              <w:rPr>
                <w:b/>
                <w:bCs/>
              </w:rPr>
              <w:t xml:space="preserve"> Working with Children Check [Mandatory]</w:t>
            </w:r>
          </w:p>
        </w:tc>
      </w:tr>
      <w:tr w:rsidR="00295BCA" w14:paraId="6CFE589B" w14:textId="77777777">
        <w:trPr>
          <w:trHeight w:val="454"/>
        </w:trPr>
        <w:tc>
          <w:tcPr>
            <w:tcW w:w="5245" w:type="dxa"/>
          </w:tcPr>
          <w:p w14:paraId="2A2AF4D3" w14:textId="77777777"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Evidence of Right to Work in Australia [Mandatory]</w:t>
            </w:r>
          </w:p>
        </w:tc>
        <w:tc>
          <w:tcPr>
            <w:tcW w:w="5211" w:type="dxa"/>
          </w:tcPr>
          <w:p w14:paraId="4CFEFB5F" w14:textId="429544DC" w:rsidR="00295BCA" w:rsidRPr="00687C1B" w:rsidRDefault="00182D1E">
            <w:pPr>
              <w:rPr>
                <w:highlight w:val="yellow"/>
              </w:rPr>
            </w:pPr>
            <w:sdt>
              <w:sdtPr>
                <w:rPr>
                  <w:color w:val="000000" w:themeColor="text1"/>
                </w:rPr>
                <w:id w:val="838744056"/>
                <w14:checkbox>
                  <w14:checked w14:val="0"/>
                  <w14:checkedState w14:val="2612" w14:font="MS Gothic"/>
                  <w14:uncheckedState w14:val="2610" w14:font="MS Gothic"/>
                </w14:checkbox>
              </w:sdtPr>
              <w:sdtEndPr/>
              <w:sdtContent>
                <w:r w:rsidR="00295BCA" w:rsidRPr="00034170">
                  <w:rPr>
                    <w:rFonts w:ascii="MS Gothic" w:eastAsia="MS Gothic" w:hAnsi="MS Gothic" w:hint="eastAsia"/>
                    <w:color w:val="000000" w:themeColor="text1"/>
                  </w:rPr>
                  <w:t>☐</w:t>
                </w:r>
              </w:sdtContent>
            </w:sdt>
            <w:r w:rsidR="00295BCA" w:rsidRPr="00034170">
              <w:rPr>
                <w:color w:val="000000" w:themeColor="text1"/>
              </w:rPr>
              <w:t xml:space="preserve"> NDIS Worker Screening Check</w:t>
            </w:r>
          </w:p>
        </w:tc>
      </w:tr>
      <w:tr w:rsidR="00295BCA" w14:paraId="4E204A6A" w14:textId="77777777">
        <w:trPr>
          <w:trHeight w:val="454"/>
        </w:trPr>
        <w:tc>
          <w:tcPr>
            <w:tcW w:w="5245" w:type="dxa"/>
          </w:tcPr>
          <w:p w14:paraId="749A1E21" w14:textId="3462CC82" w:rsidR="00295BCA" w:rsidRPr="00FF0734" w:rsidRDefault="00182D1E">
            <w:pPr>
              <w:rPr>
                <w:color w:val="000000" w:themeColor="text1"/>
                <w:highlight w:val="yellow"/>
              </w:rPr>
            </w:pPr>
            <w:sdt>
              <w:sdtPr>
                <w:rPr>
                  <w:color w:val="000000" w:themeColor="text1"/>
                </w:rPr>
                <w:id w:val="-1732146844"/>
                <w14:checkbox>
                  <w14:checked w14:val="1"/>
                  <w14:checkedState w14:val="2612" w14:font="MS Gothic"/>
                  <w14:uncheckedState w14:val="2610" w14:font="MS Gothic"/>
                </w14:checkbox>
              </w:sdtPr>
              <w:sdtEndPr/>
              <w:sdtContent>
                <w:r w:rsidR="00FD242A">
                  <w:rPr>
                    <w:rFonts w:ascii="MS Gothic" w:eastAsia="MS Gothic" w:hAnsi="MS Gothic" w:hint="eastAsia"/>
                    <w:color w:val="000000" w:themeColor="text1"/>
                  </w:rPr>
                  <w:t>☒</w:t>
                </w:r>
              </w:sdtContent>
            </w:sdt>
            <w:r w:rsidR="00295BCA" w:rsidRPr="00FF0734">
              <w:rPr>
                <w:color w:val="000000" w:themeColor="text1"/>
              </w:rPr>
              <w:t xml:space="preserve"> </w:t>
            </w:r>
            <w:r w:rsidR="003C1F70" w:rsidRPr="00FF0734">
              <w:rPr>
                <w:color w:val="000000" w:themeColor="text1"/>
              </w:rPr>
              <w:t>Statutory Declaration</w:t>
            </w:r>
            <w:r w:rsidR="003C1F70">
              <w:rPr>
                <w:color w:val="000000" w:themeColor="text1"/>
              </w:rPr>
              <w:t xml:space="preserve">  </w:t>
            </w:r>
            <w:sdt>
              <w:sdtPr>
                <w:rPr>
                  <w:color w:val="000000" w:themeColor="text1"/>
                </w:rPr>
                <w:id w:val="1450669180"/>
                <w:placeholder>
                  <w:docPart w:val="3B1D59C7F71F45A7BD75EF4C90FDDA62"/>
                </w:placeholder>
                <w:dropDownList>
                  <w:listItem w:value="Choose an item."/>
                  <w:listItem w:displayText="NDIS Statutory Declaration" w:value="NDIS Statutory Declaration"/>
                  <w:listItem w:displayText="Aged Care Statutory Declaration" w:value="Aged Care Statutory Declaration"/>
                  <w:listItem w:displayText="General Statutory Declaration" w:value="General Statutory Declaration"/>
                  <w:listItem w:displayText="Key Personnel" w:value="Key Personnel"/>
                </w:dropDownList>
              </w:sdtPr>
              <w:sdtEndPr/>
              <w:sdtContent>
                <w:r w:rsidR="00FD242A">
                  <w:rPr>
                    <w:color w:val="000000" w:themeColor="text1"/>
                  </w:rPr>
                  <w:t>General Statutory Declaration</w:t>
                </w:r>
              </w:sdtContent>
            </w:sdt>
          </w:p>
        </w:tc>
        <w:tc>
          <w:tcPr>
            <w:tcW w:w="5211" w:type="dxa"/>
          </w:tcPr>
          <w:p w14:paraId="5782C083" w14:textId="172A0883" w:rsidR="00295BCA" w:rsidRPr="00FF0734" w:rsidRDefault="00182D1E">
            <w:pPr>
              <w:rPr>
                <w:color w:val="000000" w:themeColor="text1"/>
                <w:highlight w:val="yellow"/>
              </w:rPr>
            </w:pPr>
            <w:sdt>
              <w:sdtPr>
                <w:rPr>
                  <w:color w:val="000000" w:themeColor="text1"/>
                </w:rPr>
                <w:id w:val="-703319229"/>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Aged Care Worker Banning Order Check</w:t>
            </w:r>
          </w:p>
        </w:tc>
      </w:tr>
      <w:tr w:rsidR="00295BCA" w14:paraId="4284FD4D" w14:textId="77777777">
        <w:trPr>
          <w:trHeight w:val="454"/>
        </w:trPr>
        <w:tc>
          <w:tcPr>
            <w:tcW w:w="5245" w:type="dxa"/>
          </w:tcPr>
          <w:p w14:paraId="47D3A2C4" w14:textId="055030BE" w:rsidR="00295BCA" w:rsidRPr="00FF0734" w:rsidRDefault="00182D1E">
            <w:pPr>
              <w:rPr>
                <w:color w:val="000000" w:themeColor="text1"/>
              </w:rPr>
            </w:pPr>
            <w:sdt>
              <w:sdtPr>
                <w:rPr>
                  <w:color w:val="000000" w:themeColor="text1"/>
                </w:rPr>
                <w:id w:val="1438245225"/>
                <w14:checkbox>
                  <w14:checked w14:val="1"/>
                  <w14:checkedState w14:val="2612" w14:font="MS Gothic"/>
                  <w14:uncheckedState w14:val="2610" w14:font="MS Gothic"/>
                </w14:checkbox>
              </w:sdtPr>
              <w:sdtEndPr/>
              <w:sdtContent>
                <w:r w:rsidR="00FD242A">
                  <w:rPr>
                    <w:rFonts w:ascii="MS Gothic" w:eastAsia="MS Gothic" w:hAnsi="MS Gothic" w:hint="eastAsia"/>
                    <w:color w:val="000000" w:themeColor="text1"/>
                  </w:rPr>
                  <w:t>☒</w:t>
                </w:r>
              </w:sdtContent>
            </w:sdt>
            <w:r w:rsidR="00295BCA" w:rsidRPr="00FF0734">
              <w:rPr>
                <w:color w:val="000000" w:themeColor="text1"/>
              </w:rPr>
              <w:t xml:space="preserve"> Professional Registration </w:t>
            </w:r>
            <w:sdt>
              <w:sdtPr>
                <w:rPr>
                  <w:color w:val="000000" w:themeColor="text1"/>
                </w:rPr>
                <w:id w:val="-950090987"/>
                <w:placeholder>
                  <w:docPart w:val="3D12DE0D29CB4E97A0BC8CDF71AAE5D4"/>
                </w:placeholder>
                <w:dropDownList>
                  <w:listItem w:value="Choose an item."/>
                  <w:listItem w:displayText="AHPRA Registration" w:value="AHPRA Registration"/>
                  <w:listItem w:displayText="Speech Pathology Australia" w:value="Speech Pathology Australia"/>
                  <w:listItem w:displayText="Dieticians Australia" w:value="Dieticians Australia"/>
                  <w:listItem w:displayText="Association of Social Workers (AASW)" w:value="Association of Social Workers (AASW)"/>
                  <w:listItem w:displayText="Psychotherapy &amp; Counselling Federation of Australia (PACFA)" w:value="Psychotherapy &amp; Counselling Federation of Australia (PACFA)"/>
                  <w:listItem w:displayText="Financial Counselling Victoria" w:value="Financial Counselling Victoria"/>
                  <w:listItem w:displayText="Australian Health Promotion Association" w:value="Australian Health Promotion Association"/>
                  <w:listItem w:displayText="Exercise and Sports Science Australia " w:value="Exercise and Sports Science Australia "/>
                  <w:listItem w:displayText="Community Workers Association" w:value="Community Workers Association"/>
                </w:dropDownList>
              </w:sdtPr>
              <w:sdtEndPr/>
              <w:sdtContent>
                <w:r w:rsidR="00FD242A">
                  <w:rPr>
                    <w:color w:val="000000" w:themeColor="text1"/>
                  </w:rPr>
                  <w:t>Psychotherapy &amp; Counselling Federation of Australia (PACFA)</w:t>
                </w:r>
              </w:sdtContent>
            </w:sdt>
          </w:p>
        </w:tc>
        <w:tc>
          <w:tcPr>
            <w:tcW w:w="5211" w:type="dxa"/>
          </w:tcPr>
          <w:p w14:paraId="1D182660" w14:textId="7093B27F" w:rsidR="00295BCA" w:rsidRPr="00FF0734" w:rsidRDefault="00182D1E">
            <w:pPr>
              <w:rPr>
                <w:color w:val="000000" w:themeColor="text1"/>
                <w:highlight w:val="yellow"/>
              </w:rPr>
            </w:pPr>
            <w:sdt>
              <w:sdtPr>
                <w:rPr>
                  <w:color w:val="000000" w:themeColor="text1"/>
                </w:rPr>
                <w:id w:val="948513334"/>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w:t>
            </w:r>
            <w:r w:rsidR="00B46FA1" w:rsidRPr="65444B89">
              <w:rPr>
                <w:color w:val="000000" w:themeColor="text1"/>
              </w:rPr>
              <w:t>First Aid Certificate</w:t>
            </w:r>
          </w:p>
        </w:tc>
      </w:tr>
      <w:tr w:rsidR="00295BCA" w:rsidRPr="00690AF5" w14:paraId="2D9E54E2" w14:textId="77777777">
        <w:trPr>
          <w:trHeight w:val="454"/>
        </w:trPr>
        <w:tc>
          <w:tcPr>
            <w:tcW w:w="5245" w:type="dxa"/>
          </w:tcPr>
          <w:p w14:paraId="02F6574E" w14:textId="2CAC163E" w:rsidR="00295BCA" w:rsidRPr="00FF0734" w:rsidRDefault="00182D1E">
            <w:pPr>
              <w:rPr>
                <w:rFonts w:ascii="MS Gothic" w:eastAsia="MS Gothic" w:hAnsi="MS Gothic"/>
                <w:color w:val="000000" w:themeColor="text1"/>
              </w:rPr>
            </w:pPr>
            <w:sdt>
              <w:sdtPr>
                <w:rPr>
                  <w:color w:val="000000" w:themeColor="text1"/>
                </w:rPr>
                <w:id w:val="785856371"/>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w:t>
            </w:r>
            <w:r w:rsidR="00FE510B" w:rsidRPr="00FF0734">
              <w:rPr>
                <w:color w:val="000000" w:themeColor="text1"/>
              </w:rPr>
              <w:t>Current full or probationary driver’s licence</w:t>
            </w:r>
          </w:p>
        </w:tc>
        <w:tc>
          <w:tcPr>
            <w:tcW w:w="5211" w:type="dxa"/>
          </w:tcPr>
          <w:p w14:paraId="3F800721" w14:textId="47ABED85" w:rsidR="00295BCA" w:rsidRPr="00FF0734" w:rsidRDefault="00182D1E">
            <w:pPr>
              <w:rPr>
                <w:rFonts w:ascii="MS Gothic" w:eastAsia="MS Gothic" w:hAnsi="MS Gothic"/>
                <w:color w:val="000000" w:themeColor="text1"/>
              </w:rPr>
            </w:pPr>
            <w:sdt>
              <w:sdtPr>
                <w:rPr>
                  <w:color w:val="000000" w:themeColor="text1"/>
                </w:rPr>
                <w:id w:val="1540933620"/>
                <w14:checkbox>
                  <w14:checked w14:val="1"/>
                  <w14:checkedState w14:val="2612" w14:font="MS Gothic"/>
                  <w14:uncheckedState w14:val="2610" w14:font="MS Gothic"/>
                </w14:checkbox>
              </w:sdtPr>
              <w:sdtEndPr/>
              <w:sdtContent>
                <w:r w:rsidR="00FD242A">
                  <w:rPr>
                    <w:rFonts w:ascii="MS Gothic" w:eastAsia="MS Gothic" w:hAnsi="MS Gothic" w:hint="eastAsia"/>
                    <w:color w:val="000000" w:themeColor="text1"/>
                  </w:rPr>
                  <w:t>☒</w:t>
                </w:r>
              </w:sdtContent>
            </w:sdt>
            <w:r w:rsidR="00295BCA" w:rsidRPr="00FF0734">
              <w:rPr>
                <w:color w:val="000000" w:themeColor="text1"/>
              </w:rPr>
              <w:t xml:space="preserve"> </w:t>
            </w:r>
            <w:r w:rsidR="00CE7FD2">
              <w:t>Vaccination Requirement Category </w:t>
            </w:r>
            <w:sdt>
              <w:sdtPr>
                <w:rPr>
                  <w:color w:val="000000" w:themeColor="text1"/>
                </w:rPr>
                <w:id w:val="-994875509"/>
                <w:placeholder>
                  <w:docPart w:val="37FD85DFD06E435597E432888628C464"/>
                </w:placeholder>
                <w:dropDownList>
                  <w:listItem w:value="Choose an item."/>
                  <w:listItem w:displayText="A" w:value="A"/>
                  <w:listItem w:displayText="B" w:value="B"/>
                  <w:listItem w:displayText="C" w:value="C"/>
                  <w:listItem w:displayText="D" w:value="D"/>
                </w:dropDownList>
              </w:sdtPr>
              <w:sdtEndPr/>
              <w:sdtContent>
                <w:r w:rsidR="00FD242A">
                  <w:rPr>
                    <w:color w:val="000000" w:themeColor="text1"/>
                  </w:rPr>
                  <w:t>D</w:t>
                </w:r>
              </w:sdtContent>
            </w:sdt>
          </w:p>
        </w:tc>
      </w:tr>
    </w:tbl>
    <w:p w14:paraId="6D4C79BA" w14:textId="5B252E07" w:rsidR="009C047C" w:rsidRDefault="00963183" w:rsidP="009C047C">
      <w:pPr>
        <w:pStyle w:val="NoSpacing"/>
        <w:rPr>
          <w:color w:val="000000" w:themeColor="text1"/>
        </w:rPr>
      </w:pPr>
      <w:r w:rsidRPr="00963183">
        <w:rPr>
          <w:color w:val="000000" w:themeColor="text1"/>
        </w:rPr>
        <w:t>Please refer to the Credentialling and Scope of Practice Policy for further information and the Immunisation Policy for details regarding immunisation categorisation, please note all Category A workers are required to be vaccinated annually for seasonal influenza.</w:t>
      </w:r>
      <w:r w:rsidR="00522FBA">
        <w:rPr>
          <w:color w:val="000000" w:themeColor="text1"/>
        </w:rPr>
        <w:t xml:space="preserve"> *International Police Check required if the person has</w:t>
      </w:r>
      <w:r w:rsidR="00522FBA" w:rsidRPr="007A6E54">
        <w:t xml:space="preserve"> </w:t>
      </w:r>
      <w:r w:rsidR="00522FBA">
        <w:t>l</w:t>
      </w:r>
      <w:r w:rsidR="00522FBA" w:rsidRPr="007A6E54">
        <w:rPr>
          <w:color w:val="000000" w:themeColor="text1"/>
        </w:rPr>
        <w:t xml:space="preserve">ived in any </w:t>
      </w:r>
      <w:r w:rsidR="00522FBA">
        <w:rPr>
          <w:color w:val="000000" w:themeColor="text1"/>
        </w:rPr>
        <w:t xml:space="preserve">other country </w:t>
      </w:r>
      <w:r w:rsidR="00522FBA" w:rsidRPr="007A6E54">
        <w:rPr>
          <w:color w:val="000000" w:themeColor="text1"/>
        </w:rPr>
        <w:t>for at least 12 months in the past 10 years.</w:t>
      </w:r>
    </w:p>
    <w:p w14:paraId="69FD04CC" w14:textId="77777777" w:rsidR="00467C7A" w:rsidRPr="00467C7A" w:rsidRDefault="00467C7A" w:rsidP="009C047C">
      <w:pPr>
        <w:pStyle w:val="NoSpacing"/>
        <w:rPr>
          <w:color w:val="000000" w:themeColor="text1"/>
          <w:sz w:val="18"/>
          <w:szCs w:val="18"/>
        </w:rPr>
      </w:pPr>
    </w:p>
    <w:p w14:paraId="5AA699F2" w14:textId="306ECB6E" w:rsidR="001F4F67" w:rsidRPr="00DB05DE" w:rsidRDefault="009C047C" w:rsidP="00DB05DE">
      <w:pPr>
        <w:spacing w:after="0"/>
        <w:rPr>
          <w:b/>
          <w:bCs/>
          <w:color w:val="00B0F0"/>
          <w:sz w:val="28"/>
          <w:szCs w:val="28"/>
        </w:rPr>
      </w:pPr>
      <w:r w:rsidRPr="00D90221">
        <w:rPr>
          <w:b/>
          <w:bCs/>
          <w:color w:val="00B0F0"/>
          <w:sz w:val="28"/>
          <w:szCs w:val="28"/>
        </w:rPr>
        <w:t>Position Description</w:t>
      </w:r>
      <w:r w:rsidR="00DB05DE">
        <w:rPr>
          <w:b/>
          <w:bCs/>
          <w:color w:val="00B0F0"/>
          <w:sz w:val="28"/>
          <w:szCs w:val="28"/>
        </w:rPr>
        <w:t xml:space="preserve"> Authoris</w:t>
      </w:r>
      <w:r w:rsidR="00321614">
        <w:rPr>
          <w:b/>
          <w:bCs/>
          <w:color w:val="00B0F0"/>
          <w:sz w:val="28"/>
          <w:szCs w:val="28"/>
        </w:rPr>
        <w:t>ed by:</w:t>
      </w:r>
      <w:r w:rsidR="001F4F67">
        <w:rPr>
          <w:rFonts w:ascii="Calibri" w:eastAsia="Times New Roman" w:hAnsi="Calibri" w:cs="Calibri"/>
          <w:lang w:eastAsia="en-AU"/>
        </w:rPr>
        <w:tab/>
        <w:t xml:space="preserve"> </w:t>
      </w:r>
      <w:r w:rsidR="00902595">
        <w:rPr>
          <w:rFonts w:ascii="Calibri" w:eastAsia="Times New Roman" w:hAnsi="Calibri" w:cs="Calibri"/>
          <w:lang w:eastAsia="en-AU"/>
        </w:rPr>
        <w:tab/>
      </w:r>
      <w:r w:rsidR="001F4F67">
        <w:rPr>
          <w:rFonts w:ascii="Calibri" w:eastAsia="Times New Roman" w:hAnsi="Calibri" w:cs="Calibri"/>
          <w:lang w:eastAsia="en-AU"/>
        </w:rPr>
        <w:t xml:space="preserve"> </w:t>
      </w:r>
    </w:p>
    <w:tbl>
      <w:tblPr>
        <w:tblStyle w:val="TableGrid"/>
        <w:tblW w:w="0" w:type="auto"/>
        <w:tblLook w:val="04A0" w:firstRow="1" w:lastRow="0" w:firstColumn="1" w:lastColumn="0" w:noHBand="0" w:noVBand="1"/>
      </w:tblPr>
      <w:tblGrid>
        <w:gridCol w:w="2923"/>
        <w:gridCol w:w="5340"/>
        <w:gridCol w:w="711"/>
        <w:gridCol w:w="1482"/>
      </w:tblGrid>
      <w:tr w:rsidR="00DB05DE" w:rsidRPr="00687C1B" w14:paraId="1C5A79BE" w14:textId="77777777" w:rsidTr="0031436B">
        <w:trPr>
          <w:trHeight w:val="268"/>
        </w:trPr>
        <w:tc>
          <w:tcPr>
            <w:tcW w:w="2923" w:type="dxa"/>
          </w:tcPr>
          <w:p w14:paraId="2CD2F824" w14:textId="5869D1B6" w:rsidR="00DB05DE" w:rsidRPr="00AB076C" w:rsidRDefault="00DB05DE" w:rsidP="00321614">
            <w:pPr>
              <w:contextualSpacing/>
              <w:rPr>
                <w:b/>
                <w:bCs/>
                <w:highlight w:val="yellow"/>
              </w:rPr>
            </w:pPr>
            <w:r>
              <w:rPr>
                <w:rFonts w:cstheme="minorHAnsi"/>
                <w:b/>
                <w:bCs/>
              </w:rPr>
              <w:t>Position Title:</w:t>
            </w:r>
          </w:p>
        </w:tc>
        <w:tc>
          <w:tcPr>
            <w:tcW w:w="7533" w:type="dxa"/>
            <w:gridSpan w:val="3"/>
          </w:tcPr>
          <w:p w14:paraId="3486398C" w14:textId="054849C8" w:rsidR="00DB05DE" w:rsidRPr="00687C1B" w:rsidRDefault="00DB05DE" w:rsidP="00321614">
            <w:pPr>
              <w:contextualSpacing/>
              <w:rPr>
                <w:highlight w:val="yellow"/>
              </w:rPr>
            </w:pPr>
          </w:p>
        </w:tc>
      </w:tr>
      <w:tr w:rsidR="00DB05DE" w:rsidRPr="00687C1B" w14:paraId="439008E8" w14:textId="77777777" w:rsidTr="0031436B">
        <w:trPr>
          <w:trHeight w:val="286"/>
        </w:trPr>
        <w:tc>
          <w:tcPr>
            <w:tcW w:w="2923" w:type="dxa"/>
          </w:tcPr>
          <w:p w14:paraId="55FD253F" w14:textId="408F24E3" w:rsidR="00DB05DE" w:rsidRPr="00687C1B" w:rsidRDefault="00DB05DE" w:rsidP="00321614">
            <w:pPr>
              <w:contextualSpacing/>
              <w:rPr>
                <w:highlight w:val="yellow"/>
              </w:rPr>
            </w:pPr>
            <w:r>
              <w:rPr>
                <w:rFonts w:cstheme="minorHAnsi"/>
                <w:b/>
                <w:bCs/>
              </w:rPr>
              <w:t>Program/Team:</w:t>
            </w:r>
          </w:p>
        </w:tc>
        <w:tc>
          <w:tcPr>
            <w:tcW w:w="7533" w:type="dxa"/>
            <w:gridSpan w:val="3"/>
          </w:tcPr>
          <w:p w14:paraId="6B8AB6B4" w14:textId="3025FD78" w:rsidR="00DB05DE" w:rsidRPr="00687C1B" w:rsidRDefault="00DB05DE" w:rsidP="00321614">
            <w:pPr>
              <w:contextualSpacing/>
              <w:rPr>
                <w:highlight w:val="yellow"/>
              </w:rPr>
            </w:pPr>
          </w:p>
        </w:tc>
      </w:tr>
      <w:tr w:rsidR="0031436B" w:rsidRPr="00687C1B" w14:paraId="348D73B8" w14:textId="77777777" w:rsidTr="0031436B">
        <w:trPr>
          <w:trHeight w:val="262"/>
        </w:trPr>
        <w:tc>
          <w:tcPr>
            <w:tcW w:w="2923" w:type="dxa"/>
          </w:tcPr>
          <w:p w14:paraId="07B28D51" w14:textId="11898090" w:rsidR="0031436B" w:rsidRPr="00205413" w:rsidRDefault="0031436B" w:rsidP="0031436B">
            <w:pPr>
              <w:contextualSpacing/>
              <w:rPr>
                <w:color w:val="000000" w:themeColor="text1"/>
              </w:rPr>
            </w:pPr>
            <w:r>
              <w:rPr>
                <w:b/>
                <w:bCs/>
              </w:rPr>
              <w:t>PD</w:t>
            </w:r>
            <w:r w:rsidRPr="000B6456">
              <w:rPr>
                <w:b/>
                <w:bCs/>
              </w:rPr>
              <w:t xml:space="preserve"> Version Number</w:t>
            </w:r>
            <w:r>
              <w:rPr>
                <w:b/>
                <w:bCs/>
              </w:rPr>
              <w:t>:</w:t>
            </w:r>
          </w:p>
        </w:tc>
        <w:tc>
          <w:tcPr>
            <w:tcW w:w="5340" w:type="dxa"/>
          </w:tcPr>
          <w:p w14:paraId="2C9B276F" w14:textId="77777777" w:rsidR="0031436B" w:rsidRPr="00687C1B" w:rsidRDefault="0031436B" w:rsidP="0031436B">
            <w:pPr>
              <w:contextualSpacing/>
              <w:rPr>
                <w:highlight w:val="yellow"/>
              </w:rPr>
            </w:pPr>
          </w:p>
        </w:tc>
        <w:tc>
          <w:tcPr>
            <w:tcW w:w="711" w:type="dxa"/>
          </w:tcPr>
          <w:p w14:paraId="5744A4D7" w14:textId="32B65BE8" w:rsidR="0031436B" w:rsidRPr="00687C1B" w:rsidRDefault="0031436B" w:rsidP="0031436B">
            <w:pPr>
              <w:contextualSpacing/>
              <w:rPr>
                <w:highlight w:val="yellow"/>
              </w:rPr>
            </w:pPr>
            <w:r>
              <w:rPr>
                <w:rFonts w:cstheme="minorHAnsi"/>
                <w:b/>
                <w:bCs/>
              </w:rPr>
              <w:t>Date:</w:t>
            </w:r>
          </w:p>
        </w:tc>
        <w:tc>
          <w:tcPr>
            <w:tcW w:w="1482" w:type="dxa"/>
          </w:tcPr>
          <w:p w14:paraId="67E41884" w14:textId="578BE348" w:rsidR="0031436B" w:rsidRPr="00687C1B" w:rsidRDefault="0031436B" w:rsidP="0031436B">
            <w:pPr>
              <w:contextualSpacing/>
              <w:rPr>
                <w:highlight w:val="yellow"/>
              </w:rPr>
            </w:pPr>
          </w:p>
        </w:tc>
      </w:tr>
      <w:tr w:rsidR="0031436B" w:rsidRPr="00690AF5" w14:paraId="1A0A98DE" w14:textId="77777777" w:rsidTr="001E6D97">
        <w:trPr>
          <w:trHeight w:val="266"/>
        </w:trPr>
        <w:tc>
          <w:tcPr>
            <w:tcW w:w="10456" w:type="dxa"/>
            <w:gridSpan w:val="4"/>
            <w:shd w:val="clear" w:color="auto" w:fill="00B0F0"/>
          </w:tcPr>
          <w:p w14:paraId="4F30B132" w14:textId="5B48385E" w:rsidR="0031436B" w:rsidRPr="001E6D97" w:rsidRDefault="0031436B" w:rsidP="0031436B">
            <w:pPr>
              <w:contextualSpacing/>
              <w:rPr>
                <w:rFonts w:ascii="MS Gothic" w:eastAsia="MS Gothic" w:hAnsi="MS Gothic"/>
                <w:color w:val="FFFFFF" w:themeColor="background1"/>
              </w:rPr>
            </w:pPr>
            <w:r w:rsidRPr="001E6D97">
              <w:rPr>
                <w:rFonts w:cstheme="minorHAnsi"/>
                <w:b/>
                <w:bCs/>
                <w:color w:val="FFFFFF" w:themeColor="background1"/>
              </w:rPr>
              <w:t>People and Culture Review</w:t>
            </w:r>
          </w:p>
        </w:tc>
      </w:tr>
      <w:tr w:rsidR="0031436B" w:rsidRPr="00690AF5" w14:paraId="468BFAB9" w14:textId="77777777" w:rsidTr="0031436B">
        <w:trPr>
          <w:trHeight w:val="266"/>
        </w:trPr>
        <w:tc>
          <w:tcPr>
            <w:tcW w:w="2923" w:type="dxa"/>
          </w:tcPr>
          <w:p w14:paraId="319D25AC" w14:textId="239A6CB2" w:rsidR="0031436B" w:rsidRPr="00FD242A" w:rsidRDefault="0031436B" w:rsidP="0031436B">
            <w:pPr>
              <w:contextualSpacing/>
              <w:rPr>
                <w:rFonts w:eastAsia="MS Gothic" w:cstheme="minorHAnsi"/>
              </w:rPr>
            </w:pPr>
            <w:r w:rsidRPr="00FD242A">
              <w:rPr>
                <w:rFonts w:cstheme="minorHAnsi"/>
                <w:b/>
                <w:bCs/>
              </w:rPr>
              <w:t>People &amp; Culture Signature:</w:t>
            </w:r>
          </w:p>
        </w:tc>
        <w:tc>
          <w:tcPr>
            <w:tcW w:w="5340" w:type="dxa"/>
          </w:tcPr>
          <w:p w14:paraId="339E8BA0" w14:textId="3D5151E2" w:rsidR="0031436B" w:rsidRPr="00FD242A" w:rsidRDefault="00FD242A" w:rsidP="0031436B">
            <w:pPr>
              <w:contextualSpacing/>
              <w:rPr>
                <w:rFonts w:eastAsia="MS Gothic" w:cstheme="minorHAnsi"/>
              </w:rPr>
            </w:pPr>
            <w:r w:rsidRPr="00FD242A">
              <w:rPr>
                <w:rFonts w:eastAsia="MS Gothic" w:cstheme="minorHAnsi"/>
              </w:rPr>
              <w:t>People &amp; Culture Coordinator</w:t>
            </w:r>
          </w:p>
        </w:tc>
        <w:tc>
          <w:tcPr>
            <w:tcW w:w="711" w:type="dxa"/>
          </w:tcPr>
          <w:p w14:paraId="645F5762" w14:textId="450BE1DA" w:rsidR="0031436B" w:rsidRPr="00FD242A" w:rsidRDefault="0031436B" w:rsidP="0031436B">
            <w:pPr>
              <w:contextualSpacing/>
              <w:rPr>
                <w:rFonts w:eastAsia="MS Gothic" w:cstheme="minorHAnsi"/>
              </w:rPr>
            </w:pPr>
            <w:r w:rsidRPr="00FD242A">
              <w:rPr>
                <w:rFonts w:cstheme="minorHAnsi"/>
                <w:b/>
                <w:bCs/>
              </w:rPr>
              <w:t>Date:</w:t>
            </w:r>
          </w:p>
        </w:tc>
        <w:tc>
          <w:tcPr>
            <w:tcW w:w="1482" w:type="dxa"/>
          </w:tcPr>
          <w:p w14:paraId="74BB0A6D" w14:textId="67DD3810" w:rsidR="0031436B" w:rsidRPr="00FD242A" w:rsidRDefault="00FD242A" w:rsidP="0031436B">
            <w:pPr>
              <w:contextualSpacing/>
              <w:rPr>
                <w:rFonts w:eastAsia="MS Gothic" w:cstheme="minorHAnsi"/>
              </w:rPr>
            </w:pPr>
            <w:r w:rsidRPr="00FD242A">
              <w:rPr>
                <w:rFonts w:eastAsia="MS Gothic" w:cstheme="minorHAnsi"/>
              </w:rPr>
              <w:t>18/06/2026</w:t>
            </w:r>
          </w:p>
        </w:tc>
      </w:tr>
    </w:tbl>
    <w:p w14:paraId="257B2A6A" w14:textId="1277F133" w:rsidR="00734118" w:rsidRPr="00734118" w:rsidRDefault="00734118" w:rsidP="00734118">
      <w:pPr>
        <w:tabs>
          <w:tab w:val="left" w:pos="2408"/>
          <w:tab w:val="left" w:pos="3871"/>
        </w:tabs>
      </w:pPr>
    </w:p>
    <w:sectPr w:rsidR="00734118" w:rsidRPr="00734118" w:rsidSect="000E1925">
      <w:headerReference w:type="default" r:id="rId12"/>
      <w:footerReference w:type="default" r:id="rId13"/>
      <w:pgSz w:w="11906" w:h="16838"/>
      <w:pgMar w:top="836" w:right="720" w:bottom="720" w:left="720" w:header="153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BF575" w14:textId="77777777" w:rsidR="00182D1E" w:rsidRDefault="00182D1E" w:rsidP="00757AB5">
      <w:pPr>
        <w:spacing w:after="0" w:line="240" w:lineRule="auto"/>
      </w:pPr>
      <w:r>
        <w:separator/>
      </w:r>
    </w:p>
  </w:endnote>
  <w:endnote w:type="continuationSeparator" w:id="0">
    <w:p w14:paraId="24D356E8" w14:textId="77777777" w:rsidR="00182D1E" w:rsidRDefault="00182D1E" w:rsidP="00757AB5">
      <w:pPr>
        <w:spacing w:after="0" w:line="240" w:lineRule="auto"/>
      </w:pPr>
      <w:r>
        <w:continuationSeparator/>
      </w:r>
    </w:p>
  </w:endnote>
  <w:endnote w:type="continuationNotice" w:id="1">
    <w:p w14:paraId="22369CE0" w14:textId="77777777" w:rsidR="00182D1E" w:rsidRDefault="00182D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6874041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75EAB2F2" w14:textId="0A6AD4E4" w:rsidR="009C0ABC" w:rsidRPr="002378C2" w:rsidRDefault="00A5422B">
            <w:pPr>
              <w:pStyle w:val="Footer"/>
              <w:rPr>
                <w:sz w:val="18"/>
                <w:szCs w:val="18"/>
              </w:rPr>
            </w:pPr>
            <w:r w:rsidRPr="00D40BF9">
              <w:rPr>
                <w:sz w:val="18"/>
                <w:szCs w:val="18"/>
              </w:rPr>
              <w:t>BHN Position Description</w:t>
            </w:r>
            <w:r w:rsidRPr="00734118">
              <w:rPr>
                <w:i/>
                <w:iCs/>
                <w:sz w:val="18"/>
                <w:szCs w:val="18"/>
              </w:rPr>
              <w:t xml:space="preserve"> </w:t>
            </w:r>
            <w:r w:rsidR="002378C2">
              <w:rPr>
                <w:i/>
                <w:iCs/>
                <w:sz w:val="18"/>
                <w:szCs w:val="18"/>
              </w:rPr>
              <w:tab/>
            </w:r>
            <w:r w:rsidR="00AC40B8">
              <w:rPr>
                <w:i/>
                <w:iCs/>
                <w:sz w:val="18"/>
                <w:szCs w:val="18"/>
              </w:rPr>
              <w:br/>
              <w:t xml:space="preserve">Frontline </w:t>
            </w:r>
            <w:r w:rsidR="00B36CB8">
              <w:rPr>
                <w:i/>
                <w:iCs/>
                <w:sz w:val="18"/>
                <w:szCs w:val="18"/>
              </w:rPr>
              <w:t>Workf</w:t>
            </w:r>
            <w:r w:rsidR="00B36CB8" w:rsidRPr="002378C2">
              <w:rPr>
                <w:i/>
                <w:iCs/>
                <w:sz w:val="18"/>
                <w:szCs w:val="18"/>
              </w:rPr>
              <w:t xml:space="preserve">orce </w:t>
            </w:r>
            <w:r w:rsidRPr="002378C2">
              <w:rPr>
                <w:i/>
                <w:iCs/>
                <w:sz w:val="18"/>
                <w:szCs w:val="18"/>
              </w:rPr>
              <w:t>Template</w:t>
            </w:r>
            <w:r w:rsidR="00734118" w:rsidRPr="002378C2">
              <w:rPr>
                <w:i/>
                <w:iCs/>
                <w:sz w:val="18"/>
                <w:szCs w:val="18"/>
              </w:rPr>
              <w:t xml:space="preserve"> </w:t>
            </w:r>
            <w:r w:rsidRPr="002378C2">
              <w:rPr>
                <w:i/>
                <w:iCs/>
                <w:sz w:val="18"/>
                <w:szCs w:val="18"/>
              </w:rPr>
              <w:t>V</w:t>
            </w:r>
            <w:r w:rsidR="009A2BE9" w:rsidRPr="002378C2">
              <w:rPr>
                <w:i/>
                <w:iCs/>
                <w:sz w:val="18"/>
                <w:szCs w:val="18"/>
              </w:rPr>
              <w:t>3</w:t>
            </w:r>
            <w:r w:rsidRPr="002378C2">
              <w:rPr>
                <w:i/>
                <w:iCs/>
                <w:sz w:val="18"/>
                <w:szCs w:val="18"/>
              </w:rPr>
              <w:t>.</w:t>
            </w:r>
            <w:r w:rsidR="00AC40B8">
              <w:rPr>
                <w:i/>
                <w:iCs/>
                <w:sz w:val="18"/>
                <w:szCs w:val="18"/>
              </w:rPr>
              <w:t>1</w:t>
            </w:r>
            <w:r w:rsidRPr="002378C2">
              <w:rPr>
                <w:i/>
                <w:iCs/>
                <w:sz w:val="18"/>
                <w:szCs w:val="18"/>
              </w:rPr>
              <w:t xml:space="preserve"> </w:t>
            </w:r>
            <w:r w:rsidR="00B36CB8" w:rsidRPr="002378C2">
              <w:rPr>
                <w:i/>
                <w:iCs/>
                <w:sz w:val="18"/>
                <w:szCs w:val="18"/>
              </w:rPr>
              <w:t>J</w:t>
            </w:r>
            <w:r w:rsidR="00AC40B8">
              <w:rPr>
                <w:i/>
                <w:iCs/>
                <w:sz w:val="18"/>
                <w:szCs w:val="18"/>
              </w:rPr>
              <w:t>anuary 2026</w:t>
            </w:r>
            <w:r w:rsidR="00DF63BD" w:rsidRPr="002378C2">
              <w:rPr>
                <w:i/>
                <w:iCs/>
                <w:sz w:val="18"/>
                <w:szCs w:val="18"/>
              </w:rPr>
              <w:t xml:space="preserve"> </w:t>
            </w:r>
            <w:r w:rsidR="00D40BF9">
              <w:rPr>
                <w:i/>
                <w:iCs/>
                <w:sz w:val="18"/>
                <w:szCs w:val="18"/>
              </w:rPr>
              <w:tab/>
            </w:r>
            <w:r w:rsidR="00993422">
              <w:rPr>
                <w:i/>
                <w:iCs/>
                <w:sz w:val="18"/>
                <w:szCs w:val="18"/>
              </w:rPr>
              <w:tab/>
            </w:r>
            <w:proofErr w:type="gramStart"/>
            <w:r w:rsidR="00993422">
              <w:rPr>
                <w:i/>
                <w:iCs/>
                <w:sz w:val="18"/>
                <w:szCs w:val="18"/>
              </w:rPr>
              <w:tab/>
            </w:r>
            <w:r w:rsidR="00993422">
              <w:rPr>
                <w:sz w:val="18"/>
                <w:szCs w:val="18"/>
              </w:rPr>
              <w:t xml:space="preserve"> </w:t>
            </w:r>
            <w:r w:rsidR="002378C2" w:rsidRPr="002378C2">
              <w:rPr>
                <w:sz w:val="18"/>
                <w:szCs w:val="18"/>
              </w:rPr>
              <w:t xml:space="preserve"> </w:t>
            </w:r>
            <w:r w:rsidR="2FBCD2D3" w:rsidRPr="002378C2">
              <w:rPr>
                <w:sz w:val="18"/>
                <w:szCs w:val="18"/>
              </w:rPr>
              <w:t>Page</w:t>
            </w:r>
            <w:proofErr w:type="gramEnd"/>
            <w:r w:rsidR="2FBCD2D3" w:rsidRPr="00183674">
              <w:rPr>
                <w:sz w:val="18"/>
                <w:szCs w:val="18"/>
              </w:rPr>
              <w:t xml:space="preserve"> </w:t>
            </w:r>
            <w:r w:rsidR="0006060A" w:rsidRPr="00183674">
              <w:rPr>
                <w:noProof/>
                <w:sz w:val="18"/>
                <w:szCs w:val="18"/>
              </w:rPr>
              <w:fldChar w:fldCharType="begin"/>
            </w:r>
            <w:r w:rsidR="0006060A" w:rsidRPr="00183674">
              <w:rPr>
                <w:sz w:val="18"/>
                <w:szCs w:val="18"/>
              </w:rPr>
              <w:instrText xml:space="preserve"> PAGE </w:instrText>
            </w:r>
            <w:r w:rsidR="0006060A" w:rsidRPr="00183674">
              <w:rPr>
                <w:sz w:val="18"/>
                <w:szCs w:val="18"/>
              </w:rPr>
              <w:fldChar w:fldCharType="separate"/>
            </w:r>
            <w:r w:rsidR="2FBCD2D3" w:rsidRPr="00183674">
              <w:rPr>
                <w:noProof/>
                <w:sz w:val="18"/>
                <w:szCs w:val="18"/>
              </w:rPr>
              <w:t>1</w:t>
            </w:r>
            <w:r w:rsidR="0006060A" w:rsidRPr="00183674">
              <w:rPr>
                <w:noProof/>
                <w:sz w:val="18"/>
                <w:szCs w:val="18"/>
              </w:rPr>
              <w:fldChar w:fldCharType="end"/>
            </w:r>
            <w:r w:rsidR="2FBCD2D3" w:rsidRPr="00183674">
              <w:rPr>
                <w:sz w:val="18"/>
                <w:szCs w:val="18"/>
              </w:rPr>
              <w:t xml:space="preserve"> of </w:t>
            </w:r>
            <w:r w:rsidR="0006060A" w:rsidRPr="00183674">
              <w:rPr>
                <w:noProof/>
                <w:sz w:val="18"/>
                <w:szCs w:val="18"/>
              </w:rPr>
              <w:fldChar w:fldCharType="begin"/>
            </w:r>
            <w:r w:rsidR="0006060A" w:rsidRPr="00183674">
              <w:rPr>
                <w:sz w:val="18"/>
                <w:szCs w:val="18"/>
              </w:rPr>
              <w:instrText xml:space="preserve"> NUMPAGES  </w:instrText>
            </w:r>
            <w:r w:rsidR="0006060A" w:rsidRPr="00183674">
              <w:rPr>
                <w:sz w:val="18"/>
                <w:szCs w:val="18"/>
              </w:rPr>
              <w:fldChar w:fldCharType="separate"/>
            </w:r>
            <w:r w:rsidR="2FBCD2D3" w:rsidRPr="00183674">
              <w:rPr>
                <w:noProof/>
                <w:sz w:val="18"/>
                <w:szCs w:val="18"/>
              </w:rPr>
              <w:t>3</w:t>
            </w:r>
            <w:r w:rsidR="0006060A" w:rsidRPr="00183674">
              <w:rPr>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D7591" w14:textId="77777777" w:rsidR="00182D1E" w:rsidRDefault="00182D1E" w:rsidP="00757AB5">
      <w:pPr>
        <w:spacing w:after="0" w:line="240" w:lineRule="auto"/>
      </w:pPr>
      <w:r>
        <w:separator/>
      </w:r>
    </w:p>
  </w:footnote>
  <w:footnote w:type="continuationSeparator" w:id="0">
    <w:p w14:paraId="13177BDD" w14:textId="77777777" w:rsidR="00182D1E" w:rsidRDefault="00182D1E" w:rsidP="00757AB5">
      <w:pPr>
        <w:spacing w:after="0" w:line="240" w:lineRule="auto"/>
      </w:pPr>
      <w:r>
        <w:continuationSeparator/>
      </w:r>
    </w:p>
  </w:footnote>
  <w:footnote w:type="continuationNotice" w:id="1">
    <w:p w14:paraId="638322F0" w14:textId="77777777" w:rsidR="00182D1E" w:rsidRDefault="00182D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570F" w14:textId="002C925D" w:rsidR="00DC20B9" w:rsidRDefault="00DC20B9" w:rsidP="00DC20B9">
    <w:pPr>
      <w:rPr>
        <w:sz w:val="2"/>
        <w:szCs w:val="2"/>
        <w:lang w:eastAsia="en-AU"/>
      </w:rPr>
    </w:pPr>
    <w:r>
      <w:rPr>
        <w:noProof/>
        <w:lang w:eastAsia="en-AU"/>
      </w:rPr>
      <w:drawing>
        <wp:anchor distT="0" distB="0" distL="114300" distR="114300" simplePos="0" relativeHeight="251658241" behindDoc="0" locked="0" layoutInCell="1" allowOverlap="1" wp14:anchorId="48F79B81" wp14:editId="64A39B1E">
          <wp:simplePos x="0" y="0"/>
          <wp:positionH relativeFrom="column">
            <wp:posOffset>67586</wp:posOffset>
          </wp:positionH>
          <wp:positionV relativeFrom="paragraph">
            <wp:posOffset>-542815</wp:posOffset>
          </wp:positionV>
          <wp:extent cx="2186609" cy="551144"/>
          <wp:effectExtent l="0" t="0" r="4445" b="1905"/>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651" cy="558716"/>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40" behindDoc="0" locked="0" layoutInCell="1" allowOverlap="1" wp14:anchorId="2C88C9DE" wp14:editId="4B5D97BC">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57BE8" id="Rectangle 2"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" filled="f" stroked="f">
              <o:lock v:ext="edit" selection="t"/>
            </v:rect>
          </w:pict>
        </mc:Fallback>
      </mc:AlternateContent>
    </w:r>
  </w:p>
  <w:p w14:paraId="2C741769" w14:textId="5BCE690A" w:rsidR="00B2767F" w:rsidRPr="00B2767F" w:rsidRDefault="04DADE37" w:rsidP="008F67E4">
    <w:pPr>
      <w:pStyle w:val="BodyText"/>
      <w:pBdr>
        <w:bottom w:val="single" w:sz="4" w:space="1" w:color="auto"/>
      </w:pBdr>
      <w:spacing w:before="88"/>
      <w:ind w:left="85"/>
      <w:rPr>
        <w:sz w:val="16"/>
        <w:szCs w:val="16"/>
      </w:rPr>
    </w:pPr>
    <w:r w:rsidRPr="04DADE37">
      <w:rPr>
        <w:rFonts w:cstheme="minorBidi"/>
        <w:b/>
        <w:bCs/>
        <w:color w:val="00B0F0"/>
        <w:sz w:val="48"/>
        <w:szCs w:val="48"/>
      </w:rPr>
      <w:t xml:space="preserve">Position Description </w:t>
    </w:r>
    <w:r w:rsidR="009C0ABC">
      <w:br/>
    </w:r>
    <w:r w:rsidR="00B260E1" w:rsidRPr="00B23726">
      <w:rPr>
        <w:sz w:val="32"/>
        <w:szCs w:val="32"/>
        <w:lang w:val="en-AU"/>
      </w:rPr>
      <w:t>Therapeutic Counsellor</w:t>
    </w:r>
  </w:p>
  <w:p w14:paraId="1DFF4858" w14:textId="77777777" w:rsidR="00B2767F" w:rsidRPr="00757AB5" w:rsidRDefault="00B2767F" w:rsidP="00B2767F">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76D2"/>
    <w:multiLevelType w:val="multilevel"/>
    <w:tmpl w:val="5C78C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5105F"/>
    <w:multiLevelType w:val="multilevel"/>
    <w:tmpl w:val="8994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00B29"/>
    <w:multiLevelType w:val="hybridMultilevel"/>
    <w:tmpl w:val="473AD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BC1FFD"/>
    <w:multiLevelType w:val="multilevel"/>
    <w:tmpl w:val="E870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0214A0"/>
    <w:multiLevelType w:val="multilevel"/>
    <w:tmpl w:val="CE58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DC7FC7"/>
    <w:multiLevelType w:val="multilevel"/>
    <w:tmpl w:val="97BC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785013"/>
    <w:multiLevelType w:val="multilevel"/>
    <w:tmpl w:val="80B65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B963A0"/>
    <w:multiLevelType w:val="multilevel"/>
    <w:tmpl w:val="8214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C066B9"/>
    <w:multiLevelType w:val="multilevel"/>
    <w:tmpl w:val="0BCA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0849A2"/>
    <w:multiLevelType w:val="hybridMultilevel"/>
    <w:tmpl w:val="E1F051C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5D0C0F"/>
    <w:multiLevelType w:val="multilevel"/>
    <w:tmpl w:val="7A70B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C11D81"/>
    <w:multiLevelType w:val="multilevel"/>
    <w:tmpl w:val="05A8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673DB8"/>
    <w:multiLevelType w:val="multilevel"/>
    <w:tmpl w:val="0364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DD4456"/>
    <w:multiLevelType w:val="multilevel"/>
    <w:tmpl w:val="D84A4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3D54FA"/>
    <w:multiLevelType w:val="hybridMultilevel"/>
    <w:tmpl w:val="67CC5A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26862C1"/>
    <w:multiLevelType w:val="hybridMultilevel"/>
    <w:tmpl w:val="81369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79437B8"/>
    <w:multiLevelType w:val="hybridMultilevel"/>
    <w:tmpl w:val="744CF472"/>
    <w:lvl w:ilvl="0" w:tplc="38684168">
      <w:start w:val="1"/>
      <w:numFmt w:val="bullet"/>
      <w:pStyle w:val="Bulleted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6037C3F"/>
    <w:multiLevelType w:val="multilevel"/>
    <w:tmpl w:val="8C726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970B6E"/>
    <w:multiLevelType w:val="multilevel"/>
    <w:tmpl w:val="5330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7539CE"/>
    <w:multiLevelType w:val="multilevel"/>
    <w:tmpl w:val="9E1E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0F1A7D"/>
    <w:multiLevelType w:val="multilevel"/>
    <w:tmpl w:val="8D7C6D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387E07"/>
    <w:multiLevelType w:val="multilevel"/>
    <w:tmpl w:val="4BB6D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BE6007"/>
    <w:multiLevelType w:val="multilevel"/>
    <w:tmpl w:val="8436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557043"/>
    <w:multiLevelType w:val="multilevel"/>
    <w:tmpl w:val="0130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AE027F"/>
    <w:multiLevelType w:val="multilevel"/>
    <w:tmpl w:val="C7C8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CB2BE3"/>
    <w:multiLevelType w:val="multilevel"/>
    <w:tmpl w:val="B5C8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4D1D67"/>
    <w:multiLevelType w:val="multilevel"/>
    <w:tmpl w:val="736A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B31469"/>
    <w:multiLevelType w:val="multilevel"/>
    <w:tmpl w:val="443C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445CD0"/>
    <w:multiLevelType w:val="multilevel"/>
    <w:tmpl w:val="E06C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706CA3"/>
    <w:multiLevelType w:val="hybridMultilevel"/>
    <w:tmpl w:val="192060AC"/>
    <w:lvl w:ilvl="0" w:tplc="214E31C8">
      <w:start w:val="1"/>
      <w:numFmt w:val="bullet"/>
      <w:pStyle w:val="DHSTableBullet"/>
      <w:lvlText w:val=""/>
      <w:lvlJc w:val="left"/>
      <w:pPr>
        <w:tabs>
          <w:tab w:val="num" w:pos="1020"/>
        </w:tabs>
        <w:ind w:left="1020" w:hanging="510"/>
      </w:pPr>
      <w:rPr>
        <w:rFonts w:ascii="Symbol" w:hAnsi="Symbol" w:hint="default"/>
        <w:color w:val="auto"/>
        <w:sz w:val="20"/>
      </w:rPr>
    </w:lvl>
    <w:lvl w:ilvl="1" w:tplc="B570191A">
      <w:start w:val="1"/>
      <w:numFmt w:val="bullet"/>
      <w:lvlText w:val=""/>
      <w:lvlJc w:val="left"/>
      <w:pPr>
        <w:tabs>
          <w:tab w:val="num" w:pos="589"/>
        </w:tabs>
        <w:ind w:left="589" w:hanging="360"/>
      </w:pPr>
      <w:rPr>
        <w:rFonts w:ascii="Symbol" w:hAnsi="Symbol" w:hint="default"/>
        <w:color w:val="auto"/>
      </w:rPr>
    </w:lvl>
    <w:lvl w:ilvl="2" w:tplc="04090005">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num w:numId="1" w16cid:durableId="1564442499">
    <w:abstractNumId w:val="9"/>
  </w:num>
  <w:num w:numId="2" w16cid:durableId="830870518">
    <w:abstractNumId w:val="16"/>
  </w:num>
  <w:num w:numId="3" w16cid:durableId="1805346082">
    <w:abstractNumId w:val="29"/>
  </w:num>
  <w:num w:numId="4" w16cid:durableId="1179464351">
    <w:abstractNumId w:val="15"/>
  </w:num>
  <w:num w:numId="5" w16cid:durableId="591548438">
    <w:abstractNumId w:val="20"/>
  </w:num>
  <w:num w:numId="6" w16cid:durableId="1157458714">
    <w:abstractNumId w:val="2"/>
  </w:num>
  <w:num w:numId="7" w16cid:durableId="871501128">
    <w:abstractNumId w:val="14"/>
  </w:num>
  <w:num w:numId="8" w16cid:durableId="213085700">
    <w:abstractNumId w:val="28"/>
  </w:num>
  <w:num w:numId="9" w16cid:durableId="1318725801">
    <w:abstractNumId w:val="24"/>
  </w:num>
  <w:num w:numId="10" w16cid:durableId="408620139">
    <w:abstractNumId w:val="6"/>
  </w:num>
  <w:num w:numId="11" w16cid:durableId="589046788">
    <w:abstractNumId w:val="3"/>
  </w:num>
  <w:num w:numId="12" w16cid:durableId="1225338874">
    <w:abstractNumId w:val="17"/>
  </w:num>
  <w:num w:numId="13" w16cid:durableId="803735328">
    <w:abstractNumId w:val="13"/>
  </w:num>
  <w:num w:numId="14" w16cid:durableId="1793396672">
    <w:abstractNumId w:val="18"/>
  </w:num>
  <w:num w:numId="15" w16cid:durableId="480342055">
    <w:abstractNumId w:val="23"/>
  </w:num>
  <w:num w:numId="16" w16cid:durableId="36512216">
    <w:abstractNumId w:val="21"/>
  </w:num>
  <w:num w:numId="17" w16cid:durableId="879975446">
    <w:abstractNumId w:val="0"/>
  </w:num>
  <w:num w:numId="18" w16cid:durableId="536818384">
    <w:abstractNumId w:val="26"/>
  </w:num>
  <w:num w:numId="19" w16cid:durableId="1584683628">
    <w:abstractNumId w:val="1"/>
  </w:num>
  <w:num w:numId="20" w16cid:durableId="1916743542">
    <w:abstractNumId w:val="8"/>
  </w:num>
  <w:num w:numId="21" w16cid:durableId="1109280727">
    <w:abstractNumId w:val="27"/>
  </w:num>
  <w:num w:numId="22" w16cid:durableId="759178525">
    <w:abstractNumId w:val="10"/>
  </w:num>
  <w:num w:numId="23" w16cid:durableId="1312249395">
    <w:abstractNumId w:val="5"/>
  </w:num>
  <w:num w:numId="24" w16cid:durableId="1568372814">
    <w:abstractNumId w:val="22"/>
  </w:num>
  <w:num w:numId="25" w16cid:durableId="1219515102">
    <w:abstractNumId w:val="12"/>
  </w:num>
  <w:num w:numId="26" w16cid:durableId="879438867">
    <w:abstractNumId w:val="25"/>
  </w:num>
  <w:num w:numId="27" w16cid:durableId="1176962732">
    <w:abstractNumId w:val="11"/>
  </w:num>
  <w:num w:numId="28" w16cid:durableId="13728077">
    <w:abstractNumId w:val="4"/>
  </w:num>
  <w:num w:numId="29" w16cid:durableId="1879119586">
    <w:abstractNumId w:val="19"/>
  </w:num>
  <w:num w:numId="30" w16cid:durableId="1515535172">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70"/>
    <w:rsid w:val="00020D88"/>
    <w:rsid w:val="0002138A"/>
    <w:rsid w:val="000227B5"/>
    <w:rsid w:val="00023E66"/>
    <w:rsid w:val="0003018A"/>
    <w:rsid w:val="00032199"/>
    <w:rsid w:val="00032863"/>
    <w:rsid w:val="000351B8"/>
    <w:rsid w:val="000357D6"/>
    <w:rsid w:val="00037348"/>
    <w:rsid w:val="00037A91"/>
    <w:rsid w:val="00040C91"/>
    <w:rsid w:val="000410EF"/>
    <w:rsid w:val="0004173E"/>
    <w:rsid w:val="00044078"/>
    <w:rsid w:val="00044A1C"/>
    <w:rsid w:val="0004616A"/>
    <w:rsid w:val="000519A0"/>
    <w:rsid w:val="00052393"/>
    <w:rsid w:val="00053C02"/>
    <w:rsid w:val="0006060A"/>
    <w:rsid w:val="00060E60"/>
    <w:rsid w:val="00063E7D"/>
    <w:rsid w:val="00070B86"/>
    <w:rsid w:val="00071851"/>
    <w:rsid w:val="00074BC6"/>
    <w:rsid w:val="00081F01"/>
    <w:rsid w:val="000832EA"/>
    <w:rsid w:val="000906C4"/>
    <w:rsid w:val="000908C9"/>
    <w:rsid w:val="00092A9B"/>
    <w:rsid w:val="00095550"/>
    <w:rsid w:val="00095B5E"/>
    <w:rsid w:val="000A2674"/>
    <w:rsid w:val="000A6D5E"/>
    <w:rsid w:val="000A6FA0"/>
    <w:rsid w:val="000B1898"/>
    <w:rsid w:val="000B2260"/>
    <w:rsid w:val="000B50E0"/>
    <w:rsid w:val="000B5DD3"/>
    <w:rsid w:val="000B6456"/>
    <w:rsid w:val="000C3043"/>
    <w:rsid w:val="000C79A2"/>
    <w:rsid w:val="000D0287"/>
    <w:rsid w:val="000D36A7"/>
    <w:rsid w:val="000D4C12"/>
    <w:rsid w:val="000D651F"/>
    <w:rsid w:val="000E10E2"/>
    <w:rsid w:val="000E1925"/>
    <w:rsid w:val="000E1D2D"/>
    <w:rsid w:val="000E40A0"/>
    <w:rsid w:val="000E495C"/>
    <w:rsid w:val="000E7BDB"/>
    <w:rsid w:val="000F083E"/>
    <w:rsid w:val="000F2E17"/>
    <w:rsid w:val="000F6B2E"/>
    <w:rsid w:val="000F72DE"/>
    <w:rsid w:val="00104735"/>
    <w:rsid w:val="00104EF7"/>
    <w:rsid w:val="0011225A"/>
    <w:rsid w:val="00117446"/>
    <w:rsid w:val="0012362D"/>
    <w:rsid w:val="00124BC7"/>
    <w:rsid w:val="00130B19"/>
    <w:rsid w:val="00131F4D"/>
    <w:rsid w:val="00134FF6"/>
    <w:rsid w:val="00135174"/>
    <w:rsid w:val="0013673F"/>
    <w:rsid w:val="00141B2A"/>
    <w:rsid w:val="0014313F"/>
    <w:rsid w:val="00143B8D"/>
    <w:rsid w:val="00153A88"/>
    <w:rsid w:val="00162FC8"/>
    <w:rsid w:val="0016300E"/>
    <w:rsid w:val="00163D95"/>
    <w:rsid w:val="00164903"/>
    <w:rsid w:val="001714B1"/>
    <w:rsid w:val="0017153C"/>
    <w:rsid w:val="001761D3"/>
    <w:rsid w:val="0018060B"/>
    <w:rsid w:val="00182D1E"/>
    <w:rsid w:val="0018359F"/>
    <w:rsid w:val="00183674"/>
    <w:rsid w:val="00184DE0"/>
    <w:rsid w:val="00185EFF"/>
    <w:rsid w:val="00190F0B"/>
    <w:rsid w:val="00197784"/>
    <w:rsid w:val="001A00F6"/>
    <w:rsid w:val="001A3D47"/>
    <w:rsid w:val="001A5337"/>
    <w:rsid w:val="001B1946"/>
    <w:rsid w:val="001B2F8F"/>
    <w:rsid w:val="001B38B9"/>
    <w:rsid w:val="001B3C8B"/>
    <w:rsid w:val="001B5A04"/>
    <w:rsid w:val="001B669A"/>
    <w:rsid w:val="001B7D76"/>
    <w:rsid w:val="001C3158"/>
    <w:rsid w:val="001C461C"/>
    <w:rsid w:val="001C4EE8"/>
    <w:rsid w:val="001C776E"/>
    <w:rsid w:val="001D2DBD"/>
    <w:rsid w:val="001D340E"/>
    <w:rsid w:val="001D5344"/>
    <w:rsid w:val="001E027E"/>
    <w:rsid w:val="001E08D5"/>
    <w:rsid w:val="001E3038"/>
    <w:rsid w:val="001E4665"/>
    <w:rsid w:val="001E4BF1"/>
    <w:rsid w:val="001E691D"/>
    <w:rsid w:val="001E6ABB"/>
    <w:rsid w:val="001E6D97"/>
    <w:rsid w:val="001E76C3"/>
    <w:rsid w:val="001F0ADF"/>
    <w:rsid w:val="001F4F67"/>
    <w:rsid w:val="001F59E2"/>
    <w:rsid w:val="002013D4"/>
    <w:rsid w:val="002032FA"/>
    <w:rsid w:val="00204433"/>
    <w:rsid w:val="00215052"/>
    <w:rsid w:val="00215C9A"/>
    <w:rsid w:val="00227ABA"/>
    <w:rsid w:val="00227C87"/>
    <w:rsid w:val="00234AA9"/>
    <w:rsid w:val="002378C2"/>
    <w:rsid w:val="00242C88"/>
    <w:rsid w:val="00243932"/>
    <w:rsid w:val="0024727D"/>
    <w:rsid w:val="00251B74"/>
    <w:rsid w:val="002521B9"/>
    <w:rsid w:val="002523B4"/>
    <w:rsid w:val="0025501E"/>
    <w:rsid w:val="002563A4"/>
    <w:rsid w:val="00257C01"/>
    <w:rsid w:val="0026349F"/>
    <w:rsid w:val="002666DF"/>
    <w:rsid w:val="00267018"/>
    <w:rsid w:val="00272C70"/>
    <w:rsid w:val="0027711C"/>
    <w:rsid w:val="00280620"/>
    <w:rsid w:val="0028082D"/>
    <w:rsid w:val="002808D1"/>
    <w:rsid w:val="00280913"/>
    <w:rsid w:val="002829F9"/>
    <w:rsid w:val="00283B01"/>
    <w:rsid w:val="00287DCE"/>
    <w:rsid w:val="0029055B"/>
    <w:rsid w:val="00291971"/>
    <w:rsid w:val="00295BCA"/>
    <w:rsid w:val="00297FB0"/>
    <w:rsid w:val="002A022C"/>
    <w:rsid w:val="002A5F4D"/>
    <w:rsid w:val="002A6273"/>
    <w:rsid w:val="002A7AD7"/>
    <w:rsid w:val="002B78C0"/>
    <w:rsid w:val="002C3202"/>
    <w:rsid w:val="002C3904"/>
    <w:rsid w:val="002C7CDF"/>
    <w:rsid w:val="002D29A9"/>
    <w:rsid w:val="002D3E9F"/>
    <w:rsid w:val="002D4A6B"/>
    <w:rsid w:val="002E3A2D"/>
    <w:rsid w:val="002E3AC9"/>
    <w:rsid w:val="002E4D83"/>
    <w:rsid w:val="002E6C5B"/>
    <w:rsid w:val="002E76A2"/>
    <w:rsid w:val="002F33FC"/>
    <w:rsid w:val="002F379E"/>
    <w:rsid w:val="002F3F61"/>
    <w:rsid w:val="002F5016"/>
    <w:rsid w:val="002F59E6"/>
    <w:rsid w:val="003004F7"/>
    <w:rsid w:val="00303767"/>
    <w:rsid w:val="00306B49"/>
    <w:rsid w:val="0030798D"/>
    <w:rsid w:val="00307AF0"/>
    <w:rsid w:val="00310B5F"/>
    <w:rsid w:val="003115FF"/>
    <w:rsid w:val="00311DBF"/>
    <w:rsid w:val="003126EF"/>
    <w:rsid w:val="0031436B"/>
    <w:rsid w:val="00317AEC"/>
    <w:rsid w:val="00321614"/>
    <w:rsid w:val="0032267C"/>
    <w:rsid w:val="00322AC9"/>
    <w:rsid w:val="00322D3D"/>
    <w:rsid w:val="003239BE"/>
    <w:rsid w:val="00325338"/>
    <w:rsid w:val="003260FD"/>
    <w:rsid w:val="003303F0"/>
    <w:rsid w:val="00330897"/>
    <w:rsid w:val="003316F6"/>
    <w:rsid w:val="003357EE"/>
    <w:rsid w:val="00344C58"/>
    <w:rsid w:val="00346474"/>
    <w:rsid w:val="00346612"/>
    <w:rsid w:val="003500C8"/>
    <w:rsid w:val="00350C20"/>
    <w:rsid w:val="00352CF0"/>
    <w:rsid w:val="003530D2"/>
    <w:rsid w:val="00356847"/>
    <w:rsid w:val="00357A9E"/>
    <w:rsid w:val="00365A7F"/>
    <w:rsid w:val="0036608A"/>
    <w:rsid w:val="00366713"/>
    <w:rsid w:val="003716C3"/>
    <w:rsid w:val="00374074"/>
    <w:rsid w:val="00374965"/>
    <w:rsid w:val="00374D47"/>
    <w:rsid w:val="00376E8B"/>
    <w:rsid w:val="0038099B"/>
    <w:rsid w:val="003818A4"/>
    <w:rsid w:val="003860C2"/>
    <w:rsid w:val="00391006"/>
    <w:rsid w:val="00391405"/>
    <w:rsid w:val="003920B0"/>
    <w:rsid w:val="00392EAC"/>
    <w:rsid w:val="00394BBB"/>
    <w:rsid w:val="00394C5C"/>
    <w:rsid w:val="00395D3B"/>
    <w:rsid w:val="003A0E6B"/>
    <w:rsid w:val="003A1B7D"/>
    <w:rsid w:val="003B3487"/>
    <w:rsid w:val="003B3D47"/>
    <w:rsid w:val="003B58AD"/>
    <w:rsid w:val="003C0106"/>
    <w:rsid w:val="003C0BE7"/>
    <w:rsid w:val="003C1F70"/>
    <w:rsid w:val="003C38F0"/>
    <w:rsid w:val="003C4C80"/>
    <w:rsid w:val="003C645C"/>
    <w:rsid w:val="003C667D"/>
    <w:rsid w:val="003D334D"/>
    <w:rsid w:val="003D4497"/>
    <w:rsid w:val="003D6A10"/>
    <w:rsid w:val="003E1966"/>
    <w:rsid w:val="003E478F"/>
    <w:rsid w:val="003E58C6"/>
    <w:rsid w:val="003E76DF"/>
    <w:rsid w:val="003E7B81"/>
    <w:rsid w:val="003F11EB"/>
    <w:rsid w:val="003F1AC8"/>
    <w:rsid w:val="003F26BB"/>
    <w:rsid w:val="003F3592"/>
    <w:rsid w:val="003F7B71"/>
    <w:rsid w:val="004008B3"/>
    <w:rsid w:val="004012C7"/>
    <w:rsid w:val="004014EF"/>
    <w:rsid w:val="00404FE0"/>
    <w:rsid w:val="0040530E"/>
    <w:rsid w:val="00405DB3"/>
    <w:rsid w:val="00405FD2"/>
    <w:rsid w:val="00406185"/>
    <w:rsid w:val="004064CB"/>
    <w:rsid w:val="004065B6"/>
    <w:rsid w:val="00414537"/>
    <w:rsid w:val="00415E10"/>
    <w:rsid w:val="00421720"/>
    <w:rsid w:val="004237BA"/>
    <w:rsid w:val="00426DD7"/>
    <w:rsid w:val="004309FD"/>
    <w:rsid w:val="00432FB9"/>
    <w:rsid w:val="004343B5"/>
    <w:rsid w:val="00435892"/>
    <w:rsid w:val="00435B73"/>
    <w:rsid w:val="00437D8D"/>
    <w:rsid w:val="00444749"/>
    <w:rsid w:val="00444F54"/>
    <w:rsid w:val="004471B0"/>
    <w:rsid w:val="00447689"/>
    <w:rsid w:val="00447ADE"/>
    <w:rsid w:val="004524BC"/>
    <w:rsid w:val="0045373A"/>
    <w:rsid w:val="00457CED"/>
    <w:rsid w:val="0046229A"/>
    <w:rsid w:val="00465D6A"/>
    <w:rsid w:val="00466C33"/>
    <w:rsid w:val="00467B58"/>
    <w:rsid w:val="00467C7A"/>
    <w:rsid w:val="00470786"/>
    <w:rsid w:val="0047276C"/>
    <w:rsid w:val="00476757"/>
    <w:rsid w:val="004811CB"/>
    <w:rsid w:val="004849A8"/>
    <w:rsid w:val="004A0229"/>
    <w:rsid w:val="004A38C5"/>
    <w:rsid w:val="004B0AB4"/>
    <w:rsid w:val="004B6392"/>
    <w:rsid w:val="004B72F2"/>
    <w:rsid w:val="004D034D"/>
    <w:rsid w:val="004D0CE4"/>
    <w:rsid w:val="004D106B"/>
    <w:rsid w:val="004D1A7A"/>
    <w:rsid w:val="004D3645"/>
    <w:rsid w:val="004D5D80"/>
    <w:rsid w:val="004E16B5"/>
    <w:rsid w:val="004E1FE4"/>
    <w:rsid w:val="004E7B19"/>
    <w:rsid w:val="004F0FCE"/>
    <w:rsid w:val="004F1F00"/>
    <w:rsid w:val="004F55F3"/>
    <w:rsid w:val="005004EE"/>
    <w:rsid w:val="00502337"/>
    <w:rsid w:val="00504E7C"/>
    <w:rsid w:val="00513FB0"/>
    <w:rsid w:val="0051473A"/>
    <w:rsid w:val="00514901"/>
    <w:rsid w:val="0051562B"/>
    <w:rsid w:val="00515AEF"/>
    <w:rsid w:val="005204C6"/>
    <w:rsid w:val="00522FBA"/>
    <w:rsid w:val="00527DA1"/>
    <w:rsid w:val="005322B8"/>
    <w:rsid w:val="00536B34"/>
    <w:rsid w:val="00540B73"/>
    <w:rsid w:val="00541EEA"/>
    <w:rsid w:val="0054257E"/>
    <w:rsid w:val="00542690"/>
    <w:rsid w:val="0054455D"/>
    <w:rsid w:val="005510EE"/>
    <w:rsid w:val="00551AEF"/>
    <w:rsid w:val="00551D45"/>
    <w:rsid w:val="00551F5B"/>
    <w:rsid w:val="00553353"/>
    <w:rsid w:val="00554605"/>
    <w:rsid w:val="00557C66"/>
    <w:rsid w:val="005648FB"/>
    <w:rsid w:val="00565D87"/>
    <w:rsid w:val="0057632D"/>
    <w:rsid w:val="00580958"/>
    <w:rsid w:val="00580E1C"/>
    <w:rsid w:val="00581B4A"/>
    <w:rsid w:val="00581E0F"/>
    <w:rsid w:val="00582E8A"/>
    <w:rsid w:val="005845BB"/>
    <w:rsid w:val="00585EA5"/>
    <w:rsid w:val="00586EB0"/>
    <w:rsid w:val="00587FC3"/>
    <w:rsid w:val="00591D9E"/>
    <w:rsid w:val="00595C86"/>
    <w:rsid w:val="00596FDF"/>
    <w:rsid w:val="005A28F0"/>
    <w:rsid w:val="005A3421"/>
    <w:rsid w:val="005A6B6D"/>
    <w:rsid w:val="005B371B"/>
    <w:rsid w:val="005B474A"/>
    <w:rsid w:val="005B53F7"/>
    <w:rsid w:val="005C505A"/>
    <w:rsid w:val="005D34C5"/>
    <w:rsid w:val="005D4527"/>
    <w:rsid w:val="005D4735"/>
    <w:rsid w:val="005D616A"/>
    <w:rsid w:val="005D6987"/>
    <w:rsid w:val="005D727F"/>
    <w:rsid w:val="005E566C"/>
    <w:rsid w:val="005E6CB5"/>
    <w:rsid w:val="005F77A6"/>
    <w:rsid w:val="0060269E"/>
    <w:rsid w:val="00605A27"/>
    <w:rsid w:val="00605A5B"/>
    <w:rsid w:val="00605C92"/>
    <w:rsid w:val="00605F42"/>
    <w:rsid w:val="00612ED8"/>
    <w:rsid w:val="006136E3"/>
    <w:rsid w:val="00615F2E"/>
    <w:rsid w:val="0062419A"/>
    <w:rsid w:val="00626201"/>
    <w:rsid w:val="00633824"/>
    <w:rsid w:val="00634D84"/>
    <w:rsid w:val="00637C64"/>
    <w:rsid w:val="00646093"/>
    <w:rsid w:val="00646AF4"/>
    <w:rsid w:val="00647212"/>
    <w:rsid w:val="00647463"/>
    <w:rsid w:val="0064746A"/>
    <w:rsid w:val="00652A2C"/>
    <w:rsid w:val="00657541"/>
    <w:rsid w:val="00665CF9"/>
    <w:rsid w:val="00666711"/>
    <w:rsid w:val="006672D4"/>
    <w:rsid w:val="0067787E"/>
    <w:rsid w:val="00677AF5"/>
    <w:rsid w:val="00685232"/>
    <w:rsid w:val="0068712E"/>
    <w:rsid w:val="00687C1B"/>
    <w:rsid w:val="006944B9"/>
    <w:rsid w:val="006A1C19"/>
    <w:rsid w:val="006A4A7D"/>
    <w:rsid w:val="006A57D8"/>
    <w:rsid w:val="006A69CB"/>
    <w:rsid w:val="006A6CB9"/>
    <w:rsid w:val="006A7FB6"/>
    <w:rsid w:val="006B1820"/>
    <w:rsid w:val="006B18F0"/>
    <w:rsid w:val="006B26FB"/>
    <w:rsid w:val="006B38E9"/>
    <w:rsid w:val="006C1C2D"/>
    <w:rsid w:val="006C5349"/>
    <w:rsid w:val="006C5951"/>
    <w:rsid w:val="006C5D1F"/>
    <w:rsid w:val="006D3535"/>
    <w:rsid w:val="006D586D"/>
    <w:rsid w:val="006D5AAB"/>
    <w:rsid w:val="006D6717"/>
    <w:rsid w:val="006E3853"/>
    <w:rsid w:val="006F1C13"/>
    <w:rsid w:val="006F2912"/>
    <w:rsid w:val="006F4816"/>
    <w:rsid w:val="006F5635"/>
    <w:rsid w:val="006F77E2"/>
    <w:rsid w:val="00701EE3"/>
    <w:rsid w:val="007025EC"/>
    <w:rsid w:val="00702F3F"/>
    <w:rsid w:val="0070538D"/>
    <w:rsid w:val="0071093B"/>
    <w:rsid w:val="0071169D"/>
    <w:rsid w:val="00712231"/>
    <w:rsid w:val="00712C62"/>
    <w:rsid w:val="0071413B"/>
    <w:rsid w:val="007266EA"/>
    <w:rsid w:val="00726DCD"/>
    <w:rsid w:val="00734118"/>
    <w:rsid w:val="00734833"/>
    <w:rsid w:val="0074014C"/>
    <w:rsid w:val="007410E2"/>
    <w:rsid w:val="00745267"/>
    <w:rsid w:val="00750757"/>
    <w:rsid w:val="007534E4"/>
    <w:rsid w:val="0075750C"/>
    <w:rsid w:val="00757AB5"/>
    <w:rsid w:val="00757FCE"/>
    <w:rsid w:val="00760B41"/>
    <w:rsid w:val="007619AA"/>
    <w:rsid w:val="00762AAA"/>
    <w:rsid w:val="007655E6"/>
    <w:rsid w:val="00774676"/>
    <w:rsid w:val="00775BF6"/>
    <w:rsid w:val="007767F8"/>
    <w:rsid w:val="00777C01"/>
    <w:rsid w:val="00780CFF"/>
    <w:rsid w:val="007828F1"/>
    <w:rsid w:val="007907BC"/>
    <w:rsid w:val="00791DD3"/>
    <w:rsid w:val="00795549"/>
    <w:rsid w:val="00795567"/>
    <w:rsid w:val="007A132F"/>
    <w:rsid w:val="007A2BCC"/>
    <w:rsid w:val="007A5B16"/>
    <w:rsid w:val="007A5B4A"/>
    <w:rsid w:val="007A6777"/>
    <w:rsid w:val="007B185F"/>
    <w:rsid w:val="007B3A58"/>
    <w:rsid w:val="007B3D41"/>
    <w:rsid w:val="007B4B64"/>
    <w:rsid w:val="007B74AE"/>
    <w:rsid w:val="007B7B50"/>
    <w:rsid w:val="007C0D50"/>
    <w:rsid w:val="007C41AA"/>
    <w:rsid w:val="007C70C4"/>
    <w:rsid w:val="007D2C51"/>
    <w:rsid w:val="007E0FF0"/>
    <w:rsid w:val="007E43F2"/>
    <w:rsid w:val="007E4F33"/>
    <w:rsid w:val="007E560A"/>
    <w:rsid w:val="007E6D10"/>
    <w:rsid w:val="007F0092"/>
    <w:rsid w:val="007F5EBC"/>
    <w:rsid w:val="007F7977"/>
    <w:rsid w:val="00800CF7"/>
    <w:rsid w:val="00801E7E"/>
    <w:rsid w:val="00802BF7"/>
    <w:rsid w:val="00807869"/>
    <w:rsid w:val="00810ACD"/>
    <w:rsid w:val="00811C00"/>
    <w:rsid w:val="0081292C"/>
    <w:rsid w:val="00812E27"/>
    <w:rsid w:val="0081574D"/>
    <w:rsid w:val="0081672C"/>
    <w:rsid w:val="00823BDE"/>
    <w:rsid w:val="00825B68"/>
    <w:rsid w:val="00827A51"/>
    <w:rsid w:val="00840865"/>
    <w:rsid w:val="00840F21"/>
    <w:rsid w:val="00842EFC"/>
    <w:rsid w:val="0084471D"/>
    <w:rsid w:val="0084770E"/>
    <w:rsid w:val="00847ED3"/>
    <w:rsid w:val="008554D0"/>
    <w:rsid w:val="008618B9"/>
    <w:rsid w:val="00862948"/>
    <w:rsid w:val="00863DB4"/>
    <w:rsid w:val="00867DA5"/>
    <w:rsid w:val="00870833"/>
    <w:rsid w:val="0087090D"/>
    <w:rsid w:val="008710E7"/>
    <w:rsid w:val="008735BF"/>
    <w:rsid w:val="008759B8"/>
    <w:rsid w:val="00877BD6"/>
    <w:rsid w:val="00880EFB"/>
    <w:rsid w:val="008814D8"/>
    <w:rsid w:val="00881964"/>
    <w:rsid w:val="0088231F"/>
    <w:rsid w:val="008865B2"/>
    <w:rsid w:val="00887799"/>
    <w:rsid w:val="00887DD1"/>
    <w:rsid w:val="00892B81"/>
    <w:rsid w:val="00896B11"/>
    <w:rsid w:val="008A0288"/>
    <w:rsid w:val="008A2C0A"/>
    <w:rsid w:val="008A3A74"/>
    <w:rsid w:val="008B029E"/>
    <w:rsid w:val="008B2038"/>
    <w:rsid w:val="008B44C3"/>
    <w:rsid w:val="008B48D0"/>
    <w:rsid w:val="008B4A16"/>
    <w:rsid w:val="008B574D"/>
    <w:rsid w:val="008C619C"/>
    <w:rsid w:val="008D1AA5"/>
    <w:rsid w:val="008D3FBE"/>
    <w:rsid w:val="008E27C4"/>
    <w:rsid w:val="008E6C27"/>
    <w:rsid w:val="008E7BB0"/>
    <w:rsid w:val="008F421D"/>
    <w:rsid w:val="008F67E4"/>
    <w:rsid w:val="008F6ED3"/>
    <w:rsid w:val="00901BE6"/>
    <w:rsid w:val="00902595"/>
    <w:rsid w:val="00905929"/>
    <w:rsid w:val="00907599"/>
    <w:rsid w:val="00913311"/>
    <w:rsid w:val="009134E4"/>
    <w:rsid w:val="00914610"/>
    <w:rsid w:val="0091592F"/>
    <w:rsid w:val="00916C36"/>
    <w:rsid w:val="0091757E"/>
    <w:rsid w:val="00923E9A"/>
    <w:rsid w:val="00924F45"/>
    <w:rsid w:val="00924FF5"/>
    <w:rsid w:val="0092570A"/>
    <w:rsid w:val="0092782D"/>
    <w:rsid w:val="00930AB2"/>
    <w:rsid w:val="00932DA9"/>
    <w:rsid w:val="0093359A"/>
    <w:rsid w:val="00934000"/>
    <w:rsid w:val="00941BA5"/>
    <w:rsid w:val="00943882"/>
    <w:rsid w:val="00945636"/>
    <w:rsid w:val="009506D4"/>
    <w:rsid w:val="00951B0E"/>
    <w:rsid w:val="00951CB2"/>
    <w:rsid w:val="00953F38"/>
    <w:rsid w:val="00954A5F"/>
    <w:rsid w:val="00955CDB"/>
    <w:rsid w:val="00961B41"/>
    <w:rsid w:val="00961DC5"/>
    <w:rsid w:val="00963183"/>
    <w:rsid w:val="009661F2"/>
    <w:rsid w:val="00971057"/>
    <w:rsid w:val="009718F2"/>
    <w:rsid w:val="00973104"/>
    <w:rsid w:val="00974FD3"/>
    <w:rsid w:val="009750D6"/>
    <w:rsid w:val="0097559E"/>
    <w:rsid w:val="0097595F"/>
    <w:rsid w:val="00981DD7"/>
    <w:rsid w:val="00981E4E"/>
    <w:rsid w:val="009827AC"/>
    <w:rsid w:val="00984252"/>
    <w:rsid w:val="0098488E"/>
    <w:rsid w:val="0098600D"/>
    <w:rsid w:val="00991A79"/>
    <w:rsid w:val="00993422"/>
    <w:rsid w:val="009963C3"/>
    <w:rsid w:val="009970AF"/>
    <w:rsid w:val="009A2BE9"/>
    <w:rsid w:val="009A3911"/>
    <w:rsid w:val="009A4723"/>
    <w:rsid w:val="009A750C"/>
    <w:rsid w:val="009B2F87"/>
    <w:rsid w:val="009B4B7D"/>
    <w:rsid w:val="009C047C"/>
    <w:rsid w:val="009C0ABC"/>
    <w:rsid w:val="009C1F19"/>
    <w:rsid w:val="009C211C"/>
    <w:rsid w:val="009C2719"/>
    <w:rsid w:val="009C34A2"/>
    <w:rsid w:val="009C4163"/>
    <w:rsid w:val="009C4568"/>
    <w:rsid w:val="009C4FA0"/>
    <w:rsid w:val="009C7AE6"/>
    <w:rsid w:val="009D1478"/>
    <w:rsid w:val="009D1E7C"/>
    <w:rsid w:val="009D3B56"/>
    <w:rsid w:val="009D4E04"/>
    <w:rsid w:val="009D5BCA"/>
    <w:rsid w:val="009D7AED"/>
    <w:rsid w:val="009E08C3"/>
    <w:rsid w:val="009E0F54"/>
    <w:rsid w:val="009E1C7E"/>
    <w:rsid w:val="009E40B2"/>
    <w:rsid w:val="009E5AFD"/>
    <w:rsid w:val="009E76FF"/>
    <w:rsid w:val="009F1F03"/>
    <w:rsid w:val="009F1F04"/>
    <w:rsid w:val="009F213E"/>
    <w:rsid w:val="00A014FC"/>
    <w:rsid w:val="00A02FED"/>
    <w:rsid w:val="00A03A70"/>
    <w:rsid w:val="00A10363"/>
    <w:rsid w:val="00A103BC"/>
    <w:rsid w:val="00A16730"/>
    <w:rsid w:val="00A16BDD"/>
    <w:rsid w:val="00A172D7"/>
    <w:rsid w:val="00A173BF"/>
    <w:rsid w:val="00A1755A"/>
    <w:rsid w:val="00A17910"/>
    <w:rsid w:val="00A254F5"/>
    <w:rsid w:val="00A349D2"/>
    <w:rsid w:val="00A350CA"/>
    <w:rsid w:val="00A372C8"/>
    <w:rsid w:val="00A379EF"/>
    <w:rsid w:val="00A404CA"/>
    <w:rsid w:val="00A46D14"/>
    <w:rsid w:val="00A47C9E"/>
    <w:rsid w:val="00A531C1"/>
    <w:rsid w:val="00A53589"/>
    <w:rsid w:val="00A54229"/>
    <w:rsid w:val="00A5422B"/>
    <w:rsid w:val="00A57CC4"/>
    <w:rsid w:val="00A61053"/>
    <w:rsid w:val="00A6215C"/>
    <w:rsid w:val="00A63D7D"/>
    <w:rsid w:val="00A63F7E"/>
    <w:rsid w:val="00A64848"/>
    <w:rsid w:val="00A66F93"/>
    <w:rsid w:val="00A67044"/>
    <w:rsid w:val="00A70074"/>
    <w:rsid w:val="00A71210"/>
    <w:rsid w:val="00A73F8C"/>
    <w:rsid w:val="00A77375"/>
    <w:rsid w:val="00A800FF"/>
    <w:rsid w:val="00A802F0"/>
    <w:rsid w:val="00A83020"/>
    <w:rsid w:val="00A86E42"/>
    <w:rsid w:val="00A878E5"/>
    <w:rsid w:val="00A930F1"/>
    <w:rsid w:val="00A93F8A"/>
    <w:rsid w:val="00A95020"/>
    <w:rsid w:val="00A955A3"/>
    <w:rsid w:val="00A9721C"/>
    <w:rsid w:val="00A9771C"/>
    <w:rsid w:val="00AA2390"/>
    <w:rsid w:val="00AA4DD8"/>
    <w:rsid w:val="00AA5B9C"/>
    <w:rsid w:val="00AA6100"/>
    <w:rsid w:val="00AA6895"/>
    <w:rsid w:val="00AA7FCD"/>
    <w:rsid w:val="00AB6059"/>
    <w:rsid w:val="00AB7613"/>
    <w:rsid w:val="00AB7C10"/>
    <w:rsid w:val="00AB7E06"/>
    <w:rsid w:val="00AB7F15"/>
    <w:rsid w:val="00AC349E"/>
    <w:rsid w:val="00AC40B8"/>
    <w:rsid w:val="00AC6116"/>
    <w:rsid w:val="00AE0A8C"/>
    <w:rsid w:val="00AE0BAD"/>
    <w:rsid w:val="00AE3E29"/>
    <w:rsid w:val="00AE417B"/>
    <w:rsid w:val="00AE52D9"/>
    <w:rsid w:val="00AE54CF"/>
    <w:rsid w:val="00AE707A"/>
    <w:rsid w:val="00AF06F9"/>
    <w:rsid w:val="00AF07CD"/>
    <w:rsid w:val="00AF11CD"/>
    <w:rsid w:val="00AF2DA1"/>
    <w:rsid w:val="00AF4076"/>
    <w:rsid w:val="00AF433D"/>
    <w:rsid w:val="00B05B66"/>
    <w:rsid w:val="00B07513"/>
    <w:rsid w:val="00B1032A"/>
    <w:rsid w:val="00B14AFE"/>
    <w:rsid w:val="00B17A97"/>
    <w:rsid w:val="00B205F6"/>
    <w:rsid w:val="00B214F0"/>
    <w:rsid w:val="00B215B7"/>
    <w:rsid w:val="00B23726"/>
    <w:rsid w:val="00B24499"/>
    <w:rsid w:val="00B245BF"/>
    <w:rsid w:val="00B24F30"/>
    <w:rsid w:val="00B2540C"/>
    <w:rsid w:val="00B257E7"/>
    <w:rsid w:val="00B260E1"/>
    <w:rsid w:val="00B2767F"/>
    <w:rsid w:val="00B31284"/>
    <w:rsid w:val="00B34BB7"/>
    <w:rsid w:val="00B36CB8"/>
    <w:rsid w:val="00B40CF6"/>
    <w:rsid w:val="00B42FBD"/>
    <w:rsid w:val="00B44898"/>
    <w:rsid w:val="00B46FA1"/>
    <w:rsid w:val="00B53A95"/>
    <w:rsid w:val="00B55009"/>
    <w:rsid w:val="00B61F69"/>
    <w:rsid w:val="00B62195"/>
    <w:rsid w:val="00B659A4"/>
    <w:rsid w:val="00B676F4"/>
    <w:rsid w:val="00B70ACE"/>
    <w:rsid w:val="00B70C16"/>
    <w:rsid w:val="00B73D01"/>
    <w:rsid w:val="00B74701"/>
    <w:rsid w:val="00B779DF"/>
    <w:rsid w:val="00B80948"/>
    <w:rsid w:val="00B8264D"/>
    <w:rsid w:val="00B8371A"/>
    <w:rsid w:val="00B87983"/>
    <w:rsid w:val="00B906CE"/>
    <w:rsid w:val="00B92422"/>
    <w:rsid w:val="00B948CD"/>
    <w:rsid w:val="00B94D3C"/>
    <w:rsid w:val="00B966C6"/>
    <w:rsid w:val="00BA2ABE"/>
    <w:rsid w:val="00BA52DF"/>
    <w:rsid w:val="00BA58C0"/>
    <w:rsid w:val="00BA5BF5"/>
    <w:rsid w:val="00BA70AA"/>
    <w:rsid w:val="00BB0FD6"/>
    <w:rsid w:val="00BB1FF1"/>
    <w:rsid w:val="00BB275D"/>
    <w:rsid w:val="00BB45A5"/>
    <w:rsid w:val="00BC0396"/>
    <w:rsid w:val="00BD07DF"/>
    <w:rsid w:val="00BD2039"/>
    <w:rsid w:val="00BD41A9"/>
    <w:rsid w:val="00BD4C2A"/>
    <w:rsid w:val="00BE04E8"/>
    <w:rsid w:val="00BE59A3"/>
    <w:rsid w:val="00BE5A86"/>
    <w:rsid w:val="00BF1439"/>
    <w:rsid w:val="00BF42D2"/>
    <w:rsid w:val="00BF49D9"/>
    <w:rsid w:val="00BF4C8B"/>
    <w:rsid w:val="00BF5303"/>
    <w:rsid w:val="00BF6141"/>
    <w:rsid w:val="00BF7515"/>
    <w:rsid w:val="00C00120"/>
    <w:rsid w:val="00C01F59"/>
    <w:rsid w:val="00C10F77"/>
    <w:rsid w:val="00C119DE"/>
    <w:rsid w:val="00C13419"/>
    <w:rsid w:val="00C14A81"/>
    <w:rsid w:val="00C1709C"/>
    <w:rsid w:val="00C20483"/>
    <w:rsid w:val="00C247E5"/>
    <w:rsid w:val="00C26FC6"/>
    <w:rsid w:val="00C27FD5"/>
    <w:rsid w:val="00C35098"/>
    <w:rsid w:val="00C35E00"/>
    <w:rsid w:val="00C36D0A"/>
    <w:rsid w:val="00C406CF"/>
    <w:rsid w:val="00C41617"/>
    <w:rsid w:val="00C41DC2"/>
    <w:rsid w:val="00C42E41"/>
    <w:rsid w:val="00C44E95"/>
    <w:rsid w:val="00C5102E"/>
    <w:rsid w:val="00C53CCF"/>
    <w:rsid w:val="00C60853"/>
    <w:rsid w:val="00C628A3"/>
    <w:rsid w:val="00C6379F"/>
    <w:rsid w:val="00C6463E"/>
    <w:rsid w:val="00C6523C"/>
    <w:rsid w:val="00C670ED"/>
    <w:rsid w:val="00C6743A"/>
    <w:rsid w:val="00C678E6"/>
    <w:rsid w:val="00C7016C"/>
    <w:rsid w:val="00C73265"/>
    <w:rsid w:val="00C76C92"/>
    <w:rsid w:val="00C817C8"/>
    <w:rsid w:val="00C86CF6"/>
    <w:rsid w:val="00C90883"/>
    <w:rsid w:val="00C917CC"/>
    <w:rsid w:val="00C91F4B"/>
    <w:rsid w:val="00C96387"/>
    <w:rsid w:val="00CA65A7"/>
    <w:rsid w:val="00CA7731"/>
    <w:rsid w:val="00CB0816"/>
    <w:rsid w:val="00CB169A"/>
    <w:rsid w:val="00CB6FC9"/>
    <w:rsid w:val="00CB7397"/>
    <w:rsid w:val="00CB797B"/>
    <w:rsid w:val="00CB7C79"/>
    <w:rsid w:val="00CC078E"/>
    <w:rsid w:val="00CC2797"/>
    <w:rsid w:val="00CD09BD"/>
    <w:rsid w:val="00CD14CF"/>
    <w:rsid w:val="00CD213B"/>
    <w:rsid w:val="00CD3E0A"/>
    <w:rsid w:val="00CD4120"/>
    <w:rsid w:val="00CD55DB"/>
    <w:rsid w:val="00CD7F80"/>
    <w:rsid w:val="00CE124F"/>
    <w:rsid w:val="00CE277E"/>
    <w:rsid w:val="00CE3BB8"/>
    <w:rsid w:val="00CE61F4"/>
    <w:rsid w:val="00CE7FD2"/>
    <w:rsid w:val="00CF3EB8"/>
    <w:rsid w:val="00D03149"/>
    <w:rsid w:val="00D0379A"/>
    <w:rsid w:val="00D0409E"/>
    <w:rsid w:val="00D10EB7"/>
    <w:rsid w:val="00D1555A"/>
    <w:rsid w:val="00D15F40"/>
    <w:rsid w:val="00D17EBE"/>
    <w:rsid w:val="00D3301F"/>
    <w:rsid w:val="00D353E9"/>
    <w:rsid w:val="00D37972"/>
    <w:rsid w:val="00D37E4A"/>
    <w:rsid w:val="00D40BF9"/>
    <w:rsid w:val="00D4353A"/>
    <w:rsid w:val="00D5085F"/>
    <w:rsid w:val="00D51F38"/>
    <w:rsid w:val="00D52508"/>
    <w:rsid w:val="00D53507"/>
    <w:rsid w:val="00D562AF"/>
    <w:rsid w:val="00D57480"/>
    <w:rsid w:val="00D63449"/>
    <w:rsid w:val="00D635D3"/>
    <w:rsid w:val="00D6457F"/>
    <w:rsid w:val="00D67085"/>
    <w:rsid w:val="00D674EC"/>
    <w:rsid w:val="00D722C9"/>
    <w:rsid w:val="00D749FC"/>
    <w:rsid w:val="00D75A71"/>
    <w:rsid w:val="00D76B2D"/>
    <w:rsid w:val="00D76F1D"/>
    <w:rsid w:val="00D90221"/>
    <w:rsid w:val="00D917EB"/>
    <w:rsid w:val="00D96D53"/>
    <w:rsid w:val="00D96EDE"/>
    <w:rsid w:val="00D96F01"/>
    <w:rsid w:val="00DA38B5"/>
    <w:rsid w:val="00DA3930"/>
    <w:rsid w:val="00DB05DE"/>
    <w:rsid w:val="00DB4861"/>
    <w:rsid w:val="00DB6920"/>
    <w:rsid w:val="00DC20B9"/>
    <w:rsid w:val="00DC2585"/>
    <w:rsid w:val="00DC3D49"/>
    <w:rsid w:val="00DC7C35"/>
    <w:rsid w:val="00DD0AED"/>
    <w:rsid w:val="00DD2BBF"/>
    <w:rsid w:val="00DD5075"/>
    <w:rsid w:val="00DD590B"/>
    <w:rsid w:val="00DD6219"/>
    <w:rsid w:val="00DE2909"/>
    <w:rsid w:val="00DE327F"/>
    <w:rsid w:val="00DE3AF7"/>
    <w:rsid w:val="00DF02CA"/>
    <w:rsid w:val="00DF093F"/>
    <w:rsid w:val="00DF208C"/>
    <w:rsid w:val="00DF3920"/>
    <w:rsid w:val="00DF579B"/>
    <w:rsid w:val="00DF63BD"/>
    <w:rsid w:val="00DF6B62"/>
    <w:rsid w:val="00E00AA9"/>
    <w:rsid w:val="00E00B00"/>
    <w:rsid w:val="00E02704"/>
    <w:rsid w:val="00E04131"/>
    <w:rsid w:val="00E10568"/>
    <w:rsid w:val="00E118DD"/>
    <w:rsid w:val="00E157E9"/>
    <w:rsid w:val="00E2314F"/>
    <w:rsid w:val="00E26CC0"/>
    <w:rsid w:val="00E27FA1"/>
    <w:rsid w:val="00E321AD"/>
    <w:rsid w:val="00E3422B"/>
    <w:rsid w:val="00E37E71"/>
    <w:rsid w:val="00E4059C"/>
    <w:rsid w:val="00E40A9C"/>
    <w:rsid w:val="00E4158B"/>
    <w:rsid w:val="00E4263C"/>
    <w:rsid w:val="00E43426"/>
    <w:rsid w:val="00E5021B"/>
    <w:rsid w:val="00E53CFC"/>
    <w:rsid w:val="00E54255"/>
    <w:rsid w:val="00E55B7A"/>
    <w:rsid w:val="00E60CC2"/>
    <w:rsid w:val="00E6438D"/>
    <w:rsid w:val="00E670B1"/>
    <w:rsid w:val="00E72275"/>
    <w:rsid w:val="00E75DB1"/>
    <w:rsid w:val="00E77E4F"/>
    <w:rsid w:val="00E805F6"/>
    <w:rsid w:val="00E82263"/>
    <w:rsid w:val="00E827B0"/>
    <w:rsid w:val="00E849D7"/>
    <w:rsid w:val="00E86667"/>
    <w:rsid w:val="00E86872"/>
    <w:rsid w:val="00E94091"/>
    <w:rsid w:val="00E95147"/>
    <w:rsid w:val="00E96997"/>
    <w:rsid w:val="00E97AE3"/>
    <w:rsid w:val="00E97B6E"/>
    <w:rsid w:val="00EA19D3"/>
    <w:rsid w:val="00EA64EB"/>
    <w:rsid w:val="00EA763D"/>
    <w:rsid w:val="00EB0FB7"/>
    <w:rsid w:val="00EB1A2F"/>
    <w:rsid w:val="00EC002D"/>
    <w:rsid w:val="00EC1F8B"/>
    <w:rsid w:val="00EC689F"/>
    <w:rsid w:val="00ED156A"/>
    <w:rsid w:val="00EE4020"/>
    <w:rsid w:val="00EE76EE"/>
    <w:rsid w:val="00EE7C9A"/>
    <w:rsid w:val="00EF2BAC"/>
    <w:rsid w:val="00EF31C2"/>
    <w:rsid w:val="00EF4CFC"/>
    <w:rsid w:val="00EF669A"/>
    <w:rsid w:val="00F01170"/>
    <w:rsid w:val="00F018C6"/>
    <w:rsid w:val="00F01F36"/>
    <w:rsid w:val="00F0325C"/>
    <w:rsid w:val="00F03879"/>
    <w:rsid w:val="00F05B0A"/>
    <w:rsid w:val="00F05D89"/>
    <w:rsid w:val="00F062AE"/>
    <w:rsid w:val="00F06796"/>
    <w:rsid w:val="00F06A5A"/>
    <w:rsid w:val="00F102B8"/>
    <w:rsid w:val="00F107BA"/>
    <w:rsid w:val="00F15421"/>
    <w:rsid w:val="00F16484"/>
    <w:rsid w:val="00F1653D"/>
    <w:rsid w:val="00F21F83"/>
    <w:rsid w:val="00F23843"/>
    <w:rsid w:val="00F3267D"/>
    <w:rsid w:val="00F36745"/>
    <w:rsid w:val="00F430E1"/>
    <w:rsid w:val="00F46D01"/>
    <w:rsid w:val="00F46E7D"/>
    <w:rsid w:val="00F5091A"/>
    <w:rsid w:val="00F53D13"/>
    <w:rsid w:val="00F5551E"/>
    <w:rsid w:val="00F56747"/>
    <w:rsid w:val="00F56A60"/>
    <w:rsid w:val="00F56BE8"/>
    <w:rsid w:val="00F5710A"/>
    <w:rsid w:val="00F61450"/>
    <w:rsid w:val="00F61664"/>
    <w:rsid w:val="00F6470C"/>
    <w:rsid w:val="00F6547B"/>
    <w:rsid w:val="00F73260"/>
    <w:rsid w:val="00F7351D"/>
    <w:rsid w:val="00F73584"/>
    <w:rsid w:val="00F73874"/>
    <w:rsid w:val="00F7428F"/>
    <w:rsid w:val="00F775A1"/>
    <w:rsid w:val="00F8068F"/>
    <w:rsid w:val="00F83C11"/>
    <w:rsid w:val="00F932D5"/>
    <w:rsid w:val="00F95BE2"/>
    <w:rsid w:val="00F96F49"/>
    <w:rsid w:val="00FA12E7"/>
    <w:rsid w:val="00FA375E"/>
    <w:rsid w:val="00FA42D9"/>
    <w:rsid w:val="00FA648C"/>
    <w:rsid w:val="00FB0E12"/>
    <w:rsid w:val="00FB1587"/>
    <w:rsid w:val="00FB1A70"/>
    <w:rsid w:val="00FB2378"/>
    <w:rsid w:val="00FB4290"/>
    <w:rsid w:val="00FB4331"/>
    <w:rsid w:val="00FB45AE"/>
    <w:rsid w:val="00FC2453"/>
    <w:rsid w:val="00FC5734"/>
    <w:rsid w:val="00FC5BDD"/>
    <w:rsid w:val="00FD1760"/>
    <w:rsid w:val="00FD1A6E"/>
    <w:rsid w:val="00FD242A"/>
    <w:rsid w:val="00FD2714"/>
    <w:rsid w:val="00FD3E7E"/>
    <w:rsid w:val="00FD4283"/>
    <w:rsid w:val="00FD4B75"/>
    <w:rsid w:val="00FE510B"/>
    <w:rsid w:val="00FE7F8B"/>
    <w:rsid w:val="00FF0734"/>
    <w:rsid w:val="00FF30B2"/>
    <w:rsid w:val="00FF7AF2"/>
    <w:rsid w:val="00FF7E27"/>
    <w:rsid w:val="0262149B"/>
    <w:rsid w:val="03BBB427"/>
    <w:rsid w:val="04DADE37"/>
    <w:rsid w:val="04EA5CC2"/>
    <w:rsid w:val="0691F221"/>
    <w:rsid w:val="0932E463"/>
    <w:rsid w:val="09DF9CAA"/>
    <w:rsid w:val="0B5F7CA0"/>
    <w:rsid w:val="0C6AD572"/>
    <w:rsid w:val="0D85FAD5"/>
    <w:rsid w:val="0EB4BF7D"/>
    <w:rsid w:val="0F271EF1"/>
    <w:rsid w:val="14889E3D"/>
    <w:rsid w:val="158AA5FD"/>
    <w:rsid w:val="16AE9338"/>
    <w:rsid w:val="195934A8"/>
    <w:rsid w:val="1B94B6EC"/>
    <w:rsid w:val="1CF866CC"/>
    <w:rsid w:val="20CDE850"/>
    <w:rsid w:val="222E5F3D"/>
    <w:rsid w:val="2D3EA6BD"/>
    <w:rsid w:val="2D829DBD"/>
    <w:rsid w:val="2E5C4BAA"/>
    <w:rsid w:val="2FBCD2D3"/>
    <w:rsid w:val="2FFE1550"/>
    <w:rsid w:val="34A86519"/>
    <w:rsid w:val="34FFF64B"/>
    <w:rsid w:val="3CA66856"/>
    <w:rsid w:val="42DE57E3"/>
    <w:rsid w:val="4476CE8D"/>
    <w:rsid w:val="44AB778C"/>
    <w:rsid w:val="49BAA283"/>
    <w:rsid w:val="4D3D279A"/>
    <w:rsid w:val="4EFDAC97"/>
    <w:rsid w:val="4F0B70F5"/>
    <w:rsid w:val="501AB8A2"/>
    <w:rsid w:val="502BB4A7"/>
    <w:rsid w:val="53ED4B5F"/>
    <w:rsid w:val="58E758D6"/>
    <w:rsid w:val="5B3E643E"/>
    <w:rsid w:val="5B854F3C"/>
    <w:rsid w:val="5D85A963"/>
    <w:rsid w:val="5E6B699D"/>
    <w:rsid w:val="60A2D672"/>
    <w:rsid w:val="61B7B1F0"/>
    <w:rsid w:val="65130EA4"/>
    <w:rsid w:val="693050AA"/>
    <w:rsid w:val="6B7708DE"/>
    <w:rsid w:val="6C03DB85"/>
    <w:rsid w:val="70CEA514"/>
    <w:rsid w:val="71CA91B8"/>
    <w:rsid w:val="73D7A837"/>
    <w:rsid w:val="74E9D832"/>
    <w:rsid w:val="785C916D"/>
    <w:rsid w:val="7E7812E2"/>
    <w:rsid w:val="7FEFC8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0BD8"/>
  <w15:chartTrackingRefBased/>
  <w15:docId w15:val="{AE9790DC-A21C-4357-82B3-B3559A72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920"/>
  </w:style>
  <w:style w:type="paragraph" w:styleId="Heading1">
    <w:name w:val="heading 1"/>
    <w:basedOn w:val="Normal"/>
    <w:next w:val="Normal"/>
    <w:link w:val="Heading1Char"/>
    <w:uiPriority w:val="9"/>
    <w:qFormat/>
    <w:rsid w:val="001B7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B5"/>
  </w:style>
  <w:style w:type="paragraph" w:styleId="Footer">
    <w:name w:val="footer"/>
    <w:basedOn w:val="Normal"/>
    <w:link w:val="FooterChar"/>
    <w:uiPriority w:val="99"/>
    <w:unhideWhenUsed/>
    <w:rsid w:val="0075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B5"/>
  </w:style>
  <w:style w:type="table" w:styleId="TableGrid">
    <w:name w:val="Table Grid"/>
    <w:basedOn w:val="TableNormal"/>
    <w:uiPriority w:val="59"/>
    <w:rsid w:val="00757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7AB5"/>
    <w:rPr>
      <w:color w:val="808080"/>
    </w:rPr>
  </w:style>
  <w:style w:type="table" w:styleId="PlainTable3">
    <w:name w:val="Plain Table 3"/>
    <w:basedOn w:val="TableNormal"/>
    <w:uiPriority w:val="43"/>
    <w:rsid w:val="00757A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57A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link w:val="ListParagraphChar"/>
    <w:uiPriority w:val="34"/>
    <w:qFormat/>
    <w:rsid w:val="00757AB5"/>
    <w:pPr>
      <w:ind w:left="720"/>
      <w:contextualSpacing/>
    </w:pPr>
  </w:style>
  <w:style w:type="character" w:styleId="Hyperlink">
    <w:name w:val="Hyperlink"/>
    <w:basedOn w:val="DefaultParagraphFont"/>
    <w:uiPriority w:val="99"/>
    <w:unhideWhenUsed/>
    <w:rsid w:val="00A349D2"/>
    <w:rPr>
      <w:color w:val="0563C1" w:themeColor="hyperlink"/>
      <w:u w:val="single"/>
    </w:rPr>
  </w:style>
  <w:style w:type="character" w:customStyle="1" w:styleId="UnresolvedMention1">
    <w:name w:val="Unresolved Mention1"/>
    <w:basedOn w:val="DefaultParagraphFont"/>
    <w:uiPriority w:val="99"/>
    <w:semiHidden/>
    <w:unhideWhenUsed/>
    <w:rsid w:val="00A349D2"/>
    <w:rPr>
      <w:color w:val="605E5C"/>
      <w:shd w:val="clear" w:color="auto" w:fill="E1DFDD"/>
    </w:rPr>
  </w:style>
  <w:style w:type="paragraph" w:customStyle="1" w:styleId="Headings">
    <w:name w:val="Headings"/>
    <w:basedOn w:val="Heading1"/>
    <w:qFormat/>
    <w:rsid w:val="00974FD3"/>
    <w:pPr>
      <w:keepLines w:val="0"/>
      <w:tabs>
        <w:tab w:val="left" w:pos="1905"/>
      </w:tabs>
      <w:spacing w:before="0" w:line="240" w:lineRule="auto"/>
      <w:outlineLvl w:val="9"/>
    </w:pPr>
    <w:rPr>
      <w:rFonts w:asciiTheme="minorHAnsi" w:hAnsiTheme="minorHAnsi"/>
      <w:b/>
      <w:bCs/>
      <w:color w:val="00B2E2"/>
      <w:sz w:val="28"/>
      <w:szCs w:val="28"/>
    </w:rPr>
  </w:style>
  <w:style w:type="character" w:customStyle="1" w:styleId="Heading1Char">
    <w:name w:val="Heading 1 Char"/>
    <w:basedOn w:val="DefaultParagraphFont"/>
    <w:link w:val="Heading1"/>
    <w:uiPriority w:val="9"/>
    <w:rsid w:val="001B7D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CD41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251B74"/>
    <w:pPr>
      <w:widowControl w:val="0"/>
      <w:autoSpaceDE w:val="0"/>
      <w:autoSpaceDN w:val="0"/>
      <w:spacing w:after="0"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251B74"/>
    <w:rPr>
      <w:rFonts w:ascii="Calibri" w:eastAsia="Calibri" w:hAnsi="Calibri" w:cs="Calibri"/>
      <w:sz w:val="20"/>
      <w:szCs w:val="20"/>
      <w:lang w:val="en-US" w:bidi="en-US"/>
    </w:rPr>
  </w:style>
  <w:style w:type="paragraph" w:customStyle="1" w:styleId="Tabletext">
    <w:name w:val="Table text"/>
    <w:basedOn w:val="Normal"/>
    <w:rsid w:val="00251B74"/>
    <w:pPr>
      <w:spacing w:before="60" w:after="60" w:line="240" w:lineRule="auto"/>
    </w:pPr>
    <w:rPr>
      <w:rFonts w:ascii="Arial" w:eastAsia="Times New Roman" w:hAnsi="Arial" w:cs="Times New Roman"/>
      <w:sz w:val="20"/>
      <w:szCs w:val="20"/>
      <w:lang w:eastAsia="en-AU"/>
    </w:rPr>
  </w:style>
  <w:style w:type="character" w:customStyle="1" w:styleId="fabric-text-color-mark">
    <w:name w:val="fabric-text-color-mark"/>
    <w:basedOn w:val="DefaultParagraphFont"/>
    <w:rsid w:val="006A4A7D"/>
  </w:style>
  <w:style w:type="paragraph" w:customStyle="1" w:styleId="Default">
    <w:name w:val="Default"/>
    <w:rsid w:val="00F8068F"/>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Spacer">
    <w:name w:val="Spacer"/>
    <w:basedOn w:val="Normal"/>
    <w:rsid w:val="00C6379F"/>
    <w:pPr>
      <w:spacing w:before="60" w:after="60" w:line="240" w:lineRule="auto"/>
    </w:pPr>
    <w:rPr>
      <w:rFonts w:ascii="Arial" w:eastAsia="Times New Roman" w:hAnsi="Arial" w:cs="Times New Roman"/>
      <w:sz w:val="16"/>
      <w:szCs w:val="24"/>
      <w:lang w:eastAsia="en-AU"/>
    </w:rPr>
  </w:style>
  <w:style w:type="paragraph" w:customStyle="1" w:styleId="pf0">
    <w:name w:val="pf0"/>
    <w:basedOn w:val="Normal"/>
    <w:rsid w:val="004622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6229A"/>
    <w:rPr>
      <w:rFonts w:ascii="Segoe UI" w:hAnsi="Segoe UI" w:cs="Segoe UI" w:hint="default"/>
      <w:color w:val="FFFFFF"/>
      <w:sz w:val="21"/>
      <w:szCs w:val="21"/>
    </w:rPr>
  </w:style>
  <w:style w:type="character" w:styleId="CommentReference">
    <w:name w:val="annotation reference"/>
    <w:basedOn w:val="DefaultParagraphFont"/>
    <w:uiPriority w:val="99"/>
    <w:semiHidden/>
    <w:unhideWhenUsed/>
    <w:rsid w:val="00646093"/>
    <w:rPr>
      <w:sz w:val="16"/>
      <w:szCs w:val="16"/>
    </w:rPr>
  </w:style>
  <w:style w:type="paragraph" w:styleId="CommentText">
    <w:name w:val="annotation text"/>
    <w:basedOn w:val="Normal"/>
    <w:link w:val="CommentTextChar"/>
    <w:uiPriority w:val="99"/>
    <w:unhideWhenUsed/>
    <w:rsid w:val="00646093"/>
    <w:pPr>
      <w:spacing w:line="240" w:lineRule="auto"/>
    </w:pPr>
    <w:rPr>
      <w:sz w:val="20"/>
      <w:szCs w:val="20"/>
    </w:rPr>
  </w:style>
  <w:style w:type="character" w:customStyle="1" w:styleId="CommentTextChar">
    <w:name w:val="Comment Text Char"/>
    <w:basedOn w:val="DefaultParagraphFont"/>
    <w:link w:val="CommentText"/>
    <w:uiPriority w:val="99"/>
    <w:rsid w:val="00646093"/>
    <w:rPr>
      <w:sz w:val="20"/>
      <w:szCs w:val="20"/>
    </w:rPr>
  </w:style>
  <w:style w:type="paragraph" w:styleId="CommentSubject">
    <w:name w:val="annotation subject"/>
    <w:basedOn w:val="CommentText"/>
    <w:next w:val="CommentText"/>
    <w:link w:val="CommentSubjectChar"/>
    <w:uiPriority w:val="99"/>
    <w:semiHidden/>
    <w:unhideWhenUsed/>
    <w:rsid w:val="00646093"/>
    <w:rPr>
      <w:b/>
      <w:bCs/>
    </w:rPr>
  </w:style>
  <w:style w:type="character" w:customStyle="1" w:styleId="CommentSubjectChar">
    <w:name w:val="Comment Subject Char"/>
    <w:basedOn w:val="CommentTextChar"/>
    <w:link w:val="CommentSubject"/>
    <w:uiPriority w:val="99"/>
    <w:semiHidden/>
    <w:rsid w:val="00646093"/>
    <w:rPr>
      <w:b/>
      <w:bCs/>
      <w:sz w:val="20"/>
      <w:szCs w:val="20"/>
    </w:rPr>
  </w:style>
  <w:style w:type="character" w:customStyle="1" w:styleId="s1ppyq">
    <w:name w:val="s1ppyq"/>
    <w:basedOn w:val="DefaultParagraphFont"/>
    <w:rsid w:val="0012362D"/>
  </w:style>
  <w:style w:type="table" w:styleId="GridTable1Light-Accent5">
    <w:name w:val="Grid Table 1 Light Accent 5"/>
    <w:basedOn w:val="TableNormal"/>
    <w:uiPriority w:val="46"/>
    <w:rsid w:val="00B7470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C6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97595F"/>
  </w:style>
  <w:style w:type="paragraph" w:styleId="NoSpacing">
    <w:name w:val="No Spacing"/>
    <w:uiPriority w:val="1"/>
    <w:qFormat/>
    <w:rsid w:val="00633824"/>
    <w:pPr>
      <w:spacing w:after="0" w:line="240" w:lineRule="auto"/>
    </w:pPr>
  </w:style>
  <w:style w:type="paragraph" w:customStyle="1" w:styleId="KF-Heading1">
    <w:name w:val="KF - Heading 1"/>
    <w:basedOn w:val="Title"/>
    <w:link w:val="KF-Heading1Char"/>
    <w:rsid w:val="00053C02"/>
    <w:rPr>
      <w:rFonts w:ascii="Segoe UI" w:hAnsi="Segoe UI"/>
      <w:b/>
      <w:color w:val="808080" w:themeColor="background1" w:themeShade="80"/>
      <w:sz w:val="24"/>
      <w:lang w:eastAsia="en-AU"/>
    </w:rPr>
  </w:style>
  <w:style w:type="character" w:customStyle="1" w:styleId="KF-Heading1Char">
    <w:name w:val="KF - Heading 1 Char"/>
    <w:basedOn w:val="DefaultParagraphFont"/>
    <w:link w:val="KF-Heading1"/>
    <w:rsid w:val="00053C02"/>
    <w:rPr>
      <w:rFonts w:ascii="Segoe UI" w:eastAsiaTheme="majorEastAsia" w:hAnsi="Segoe UI" w:cstheme="majorBidi"/>
      <w:b/>
      <w:color w:val="808080" w:themeColor="background1" w:themeShade="80"/>
      <w:spacing w:val="-10"/>
      <w:kern w:val="28"/>
      <w:sz w:val="24"/>
      <w:szCs w:val="56"/>
      <w:lang w:eastAsia="en-AU"/>
    </w:rPr>
  </w:style>
  <w:style w:type="paragraph" w:styleId="Title">
    <w:name w:val="Title"/>
    <w:basedOn w:val="Normal"/>
    <w:next w:val="Normal"/>
    <w:link w:val="TitleChar"/>
    <w:uiPriority w:val="10"/>
    <w:qFormat/>
    <w:rsid w:val="00053C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C02"/>
    <w:rPr>
      <w:rFonts w:asciiTheme="majorHAnsi" w:eastAsiaTheme="majorEastAsia" w:hAnsiTheme="majorHAnsi" w:cstheme="majorBidi"/>
      <w:spacing w:val="-10"/>
      <w:kern w:val="28"/>
      <w:sz w:val="56"/>
      <w:szCs w:val="56"/>
    </w:rPr>
  </w:style>
  <w:style w:type="paragraph" w:customStyle="1" w:styleId="BulletedList">
    <w:name w:val="Bulleted List"/>
    <w:basedOn w:val="Normal"/>
    <w:qFormat/>
    <w:rsid w:val="00B8371A"/>
    <w:pPr>
      <w:numPr>
        <w:numId w:val="2"/>
      </w:numPr>
      <w:spacing w:before="60" w:after="20" w:line="240" w:lineRule="auto"/>
    </w:pPr>
    <w:rPr>
      <w:rFonts w:eastAsia="Calibri" w:cs="Times New Roman"/>
      <w:sz w:val="20"/>
      <w:lang w:val="en-US"/>
    </w:rPr>
  </w:style>
  <w:style w:type="paragraph" w:customStyle="1" w:styleId="DHSTableBullet">
    <w:name w:val="DHS Table Bullet"/>
    <w:basedOn w:val="Normal"/>
    <w:rsid w:val="00B14AFE"/>
    <w:pPr>
      <w:numPr>
        <w:numId w:val="3"/>
      </w:numPr>
      <w:tabs>
        <w:tab w:val="clear" w:pos="1020"/>
        <w:tab w:val="num" w:pos="720"/>
      </w:tabs>
      <w:spacing w:before="60" w:after="60" w:line="240" w:lineRule="auto"/>
      <w:ind w:left="720" w:hanging="360"/>
    </w:pPr>
    <w:rPr>
      <w:rFonts w:ascii="Verdana" w:eastAsia="Times New Roman" w:hAnsi="Verdana" w:cs="Times New Roman"/>
      <w:sz w:val="20"/>
      <w:szCs w:val="20"/>
      <w:lang w:val="en-US"/>
    </w:rPr>
  </w:style>
  <w:style w:type="paragraph" w:styleId="BalloonText">
    <w:name w:val="Balloon Text"/>
    <w:basedOn w:val="Normal"/>
    <w:link w:val="BalloonTextChar"/>
    <w:uiPriority w:val="99"/>
    <w:semiHidden/>
    <w:unhideWhenUsed/>
    <w:rsid w:val="002D4A6B"/>
    <w:pPr>
      <w:spacing w:after="0" w:line="240" w:lineRule="auto"/>
    </w:pPr>
    <w:rPr>
      <w:rFonts w:ascii="Segoe UI" w:eastAsia="Times New Roman" w:hAnsi="Segoe UI" w:cs="Segoe UI"/>
      <w:sz w:val="18"/>
      <w:szCs w:val="18"/>
      <w:lang w:eastAsia="en-AU"/>
    </w:rPr>
  </w:style>
  <w:style w:type="character" w:customStyle="1" w:styleId="BalloonTextChar">
    <w:name w:val="Balloon Text Char"/>
    <w:basedOn w:val="DefaultParagraphFont"/>
    <w:link w:val="BalloonText"/>
    <w:uiPriority w:val="99"/>
    <w:semiHidden/>
    <w:rsid w:val="002D4A6B"/>
    <w:rPr>
      <w:rFonts w:ascii="Segoe UI" w:eastAsia="Times New Roman" w:hAnsi="Segoe UI" w:cs="Segoe UI"/>
      <w:sz w:val="18"/>
      <w:szCs w:val="18"/>
      <w:lang w:eastAsia="en-AU"/>
    </w:rPr>
  </w:style>
  <w:style w:type="paragraph" w:styleId="Revision">
    <w:name w:val="Revision"/>
    <w:hidden/>
    <w:uiPriority w:val="99"/>
    <w:semiHidden/>
    <w:rsid w:val="00F05D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5682">
      <w:bodyDiv w:val="1"/>
      <w:marLeft w:val="0"/>
      <w:marRight w:val="0"/>
      <w:marTop w:val="0"/>
      <w:marBottom w:val="0"/>
      <w:divBdr>
        <w:top w:val="none" w:sz="0" w:space="0" w:color="auto"/>
        <w:left w:val="none" w:sz="0" w:space="0" w:color="auto"/>
        <w:bottom w:val="none" w:sz="0" w:space="0" w:color="auto"/>
        <w:right w:val="none" w:sz="0" w:space="0" w:color="auto"/>
      </w:divBdr>
    </w:div>
    <w:div w:id="611128405">
      <w:bodyDiv w:val="1"/>
      <w:marLeft w:val="0"/>
      <w:marRight w:val="0"/>
      <w:marTop w:val="0"/>
      <w:marBottom w:val="0"/>
      <w:divBdr>
        <w:top w:val="none" w:sz="0" w:space="0" w:color="auto"/>
        <w:left w:val="none" w:sz="0" w:space="0" w:color="auto"/>
        <w:bottom w:val="none" w:sz="0" w:space="0" w:color="auto"/>
        <w:right w:val="none" w:sz="0" w:space="0" w:color="auto"/>
      </w:divBdr>
      <w:divsChild>
        <w:div w:id="377899721">
          <w:marLeft w:val="0"/>
          <w:marRight w:val="0"/>
          <w:marTop w:val="0"/>
          <w:marBottom w:val="0"/>
          <w:divBdr>
            <w:top w:val="none" w:sz="0" w:space="0" w:color="auto"/>
            <w:left w:val="none" w:sz="0" w:space="0" w:color="auto"/>
            <w:bottom w:val="none" w:sz="0" w:space="0" w:color="auto"/>
            <w:right w:val="none" w:sz="0" w:space="0" w:color="auto"/>
          </w:divBdr>
        </w:div>
        <w:div w:id="404765247">
          <w:marLeft w:val="0"/>
          <w:marRight w:val="0"/>
          <w:marTop w:val="0"/>
          <w:marBottom w:val="0"/>
          <w:divBdr>
            <w:top w:val="none" w:sz="0" w:space="0" w:color="auto"/>
            <w:left w:val="none" w:sz="0" w:space="0" w:color="auto"/>
            <w:bottom w:val="none" w:sz="0" w:space="0" w:color="auto"/>
            <w:right w:val="none" w:sz="0" w:space="0" w:color="auto"/>
          </w:divBdr>
        </w:div>
        <w:div w:id="916936429">
          <w:marLeft w:val="0"/>
          <w:marRight w:val="0"/>
          <w:marTop w:val="0"/>
          <w:marBottom w:val="0"/>
          <w:divBdr>
            <w:top w:val="none" w:sz="0" w:space="0" w:color="auto"/>
            <w:left w:val="none" w:sz="0" w:space="0" w:color="auto"/>
            <w:bottom w:val="none" w:sz="0" w:space="0" w:color="auto"/>
            <w:right w:val="none" w:sz="0" w:space="0" w:color="auto"/>
          </w:divBdr>
        </w:div>
        <w:div w:id="1108083479">
          <w:marLeft w:val="0"/>
          <w:marRight w:val="0"/>
          <w:marTop w:val="0"/>
          <w:marBottom w:val="0"/>
          <w:divBdr>
            <w:top w:val="none" w:sz="0" w:space="0" w:color="auto"/>
            <w:left w:val="none" w:sz="0" w:space="0" w:color="auto"/>
            <w:bottom w:val="none" w:sz="0" w:space="0" w:color="auto"/>
            <w:right w:val="none" w:sz="0" w:space="0" w:color="auto"/>
          </w:divBdr>
        </w:div>
        <w:div w:id="1239250454">
          <w:marLeft w:val="0"/>
          <w:marRight w:val="0"/>
          <w:marTop w:val="0"/>
          <w:marBottom w:val="0"/>
          <w:divBdr>
            <w:top w:val="none" w:sz="0" w:space="0" w:color="auto"/>
            <w:left w:val="none" w:sz="0" w:space="0" w:color="auto"/>
            <w:bottom w:val="none" w:sz="0" w:space="0" w:color="auto"/>
            <w:right w:val="none" w:sz="0" w:space="0" w:color="auto"/>
          </w:divBdr>
        </w:div>
        <w:div w:id="1674453630">
          <w:marLeft w:val="0"/>
          <w:marRight w:val="0"/>
          <w:marTop w:val="0"/>
          <w:marBottom w:val="0"/>
          <w:divBdr>
            <w:top w:val="none" w:sz="0" w:space="0" w:color="auto"/>
            <w:left w:val="none" w:sz="0" w:space="0" w:color="auto"/>
            <w:bottom w:val="none" w:sz="0" w:space="0" w:color="auto"/>
            <w:right w:val="none" w:sz="0" w:space="0" w:color="auto"/>
          </w:divBdr>
        </w:div>
        <w:div w:id="2054302096">
          <w:marLeft w:val="0"/>
          <w:marRight w:val="0"/>
          <w:marTop w:val="0"/>
          <w:marBottom w:val="0"/>
          <w:divBdr>
            <w:top w:val="none" w:sz="0" w:space="0" w:color="auto"/>
            <w:left w:val="none" w:sz="0" w:space="0" w:color="auto"/>
            <w:bottom w:val="none" w:sz="0" w:space="0" w:color="auto"/>
            <w:right w:val="none" w:sz="0" w:space="0" w:color="auto"/>
          </w:divBdr>
        </w:div>
      </w:divsChild>
    </w:div>
    <w:div w:id="676228643">
      <w:bodyDiv w:val="1"/>
      <w:marLeft w:val="0"/>
      <w:marRight w:val="0"/>
      <w:marTop w:val="0"/>
      <w:marBottom w:val="0"/>
      <w:divBdr>
        <w:top w:val="none" w:sz="0" w:space="0" w:color="auto"/>
        <w:left w:val="none" w:sz="0" w:space="0" w:color="auto"/>
        <w:bottom w:val="none" w:sz="0" w:space="0" w:color="auto"/>
        <w:right w:val="none" w:sz="0" w:space="0" w:color="auto"/>
      </w:divBdr>
    </w:div>
    <w:div w:id="732241486">
      <w:bodyDiv w:val="1"/>
      <w:marLeft w:val="0"/>
      <w:marRight w:val="0"/>
      <w:marTop w:val="0"/>
      <w:marBottom w:val="0"/>
      <w:divBdr>
        <w:top w:val="none" w:sz="0" w:space="0" w:color="auto"/>
        <w:left w:val="none" w:sz="0" w:space="0" w:color="auto"/>
        <w:bottom w:val="none" w:sz="0" w:space="0" w:color="auto"/>
        <w:right w:val="none" w:sz="0" w:space="0" w:color="auto"/>
      </w:divBdr>
      <w:divsChild>
        <w:div w:id="398291393">
          <w:marLeft w:val="0"/>
          <w:marRight w:val="0"/>
          <w:marTop w:val="0"/>
          <w:marBottom w:val="0"/>
          <w:divBdr>
            <w:top w:val="none" w:sz="0" w:space="0" w:color="auto"/>
            <w:left w:val="none" w:sz="0" w:space="0" w:color="auto"/>
            <w:bottom w:val="none" w:sz="0" w:space="0" w:color="auto"/>
            <w:right w:val="none" w:sz="0" w:space="0" w:color="auto"/>
          </w:divBdr>
        </w:div>
        <w:div w:id="681316988">
          <w:marLeft w:val="0"/>
          <w:marRight w:val="0"/>
          <w:marTop w:val="0"/>
          <w:marBottom w:val="0"/>
          <w:divBdr>
            <w:top w:val="none" w:sz="0" w:space="0" w:color="auto"/>
            <w:left w:val="none" w:sz="0" w:space="0" w:color="auto"/>
            <w:bottom w:val="none" w:sz="0" w:space="0" w:color="auto"/>
            <w:right w:val="none" w:sz="0" w:space="0" w:color="auto"/>
          </w:divBdr>
        </w:div>
        <w:div w:id="971329721">
          <w:marLeft w:val="0"/>
          <w:marRight w:val="0"/>
          <w:marTop w:val="0"/>
          <w:marBottom w:val="0"/>
          <w:divBdr>
            <w:top w:val="none" w:sz="0" w:space="0" w:color="auto"/>
            <w:left w:val="none" w:sz="0" w:space="0" w:color="auto"/>
            <w:bottom w:val="none" w:sz="0" w:space="0" w:color="auto"/>
            <w:right w:val="none" w:sz="0" w:space="0" w:color="auto"/>
          </w:divBdr>
        </w:div>
        <w:div w:id="1051999478">
          <w:marLeft w:val="0"/>
          <w:marRight w:val="0"/>
          <w:marTop w:val="0"/>
          <w:marBottom w:val="0"/>
          <w:divBdr>
            <w:top w:val="none" w:sz="0" w:space="0" w:color="auto"/>
            <w:left w:val="none" w:sz="0" w:space="0" w:color="auto"/>
            <w:bottom w:val="none" w:sz="0" w:space="0" w:color="auto"/>
            <w:right w:val="none" w:sz="0" w:space="0" w:color="auto"/>
          </w:divBdr>
        </w:div>
        <w:div w:id="1444575097">
          <w:marLeft w:val="0"/>
          <w:marRight w:val="0"/>
          <w:marTop w:val="0"/>
          <w:marBottom w:val="0"/>
          <w:divBdr>
            <w:top w:val="none" w:sz="0" w:space="0" w:color="auto"/>
            <w:left w:val="none" w:sz="0" w:space="0" w:color="auto"/>
            <w:bottom w:val="none" w:sz="0" w:space="0" w:color="auto"/>
            <w:right w:val="none" w:sz="0" w:space="0" w:color="auto"/>
          </w:divBdr>
        </w:div>
        <w:div w:id="1685815233">
          <w:marLeft w:val="0"/>
          <w:marRight w:val="0"/>
          <w:marTop w:val="0"/>
          <w:marBottom w:val="0"/>
          <w:divBdr>
            <w:top w:val="none" w:sz="0" w:space="0" w:color="auto"/>
            <w:left w:val="none" w:sz="0" w:space="0" w:color="auto"/>
            <w:bottom w:val="none" w:sz="0" w:space="0" w:color="auto"/>
            <w:right w:val="none" w:sz="0" w:space="0" w:color="auto"/>
          </w:divBdr>
        </w:div>
        <w:div w:id="1759981304">
          <w:marLeft w:val="0"/>
          <w:marRight w:val="0"/>
          <w:marTop w:val="0"/>
          <w:marBottom w:val="0"/>
          <w:divBdr>
            <w:top w:val="none" w:sz="0" w:space="0" w:color="auto"/>
            <w:left w:val="none" w:sz="0" w:space="0" w:color="auto"/>
            <w:bottom w:val="none" w:sz="0" w:space="0" w:color="auto"/>
            <w:right w:val="none" w:sz="0" w:space="0" w:color="auto"/>
          </w:divBdr>
        </w:div>
      </w:divsChild>
    </w:div>
    <w:div w:id="855773046">
      <w:bodyDiv w:val="1"/>
      <w:marLeft w:val="0"/>
      <w:marRight w:val="0"/>
      <w:marTop w:val="0"/>
      <w:marBottom w:val="0"/>
      <w:divBdr>
        <w:top w:val="none" w:sz="0" w:space="0" w:color="auto"/>
        <w:left w:val="none" w:sz="0" w:space="0" w:color="auto"/>
        <w:bottom w:val="none" w:sz="0" w:space="0" w:color="auto"/>
        <w:right w:val="none" w:sz="0" w:space="0" w:color="auto"/>
      </w:divBdr>
      <w:divsChild>
        <w:div w:id="386534077">
          <w:marLeft w:val="0"/>
          <w:marRight w:val="0"/>
          <w:marTop w:val="0"/>
          <w:marBottom w:val="0"/>
          <w:divBdr>
            <w:top w:val="none" w:sz="0" w:space="0" w:color="auto"/>
            <w:left w:val="none" w:sz="0" w:space="0" w:color="auto"/>
            <w:bottom w:val="none" w:sz="0" w:space="0" w:color="auto"/>
            <w:right w:val="none" w:sz="0" w:space="0" w:color="auto"/>
          </w:divBdr>
        </w:div>
        <w:div w:id="587538029">
          <w:marLeft w:val="0"/>
          <w:marRight w:val="0"/>
          <w:marTop w:val="0"/>
          <w:marBottom w:val="0"/>
          <w:divBdr>
            <w:top w:val="none" w:sz="0" w:space="0" w:color="auto"/>
            <w:left w:val="none" w:sz="0" w:space="0" w:color="auto"/>
            <w:bottom w:val="none" w:sz="0" w:space="0" w:color="auto"/>
            <w:right w:val="none" w:sz="0" w:space="0" w:color="auto"/>
          </w:divBdr>
        </w:div>
        <w:div w:id="646476125">
          <w:marLeft w:val="0"/>
          <w:marRight w:val="0"/>
          <w:marTop w:val="0"/>
          <w:marBottom w:val="0"/>
          <w:divBdr>
            <w:top w:val="none" w:sz="0" w:space="0" w:color="auto"/>
            <w:left w:val="none" w:sz="0" w:space="0" w:color="auto"/>
            <w:bottom w:val="none" w:sz="0" w:space="0" w:color="auto"/>
            <w:right w:val="none" w:sz="0" w:space="0" w:color="auto"/>
          </w:divBdr>
        </w:div>
        <w:div w:id="1352414302">
          <w:marLeft w:val="0"/>
          <w:marRight w:val="0"/>
          <w:marTop w:val="0"/>
          <w:marBottom w:val="0"/>
          <w:divBdr>
            <w:top w:val="none" w:sz="0" w:space="0" w:color="auto"/>
            <w:left w:val="none" w:sz="0" w:space="0" w:color="auto"/>
            <w:bottom w:val="none" w:sz="0" w:space="0" w:color="auto"/>
            <w:right w:val="none" w:sz="0" w:space="0" w:color="auto"/>
          </w:divBdr>
        </w:div>
        <w:div w:id="1420448428">
          <w:marLeft w:val="0"/>
          <w:marRight w:val="0"/>
          <w:marTop w:val="0"/>
          <w:marBottom w:val="0"/>
          <w:divBdr>
            <w:top w:val="none" w:sz="0" w:space="0" w:color="auto"/>
            <w:left w:val="none" w:sz="0" w:space="0" w:color="auto"/>
            <w:bottom w:val="none" w:sz="0" w:space="0" w:color="auto"/>
            <w:right w:val="none" w:sz="0" w:space="0" w:color="auto"/>
          </w:divBdr>
        </w:div>
        <w:div w:id="1759907055">
          <w:marLeft w:val="0"/>
          <w:marRight w:val="0"/>
          <w:marTop w:val="0"/>
          <w:marBottom w:val="0"/>
          <w:divBdr>
            <w:top w:val="none" w:sz="0" w:space="0" w:color="auto"/>
            <w:left w:val="none" w:sz="0" w:space="0" w:color="auto"/>
            <w:bottom w:val="none" w:sz="0" w:space="0" w:color="auto"/>
            <w:right w:val="none" w:sz="0" w:space="0" w:color="auto"/>
          </w:divBdr>
        </w:div>
        <w:div w:id="1990669435">
          <w:marLeft w:val="0"/>
          <w:marRight w:val="0"/>
          <w:marTop w:val="0"/>
          <w:marBottom w:val="0"/>
          <w:divBdr>
            <w:top w:val="none" w:sz="0" w:space="0" w:color="auto"/>
            <w:left w:val="none" w:sz="0" w:space="0" w:color="auto"/>
            <w:bottom w:val="none" w:sz="0" w:space="0" w:color="auto"/>
            <w:right w:val="none" w:sz="0" w:space="0" w:color="auto"/>
          </w:divBdr>
        </w:div>
      </w:divsChild>
    </w:div>
    <w:div w:id="871764946">
      <w:bodyDiv w:val="1"/>
      <w:marLeft w:val="0"/>
      <w:marRight w:val="0"/>
      <w:marTop w:val="0"/>
      <w:marBottom w:val="0"/>
      <w:divBdr>
        <w:top w:val="none" w:sz="0" w:space="0" w:color="auto"/>
        <w:left w:val="none" w:sz="0" w:space="0" w:color="auto"/>
        <w:bottom w:val="none" w:sz="0" w:space="0" w:color="auto"/>
        <w:right w:val="none" w:sz="0" w:space="0" w:color="auto"/>
      </w:divBdr>
      <w:divsChild>
        <w:div w:id="676810510">
          <w:marLeft w:val="0"/>
          <w:marRight w:val="0"/>
          <w:marTop w:val="0"/>
          <w:marBottom w:val="0"/>
          <w:divBdr>
            <w:top w:val="none" w:sz="0" w:space="0" w:color="auto"/>
            <w:left w:val="none" w:sz="0" w:space="0" w:color="auto"/>
            <w:bottom w:val="none" w:sz="0" w:space="0" w:color="auto"/>
            <w:right w:val="none" w:sz="0" w:space="0" w:color="auto"/>
          </w:divBdr>
        </w:div>
        <w:div w:id="877089250">
          <w:marLeft w:val="0"/>
          <w:marRight w:val="0"/>
          <w:marTop w:val="0"/>
          <w:marBottom w:val="0"/>
          <w:divBdr>
            <w:top w:val="none" w:sz="0" w:space="0" w:color="auto"/>
            <w:left w:val="none" w:sz="0" w:space="0" w:color="auto"/>
            <w:bottom w:val="none" w:sz="0" w:space="0" w:color="auto"/>
            <w:right w:val="none" w:sz="0" w:space="0" w:color="auto"/>
          </w:divBdr>
        </w:div>
        <w:div w:id="1543978667">
          <w:marLeft w:val="0"/>
          <w:marRight w:val="0"/>
          <w:marTop w:val="0"/>
          <w:marBottom w:val="0"/>
          <w:divBdr>
            <w:top w:val="none" w:sz="0" w:space="0" w:color="auto"/>
            <w:left w:val="none" w:sz="0" w:space="0" w:color="auto"/>
            <w:bottom w:val="none" w:sz="0" w:space="0" w:color="auto"/>
            <w:right w:val="none" w:sz="0" w:space="0" w:color="auto"/>
          </w:divBdr>
        </w:div>
        <w:div w:id="1903171647">
          <w:marLeft w:val="0"/>
          <w:marRight w:val="0"/>
          <w:marTop w:val="0"/>
          <w:marBottom w:val="0"/>
          <w:divBdr>
            <w:top w:val="none" w:sz="0" w:space="0" w:color="auto"/>
            <w:left w:val="none" w:sz="0" w:space="0" w:color="auto"/>
            <w:bottom w:val="none" w:sz="0" w:space="0" w:color="auto"/>
            <w:right w:val="none" w:sz="0" w:space="0" w:color="auto"/>
          </w:divBdr>
        </w:div>
        <w:div w:id="1922134117">
          <w:marLeft w:val="0"/>
          <w:marRight w:val="0"/>
          <w:marTop w:val="0"/>
          <w:marBottom w:val="0"/>
          <w:divBdr>
            <w:top w:val="none" w:sz="0" w:space="0" w:color="auto"/>
            <w:left w:val="none" w:sz="0" w:space="0" w:color="auto"/>
            <w:bottom w:val="none" w:sz="0" w:space="0" w:color="auto"/>
            <w:right w:val="none" w:sz="0" w:space="0" w:color="auto"/>
          </w:divBdr>
        </w:div>
        <w:div w:id="1983851107">
          <w:marLeft w:val="0"/>
          <w:marRight w:val="0"/>
          <w:marTop w:val="0"/>
          <w:marBottom w:val="0"/>
          <w:divBdr>
            <w:top w:val="none" w:sz="0" w:space="0" w:color="auto"/>
            <w:left w:val="none" w:sz="0" w:space="0" w:color="auto"/>
            <w:bottom w:val="none" w:sz="0" w:space="0" w:color="auto"/>
            <w:right w:val="none" w:sz="0" w:space="0" w:color="auto"/>
          </w:divBdr>
        </w:div>
        <w:div w:id="2043091145">
          <w:marLeft w:val="0"/>
          <w:marRight w:val="0"/>
          <w:marTop w:val="0"/>
          <w:marBottom w:val="0"/>
          <w:divBdr>
            <w:top w:val="none" w:sz="0" w:space="0" w:color="auto"/>
            <w:left w:val="none" w:sz="0" w:space="0" w:color="auto"/>
            <w:bottom w:val="none" w:sz="0" w:space="0" w:color="auto"/>
            <w:right w:val="none" w:sz="0" w:space="0" w:color="auto"/>
          </w:divBdr>
        </w:div>
      </w:divsChild>
    </w:div>
    <w:div w:id="892692092">
      <w:bodyDiv w:val="1"/>
      <w:marLeft w:val="0"/>
      <w:marRight w:val="0"/>
      <w:marTop w:val="0"/>
      <w:marBottom w:val="0"/>
      <w:divBdr>
        <w:top w:val="none" w:sz="0" w:space="0" w:color="auto"/>
        <w:left w:val="none" w:sz="0" w:space="0" w:color="auto"/>
        <w:bottom w:val="none" w:sz="0" w:space="0" w:color="auto"/>
        <w:right w:val="none" w:sz="0" w:space="0" w:color="auto"/>
      </w:divBdr>
    </w:div>
    <w:div w:id="900099408">
      <w:bodyDiv w:val="1"/>
      <w:marLeft w:val="0"/>
      <w:marRight w:val="0"/>
      <w:marTop w:val="0"/>
      <w:marBottom w:val="0"/>
      <w:divBdr>
        <w:top w:val="none" w:sz="0" w:space="0" w:color="auto"/>
        <w:left w:val="none" w:sz="0" w:space="0" w:color="auto"/>
        <w:bottom w:val="none" w:sz="0" w:space="0" w:color="auto"/>
        <w:right w:val="none" w:sz="0" w:space="0" w:color="auto"/>
      </w:divBdr>
    </w:div>
    <w:div w:id="1025982581">
      <w:bodyDiv w:val="1"/>
      <w:marLeft w:val="0"/>
      <w:marRight w:val="0"/>
      <w:marTop w:val="0"/>
      <w:marBottom w:val="0"/>
      <w:divBdr>
        <w:top w:val="none" w:sz="0" w:space="0" w:color="auto"/>
        <w:left w:val="none" w:sz="0" w:space="0" w:color="auto"/>
        <w:bottom w:val="none" w:sz="0" w:space="0" w:color="auto"/>
        <w:right w:val="none" w:sz="0" w:space="0" w:color="auto"/>
      </w:divBdr>
    </w:div>
    <w:div w:id="1518733666">
      <w:bodyDiv w:val="1"/>
      <w:marLeft w:val="0"/>
      <w:marRight w:val="0"/>
      <w:marTop w:val="0"/>
      <w:marBottom w:val="0"/>
      <w:divBdr>
        <w:top w:val="none" w:sz="0" w:space="0" w:color="auto"/>
        <w:left w:val="none" w:sz="0" w:space="0" w:color="auto"/>
        <w:bottom w:val="none" w:sz="0" w:space="0" w:color="auto"/>
        <w:right w:val="none" w:sz="0" w:space="0" w:color="auto"/>
      </w:divBdr>
    </w:div>
    <w:div w:id="1582906274">
      <w:bodyDiv w:val="1"/>
      <w:marLeft w:val="0"/>
      <w:marRight w:val="0"/>
      <w:marTop w:val="0"/>
      <w:marBottom w:val="0"/>
      <w:divBdr>
        <w:top w:val="none" w:sz="0" w:space="0" w:color="auto"/>
        <w:left w:val="none" w:sz="0" w:space="0" w:color="auto"/>
        <w:bottom w:val="none" w:sz="0" w:space="0" w:color="auto"/>
        <w:right w:val="none" w:sz="0" w:space="0" w:color="auto"/>
      </w:divBdr>
      <w:divsChild>
        <w:div w:id="510798792">
          <w:marLeft w:val="0"/>
          <w:marRight w:val="0"/>
          <w:marTop w:val="0"/>
          <w:marBottom w:val="0"/>
          <w:divBdr>
            <w:top w:val="none" w:sz="0" w:space="0" w:color="auto"/>
            <w:left w:val="none" w:sz="0" w:space="0" w:color="auto"/>
            <w:bottom w:val="none" w:sz="0" w:space="0" w:color="auto"/>
            <w:right w:val="none" w:sz="0" w:space="0" w:color="auto"/>
          </w:divBdr>
        </w:div>
        <w:div w:id="669915743">
          <w:marLeft w:val="0"/>
          <w:marRight w:val="0"/>
          <w:marTop w:val="0"/>
          <w:marBottom w:val="0"/>
          <w:divBdr>
            <w:top w:val="none" w:sz="0" w:space="0" w:color="auto"/>
            <w:left w:val="none" w:sz="0" w:space="0" w:color="auto"/>
            <w:bottom w:val="none" w:sz="0" w:space="0" w:color="auto"/>
            <w:right w:val="none" w:sz="0" w:space="0" w:color="auto"/>
          </w:divBdr>
        </w:div>
        <w:div w:id="1314989478">
          <w:marLeft w:val="0"/>
          <w:marRight w:val="0"/>
          <w:marTop w:val="0"/>
          <w:marBottom w:val="0"/>
          <w:divBdr>
            <w:top w:val="none" w:sz="0" w:space="0" w:color="auto"/>
            <w:left w:val="none" w:sz="0" w:space="0" w:color="auto"/>
            <w:bottom w:val="none" w:sz="0" w:space="0" w:color="auto"/>
            <w:right w:val="none" w:sz="0" w:space="0" w:color="auto"/>
          </w:divBdr>
        </w:div>
      </w:divsChild>
    </w:div>
    <w:div w:id="1693265923">
      <w:bodyDiv w:val="1"/>
      <w:marLeft w:val="0"/>
      <w:marRight w:val="0"/>
      <w:marTop w:val="0"/>
      <w:marBottom w:val="0"/>
      <w:divBdr>
        <w:top w:val="none" w:sz="0" w:space="0" w:color="auto"/>
        <w:left w:val="none" w:sz="0" w:space="0" w:color="auto"/>
        <w:bottom w:val="none" w:sz="0" w:space="0" w:color="auto"/>
        <w:right w:val="none" w:sz="0" w:space="0" w:color="auto"/>
      </w:divBdr>
    </w:div>
    <w:div w:id="1903179458">
      <w:bodyDiv w:val="1"/>
      <w:marLeft w:val="0"/>
      <w:marRight w:val="0"/>
      <w:marTop w:val="0"/>
      <w:marBottom w:val="0"/>
      <w:divBdr>
        <w:top w:val="none" w:sz="0" w:space="0" w:color="auto"/>
        <w:left w:val="none" w:sz="0" w:space="0" w:color="auto"/>
        <w:bottom w:val="none" w:sz="0" w:space="0" w:color="auto"/>
        <w:right w:val="none" w:sz="0" w:space="0" w:color="auto"/>
      </w:divBdr>
    </w:div>
    <w:div w:id="2109233346">
      <w:bodyDiv w:val="1"/>
      <w:marLeft w:val="0"/>
      <w:marRight w:val="0"/>
      <w:marTop w:val="0"/>
      <w:marBottom w:val="0"/>
      <w:divBdr>
        <w:top w:val="none" w:sz="0" w:space="0" w:color="auto"/>
        <w:left w:val="none" w:sz="0" w:space="0" w:color="auto"/>
        <w:bottom w:val="none" w:sz="0" w:space="0" w:color="auto"/>
        <w:right w:val="none" w:sz="0" w:space="0" w:color="auto"/>
      </w:divBdr>
      <w:divsChild>
        <w:div w:id="1136066659">
          <w:marLeft w:val="0"/>
          <w:marRight w:val="0"/>
          <w:marTop w:val="0"/>
          <w:marBottom w:val="0"/>
          <w:divBdr>
            <w:top w:val="none" w:sz="0" w:space="0" w:color="auto"/>
            <w:left w:val="none" w:sz="0" w:space="0" w:color="auto"/>
            <w:bottom w:val="none" w:sz="0" w:space="0" w:color="auto"/>
            <w:right w:val="none" w:sz="0" w:space="0" w:color="auto"/>
          </w:divBdr>
        </w:div>
        <w:div w:id="1444884039">
          <w:marLeft w:val="0"/>
          <w:marRight w:val="0"/>
          <w:marTop w:val="0"/>
          <w:marBottom w:val="0"/>
          <w:divBdr>
            <w:top w:val="none" w:sz="0" w:space="0" w:color="auto"/>
            <w:left w:val="none" w:sz="0" w:space="0" w:color="auto"/>
            <w:bottom w:val="none" w:sz="0" w:space="0" w:color="auto"/>
            <w:right w:val="none" w:sz="0" w:space="0" w:color="auto"/>
          </w:divBdr>
        </w:div>
        <w:div w:id="165098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F3A75F510E4EDCBB2ADE166BDB690E"/>
        <w:category>
          <w:name w:val="General"/>
          <w:gallery w:val="placeholder"/>
        </w:category>
        <w:types>
          <w:type w:val="bbPlcHdr"/>
        </w:types>
        <w:behaviors>
          <w:behavior w:val="content"/>
        </w:behaviors>
        <w:guid w:val="{5EDBF757-9CF9-4E13-A56B-2499E7FC2B29}"/>
      </w:docPartPr>
      <w:docPartBody>
        <w:p w:rsidR="00F70573" w:rsidRDefault="00774676">
          <w:pPr>
            <w:pStyle w:val="C8F3A75F510E4EDCBB2ADE166BDB690E"/>
          </w:pPr>
          <w:r w:rsidRPr="00DC4DFD">
            <w:rPr>
              <w:rStyle w:val="PlaceholderText"/>
            </w:rPr>
            <w:t>Choose an item.</w:t>
          </w:r>
        </w:p>
      </w:docPartBody>
    </w:docPart>
    <w:docPart>
      <w:docPartPr>
        <w:name w:val="B5F0D844568746EABF1FFAFFD16A331D"/>
        <w:category>
          <w:name w:val="General"/>
          <w:gallery w:val="placeholder"/>
        </w:category>
        <w:types>
          <w:type w:val="bbPlcHdr"/>
        </w:types>
        <w:behaviors>
          <w:behavior w:val="content"/>
        </w:behaviors>
        <w:guid w:val="{7FBF9D8E-78D5-4B07-8C71-6F91F77EA418}"/>
      </w:docPartPr>
      <w:docPartBody>
        <w:p w:rsidR="00F70573" w:rsidRDefault="00774676">
          <w:pPr>
            <w:pStyle w:val="B5F0D844568746EABF1FFAFFD16A331D"/>
          </w:pPr>
          <w:r w:rsidRPr="00C41617">
            <w:rPr>
              <w:rStyle w:val="PlaceholderText"/>
              <w:rFonts w:asciiTheme="majorHAnsi" w:hAnsiTheme="majorHAnsi" w:cstheme="majorHAnsi"/>
              <w:b/>
              <w:bCs/>
              <w:color w:val="3A3A3A" w:themeColor="background2" w:themeShade="40"/>
            </w:rPr>
            <w:t>Choose an item.</w:t>
          </w:r>
        </w:p>
      </w:docPartBody>
    </w:docPart>
    <w:docPart>
      <w:docPartPr>
        <w:name w:val="3D12DE0D29CB4E97A0BC8CDF71AAE5D4"/>
        <w:category>
          <w:name w:val="General"/>
          <w:gallery w:val="placeholder"/>
        </w:category>
        <w:types>
          <w:type w:val="bbPlcHdr"/>
        </w:types>
        <w:behaviors>
          <w:behavior w:val="content"/>
        </w:behaviors>
        <w:guid w:val="{57E85615-8721-4761-A2BE-943B042CCD1D}"/>
      </w:docPartPr>
      <w:docPartBody>
        <w:p w:rsidR="00F73260" w:rsidRDefault="002E3AC9" w:rsidP="002E3AC9">
          <w:pPr>
            <w:pStyle w:val="3D12DE0D29CB4E97A0BC8CDF71AAE5D42"/>
          </w:pPr>
          <w:r w:rsidRPr="00FF0734">
            <w:rPr>
              <w:rStyle w:val="PlaceholderText"/>
              <w:color w:val="000000" w:themeColor="text1"/>
            </w:rPr>
            <w:t>Choose an item.</w:t>
          </w:r>
        </w:p>
      </w:docPartBody>
    </w:docPart>
    <w:docPart>
      <w:docPartPr>
        <w:name w:val="3B1D59C7F71F45A7BD75EF4C90FDDA62"/>
        <w:category>
          <w:name w:val="General"/>
          <w:gallery w:val="placeholder"/>
        </w:category>
        <w:types>
          <w:type w:val="bbPlcHdr"/>
        </w:types>
        <w:behaviors>
          <w:behavior w:val="content"/>
        </w:behaviors>
        <w:guid w:val="{A8900A88-B243-4688-88E3-CB5C664F06E5}"/>
      </w:docPartPr>
      <w:docPartBody>
        <w:p w:rsidR="001D2DEA" w:rsidRDefault="002E3AC9" w:rsidP="002E3AC9">
          <w:pPr>
            <w:pStyle w:val="3B1D59C7F71F45A7BD75EF4C90FDDA622"/>
          </w:pPr>
          <w:r w:rsidRPr="00FF0734">
            <w:rPr>
              <w:rStyle w:val="PlaceholderText"/>
              <w:color w:val="000000" w:themeColor="text1"/>
            </w:rPr>
            <w:t>Choose an item.</w:t>
          </w:r>
        </w:p>
      </w:docPartBody>
    </w:docPart>
    <w:docPart>
      <w:docPartPr>
        <w:name w:val="37FD85DFD06E435597E432888628C464"/>
        <w:category>
          <w:name w:val="General"/>
          <w:gallery w:val="placeholder"/>
        </w:category>
        <w:types>
          <w:type w:val="bbPlcHdr"/>
        </w:types>
        <w:behaviors>
          <w:behavior w:val="content"/>
        </w:behaviors>
        <w:guid w:val="{8DAD23FC-657A-43ED-9FF5-6DE63BBFD816}"/>
      </w:docPartPr>
      <w:docPartBody>
        <w:p w:rsidR="001D2DEA" w:rsidRDefault="002E3AC9" w:rsidP="002E3AC9">
          <w:pPr>
            <w:pStyle w:val="37FD85DFD06E435597E432888628C4642"/>
          </w:pPr>
          <w:r w:rsidRPr="00FF0734">
            <w:rPr>
              <w:rStyle w:val="PlaceholderText"/>
              <w:color w:val="000000" w:themeColor="text1"/>
            </w:rPr>
            <w:t>Choose an item.</w:t>
          </w:r>
        </w:p>
      </w:docPartBody>
    </w:docPart>
    <w:docPart>
      <w:docPartPr>
        <w:name w:val="82A724CB0209494985B14F49BC13EBFB"/>
        <w:category>
          <w:name w:val="General"/>
          <w:gallery w:val="placeholder"/>
        </w:category>
        <w:types>
          <w:type w:val="bbPlcHdr"/>
        </w:types>
        <w:behaviors>
          <w:behavior w:val="content"/>
        </w:behaviors>
        <w:guid w:val="{77567281-46F7-41D6-B202-EDA1E1255AF3}"/>
      </w:docPartPr>
      <w:docPartBody>
        <w:p w:rsidR="009119D5" w:rsidRDefault="00587FC3" w:rsidP="00587FC3">
          <w:pPr>
            <w:pStyle w:val="82A724CB0209494985B14F49BC13EBFB"/>
          </w:pPr>
          <w:r w:rsidRPr="00757AB5">
            <w:rPr>
              <w:rStyle w:val="PlaceholderText"/>
              <w:rFonts w:asciiTheme="majorHAnsi" w:hAnsiTheme="majorHAnsi" w:cstheme="majorHAnsi"/>
              <w:b/>
              <w:bCs/>
              <w:color w:val="3A3A3A" w:themeColor="background2" w:themeShade="40"/>
              <w:sz w:val="18"/>
              <w:szCs w:val="18"/>
            </w:rPr>
            <w:t>Choose an item.</w:t>
          </w:r>
        </w:p>
      </w:docPartBody>
    </w:docPart>
    <w:docPart>
      <w:docPartPr>
        <w:name w:val="1326D9DF157D44F3BF19F4C203A5CEDD"/>
        <w:category>
          <w:name w:val="General"/>
          <w:gallery w:val="placeholder"/>
        </w:category>
        <w:types>
          <w:type w:val="bbPlcHdr"/>
        </w:types>
        <w:behaviors>
          <w:behavior w:val="content"/>
        </w:behaviors>
        <w:guid w:val="{5CB60020-09A1-4532-BE66-5AF6665305C7}"/>
      </w:docPartPr>
      <w:docPartBody>
        <w:p w:rsidR="009119D5" w:rsidRDefault="00587FC3" w:rsidP="00587FC3">
          <w:pPr>
            <w:pStyle w:val="1326D9DF157D44F3BF19F4C203A5CEDD"/>
          </w:pPr>
          <w:r w:rsidRPr="00757AB5">
            <w:rPr>
              <w:rStyle w:val="PlaceholderText"/>
              <w:rFonts w:asciiTheme="majorHAnsi" w:hAnsiTheme="majorHAnsi" w:cstheme="majorHAnsi"/>
              <w:b/>
              <w:bCs/>
              <w:color w:val="3A3A3A" w:themeColor="background2" w:themeShade="40"/>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76"/>
    <w:rsid w:val="000013FC"/>
    <w:rsid w:val="00020973"/>
    <w:rsid w:val="00037C4D"/>
    <w:rsid w:val="0004616A"/>
    <w:rsid w:val="00057A7E"/>
    <w:rsid w:val="000831B9"/>
    <w:rsid w:val="000A65FB"/>
    <w:rsid w:val="000C22BE"/>
    <w:rsid w:val="000E10E2"/>
    <w:rsid w:val="000F083E"/>
    <w:rsid w:val="000F4E02"/>
    <w:rsid w:val="00104EF7"/>
    <w:rsid w:val="0017498F"/>
    <w:rsid w:val="0018359F"/>
    <w:rsid w:val="00185EFF"/>
    <w:rsid w:val="001D2DEA"/>
    <w:rsid w:val="001D57D4"/>
    <w:rsid w:val="002108C2"/>
    <w:rsid w:val="002563A4"/>
    <w:rsid w:val="002647AF"/>
    <w:rsid w:val="00285746"/>
    <w:rsid w:val="00287900"/>
    <w:rsid w:val="00287A4C"/>
    <w:rsid w:val="002C29FD"/>
    <w:rsid w:val="002C3904"/>
    <w:rsid w:val="002E3AC9"/>
    <w:rsid w:val="00304FBF"/>
    <w:rsid w:val="00346612"/>
    <w:rsid w:val="00350DF0"/>
    <w:rsid w:val="0035763B"/>
    <w:rsid w:val="0038211F"/>
    <w:rsid w:val="003C286B"/>
    <w:rsid w:val="003D4497"/>
    <w:rsid w:val="003D62EF"/>
    <w:rsid w:val="00444F54"/>
    <w:rsid w:val="00445F73"/>
    <w:rsid w:val="00463C0C"/>
    <w:rsid w:val="00475279"/>
    <w:rsid w:val="004930CF"/>
    <w:rsid w:val="004B16E3"/>
    <w:rsid w:val="0052077A"/>
    <w:rsid w:val="00520A6C"/>
    <w:rsid w:val="00532D7F"/>
    <w:rsid w:val="005410DC"/>
    <w:rsid w:val="00542690"/>
    <w:rsid w:val="00582E8A"/>
    <w:rsid w:val="00586EB0"/>
    <w:rsid w:val="00587FC3"/>
    <w:rsid w:val="00595C86"/>
    <w:rsid w:val="005D3D7A"/>
    <w:rsid w:val="005F6BEB"/>
    <w:rsid w:val="0061266E"/>
    <w:rsid w:val="006C4BEF"/>
    <w:rsid w:val="006C5951"/>
    <w:rsid w:val="006C6955"/>
    <w:rsid w:val="006F4816"/>
    <w:rsid w:val="00700725"/>
    <w:rsid w:val="00701EE3"/>
    <w:rsid w:val="00731D93"/>
    <w:rsid w:val="00774676"/>
    <w:rsid w:val="007C1234"/>
    <w:rsid w:val="00800C83"/>
    <w:rsid w:val="00802DC9"/>
    <w:rsid w:val="00810ACD"/>
    <w:rsid w:val="00853999"/>
    <w:rsid w:val="0087599A"/>
    <w:rsid w:val="00881964"/>
    <w:rsid w:val="00887799"/>
    <w:rsid w:val="008B44C3"/>
    <w:rsid w:val="008F1EA6"/>
    <w:rsid w:val="00904CBD"/>
    <w:rsid w:val="009119D5"/>
    <w:rsid w:val="009262BD"/>
    <w:rsid w:val="00943882"/>
    <w:rsid w:val="00943F6C"/>
    <w:rsid w:val="009446FB"/>
    <w:rsid w:val="00961B41"/>
    <w:rsid w:val="009661F2"/>
    <w:rsid w:val="00976A55"/>
    <w:rsid w:val="00981DD7"/>
    <w:rsid w:val="009A67F8"/>
    <w:rsid w:val="009A79EB"/>
    <w:rsid w:val="009E023B"/>
    <w:rsid w:val="009E0D2B"/>
    <w:rsid w:val="009E3BB2"/>
    <w:rsid w:val="00A014FC"/>
    <w:rsid w:val="00A05B06"/>
    <w:rsid w:val="00A170F4"/>
    <w:rsid w:val="00A26A59"/>
    <w:rsid w:val="00A930F1"/>
    <w:rsid w:val="00A9359F"/>
    <w:rsid w:val="00AE21B2"/>
    <w:rsid w:val="00AE417B"/>
    <w:rsid w:val="00B05B66"/>
    <w:rsid w:val="00BA235B"/>
    <w:rsid w:val="00BD07DF"/>
    <w:rsid w:val="00BF49D9"/>
    <w:rsid w:val="00C04255"/>
    <w:rsid w:val="00C40EEE"/>
    <w:rsid w:val="00C628A3"/>
    <w:rsid w:val="00C6463E"/>
    <w:rsid w:val="00C87D97"/>
    <w:rsid w:val="00CB2F80"/>
    <w:rsid w:val="00CB797B"/>
    <w:rsid w:val="00CB7C79"/>
    <w:rsid w:val="00CD0BEE"/>
    <w:rsid w:val="00CD7864"/>
    <w:rsid w:val="00D02B90"/>
    <w:rsid w:val="00D31969"/>
    <w:rsid w:val="00D53507"/>
    <w:rsid w:val="00DB71B3"/>
    <w:rsid w:val="00DE32AE"/>
    <w:rsid w:val="00E00B00"/>
    <w:rsid w:val="00E06A49"/>
    <w:rsid w:val="00E324EE"/>
    <w:rsid w:val="00E53CFC"/>
    <w:rsid w:val="00E55B7A"/>
    <w:rsid w:val="00E82263"/>
    <w:rsid w:val="00E86872"/>
    <w:rsid w:val="00EB2A0F"/>
    <w:rsid w:val="00EB6C11"/>
    <w:rsid w:val="00EB7E6B"/>
    <w:rsid w:val="00ED5C50"/>
    <w:rsid w:val="00EE2B12"/>
    <w:rsid w:val="00EF59E5"/>
    <w:rsid w:val="00EF5C8F"/>
    <w:rsid w:val="00F0306B"/>
    <w:rsid w:val="00F679D2"/>
    <w:rsid w:val="00F70573"/>
    <w:rsid w:val="00F73260"/>
    <w:rsid w:val="00F750AC"/>
    <w:rsid w:val="00F775A1"/>
    <w:rsid w:val="00F92C1E"/>
    <w:rsid w:val="00F932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7FC3"/>
    <w:rPr>
      <w:color w:val="808080"/>
    </w:rPr>
  </w:style>
  <w:style w:type="paragraph" w:customStyle="1" w:styleId="C8F3A75F510E4EDCBB2ADE166BDB690E">
    <w:name w:val="C8F3A75F510E4EDCBB2ADE166BDB690E"/>
  </w:style>
  <w:style w:type="paragraph" w:customStyle="1" w:styleId="B5F0D844568746EABF1FFAFFD16A331D">
    <w:name w:val="B5F0D844568746EABF1FFAFFD16A331D"/>
  </w:style>
  <w:style w:type="paragraph" w:customStyle="1" w:styleId="3B1D59C7F71F45A7BD75EF4C90FDDA622">
    <w:name w:val="3B1D59C7F71F45A7BD75EF4C90FDDA622"/>
    <w:rsid w:val="002E3AC9"/>
    <w:rPr>
      <w:rFonts w:eastAsiaTheme="minorHAnsi"/>
      <w:lang w:eastAsia="en-US"/>
    </w:rPr>
  </w:style>
  <w:style w:type="paragraph" w:customStyle="1" w:styleId="3D12DE0D29CB4E97A0BC8CDF71AAE5D42">
    <w:name w:val="3D12DE0D29CB4E97A0BC8CDF71AAE5D42"/>
    <w:rsid w:val="002E3AC9"/>
    <w:rPr>
      <w:rFonts w:eastAsiaTheme="minorHAnsi"/>
      <w:lang w:eastAsia="en-US"/>
    </w:rPr>
  </w:style>
  <w:style w:type="paragraph" w:customStyle="1" w:styleId="37FD85DFD06E435597E432888628C4642">
    <w:name w:val="37FD85DFD06E435597E432888628C4642"/>
    <w:rsid w:val="002E3AC9"/>
    <w:rPr>
      <w:rFonts w:eastAsiaTheme="minorHAnsi"/>
      <w:lang w:eastAsia="en-US"/>
    </w:rPr>
  </w:style>
  <w:style w:type="paragraph" w:customStyle="1" w:styleId="82A724CB0209494985B14F49BC13EBFB">
    <w:name w:val="82A724CB0209494985B14F49BC13EBFB"/>
    <w:rsid w:val="00587FC3"/>
    <w:pPr>
      <w:spacing w:line="278" w:lineRule="auto"/>
    </w:pPr>
    <w:rPr>
      <w:kern w:val="2"/>
      <w:sz w:val="24"/>
      <w:szCs w:val="30"/>
      <w:lang w:eastAsia="zh-CN" w:bidi="th-TH"/>
      <w14:ligatures w14:val="standardContextual"/>
    </w:rPr>
  </w:style>
  <w:style w:type="paragraph" w:customStyle="1" w:styleId="1326D9DF157D44F3BF19F4C203A5CEDD">
    <w:name w:val="1326D9DF157D44F3BF19F4C203A5CEDD"/>
    <w:rsid w:val="00587FC3"/>
    <w:pPr>
      <w:spacing w:line="278" w:lineRule="auto"/>
    </w:pPr>
    <w:rPr>
      <w:kern w:val="2"/>
      <w:sz w:val="24"/>
      <w:szCs w:val="30"/>
      <w:lang w:eastAsia="zh-CN" w:bidi="th-T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FC3C7AF5F8134B892473D3BAA4126C" ma:contentTypeVersion="3" ma:contentTypeDescription="Create a new document." ma:contentTypeScope="" ma:versionID="27fa1f68ea0431a16f93214c01a8a8cc">
  <xsd:schema xmlns:xsd="http://www.w3.org/2001/XMLSchema" xmlns:xs="http://www.w3.org/2001/XMLSchema" xmlns:p="http://schemas.microsoft.com/office/2006/metadata/properties" xmlns:ns2="5c424830-021c-407c-8631-9d21f4402b2f" xmlns:ns3="96af9244-e328-4fde-ab7c-3b8adeac55da" targetNamespace="http://schemas.microsoft.com/office/2006/metadata/properties" ma:root="true" ma:fieldsID="ca11ab2c3f77ec8b8f8155f387f336fa" ns2:_="" ns3:_="">
    <xsd:import namespace="5c424830-021c-407c-8631-9d21f4402b2f"/>
    <xsd:import namespace="96af9244-e328-4fde-ab7c-3b8adeac55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4830-021c-407c-8631-9d21f4402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af9244-e328-4fde-ab7c-3b8adeac55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5c424830-021c-407c-8631-9d21f4402b2f">YH2UX24PJNK7-1677870917-26597</_dlc_DocId>
    <_dlc_DocIdUrl xmlns="5c424830-021c-407c-8631-9d21f4402b2f">
      <Url>https://bhnorgau.sharepoint.com/sites/PeopleandCulture/_layouts/15/DocIdRedir.aspx?ID=YH2UX24PJNK7-1677870917-26597</Url>
      <Description>YH2UX24PJNK7-1677870917-26597</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A5724B-EE4A-4559-ABBB-038D70EB0F2B}">
  <ds:schemaRefs>
    <ds:schemaRef ds:uri="http://schemas.openxmlformats.org/officeDocument/2006/bibliography"/>
  </ds:schemaRefs>
</ds:datastoreItem>
</file>

<file path=customXml/itemProps2.xml><?xml version="1.0" encoding="utf-8"?>
<ds:datastoreItem xmlns:ds="http://schemas.openxmlformats.org/officeDocument/2006/customXml" ds:itemID="{73BE033D-3C0C-4597-9FBE-110911612B21}">
  <ds:schemaRefs>
    <ds:schemaRef ds:uri="http://schemas.microsoft.com/sharepoint/events"/>
  </ds:schemaRefs>
</ds:datastoreItem>
</file>

<file path=customXml/itemProps3.xml><?xml version="1.0" encoding="utf-8"?>
<ds:datastoreItem xmlns:ds="http://schemas.openxmlformats.org/officeDocument/2006/customXml" ds:itemID="{CCBC2402-7BB3-459E-82CA-CC0E21C6C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4830-021c-407c-8631-9d21f4402b2f"/>
    <ds:schemaRef ds:uri="96af9244-e328-4fde-ab7c-3b8adeac55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D6572C-E2E7-45B9-89C4-BB24314F5E5B}">
  <ds:schemaRefs>
    <ds:schemaRef ds:uri="http://schemas.microsoft.com/office/2006/metadata/properties"/>
    <ds:schemaRef ds:uri="http://schemas.microsoft.com/office/infopath/2007/PartnerControls"/>
    <ds:schemaRef ds:uri="5c424830-021c-407c-8631-9d21f4402b2f"/>
  </ds:schemaRefs>
</ds:datastoreItem>
</file>

<file path=customXml/itemProps5.xml><?xml version="1.0" encoding="utf-8"?>
<ds:datastoreItem xmlns:ds="http://schemas.openxmlformats.org/officeDocument/2006/customXml" ds:itemID="{8B5D38F5-0F40-4585-AAF3-1058C0991D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1114</Words>
  <Characters>7303</Characters>
  <Application>Microsoft Office Word</Application>
  <DocSecurity>0</DocSecurity>
  <Lines>187</Lines>
  <Paragraphs>135</Paragraphs>
  <ScaleCrop>false</ScaleCrop>
  <Company>Star Health</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Therapeutic Counsellor_Gamblers Help 2026.06.18 2025</dc:title>
  <dc:subject/>
  <dc:creator>Ana Guterres</dc:creator>
  <cp:keywords/>
  <dc:description/>
  <cp:lastModifiedBy>Nicole Anderson</cp:lastModifiedBy>
  <cp:revision>2</cp:revision>
  <cp:lastPrinted>2023-06-01T20:44:00Z</cp:lastPrinted>
  <dcterms:created xsi:type="dcterms:W3CDTF">2026-08-16T23:57:00Z</dcterms:created>
  <dcterms:modified xsi:type="dcterms:W3CDTF">2026-08-16T23:57:00Z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0x01010082FC3C7AF5F8134B892473D3BAA4126C</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2024-08-05T04:36:17Z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11ce6a5a-4b47-4b90-8f93-a1954534559d</vt:lpwstr>
  </property>
  <property fmtid="{D5CDD505-2E9C-101B-9397-08002B2CF9AE}" pid="9" name="MSIP_Label_defa4170-0d19-0005-0004-bc88714345d2_ActionId">
    <vt:lpwstr>ad4000b3-5d56-4931-b2f7-2f49112bb2fe</vt:lpwstr>
  </property>
  <property fmtid="{D5CDD505-2E9C-101B-9397-08002B2CF9AE}" pid="10" name="MSIP_Label_defa4170-0d19-0005-0004-bc88714345d2_ContentBits">
    <vt:lpwstr>0</vt:lpwstr>
  </property>
  <property fmtid="{D5CDD505-2E9C-101B-9397-08002B2CF9AE}" pid="11" name="Order">
    <vt:r8>2475800</vt:r8>
  </property>
  <property fmtid="{D5CDD505-2E9C-101B-9397-08002B2CF9AE}" pid="12" name="xd_Signature">
    <vt:bool>false</vt:bool>
  </property>
  <property fmtid="{D5CDD505-2E9C-101B-9397-08002B2CF9AE}" pid="13" name="SharedWithUsers">
    <vt:lpwstr>281;#Ana Guterres</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RoleLevel">
    <vt:lpwstr>Workforce</vt:lpwstr>
  </property>
  <property fmtid="{D5CDD505-2E9C-101B-9397-08002B2CF9AE}" pid="20" name="Division">
    <vt:lpwstr>Client Services</vt:lpwstr>
  </property>
  <property fmtid="{D5CDD505-2E9C-101B-9397-08002B2CF9AE}" pid="21" name="_dlc_DocIdItemGuid">
    <vt:lpwstr>9ac582e2-a0d5-4baa-93ff-af4e498d402a</vt:lpwstr>
  </property>
  <property fmtid="{D5CDD505-2E9C-101B-9397-08002B2CF9AE}" pid="22" name="_ApprovalStatus">
    <vt:i4>0</vt:i4>
  </property>
</Properties>
</file>