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5850E" w14:textId="09CB352B" w:rsidR="005D7EB2" w:rsidRDefault="005D7EB2" w:rsidP="0097420F">
      <w:pPr>
        <w:pStyle w:val="IntroParagraph"/>
      </w:pPr>
      <w:bookmarkStart w:id="0" w:name="_Toc18929074"/>
      <w:r>
        <w:rPr>
          <w:noProof/>
        </w:rPr>
        <w:drawing>
          <wp:anchor distT="0" distB="0" distL="114300" distR="114300" simplePos="0" relativeHeight="251658240" behindDoc="1" locked="0" layoutInCell="1" allowOverlap="1" wp14:anchorId="037DC0C3" wp14:editId="0A58AE44">
            <wp:simplePos x="0" y="0"/>
            <wp:positionH relativeFrom="page">
              <wp:align>left</wp:align>
            </wp:positionH>
            <wp:positionV relativeFrom="page">
              <wp:align>top</wp:align>
            </wp:positionV>
            <wp:extent cx="7559996" cy="2248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ngentyere P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996" cy="2248940"/>
                    </a:xfrm>
                    <a:prstGeom prst="rect">
                      <a:avLst/>
                    </a:prstGeom>
                  </pic:spPr>
                </pic:pic>
              </a:graphicData>
            </a:graphic>
            <wp14:sizeRelH relativeFrom="margin">
              <wp14:pctWidth>0</wp14:pctWidth>
            </wp14:sizeRelH>
            <wp14:sizeRelV relativeFrom="margin">
              <wp14:pctHeight>0</wp14:pctHeight>
            </wp14:sizeRelV>
          </wp:anchor>
        </w:drawing>
      </w:r>
      <w:bookmarkEnd w:id="0"/>
    </w:p>
    <w:p w14:paraId="643C50BB" w14:textId="10C50787" w:rsidR="005D7EB2" w:rsidRDefault="005D7EB2" w:rsidP="0097420F">
      <w:pPr>
        <w:pStyle w:val="IntroParagraph"/>
      </w:pPr>
    </w:p>
    <w:p w14:paraId="0ADDD3F9" w14:textId="104F6EEE" w:rsidR="005D7EB2" w:rsidRDefault="005D7EB2" w:rsidP="0097420F">
      <w:pPr>
        <w:pStyle w:val="IntroParagraph"/>
      </w:pPr>
    </w:p>
    <w:p w14:paraId="25F5CBD5" w14:textId="77777777" w:rsidR="005D7EB2" w:rsidRDefault="005D7EB2" w:rsidP="0097420F">
      <w:pPr>
        <w:pStyle w:val="IntroParagraph"/>
      </w:pPr>
    </w:p>
    <w:p w14:paraId="0ED2385D" w14:textId="77777777" w:rsidR="005D7EB2" w:rsidRDefault="005D7EB2" w:rsidP="0097420F"/>
    <w:p w14:paraId="4DF1F5E1" w14:textId="77777777" w:rsidR="00611A4E" w:rsidRDefault="00611A4E" w:rsidP="0097420F"/>
    <w:tbl>
      <w:tblPr>
        <w:tblStyle w:val="GridTable4-Accent4"/>
        <w:tblW w:w="10206" w:type="dxa"/>
        <w:tblInd w:w="-5" w:type="dxa"/>
        <w:tblLayout w:type="fixed"/>
        <w:tblCellMar>
          <w:top w:w="113" w:type="dxa"/>
          <w:bottom w:w="113" w:type="dxa"/>
        </w:tblCellMar>
        <w:tblLook w:val="0480" w:firstRow="0" w:lastRow="0" w:firstColumn="1" w:lastColumn="0" w:noHBand="0" w:noVBand="1"/>
      </w:tblPr>
      <w:tblGrid>
        <w:gridCol w:w="5103"/>
        <w:gridCol w:w="5103"/>
      </w:tblGrid>
      <w:tr w:rsidR="00FD376E" w14:paraId="6E2E7C9D" w14:textId="77777777" w:rsidTr="000C5F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684E0B96" w14:textId="77777777" w:rsidR="00FD376E" w:rsidRPr="004630F4" w:rsidRDefault="0097420F" w:rsidP="004630F4">
            <w:pPr>
              <w:pStyle w:val="PolicyDetails"/>
            </w:pPr>
            <w:r w:rsidRPr="004630F4">
              <w:t>Position title</w:t>
            </w:r>
          </w:p>
        </w:tc>
        <w:tc>
          <w:tcPr>
            <w:tcW w:w="5103" w:type="dxa"/>
            <w:vAlign w:val="center"/>
          </w:tcPr>
          <w:p w14:paraId="151F55E2" w14:textId="1655422E" w:rsidR="00FD376E" w:rsidRDefault="000C5F86" w:rsidP="004630F4">
            <w:pPr>
              <w:pStyle w:val="PolicyDetails"/>
              <w:cnfStyle w:val="000000100000" w:firstRow="0" w:lastRow="0" w:firstColumn="0" w:lastColumn="0" w:oddVBand="0" w:evenVBand="0" w:oddHBand="1" w:evenHBand="0" w:firstRowFirstColumn="0" w:firstRowLastColumn="0" w:lastRowFirstColumn="0" w:lastRowLastColumn="0"/>
            </w:pPr>
            <w:r>
              <w:t>Senior Architect &amp; Manager</w:t>
            </w:r>
          </w:p>
        </w:tc>
      </w:tr>
      <w:tr w:rsidR="00FD376E" w14:paraId="608713A9" w14:textId="77777777" w:rsidTr="000C5F86">
        <w:tc>
          <w:tcPr>
            <w:cnfStyle w:val="001000000000" w:firstRow="0" w:lastRow="0" w:firstColumn="1" w:lastColumn="0" w:oddVBand="0" w:evenVBand="0" w:oddHBand="0" w:evenHBand="0" w:firstRowFirstColumn="0" w:firstRowLastColumn="0" w:lastRowFirstColumn="0" w:lastRowLastColumn="0"/>
            <w:tcW w:w="5103" w:type="dxa"/>
            <w:vAlign w:val="center"/>
          </w:tcPr>
          <w:p w14:paraId="086F981D" w14:textId="77777777" w:rsidR="00FD376E" w:rsidRPr="004630F4" w:rsidRDefault="0097420F" w:rsidP="004630F4">
            <w:pPr>
              <w:pStyle w:val="PolicyDetails"/>
            </w:pPr>
            <w:r w:rsidRPr="004630F4">
              <w:t>Division</w:t>
            </w:r>
          </w:p>
        </w:tc>
        <w:tc>
          <w:tcPr>
            <w:tcW w:w="5103" w:type="dxa"/>
            <w:vAlign w:val="center"/>
          </w:tcPr>
          <w:p w14:paraId="3C2B346D" w14:textId="6DEB69B8" w:rsidR="00FD376E" w:rsidRDefault="000C5F86" w:rsidP="004630F4">
            <w:pPr>
              <w:pStyle w:val="PolicyDetails"/>
              <w:cnfStyle w:val="000000000000" w:firstRow="0" w:lastRow="0" w:firstColumn="0" w:lastColumn="0" w:oddVBand="0" w:evenVBand="0" w:oddHBand="0" w:evenHBand="0" w:firstRowFirstColumn="0" w:firstRowLastColumn="0" w:lastRowFirstColumn="0" w:lastRowLastColumn="0"/>
            </w:pPr>
            <w:r>
              <w:t>Tangentyere Designs</w:t>
            </w:r>
          </w:p>
        </w:tc>
      </w:tr>
      <w:tr w:rsidR="00FD376E" w14:paraId="0F350D66" w14:textId="77777777" w:rsidTr="000C5F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90A20F9" w14:textId="77777777" w:rsidR="00FD376E" w:rsidRPr="004630F4" w:rsidRDefault="0097420F" w:rsidP="004630F4">
            <w:pPr>
              <w:pStyle w:val="PolicyDetails"/>
            </w:pPr>
            <w:r w:rsidRPr="004630F4">
              <w:t>Classification</w:t>
            </w:r>
          </w:p>
        </w:tc>
        <w:tc>
          <w:tcPr>
            <w:tcW w:w="5103" w:type="dxa"/>
            <w:vAlign w:val="center"/>
          </w:tcPr>
          <w:p w14:paraId="549FBD7B" w14:textId="7CA3EF7C" w:rsidR="00FD376E" w:rsidRDefault="000C5F86" w:rsidP="004630F4">
            <w:pPr>
              <w:pStyle w:val="PolicyDetails"/>
              <w:cnfStyle w:val="000000100000" w:firstRow="0" w:lastRow="0" w:firstColumn="0" w:lastColumn="0" w:oddVBand="0" w:evenVBand="0" w:oddHBand="1" w:evenHBand="0" w:firstRowFirstColumn="0" w:firstRowLastColumn="0" w:lastRowFirstColumn="0" w:lastRowLastColumn="0"/>
            </w:pPr>
            <w:r>
              <w:t>8.1</w:t>
            </w:r>
          </w:p>
        </w:tc>
      </w:tr>
      <w:tr w:rsidR="00AB6B72" w14:paraId="233D2EA6" w14:textId="77777777" w:rsidTr="000C5F86">
        <w:tc>
          <w:tcPr>
            <w:cnfStyle w:val="001000000000" w:firstRow="0" w:lastRow="0" w:firstColumn="1" w:lastColumn="0" w:oddVBand="0" w:evenVBand="0" w:oddHBand="0" w:evenHBand="0" w:firstRowFirstColumn="0" w:firstRowLastColumn="0" w:lastRowFirstColumn="0" w:lastRowLastColumn="0"/>
            <w:tcW w:w="5103" w:type="dxa"/>
            <w:vAlign w:val="center"/>
          </w:tcPr>
          <w:p w14:paraId="014FC33F" w14:textId="77777777" w:rsidR="00AB6B72" w:rsidRPr="004630F4" w:rsidRDefault="0097420F" w:rsidP="004630F4">
            <w:pPr>
              <w:pStyle w:val="PolicyDetails"/>
            </w:pPr>
            <w:r w:rsidRPr="004630F4">
              <w:t>Prepared by</w:t>
            </w:r>
          </w:p>
        </w:tc>
        <w:tc>
          <w:tcPr>
            <w:tcW w:w="5103" w:type="dxa"/>
            <w:vAlign w:val="center"/>
          </w:tcPr>
          <w:p w14:paraId="6C01FC69" w14:textId="192CC3EA" w:rsidR="00AB6B72" w:rsidRDefault="000C5F86" w:rsidP="004630F4">
            <w:pPr>
              <w:pStyle w:val="PolicyDetails"/>
              <w:cnfStyle w:val="000000000000" w:firstRow="0" w:lastRow="0" w:firstColumn="0" w:lastColumn="0" w:oddVBand="0" w:evenVBand="0" w:oddHBand="0" w:evenHBand="0" w:firstRowFirstColumn="0" w:firstRowLastColumn="0" w:lastRowFirstColumn="0" w:lastRowLastColumn="0"/>
            </w:pPr>
            <w:r>
              <w:t>Patrick McDonald</w:t>
            </w:r>
          </w:p>
        </w:tc>
      </w:tr>
      <w:tr w:rsidR="0097420F" w14:paraId="1F5C6AF4" w14:textId="77777777" w:rsidTr="000C5F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7D3367E6" w14:textId="77777777" w:rsidR="0097420F" w:rsidRPr="004630F4" w:rsidRDefault="0097420F" w:rsidP="004630F4">
            <w:pPr>
              <w:pStyle w:val="PolicyDetails"/>
            </w:pPr>
            <w:r w:rsidRPr="004630F4">
              <w:t>Date</w:t>
            </w:r>
          </w:p>
        </w:tc>
        <w:tc>
          <w:tcPr>
            <w:tcW w:w="5103" w:type="dxa"/>
            <w:vAlign w:val="center"/>
          </w:tcPr>
          <w:p w14:paraId="3825DB57" w14:textId="04E9DDCC" w:rsidR="0097420F" w:rsidRDefault="00611A4E" w:rsidP="004630F4">
            <w:pPr>
              <w:pStyle w:val="PolicyDetails"/>
              <w:cnfStyle w:val="000000100000" w:firstRow="0" w:lastRow="0" w:firstColumn="0" w:lastColumn="0" w:oddVBand="0" w:evenVBand="0" w:oddHBand="1" w:evenHBand="0" w:firstRowFirstColumn="0" w:firstRowLastColumn="0" w:lastRowFirstColumn="0" w:lastRowLastColumn="0"/>
            </w:pPr>
            <w:r>
              <w:t>01/04/2026</w:t>
            </w:r>
          </w:p>
        </w:tc>
      </w:tr>
      <w:tr w:rsidR="00AB6B72" w14:paraId="0E8B338E" w14:textId="77777777" w:rsidTr="000C5F86">
        <w:tc>
          <w:tcPr>
            <w:cnfStyle w:val="001000000000" w:firstRow="0" w:lastRow="0" w:firstColumn="1" w:lastColumn="0" w:oddVBand="0" w:evenVBand="0" w:oddHBand="0" w:evenHBand="0" w:firstRowFirstColumn="0" w:firstRowLastColumn="0" w:lastRowFirstColumn="0" w:lastRowLastColumn="0"/>
            <w:tcW w:w="5103" w:type="dxa"/>
            <w:vAlign w:val="center"/>
          </w:tcPr>
          <w:p w14:paraId="377FDE05" w14:textId="77777777" w:rsidR="00AB6B72" w:rsidRPr="004630F4" w:rsidRDefault="0097420F" w:rsidP="004630F4">
            <w:pPr>
              <w:pStyle w:val="PolicyDetails"/>
            </w:pPr>
            <w:r w:rsidRPr="004630F4">
              <w:t>Staff reporting to position</w:t>
            </w:r>
          </w:p>
        </w:tc>
        <w:tc>
          <w:tcPr>
            <w:tcW w:w="5103" w:type="dxa"/>
            <w:vAlign w:val="center"/>
          </w:tcPr>
          <w:p w14:paraId="3F753551" w14:textId="0A115CAD" w:rsidR="00AB6B72" w:rsidRDefault="00527169" w:rsidP="004630F4">
            <w:pPr>
              <w:pStyle w:val="PolicyDetails"/>
              <w:cnfStyle w:val="000000000000" w:firstRow="0" w:lastRow="0" w:firstColumn="0" w:lastColumn="0" w:oddVBand="0" w:evenVBand="0" w:oddHBand="0" w:evenHBand="0" w:firstRowFirstColumn="0" w:firstRowLastColumn="0" w:lastRowFirstColumn="0" w:lastRowLastColumn="0"/>
            </w:pPr>
            <w:r>
              <w:t>2-4</w:t>
            </w:r>
          </w:p>
        </w:tc>
      </w:tr>
    </w:tbl>
    <w:p w14:paraId="0D457ADF" w14:textId="06DDBF79" w:rsidR="00AB6B72" w:rsidRPr="000D5457" w:rsidRDefault="0097420F" w:rsidP="000D5457">
      <w:pPr>
        <w:pStyle w:val="Heading1"/>
      </w:pPr>
      <w:r w:rsidRPr="000D5457">
        <w:t xml:space="preserve">Position </w:t>
      </w:r>
      <w:r w:rsidR="004D556C">
        <w:t>S</w:t>
      </w:r>
      <w:r w:rsidRPr="000D5457">
        <w:t>ummary</w:t>
      </w:r>
    </w:p>
    <w:p w14:paraId="3D877DE6" w14:textId="5DD29E75" w:rsidR="00AB6B72" w:rsidRDefault="0097420F" w:rsidP="00831C0E">
      <w:pPr>
        <w:pStyle w:val="IntroParagraph"/>
        <w:jc w:val="both"/>
      </w:pPr>
      <w:r w:rsidRPr="000D5457">
        <w:t xml:space="preserve">Tangentyere Council Aboriginal Corporation (TCAC) is a community controlled Public Benevolent Institution delivering human services and social enterprise activities for the benefit of Aboriginal people from the Alice Springs Town Camps, </w:t>
      </w:r>
      <w:r w:rsidR="00831C0E">
        <w:t>u</w:t>
      </w:r>
      <w:r w:rsidRPr="000D5457">
        <w:t>rban Alice Springs</w:t>
      </w:r>
      <w:r w:rsidR="00831C0E">
        <w:t xml:space="preserve">, </w:t>
      </w:r>
      <w:r w:rsidRPr="000D5457">
        <w:t>and Central Australia.</w:t>
      </w:r>
    </w:p>
    <w:p w14:paraId="1675B2CD" w14:textId="77777777" w:rsidR="00DB1D0A" w:rsidRPr="00851BB7" w:rsidRDefault="00DB1D0A" w:rsidP="00DB1D0A">
      <w:r w:rsidRPr="00851BB7">
        <w:t>Tangentyere Design, a subsidiary of TCAC, is an Aboriginal-owned architectural practice based in Alice Springs. For three decades Tangentyere Design has been providing architectural and project management services to Aboriginal Australians throughout the Northern Territory, as well as to Commonwealth and Territory Government Agencies, and to a range of commercial and private clients.</w:t>
      </w:r>
    </w:p>
    <w:p w14:paraId="3C591B1E" w14:textId="2CC4E738" w:rsidR="00DB1D0A" w:rsidRDefault="00DB1D0A" w:rsidP="00DB1D0A">
      <w:r w:rsidRPr="00851BB7">
        <w:t xml:space="preserve">Design has professional experience and expertise in a range of project types including health and housing, childcare and education, art and culture, </w:t>
      </w:r>
      <w:r w:rsidR="0080157C" w:rsidRPr="00851BB7">
        <w:t>recreation,</w:t>
      </w:r>
      <w:r w:rsidRPr="00851BB7">
        <w:t xml:space="preserve"> and administration. Tangentyere Design is a Public Benevolent Institution that emphasizes the use of design and participatory development approaches to deliver appropriate housing and infrastructure to promote safety and wellness.</w:t>
      </w:r>
    </w:p>
    <w:p w14:paraId="41723407" w14:textId="77777777" w:rsidR="00DB1D0A" w:rsidRPr="0052544B" w:rsidRDefault="00DB1D0A" w:rsidP="00DB1D0A">
      <w:bookmarkStart w:id="1" w:name="_Hlk74832707"/>
      <w:r>
        <w:t>The Senior Architect and Manager of Tangentyere Design is responsible for the day-to-day management of Tangentyere Council’s social enterprise. The position is responsible for managing architectural projects, staff supervision and general office administration. The position reports to a board of directors, providing advice and reporting on strategic direction and financial performance.</w:t>
      </w:r>
    </w:p>
    <w:bookmarkEnd w:id="1"/>
    <w:p w14:paraId="5A3DFADA" w14:textId="57E69121" w:rsidR="007918C2" w:rsidRDefault="006E61EC" w:rsidP="007918C2">
      <w:r>
        <w:rPr>
          <w:rStyle w:val="ui-provider"/>
        </w:rPr>
        <w:t>As part of your role, you will be working with children, people with a disability and people who are vulnerable. It is your obligation to always ensure their safety and report any concerns in line with our duty of care obligations. We have zero tolerance when it comes to abuse of any kind and will take disciplinary action, including and up to termination of employment, should we determine that abuse has taken place or there has been a failure to report any suspected or alleged abuse.</w:t>
      </w:r>
      <w:r w:rsidR="007918C2" w:rsidRPr="007918C2">
        <w:t xml:space="preserve"> </w:t>
      </w:r>
    </w:p>
    <w:p w14:paraId="50A7D4C9" w14:textId="77777777" w:rsidR="003130D0" w:rsidRDefault="003130D0">
      <w:pPr>
        <w:spacing w:before="0" w:line="240" w:lineRule="auto"/>
        <w:rPr>
          <w:color w:val="992008" w:themeColor="text2"/>
          <w:sz w:val="36"/>
          <w:szCs w:val="36"/>
        </w:rPr>
      </w:pPr>
      <w:r>
        <w:br w:type="page"/>
      </w:r>
    </w:p>
    <w:p w14:paraId="1CB73273" w14:textId="3F739855" w:rsidR="0097420F" w:rsidRPr="000D5457" w:rsidRDefault="0097420F" w:rsidP="000D5457">
      <w:pPr>
        <w:pStyle w:val="Heading1"/>
      </w:pPr>
      <w:r w:rsidRPr="000D5457">
        <w:lastRenderedPageBreak/>
        <w:t>Responsibilities</w:t>
      </w:r>
    </w:p>
    <w:p w14:paraId="5E3B72D4" w14:textId="77777777" w:rsidR="00B62490" w:rsidRDefault="00B62490" w:rsidP="00B62490">
      <w:pPr>
        <w:pStyle w:val="ListParagraph"/>
      </w:pPr>
      <w:r>
        <w:t xml:space="preserve">Support Tangentyere Council and its strategic objectives by advancing Tangentyere Design’s charitable trust mission, including support of </w:t>
      </w:r>
      <w:r w:rsidRPr="00C4632E">
        <w:t>Town Camp residents and their aspirations for a healthy, safe and secure built environment.</w:t>
      </w:r>
      <w:r>
        <w:t xml:space="preserve"> </w:t>
      </w:r>
    </w:p>
    <w:p w14:paraId="0943A6BC" w14:textId="73D3EC4B" w:rsidR="007B705E" w:rsidRDefault="00B62490" w:rsidP="00B62490">
      <w:pPr>
        <w:pStyle w:val="ListParagraph"/>
      </w:pPr>
      <w:r>
        <w:t>Plan and implement strategies for a sustainable social enterprise, balancing the commercial imperative to remain financially viable while also delivering a social outcome.</w:t>
      </w:r>
    </w:p>
    <w:p w14:paraId="2D62CD90" w14:textId="5378A24C" w:rsidR="004E44DE" w:rsidRPr="00A16561" w:rsidRDefault="004E44DE" w:rsidP="004E44DE">
      <w:pPr>
        <w:pStyle w:val="ListParagraph"/>
      </w:pPr>
      <w:r w:rsidRPr="00A16561">
        <w:t xml:space="preserve">Prepare fee proposals and tender submissions and manage architectural projects across a range of building types, </w:t>
      </w:r>
      <w:r w:rsidR="004B21D6" w:rsidRPr="00A16561">
        <w:t>budgets,</w:t>
      </w:r>
      <w:r w:rsidRPr="00A16561">
        <w:t xml:space="preserve"> and client groups.</w:t>
      </w:r>
    </w:p>
    <w:p w14:paraId="4274CECD" w14:textId="77777777" w:rsidR="004E44DE" w:rsidRPr="00A16561" w:rsidRDefault="004E44DE" w:rsidP="004E44DE">
      <w:pPr>
        <w:pStyle w:val="ListParagraph"/>
      </w:pPr>
      <w:r w:rsidRPr="00A16561">
        <w:t>Manage architectural projects through all phases of delivery.</w:t>
      </w:r>
    </w:p>
    <w:p w14:paraId="162E5EE0" w14:textId="77777777" w:rsidR="004E44DE" w:rsidRDefault="004E44DE" w:rsidP="004E44DE">
      <w:pPr>
        <w:pStyle w:val="ListParagraph"/>
      </w:pPr>
      <w:r>
        <w:t>Manage staff and foster a positive work culture.</w:t>
      </w:r>
    </w:p>
    <w:p w14:paraId="0BFA6708" w14:textId="77777777" w:rsidR="004E44DE" w:rsidRPr="00517A09" w:rsidRDefault="004E44DE" w:rsidP="004E44DE">
      <w:pPr>
        <w:pStyle w:val="ListParagraph"/>
      </w:pPr>
      <w:r>
        <w:t>Prepare project accounts, maintain budgets, develop work plans and resourcing strategies; and liaise</w:t>
      </w:r>
      <w:r w:rsidRPr="00517A09">
        <w:t xml:space="preserve"> with Tangentyere Finance, Payroll, HR, and other Tangentyere Council support personnel</w:t>
      </w:r>
      <w:r>
        <w:t>.</w:t>
      </w:r>
    </w:p>
    <w:p w14:paraId="204F6577" w14:textId="2FE5B1B7" w:rsidR="004E44DE" w:rsidRDefault="004E44DE" w:rsidP="004E44DE">
      <w:pPr>
        <w:pStyle w:val="ListParagraph"/>
      </w:pPr>
      <w:r>
        <w:t xml:space="preserve">Prepare annual reports, </w:t>
      </w:r>
      <w:r w:rsidR="0080157C">
        <w:t>attend,</w:t>
      </w:r>
      <w:r>
        <w:t xml:space="preserve"> and report at Town Camp meetings and Tangentyere Council AGMs.</w:t>
      </w:r>
    </w:p>
    <w:p w14:paraId="35BA8AD8" w14:textId="6D94874F" w:rsidR="00CF4609" w:rsidRDefault="00EE79F7" w:rsidP="00EE79F7">
      <w:pPr>
        <w:pStyle w:val="ListParagraph"/>
      </w:pPr>
      <w:r w:rsidRPr="00AD4399">
        <w:t>Assist with achieving quality management objectives across the organisation.</w:t>
      </w:r>
    </w:p>
    <w:p w14:paraId="2293852C" w14:textId="22A3C96C" w:rsidR="0039754C" w:rsidRDefault="0039754C" w:rsidP="0039754C">
      <w:pPr>
        <w:pStyle w:val="ListParagraph"/>
      </w:pPr>
      <w:r w:rsidRPr="00AD4399">
        <w:t xml:space="preserve">Assist with achieving </w:t>
      </w:r>
      <w:r>
        <w:t>safeguarding</w:t>
      </w:r>
      <w:r w:rsidRPr="00AD4399">
        <w:t xml:space="preserve"> objectives across the organisation.</w:t>
      </w:r>
    </w:p>
    <w:p w14:paraId="2572D597" w14:textId="5927B952" w:rsidR="0039754C" w:rsidRDefault="0039754C" w:rsidP="0039754C">
      <w:pPr>
        <w:pStyle w:val="ListParagraph"/>
      </w:pPr>
      <w:r w:rsidRPr="00AD4399">
        <w:t xml:space="preserve">Assist with achieving </w:t>
      </w:r>
      <w:r>
        <w:t>compliance</w:t>
      </w:r>
      <w:r w:rsidRPr="00AD4399">
        <w:t xml:space="preserve"> objectives across the organisation.</w:t>
      </w:r>
    </w:p>
    <w:p w14:paraId="0D88228E" w14:textId="69E3E517" w:rsidR="009D3FFF" w:rsidRDefault="009D3FFF" w:rsidP="009D3FFF">
      <w:pPr>
        <w:pStyle w:val="ListParagraph"/>
      </w:pPr>
      <w:r w:rsidRPr="00E006C1">
        <w:t xml:space="preserve">Other </w:t>
      </w:r>
      <w:r>
        <w:t>reasonable duties</w:t>
      </w:r>
      <w:r w:rsidRPr="00E006C1">
        <w:t xml:space="preserve"> as </w:t>
      </w:r>
      <w:r>
        <w:t>required.</w:t>
      </w:r>
    </w:p>
    <w:p w14:paraId="3B172A56" w14:textId="37A215C5" w:rsidR="00AB6B72" w:rsidRPr="000D5457" w:rsidRDefault="00971696" w:rsidP="00CF4609">
      <w:pPr>
        <w:pStyle w:val="Heading1"/>
      </w:pPr>
      <w:r>
        <w:t>M</w:t>
      </w:r>
      <w:r w:rsidR="0097420F" w:rsidRPr="000D5457">
        <w:t>ajor Accountabilities</w:t>
      </w:r>
    </w:p>
    <w:tbl>
      <w:tblPr>
        <w:tblStyle w:val="GridTable4-Accent4"/>
        <w:tblW w:w="10206" w:type="dxa"/>
        <w:tblInd w:w="-5" w:type="dxa"/>
        <w:tblLayout w:type="fixed"/>
        <w:tblCellMar>
          <w:top w:w="113" w:type="dxa"/>
          <w:left w:w="170" w:type="dxa"/>
          <w:bottom w:w="113" w:type="dxa"/>
          <w:right w:w="170" w:type="dxa"/>
        </w:tblCellMar>
        <w:tblLook w:val="04A0" w:firstRow="1" w:lastRow="0" w:firstColumn="1" w:lastColumn="0" w:noHBand="0" w:noVBand="1"/>
      </w:tblPr>
      <w:tblGrid>
        <w:gridCol w:w="5103"/>
        <w:gridCol w:w="5103"/>
      </w:tblGrid>
      <w:tr w:rsidR="00E671E0" w14:paraId="55E5F01A" w14:textId="77777777" w:rsidTr="00E671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left w:val="single" w:sz="4" w:space="0" w:color="992008" w:themeColor="text2"/>
              <w:bottom w:val="single" w:sz="4" w:space="0" w:color="992008" w:themeColor="text2"/>
            </w:tcBorders>
            <w:shd w:val="clear" w:color="auto" w:fill="992008" w:themeFill="text2"/>
          </w:tcPr>
          <w:p w14:paraId="02C006CE" w14:textId="77777777" w:rsidR="00612573" w:rsidRPr="00E37163" w:rsidRDefault="00612573" w:rsidP="00877903">
            <w:pPr>
              <w:pStyle w:val="TableListParagraph"/>
              <w:numPr>
                <w:ilvl w:val="0"/>
                <w:numId w:val="0"/>
              </w:numPr>
              <w:rPr>
                <w:color w:val="FFFFFF" w:themeColor="background1"/>
                <w:sz w:val="22"/>
                <w:szCs w:val="22"/>
              </w:rPr>
            </w:pPr>
            <w:r w:rsidRPr="00E37163">
              <w:rPr>
                <w:color w:val="FFFFFF" w:themeColor="background1"/>
                <w:sz w:val="22"/>
                <w:szCs w:val="22"/>
              </w:rPr>
              <w:t>Accountabilities</w:t>
            </w:r>
          </w:p>
        </w:tc>
        <w:tc>
          <w:tcPr>
            <w:tcW w:w="5103" w:type="dxa"/>
            <w:tcBorders>
              <w:top w:val="single" w:sz="4" w:space="0" w:color="992008" w:themeColor="text2"/>
              <w:bottom w:val="single" w:sz="4" w:space="0" w:color="992008" w:themeColor="text2"/>
              <w:right w:val="single" w:sz="4" w:space="0" w:color="992008" w:themeColor="text2"/>
            </w:tcBorders>
            <w:shd w:val="clear" w:color="auto" w:fill="992008" w:themeFill="text2"/>
          </w:tcPr>
          <w:p w14:paraId="1BD1ACFC" w14:textId="77777777" w:rsidR="00612573" w:rsidRPr="00E37163" w:rsidRDefault="00612573" w:rsidP="00877903">
            <w:pPr>
              <w:pStyle w:val="TableListParagraph"/>
              <w:numPr>
                <w:ilvl w:val="0"/>
                <w:numId w:val="0"/>
              </w:numPr>
              <w:cnfStyle w:val="100000000000" w:firstRow="1" w:lastRow="0" w:firstColumn="0" w:lastColumn="0" w:oddVBand="0" w:evenVBand="0" w:oddHBand="0" w:evenHBand="0" w:firstRowFirstColumn="0" w:firstRowLastColumn="0" w:lastRowFirstColumn="0" w:lastRowLastColumn="0"/>
              <w:rPr>
                <w:color w:val="FFFFFF" w:themeColor="background1"/>
                <w:sz w:val="22"/>
                <w:szCs w:val="22"/>
              </w:rPr>
            </w:pPr>
            <w:r w:rsidRPr="00E37163">
              <w:rPr>
                <w:color w:val="FFFFFF" w:themeColor="background1"/>
                <w:sz w:val="22"/>
                <w:szCs w:val="22"/>
              </w:rPr>
              <w:t>Performance indicators</w:t>
            </w:r>
          </w:p>
        </w:tc>
      </w:tr>
      <w:tr w:rsidR="00B54BCB" w14:paraId="7D4A6F51"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Borders>
              <w:top w:val="single" w:sz="4" w:space="0" w:color="992008" w:themeColor="text2"/>
            </w:tcBorders>
          </w:tcPr>
          <w:p w14:paraId="7138FAE5" w14:textId="4177F16C" w:rsidR="00B54BCB" w:rsidRPr="00B54BCB" w:rsidRDefault="00B54BCB" w:rsidP="00B54BCB">
            <w:pPr>
              <w:pStyle w:val="ListParagraph"/>
            </w:pPr>
            <w:r w:rsidRPr="00B54BCB">
              <w:t>Support Tangentyere Council and its strategic objectives by advancing Tangentyere Design’s charitable trust mission, including support of Town Camp residents and their aspirations for a healthy, safe</w:t>
            </w:r>
            <w:r w:rsidRPr="00B54BCB">
              <w:rPr>
                <w:b w:val="0"/>
                <w:bCs w:val="0"/>
              </w:rPr>
              <w:t>,</w:t>
            </w:r>
            <w:r w:rsidRPr="00B54BCB">
              <w:t xml:space="preserve"> and secure built environment.</w:t>
            </w:r>
          </w:p>
        </w:tc>
        <w:tc>
          <w:tcPr>
            <w:tcW w:w="5103" w:type="dxa"/>
            <w:tcBorders>
              <w:top w:val="single" w:sz="4" w:space="0" w:color="992008" w:themeColor="text2"/>
            </w:tcBorders>
          </w:tcPr>
          <w:p w14:paraId="3FE8EF0B" w14:textId="31759999"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Strategic plan developed with Design Board</w:t>
            </w:r>
            <w:r>
              <w:t>.</w:t>
            </w:r>
          </w:p>
          <w:p w14:paraId="6627438C" w14:textId="07924280"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Strategic plan complements TCAC’s Strategic Plan</w:t>
            </w:r>
            <w:r>
              <w:t>.</w:t>
            </w:r>
          </w:p>
          <w:p w14:paraId="31FE2126" w14:textId="110DD9A8"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Performance against strategic plan is monitored annually</w:t>
            </w:r>
            <w:r>
              <w:t>.</w:t>
            </w:r>
          </w:p>
        </w:tc>
      </w:tr>
      <w:tr w:rsidR="00B54BCB" w14:paraId="049FEA4B"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2B9D5F54" w14:textId="2E6A3334" w:rsidR="00B54BCB" w:rsidRPr="00B54BCB" w:rsidRDefault="00B54BCB" w:rsidP="00B54BCB">
            <w:pPr>
              <w:pStyle w:val="ListParagraph"/>
            </w:pPr>
            <w:r w:rsidRPr="00B54BCB">
              <w:t>Plan and implement strategies for a sustainable social enterprise, balancing the commercial imperative to remain financially viable while also delivering a social outcome.</w:t>
            </w:r>
          </w:p>
        </w:tc>
        <w:tc>
          <w:tcPr>
            <w:tcW w:w="5103" w:type="dxa"/>
          </w:tcPr>
          <w:p w14:paraId="3B3B206B" w14:textId="5B63BB80"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Business plan prepared and presented to Design Board</w:t>
            </w:r>
            <w:r>
              <w:t>.</w:t>
            </w:r>
          </w:p>
          <w:p w14:paraId="4F5ED861" w14:textId="1C1D038E"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Performance against business plan is monitored quarterly</w:t>
            </w:r>
            <w:r>
              <w:t>.</w:t>
            </w:r>
          </w:p>
        </w:tc>
      </w:tr>
      <w:tr w:rsidR="00B54BCB" w14:paraId="49737986"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3B22E276" w14:textId="30AD73C5" w:rsidR="00B54BCB" w:rsidRPr="00B54BCB" w:rsidRDefault="00B54BCB" w:rsidP="00B54BCB">
            <w:pPr>
              <w:pStyle w:val="ListParagraph"/>
            </w:pPr>
            <w:r w:rsidRPr="00B54BCB">
              <w:t>Prepare fee proposals and tender submissions and manage architectural projects across a range of building types, budgets</w:t>
            </w:r>
            <w:r>
              <w:t>,</w:t>
            </w:r>
            <w:r w:rsidRPr="00B54BCB">
              <w:t xml:space="preserve"> and client groups</w:t>
            </w:r>
            <w:r>
              <w:t>.</w:t>
            </w:r>
          </w:p>
        </w:tc>
        <w:tc>
          <w:tcPr>
            <w:tcW w:w="5103" w:type="dxa"/>
          </w:tcPr>
          <w:p w14:paraId="44569A8A" w14:textId="201E2133"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Fee proposals and tender submissions prepared and lodged to generate future income streams</w:t>
            </w:r>
            <w:r>
              <w:t>.</w:t>
            </w:r>
          </w:p>
        </w:tc>
      </w:tr>
      <w:tr w:rsidR="00B54BCB" w14:paraId="0608191E"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5F739790" w14:textId="68E8F283" w:rsidR="00B54BCB" w:rsidRPr="00B54BCB" w:rsidRDefault="00B54BCB" w:rsidP="00B54BCB">
            <w:pPr>
              <w:pStyle w:val="ListParagraph"/>
            </w:pPr>
            <w:r w:rsidRPr="00B54BCB">
              <w:br w:type="page"/>
              <w:t>Manage architectural projects through all phases of delivery.</w:t>
            </w:r>
          </w:p>
        </w:tc>
        <w:tc>
          <w:tcPr>
            <w:tcW w:w="5103" w:type="dxa"/>
          </w:tcPr>
          <w:p w14:paraId="27094E41" w14:textId="093F250F"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Projects are delivered on schedule and according to budget</w:t>
            </w:r>
            <w:r>
              <w:t>.</w:t>
            </w:r>
          </w:p>
          <w:p w14:paraId="2B0BE630" w14:textId="567D77C8"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All contractual requirements are met</w:t>
            </w:r>
            <w:r>
              <w:t>.</w:t>
            </w:r>
          </w:p>
          <w:p w14:paraId="708A55BD" w14:textId="26690A80"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Projects meet the needs and expectations of clients</w:t>
            </w:r>
            <w:r>
              <w:t>.</w:t>
            </w:r>
          </w:p>
        </w:tc>
      </w:tr>
      <w:tr w:rsidR="00B54BCB" w14:paraId="2C5BB6D5"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7965C21C" w14:textId="61AFCA84" w:rsidR="00B54BCB" w:rsidRPr="00B54BCB" w:rsidRDefault="00B54BCB" w:rsidP="00B54BCB">
            <w:pPr>
              <w:pStyle w:val="ListParagraph"/>
            </w:pPr>
            <w:r w:rsidRPr="00B54BCB">
              <w:lastRenderedPageBreak/>
              <w:t>Manage staff and foster a positive work culture.</w:t>
            </w:r>
          </w:p>
        </w:tc>
        <w:tc>
          <w:tcPr>
            <w:tcW w:w="5103" w:type="dxa"/>
          </w:tcPr>
          <w:p w14:paraId="659D1B33" w14:textId="2FF9218A"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Qualified and experienced staff who share the enterprise’s values and vision are recruited and inducted</w:t>
            </w:r>
            <w:r>
              <w:t>.</w:t>
            </w:r>
          </w:p>
          <w:p w14:paraId="5729529C" w14:textId="03888114"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Staff roles and responsibilities are defined and communicated through written position descriptions</w:t>
            </w:r>
            <w:r>
              <w:t>.</w:t>
            </w:r>
          </w:p>
          <w:p w14:paraId="675317C4" w14:textId="77777777"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Monthly supervision is provided and recorded</w:t>
            </w:r>
          </w:p>
          <w:p w14:paraId="4FD4A8C7" w14:textId="26CC9CDB"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Channels for team interaction are implemented and maintained</w:t>
            </w:r>
            <w:r>
              <w:t>.</w:t>
            </w:r>
          </w:p>
        </w:tc>
      </w:tr>
      <w:tr w:rsidR="00B54BCB" w14:paraId="14BCFEB8"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426CE6CC" w14:textId="7E976242" w:rsidR="00B54BCB" w:rsidRPr="00B54BCB" w:rsidRDefault="00B54BCB" w:rsidP="00B54BCB">
            <w:pPr>
              <w:pStyle w:val="ListParagraph"/>
            </w:pPr>
            <w:r w:rsidRPr="00B54BCB">
              <w:t>Prepare project accounts, maintain budgets, develop work plans and resourcing strategies; and liaise with Tangentyere Finance, Payroll, HR, and other Tangentyere Council support personnel.</w:t>
            </w:r>
          </w:p>
        </w:tc>
        <w:tc>
          <w:tcPr>
            <w:tcW w:w="5103" w:type="dxa"/>
          </w:tcPr>
          <w:p w14:paraId="61E82E6B" w14:textId="23216C09"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Project accounts are prepared monthly</w:t>
            </w:r>
            <w:r>
              <w:t>.</w:t>
            </w:r>
          </w:p>
          <w:p w14:paraId="2349A839" w14:textId="543A690A"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An annual budget is prepared for approval by Design Board and monitored monthly</w:t>
            </w:r>
            <w:r>
              <w:t>.</w:t>
            </w:r>
          </w:p>
          <w:p w14:paraId="5BC75504" w14:textId="5FDC8151"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Each project has a work plan with staff allocated</w:t>
            </w:r>
            <w:r>
              <w:t>.</w:t>
            </w:r>
          </w:p>
          <w:p w14:paraId="66DF0483" w14:textId="2959F4B7" w:rsidR="00B54BCB" w:rsidRPr="00B54BCB"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B54BCB">
              <w:t>Billing, payments, payroll and HR matters are addressed in a timely manner in conjunction with Tangentyere Council support personnel</w:t>
            </w:r>
            <w:r>
              <w:t>.</w:t>
            </w:r>
          </w:p>
        </w:tc>
      </w:tr>
      <w:tr w:rsidR="00B54BCB" w14:paraId="1C65148A"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216C9684" w14:textId="16A24121" w:rsidR="00B54BCB" w:rsidRPr="00B54BCB" w:rsidRDefault="00B54BCB" w:rsidP="00B54BCB">
            <w:pPr>
              <w:pStyle w:val="ListParagraph"/>
            </w:pPr>
            <w:r w:rsidRPr="00B54BCB">
              <w:t>Prepare annual reports, attend and report at Town Camp meetings and Tangentyere Council AGMs.</w:t>
            </w:r>
          </w:p>
        </w:tc>
        <w:tc>
          <w:tcPr>
            <w:tcW w:w="5103" w:type="dxa"/>
          </w:tcPr>
          <w:p w14:paraId="69A95AAA" w14:textId="7B0DE6B8"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Annual report prepared</w:t>
            </w:r>
            <w:r>
              <w:t>.</w:t>
            </w:r>
          </w:p>
          <w:p w14:paraId="21081722" w14:textId="5F5923AB"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Report delivered at TCAC AGM</w:t>
            </w:r>
            <w:r>
              <w:t>.</w:t>
            </w:r>
          </w:p>
          <w:p w14:paraId="5DD70198" w14:textId="3182B7F1" w:rsidR="00B54BCB" w:rsidRPr="00B54BCB"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B54BCB">
              <w:t>Town Camp meetings attended as required</w:t>
            </w:r>
            <w:r>
              <w:t>.</w:t>
            </w:r>
          </w:p>
        </w:tc>
      </w:tr>
      <w:tr w:rsidR="00B54BCB" w14:paraId="2C0AEF34"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006405D5" w14:textId="77777777" w:rsidR="00B54BCB" w:rsidRPr="00F91538" w:rsidRDefault="00B54BCB" w:rsidP="00B54BCB">
            <w:pPr>
              <w:pStyle w:val="ListParagraph"/>
            </w:pPr>
            <w:r w:rsidRPr="00481673">
              <w:t>Assist with achieving quality management objectives across the organisation.</w:t>
            </w:r>
          </w:p>
          <w:p w14:paraId="539B878C" w14:textId="18407A33" w:rsidR="00B54BCB" w:rsidRPr="00497256" w:rsidRDefault="00B54BCB" w:rsidP="00B54BCB">
            <w:pPr>
              <w:pStyle w:val="ListParagraph"/>
              <w:rPr>
                <w:b w:val="0"/>
                <w:bCs w:val="0"/>
              </w:rPr>
            </w:pPr>
            <w:r w:rsidRPr="00497256">
              <w:rPr>
                <w:b w:val="0"/>
                <w:bCs w:val="0"/>
              </w:rPr>
              <w:t>Commitment to the Tangentyere Council Quality Management Objectives.</w:t>
            </w:r>
          </w:p>
        </w:tc>
        <w:tc>
          <w:tcPr>
            <w:tcW w:w="5103" w:type="dxa"/>
          </w:tcPr>
          <w:p w14:paraId="141B38C8" w14:textId="238D0A05"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All work-related actions and behaviours are aligned with the organisations mission and values</w:t>
            </w:r>
            <w:r>
              <w:t>.</w:t>
            </w:r>
          </w:p>
          <w:p w14:paraId="735E0541" w14:textId="51A81386"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Actively participate in and promote a continuous improvement culture across the organisation</w:t>
            </w:r>
            <w:r>
              <w:t>.</w:t>
            </w:r>
          </w:p>
          <w:p w14:paraId="78FC7C15" w14:textId="37D3D339"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Understand and comply with organisation policies and procedures</w:t>
            </w:r>
            <w:r>
              <w:t>.</w:t>
            </w:r>
          </w:p>
          <w:p w14:paraId="09311A02" w14:textId="545B10B7"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Maintain organisation and client records in accordance with legislative and organisational policy requirements</w:t>
            </w:r>
            <w:r>
              <w:t>.</w:t>
            </w:r>
          </w:p>
          <w:p w14:paraId="3BBF7340" w14:textId="449D229C"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Ensure all decisions made in the course of your duties are transparent and align with organisational policy and procedures</w:t>
            </w:r>
            <w:r>
              <w:t>.</w:t>
            </w:r>
          </w:p>
          <w:p w14:paraId="3AB544C1" w14:textId="5B458440"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Assist clients to provide feedback when required</w:t>
            </w:r>
            <w:r>
              <w:t>.</w:t>
            </w:r>
            <w:r w:rsidRPr="00497256">
              <w:t xml:space="preserve"> </w:t>
            </w:r>
          </w:p>
          <w:p w14:paraId="571B662C" w14:textId="41281C75"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Contribute to QMS area audits as required in a timely manner</w:t>
            </w:r>
            <w:r>
              <w:t>.</w:t>
            </w:r>
          </w:p>
          <w:p w14:paraId="512B7974" w14:textId="3AD87E29"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Contribute to implementing change when identified through the QMS as required</w:t>
            </w:r>
            <w:r>
              <w:t>.</w:t>
            </w:r>
          </w:p>
          <w:p w14:paraId="10ABDB5B" w14:textId="61E7E8AE"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Provide feedback on the QMS as required</w:t>
            </w:r>
            <w:r>
              <w:t>.</w:t>
            </w:r>
          </w:p>
        </w:tc>
      </w:tr>
      <w:tr w:rsidR="00B54BCB" w14:paraId="5AF45B3B"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1EB9FBED" w14:textId="183B1D72" w:rsidR="00B54BCB" w:rsidRPr="00481673" w:rsidRDefault="00B54BCB" w:rsidP="00B54BCB">
            <w:pPr>
              <w:pStyle w:val="ListParagraph"/>
            </w:pPr>
            <w:r>
              <w:t xml:space="preserve">Assist with achieving safeguarding </w:t>
            </w:r>
            <w:r w:rsidRPr="00481673">
              <w:t>objectives across the organisation</w:t>
            </w:r>
            <w:r>
              <w:t>.</w:t>
            </w:r>
          </w:p>
        </w:tc>
        <w:tc>
          <w:tcPr>
            <w:tcW w:w="5103" w:type="dxa"/>
          </w:tcPr>
          <w:p w14:paraId="60027FF9" w14:textId="7D18EB9D" w:rsidR="00B54BCB" w:rsidRPr="00497256"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497256">
              <w:t>Report any concerns or suspicions of abuse of children, people with a disability or vulnerable peoples in line with duty of care and mandatory reporting obligations.</w:t>
            </w:r>
          </w:p>
        </w:tc>
      </w:tr>
      <w:tr w:rsidR="00B54BCB" w14:paraId="58865ADA" w14:textId="77777777" w:rsidTr="00E671E0">
        <w:tc>
          <w:tcPr>
            <w:cnfStyle w:val="001000000000" w:firstRow="0" w:lastRow="0" w:firstColumn="1" w:lastColumn="0" w:oddVBand="0" w:evenVBand="0" w:oddHBand="0" w:evenHBand="0" w:firstRowFirstColumn="0" w:firstRowLastColumn="0" w:lastRowFirstColumn="0" w:lastRowLastColumn="0"/>
            <w:tcW w:w="5103" w:type="dxa"/>
          </w:tcPr>
          <w:p w14:paraId="246C63E0" w14:textId="2EE568D2" w:rsidR="00B54BCB" w:rsidRPr="00481673" w:rsidRDefault="00B54BCB" w:rsidP="00B54BCB">
            <w:pPr>
              <w:pStyle w:val="ListParagraph"/>
            </w:pPr>
            <w:r>
              <w:lastRenderedPageBreak/>
              <w:t xml:space="preserve">Assist with achieving compliance </w:t>
            </w:r>
            <w:r w:rsidRPr="00481673">
              <w:t>objectives across the organisation</w:t>
            </w:r>
            <w:r>
              <w:t>.</w:t>
            </w:r>
          </w:p>
        </w:tc>
        <w:tc>
          <w:tcPr>
            <w:tcW w:w="5103" w:type="dxa"/>
          </w:tcPr>
          <w:p w14:paraId="369D33FA" w14:textId="139FE7B7"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Maintain own records and manage Employment Hero compliance for staff, where applicable</w:t>
            </w:r>
            <w:r>
              <w:t>.</w:t>
            </w:r>
          </w:p>
          <w:p w14:paraId="47DFDE41" w14:textId="77777777"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Maintain current certifications (Driver’s Licence, Working with Children (Ochre Card), Police Check, and where relevant, RN Registration, White Card and First Aid Certificate etc.) and upload evidence in Employment Hero.</w:t>
            </w:r>
          </w:p>
          <w:p w14:paraId="725E34AF" w14:textId="77777777"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Complete probation reviews (6, 12 and 22 weeks) within the approved timeframe.</w:t>
            </w:r>
          </w:p>
          <w:p w14:paraId="6D40583F" w14:textId="5B096CCD" w:rsidR="00B54BCB" w:rsidRPr="00497256" w:rsidRDefault="00B54BCB" w:rsidP="00B54BCB">
            <w:pPr>
              <w:pStyle w:val="ListParagraph"/>
              <w:cnfStyle w:val="000000000000" w:firstRow="0" w:lastRow="0" w:firstColumn="0" w:lastColumn="0" w:oddVBand="0" w:evenVBand="0" w:oddHBand="0" w:evenHBand="0" w:firstRowFirstColumn="0" w:firstRowLastColumn="0" w:lastRowFirstColumn="0" w:lastRowLastColumn="0"/>
            </w:pPr>
            <w:r w:rsidRPr="00497256">
              <w:t>Read and acknowledge all relevant policies in Employment Hero</w:t>
            </w:r>
            <w:r>
              <w:t>.</w:t>
            </w:r>
          </w:p>
        </w:tc>
      </w:tr>
      <w:tr w:rsidR="00B54BCB" w14:paraId="7BC5930B" w14:textId="77777777" w:rsidTr="00E671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tcPr>
          <w:p w14:paraId="285AA635" w14:textId="10FA3451" w:rsidR="00B54BCB" w:rsidRDefault="00B54BCB" w:rsidP="00B54BCB">
            <w:pPr>
              <w:pStyle w:val="ListParagraph"/>
            </w:pPr>
            <w:r>
              <w:t>Other reasonable duties as required.</w:t>
            </w:r>
          </w:p>
        </w:tc>
        <w:tc>
          <w:tcPr>
            <w:tcW w:w="5103" w:type="dxa"/>
          </w:tcPr>
          <w:p w14:paraId="38A70DB4" w14:textId="69B5CF6E" w:rsidR="00B54BCB" w:rsidRPr="00497256" w:rsidRDefault="00B54BCB" w:rsidP="00B54BCB">
            <w:pPr>
              <w:pStyle w:val="ListParagraph"/>
              <w:cnfStyle w:val="000000100000" w:firstRow="0" w:lastRow="0" w:firstColumn="0" w:lastColumn="0" w:oddVBand="0" w:evenVBand="0" w:oddHBand="1" w:evenHBand="0" w:firstRowFirstColumn="0" w:firstRowLastColumn="0" w:lastRowFirstColumn="0" w:lastRowLastColumn="0"/>
            </w:pPr>
            <w:r w:rsidRPr="00E006C1">
              <w:t>Additional tasks that may arise from time to time are completed within the required timeframe and to a suitable standard.</w:t>
            </w:r>
          </w:p>
        </w:tc>
      </w:tr>
    </w:tbl>
    <w:p w14:paraId="3A8759C2" w14:textId="77777777" w:rsidR="0097420F" w:rsidRPr="000D5457" w:rsidRDefault="0097420F" w:rsidP="000D5457">
      <w:pPr>
        <w:pStyle w:val="Heading1"/>
      </w:pPr>
      <w:r w:rsidRPr="000D5457">
        <w:t>Relationships</w:t>
      </w:r>
    </w:p>
    <w:p w14:paraId="606BA363" w14:textId="5735BB76" w:rsidR="0092472F" w:rsidRPr="0092472F" w:rsidRDefault="0097420F" w:rsidP="00BD054A">
      <w:pPr>
        <w:pStyle w:val="Sub-Header"/>
      </w:pPr>
      <w:r w:rsidRPr="00BD054A">
        <w:t>Internal</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090"/>
      </w:tblGrid>
      <w:tr w:rsidR="003C3FC1" w:rsidRPr="0092472F" w14:paraId="3C1F0C73" w14:textId="77777777" w:rsidTr="002309BE">
        <w:tc>
          <w:tcPr>
            <w:tcW w:w="5240" w:type="dxa"/>
          </w:tcPr>
          <w:p w14:paraId="6A1098DC" w14:textId="34C808F4" w:rsidR="003C3FC1" w:rsidRDefault="003C3FC1" w:rsidP="00BD054A">
            <w:pPr>
              <w:pStyle w:val="ListParagraph"/>
            </w:pPr>
            <w:r>
              <w:t>Tangentyere Council Corporate Members</w:t>
            </w:r>
          </w:p>
        </w:tc>
        <w:tc>
          <w:tcPr>
            <w:tcW w:w="5090" w:type="dxa"/>
          </w:tcPr>
          <w:p w14:paraId="19C52B69" w14:textId="762039E1" w:rsidR="003C3FC1" w:rsidRDefault="003C3FC1" w:rsidP="00BD054A">
            <w:pPr>
              <w:pStyle w:val="ListParagraph"/>
            </w:pPr>
            <w:r>
              <w:t>Tangentyere Design Board</w:t>
            </w:r>
          </w:p>
        </w:tc>
      </w:tr>
      <w:tr w:rsidR="003C3FC1" w:rsidRPr="0092472F" w14:paraId="00CFC09D" w14:textId="77777777" w:rsidTr="002309BE">
        <w:tc>
          <w:tcPr>
            <w:tcW w:w="5240" w:type="dxa"/>
          </w:tcPr>
          <w:p w14:paraId="6BCBB468" w14:textId="2F439140" w:rsidR="003C3FC1" w:rsidRDefault="003C3FC1" w:rsidP="00BD054A">
            <w:pPr>
              <w:pStyle w:val="ListParagraph"/>
            </w:pPr>
            <w:r>
              <w:t>Office of the Chief Executive</w:t>
            </w:r>
          </w:p>
        </w:tc>
        <w:tc>
          <w:tcPr>
            <w:tcW w:w="5090" w:type="dxa"/>
          </w:tcPr>
          <w:p w14:paraId="00D4DA85" w14:textId="256D40D4" w:rsidR="003C3FC1" w:rsidRDefault="00922449" w:rsidP="00BD054A">
            <w:pPr>
              <w:pStyle w:val="ListParagraph"/>
            </w:pPr>
            <w:r>
              <w:t>Town Camp Associations</w:t>
            </w:r>
          </w:p>
        </w:tc>
      </w:tr>
      <w:tr w:rsidR="00922449" w:rsidRPr="0092472F" w14:paraId="05B72214" w14:textId="77777777" w:rsidTr="002309BE">
        <w:tc>
          <w:tcPr>
            <w:tcW w:w="5240" w:type="dxa"/>
          </w:tcPr>
          <w:p w14:paraId="0018D3EF" w14:textId="11F58D46" w:rsidR="00922449" w:rsidRDefault="00922449" w:rsidP="00922449">
            <w:pPr>
              <w:pStyle w:val="ListParagraph"/>
            </w:pPr>
            <w:r>
              <w:t>Youth &amp; Community Safety Services Division</w:t>
            </w:r>
          </w:p>
        </w:tc>
        <w:tc>
          <w:tcPr>
            <w:tcW w:w="5090" w:type="dxa"/>
          </w:tcPr>
          <w:p w14:paraId="53873989" w14:textId="14396616" w:rsidR="00922449" w:rsidRDefault="00922449" w:rsidP="00922449">
            <w:pPr>
              <w:pStyle w:val="ListParagraph"/>
            </w:pPr>
            <w:r>
              <w:t>Community Centre Division</w:t>
            </w:r>
          </w:p>
        </w:tc>
      </w:tr>
      <w:tr w:rsidR="00922449" w:rsidRPr="0092472F" w14:paraId="1426E057" w14:textId="77777777" w:rsidTr="002309BE">
        <w:tc>
          <w:tcPr>
            <w:tcW w:w="5240" w:type="dxa"/>
          </w:tcPr>
          <w:p w14:paraId="180D92F1" w14:textId="3279386E" w:rsidR="00922449" w:rsidRDefault="00922449" w:rsidP="00922449">
            <w:pPr>
              <w:pStyle w:val="ListParagraph"/>
            </w:pPr>
            <w:r>
              <w:t>Family Safety &amp; Social Services Division</w:t>
            </w:r>
          </w:p>
        </w:tc>
        <w:tc>
          <w:tcPr>
            <w:tcW w:w="5090" w:type="dxa"/>
          </w:tcPr>
          <w:p w14:paraId="5BCAF506" w14:textId="6F76B118" w:rsidR="00922449" w:rsidRDefault="00922449" w:rsidP="00922449">
            <w:pPr>
              <w:pStyle w:val="ListParagraph"/>
            </w:pPr>
            <w:r>
              <w:t>Tangentyere Employment Services</w:t>
            </w:r>
          </w:p>
        </w:tc>
      </w:tr>
    </w:tbl>
    <w:p w14:paraId="5F5DC086" w14:textId="1F71B648" w:rsidR="0092472F" w:rsidRPr="0092472F" w:rsidRDefault="0092472F" w:rsidP="00BD054A">
      <w:pPr>
        <w:pStyle w:val="Sub-Header"/>
      </w:pPr>
      <w:r w:rsidRPr="00BD054A">
        <w:t>External</w:t>
      </w:r>
    </w:p>
    <w:tbl>
      <w:tblPr>
        <w:tblStyle w:val="TableGrid"/>
        <w:tblW w:w="10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8"/>
        <w:gridCol w:w="5011"/>
      </w:tblGrid>
      <w:tr w:rsidR="007D316E" w:rsidRPr="0092472F" w14:paraId="113AF7B7" w14:textId="455C9B6E" w:rsidTr="00A52BD6">
        <w:trPr>
          <w:trHeight w:val="129"/>
        </w:trPr>
        <w:tc>
          <w:tcPr>
            <w:tcW w:w="5098" w:type="dxa"/>
          </w:tcPr>
          <w:p w14:paraId="574C08E2" w14:textId="68AC7EBB" w:rsidR="007D316E" w:rsidRPr="0092472F" w:rsidRDefault="00FF2A01" w:rsidP="00BD054A">
            <w:pPr>
              <w:pStyle w:val="ListParagraph"/>
            </w:pPr>
            <w:r>
              <w:t>Department of Infrastructure, Planning &amp; Logistics</w:t>
            </w:r>
          </w:p>
        </w:tc>
        <w:tc>
          <w:tcPr>
            <w:tcW w:w="5011" w:type="dxa"/>
          </w:tcPr>
          <w:p w14:paraId="0CC393B8" w14:textId="3850CFAA" w:rsidR="007D316E" w:rsidRDefault="00FF2A01" w:rsidP="00BD054A">
            <w:pPr>
              <w:pStyle w:val="ListParagraph"/>
            </w:pPr>
            <w:r>
              <w:t>Territory Families, Housing &amp; Communities</w:t>
            </w:r>
          </w:p>
        </w:tc>
      </w:tr>
      <w:tr w:rsidR="00FF2A01" w:rsidRPr="0092472F" w14:paraId="3EA222A1" w14:textId="77777777" w:rsidTr="00A52BD6">
        <w:trPr>
          <w:trHeight w:val="129"/>
        </w:trPr>
        <w:tc>
          <w:tcPr>
            <w:tcW w:w="5098" w:type="dxa"/>
          </w:tcPr>
          <w:p w14:paraId="4AA97954" w14:textId="044CAF92" w:rsidR="00FF2A01" w:rsidRDefault="00FF2A01" w:rsidP="00BD054A">
            <w:pPr>
              <w:pStyle w:val="ListParagraph"/>
            </w:pPr>
            <w:r>
              <w:t>Alice Springs Town Council</w:t>
            </w:r>
          </w:p>
        </w:tc>
        <w:tc>
          <w:tcPr>
            <w:tcW w:w="5011" w:type="dxa"/>
          </w:tcPr>
          <w:p w14:paraId="62A06727" w14:textId="412F265D" w:rsidR="00FF2A01" w:rsidRDefault="00FF2A01" w:rsidP="00BD054A">
            <w:pPr>
              <w:pStyle w:val="ListParagraph"/>
            </w:pPr>
            <w:r>
              <w:t>Power and Water Corporation</w:t>
            </w:r>
          </w:p>
        </w:tc>
      </w:tr>
    </w:tbl>
    <w:p w14:paraId="1C405939" w14:textId="77777777" w:rsidR="0097420F" w:rsidRPr="000D5457" w:rsidRDefault="0097420F" w:rsidP="000D5457">
      <w:pPr>
        <w:pStyle w:val="Heading1"/>
      </w:pPr>
      <w:r w:rsidRPr="000D5457">
        <w:t>Competencies</w:t>
      </w:r>
    </w:p>
    <w:p w14:paraId="6BABA7B6" w14:textId="77777777" w:rsidR="0097420F" w:rsidRPr="00E37163" w:rsidRDefault="0097420F" w:rsidP="00BD054A">
      <w:pPr>
        <w:pStyle w:val="Sub-Header"/>
      </w:pPr>
      <w:r w:rsidRPr="00BD054A">
        <w:t>Tangentyere</w:t>
      </w:r>
      <w:r w:rsidRPr="00E37163">
        <w:t xml:space="preserve"> </w:t>
      </w:r>
      <w:r w:rsidR="00612573" w:rsidRPr="00E37163">
        <w:t>c</w:t>
      </w:r>
      <w:r w:rsidRPr="00E37163">
        <w:t xml:space="preserve">ore </w:t>
      </w:r>
      <w:r w:rsidR="00612573" w:rsidRPr="00E37163">
        <w:t>c</w:t>
      </w:r>
      <w:r w:rsidRPr="00E37163">
        <w:t>ompetencies</w:t>
      </w:r>
    </w:p>
    <w:p w14:paraId="23AAC4A8" w14:textId="77777777" w:rsidR="0092472F" w:rsidRPr="0092472F" w:rsidRDefault="0092472F" w:rsidP="00BD054A">
      <w:pPr>
        <w:pStyle w:val="ListParagraph"/>
      </w:pPr>
      <w:r w:rsidRPr="0092472F">
        <w:t>Commitment</w:t>
      </w:r>
    </w:p>
    <w:p w14:paraId="69472FC7" w14:textId="77777777" w:rsidR="0092472F" w:rsidRPr="0092472F" w:rsidRDefault="0092472F" w:rsidP="00BD054A">
      <w:pPr>
        <w:pStyle w:val="ListParagraph"/>
      </w:pPr>
      <w:r w:rsidRPr="0092472F">
        <w:t>Teamwork</w:t>
      </w:r>
    </w:p>
    <w:p w14:paraId="6B00E1D2" w14:textId="77777777" w:rsidR="0092472F" w:rsidRPr="0092472F" w:rsidRDefault="0092472F" w:rsidP="00BD054A">
      <w:pPr>
        <w:pStyle w:val="ListParagraph"/>
      </w:pPr>
      <w:r w:rsidRPr="0092472F">
        <w:t>Communication</w:t>
      </w:r>
    </w:p>
    <w:p w14:paraId="1BE43126" w14:textId="77777777" w:rsidR="0092472F" w:rsidRPr="0092472F" w:rsidRDefault="0092472F" w:rsidP="00BD054A">
      <w:pPr>
        <w:pStyle w:val="ListParagraph"/>
      </w:pPr>
      <w:r w:rsidRPr="0092472F">
        <w:t>WHS</w:t>
      </w:r>
    </w:p>
    <w:p w14:paraId="73FFDED5" w14:textId="23CE522B" w:rsidR="00A111C5" w:rsidRPr="00167C77" w:rsidRDefault="0092472F" w:rsidP="00167C77">
      <w:pPr>
        <w:pStyle w:val="ListParagraph"/>
      </w:pPr>
      <w:r w:rsidRPr="0092472F">
        <w:t>Cultural Awareness</w:t>
      </w:r>
    </w:p>
    <w:p w14:paraId="44C3347C" w14:textId="77777777" w:rsidR="003130D0" w:rsidRDefault="003130D0">
      <w:pPr>
        <w:spacing w:before="0" w:line="240" w:lineRule="auto"/>
        <w:rPr>
          <w:color w:val="992008" w:themeColor="text2"/>
          <w:sz w:val="36"/>
          <w:szCs w:val="36"/>
        </w:rPr>
      </w:pPr>
      <w:r>
        <w:br w:type="page"/>
      </w:r>
    </w:p>
    <w:p w14:paraId="4DA325D1" w14:textId="519B100A" w:rsidR="0097420F" w:rsidRPr="000D5457" w:rsidRDefault="0097420F" w:rsidP="000D5457">
      <w:pPr>
        <w:pStyle w:val="Heading1"/>
      </w:pPr>
      <w:r w:rsidRPr="000D5457">
        <w:lastRenderedPageBreak/>
        <w:t>Qualifications and Selection Criteria</w:t>
      </w:r>
    </w:p>
    <w:p w14:paraId="06EEAB14" w14:textId="46B92E34" w:rsidR="00D16CB9" w:rsidRDefault="00D16CB9" w:rsidP="00BD054A">
      <w:pPr>
        <w:pStyle w:val="Sub-Header"/>
      </w:pPr>
      <w:r w:rsidRPr="00E37163">
        <w:t>Required</w:t>
      </w:r>
    </w:p>
    <w:p w14:paraId="6A8BDC65" w14:textId="77777777" w:rsidR="000C7701" w:rsidRPr="00777C6B" w:rsidRDefault="000C7701" w:rsidP="000C7701">
      <w:pPr>
        <w:pStyle w:val="ListParagraph"/>
      </w:pPr>
      <w:r w:rsidRPr="00C752A1">
        <w:t>Relevant academic qualification</w:t>
      </w:r>
      <w:r>
        <w:t xml:space="preserve"> in architecture.</w:t>
      </w:r>
    </w:p>
    <w:p w14:paraId="1292F45F" w14:textId="77777777" w:rsidR="000C7701" w:rsidRDefault="000C7701" w:rsidP="000C7701">
      <w:pPr>
        <w:pStyle w:val="ListParagraph"/>
      </w:pPr>
      <w:r>
        <w:t>Architectural registration within Australia transferable to the NT.</w:t>
      </w:r>
    </w:p>
    <w:p w14:paraId="1E93CB57" w14:textId="77777777" w:rsidR="003130D0" w:rsidRPr="00C752A1" w:rsidRDefault="003130D0" w:rsidP="003130D0">
      <w:pPr>
        <w:pStyle w:val="ListParagraph"/>
      </w:pPr>
      <w:r w:rsidRPr="00C752A1">
        <w:t>An understanding of issues facing Aboriginal people in Central Australia and the capacity of</w:t>
      </w:r>
      <w:r>
        <w:t xml:space="preserve"> architecture </w:t>
      </w:r>
      <w:r w:rsidRPr="00C752A1">
        <w:t xml:space="preserve">to assist with these </w:t>
      </w:r>
      <w:r>
        <w:t>challenges</w:t>
      </w:r>
      <w:r w:rsidRPr="00C752A1">
        <w:t>.</w:t>
      </w:r>
    </w:p>
    <w:p w14:paraId="26EC7E08" w14:textId="77777777" w:rsidR="003130D0" w:rsidRPr="00C752A1" w:rsidRDefault="003130D0" w:rsidP="003130D0">
      <w:pPr>
        <w:pStyle w:val="ListParagraph"/>
      </w:pPr>
      <w:r w:rsidRPr="00C752A1">
        <w:t>An ability to communicate and work effectively with Aboriginal people.</w:t>
      </w:r>
    </w:p>
    <w:p w14:paraId="59ABBFF0" w14:textId="77777777" w:rsidR="003130D0" w:rsidRDefault="003130D0" w:rsidP="003130D0">
      <w:pPr>
        <w:pStyle w:val="ListParagraph"/>
      </w:pPr>
      <w:r w:rsidRPr="00C752A1">
        <w:t xml:space="preserve">A strong commitment to improving the lives of Aboriginal people </w:t>
      </w:r>
      <w:r>
        <w:t>through design quality in the built environment</w:t>
      </w:r>
      <w:r w:rsidRPr="00C752A1">
        <w:t>.</w:t>
      </w:r>
    </w:p>
    <w:p w14:paraId="2CEF3B85" w14:textId="77777777" w:rsidR="003130D0" w:rsidRPr="00C752A1" w:rsidRDefault="003130D0" w:rsidP="003130D0">
      <w:pPr>
        <w:pStyle w:val="ListParagraph"/>
      </w:pPr>
      <w:r>
        <w:t>An understanding of environmental health principles and its role in fostering healthy living opportunities.</w:t>
      </w:r>
    </w:p>
    <w:p w14:paraId="50C39A2F" w14:textId="77777777" w:rsidR="003130D0" w:rsidRPr="00C752A1" w:rsidRDefault="003130D0" w:rsidP="003130D0">
      <w:pPr>
        <w:pStyle w:val="ListParagraph"/>
      </w:pPr>
      <w:r w:rsidRPr="00C752A1">
        <w:t xml:space="preserve">Proven ability to develop and maintain high level relationships with </w:t>
      </w:r>
      <w:r>
        <w:t>clients and stakeholders</w:t>
      </w:r>
      <w:r w:rsidRPr="00C752A1">
        <w:t>.</w:t>
      </w:r>
    </w:p>
    <w:p w14:paraId="7AFED004" w14:textId="77777777" w:rsidR="003130D0" w:rsidRPr="00C752A1" w:rsidRDefault="003130D0" w:rsidP="003130D0">
      <w:pPr>
        <w:pStyle w:val="ListParagraph"/>
      </w:pPr>
      <w:r w:rsidRPr="00C752A1">
        <w:t>Strong leadership, interpersonal and supervisory skills.</w:t>
      </w:r>
    </w:p>
    <w:p w14:paraId="1C7F2C95" w14:textId="77777777" w:rsidR="003130D0" w:rsidRPr="00C752A1" w:rsidRDefault="003130D0" w:rsidP="003130D0">
      <w:pPr>
        <w:pStyle w:val="ListParagraph"/>
      </w:pPr>
      <w:r w:rsidRPr="00C752A1">
        <w:t xml:space="preserve">Strong administration </w:t>
      </w:r>
      <w:r>
        <w:t xml:space="preserve">and business development </w:t>
      </w:r>
      <w:r w:rsidRPr="00C752A1">
        <w:t>skills.</w:t>
      </w:r>
    </w:p>
    <w:p w14:paraId="55DDFECF" w14:textId="77777777" w:rsidR="003130D0" w:rsidRPr="00C752A1" w:rsidRDefault="003130D0" w:rsidP="003130D0">
      <w:pPr>
        <w:pStyle w:val="ListParagraph"/>
      </w:pPr>
      <w:r w:rsidRPr="00C752A1">
        <w:t>Sound oral and written communication skills.</w:t>
      </w:r>
    </w:p>
    <w:p w14:paraId="74683F85" w14:textId="0ADFD760" w:rsidR="00D32145" w:rsidRPr="00D32145" w:rsidRDefault="00D32145" w:rsidP="00BD054A">
      <w:pPr>
        <w:pStyle w:val="ListParagraph"/>
      </w:pPr>
      <w:r w:rsidRPr="00D32145">
        <w:t xml:space="preserve">Current NT Drivers Licence, </w:t>
      </w:r>
      <w:r w:rsidR="00525D3A">
        <w:t>NT Working with Children (</w:t>
      </w:r>
      <w:r w:rsidRPr="00D32145">
        <w:t>Ochre</w:t>
      </w:r>
      <w:r w:rsidR="00525D3A">
        <w:t>)</w:t>
      </w:r>
      <w:r w:rsidRPr="00D32145">
        <w:t xml:space="preserve"> Card, satisfactory Police Check</w:t>
      </w:r>
      <w:r w:rsidR="00F44B76">
        <w:t>.</w:t>
      </w:r>
    </w:p>
    <w:p w14:paraId="33884D97" w14:textId="3E1CDD72" w:rsidR="00A54FCE" w:rsidRDefault="00A54FCE" w:rsidP="00BD054A">
      <w:pPr>
        <w:pStyle w:val="Sub-Header"/>
      </w:pPr>
      <w:r w:rsidRPr="00BD054A">
        <w:t>Desired</w:t>
      </w:r>
    </w:p>
    <w:p w14:paraId="35253403" w14:textId="77777777" w:rsidR="005E6361" w:rsidRPr="00C752A1" w:rsidRDefault="005E6361" w:rsidP="005E6361">
      <w:pPr>
        <w:pStyle w:val="ListParagraph"/>
      </w:pPr>
      <w:r>
        <w:t xml:space="preserve">8+ </w:t>
      </w:r>
      <w:proofErr w:type="spellStart"/>
      <w:r>
        <w:t>years experience</w:t>
      </w:r>
      <w:proofErr w:type="spellEnd"/>
      <w:r>
        <w:t xml:space="preserve"> post registration.</w:t>
      </w:r>
    </w:p>
    <w:p w14:paraId="332E5216" w14:textId="34884318" w:rsidR="00CD1BBD" w:rsidRDefault="00F037DD" w:rsidP="00873D05">
      <w:pPr>
        <w:pStyle w:val="ListParagraph"/>
      </w:pPr>
      <w:r>
        <w:t>Current</w:t>
      </w:r>
      <w:r w:rsidR="00CD1BBD">
        <w:t xml:space="preserve"> </w:t>
      </w:r>
      <w:r>
        <w:t>F</w:t>
      </w:r>
      <w:r w:rsidR="00CD1BBD">
        <w:t xml:space="preserve">irst </w:t>
      </w:r>
      <w:r>
        <w:t>A</w:t>
      </w:r>
      <w:r w:rsidR="00CD1BBD">
        <w:t xml:space="preserve">id </w:t>
      </w:r>
      <w:r>
        <w:t>C</w:t>
      </w:r>
      <w:r w:rsidR="00CD1BBD">
        <w:t>ertificate</w:t>
      </w:r>
      <w:r>
        <w:t>, or ability and willingness to attain</w:t>
      </w:r>
      <w:r w:rsidR="00CD1BBD">
        <w:t>.</w:t>
      </w:r>
    </w:p>
    <w:p w14:paraId="2AABBE56" w14:textId="7EB9A650" w:rsidR="00873D05" w:rsidRPr="006942AC" w:rsidRDefault="00873D05" w:rsidP="00873D05">
      <w:pPr>
        <w:pStyle w:val="ListParagraph"/>
      </w:pPr>
      <w:r w:rsidRPr="00201846">
        <w:t xml:space="preserve">An understanding of Aboriginal culture as well as a broad range of contemporary issues affecting </w:t>
      </w:r>
      <w:r>
        <w:t xml:space="preserve">Central Australian </w:t>
      </w:r>
      <w:r w:rsidRPr="00201846">
        <w:t>Aboriginal people</w:t>
      </w:r>
      <w:r>
        <w:t>.</w:t>
      </w:r>
    </w:p>
    <w:p w14:paraId="3ECB4228" w14:textId="20DDA278" w:rsidR="0097420F" w:rsidRPr="000D5457" w:rsidRDefault="0097420F" w:rsidP="000D5457">
      <w:pPr>
        <w:pStyle w:val="Heading1"/>
      </w:pPr>
      <w:r w:rsidRPr="000D5457">
        <w:t>Verification</w:t>
      </w:r>
    </w:p>
    <w:p w14:paraId="16B5D632" w14:textId="77777777" w:rsidR="0097420F" w:rsidRDefault="0097420F" w:rsidP="00DE2C01">
      <w:r w:rsidRPr="006942AC">
        <w:t>This section verifies that the position holder and the manager have read the attached position description and are satisfied that it accurately describes the position.</w:t>
      </w:r>
    </w:p>
    <w:p w14:paraId="58E70897" w14:textId="77777777" w:rsidR="00612573" w:rsidRPr="00DE2C01" w:rsidRDefault="00612573" w:rsidP="00DE2C01">
      <w:pPr>
        <w:pStyle w:val="Sub-Header"/>
      </w:pPr>
      <w:r w:rsidRPr="00DE2C01">
        <w:t>Position holder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7C585D5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2416D30" w14:textId="77777777" w:rsidR="00612573" w:rsidRPr="004630F4" w:rsidRDefault="00612573" w:rsidP="004630F4">
            <w:pPr>
              <w:pStyle w:val="PolicyDetails"/>
            </w:pPr>
            <w:r w:rsidRPr="004630F4">
              <w:t>Name</w:t>
            </w:r>
          </w:p>
        </w:tc>
        <w:tc>
          <w:tcPr>
            <w:tcW w:w="5103" w:type="dxa"/>
          </w:tcPr>
          <w:p w14:paraId="1306863C"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4747A2B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65011576" w14:textId="77777777" w:rsidR="00612573" w:rsidRPr="004630F4" w:rsidRDefault="00612573" w:rsidP="004630F4">
            <w:pPr>
              <w:pStyle w:val="PolicyDetails"/>
            </w:pPr>
            <w:r w:rsidRPr="004630F4">
              <w:t>Date effective</w:t>
            </w:r>
          </w:p>
        </w:tc>
        <w:tc>
          <w:tcPr>
            <w:tcW w:w="5103" w:type="dxa"/>
          </w:tcPr>
          <w:p w14:paraId="75A147AD"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41AC85D9"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22396168" w14:textId="77777777" w:rsidR="00612573" w:rsidRPr="004630F4" w:rsidRDefault="00612573" w:rsidP="004630F4">
            <w:pPr>
              <w:pStyle w:val="PolicyDetails"/>
            </w:pPr>
            <w:r w:rsidRPr="004630F4">
              <w:t>Signature</w:t>
            </w:r>
          </w:p>
        </w:tc>
        <w:tc>
          <w:tcPr>
            <w:tcW w:w="5103" w:type="dxa"/>
          </w:tcPr>
          <w:p w14:paraId="0E5A84FD"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1297A88E" w14:textId="77777777" w:rsidR="00612573" w:rsidRPr="00DE2C01" w:rsidRDefault="00612573" w:rsidP="00DE2C01">
      <w:pPr>
        <w:pStyle w:val="Sub-Header"/>
      </w:pPr>
      <w:r w:rsidRPr="00DE2C01">
        <w:t>Manager</w:t>
      </w:r>
    </w:p>
    <w:tbl>
      <w:tblPr>
        <w:tblStyle w:val="GridTable4-Accent4"/>
        <w:tblW w:w="0" w:type="auto"/>
        <w:tblInd w:w="-5" w:type="dxa"/>
        <w:tblLayout w:type="fixed"/>
        <w:tblCellMar>
          <w:top w:w="113" w:type="dxa"/>
          <w:bottom w:w="113" w:type="dxa"/>
        </w:tblCellMar>
        <w:tblLook w:val="0480" w:firstRow="0" w:lastRow="0" w:firstColumn="1" w:lastColumn="0" w:noHBand="0" w:noVBand="1"/>
      </w:tblPr>
      <w:tblGrid>
        <w:gridCol w:w="5103"/>
        <w:gridCol w:w="5103"/>
      </w:tblGrid>
      <w:tr w:rsidR="00612573" w14:paraId="55D446B2"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5F2A1771" w14:textId="77777777" w:rsidR="00612573" w:rsidRPr="004A7069" w:rsidRDefault="00612573" w:rsidP="004630F4">
            <w:pPr>
              <w:pStyle w:val="PolicyDetails"/>
            </w:pPr>
            <w:r>
              <w:t>Name</w:t>
            </w:r>
          </w:p>
        </w:tc>
        <w:tc>
          <w:tcPr>
            <w:tcW w:w="5103" w:type="dxa"/>
            <w:vAlign w:val="center"/>
          </w:tcPr>
          <w:p w14:paraId="6CD22B4E"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r w:rsidR="00612573" w14:paraId="514E0B42" w14:textId="77777777" w:rsidTr="004630F4">
        <w:tc>
          <w:tcPr>
            <w:cnfStyle w:val="001000000000" w:firstRow="0" w:lastRow="0" w:firstColumn="1" w:lastColumn="0" w:oddVBand="0" w:evenVBand="0" w:oddHBand="0" w:evenHBand="0" w:firstRowFirstColumn="0" w:firstRowLastColumn="0" w:lastRowFirstColumn="0" w:lastRowLastColumn="0"/>
            <w:tcW w:w="5103" w:type="dxa"/>
            <w:vAlign w:val="center"/>
          </w:tcPr>
          <w:p w14:paraId="4BA90224" w14:textId="77777777" w:rsidR="00612573" w:rsidRPr="004A7069" w:rsidRDefault="00612573" w:rsidP="004630F4">
            <w:pPr>
              <w:pStyle w:val="PolicyDetails"/>
            </w:pPr>
            <w:r>
              <w:t>Date effective</w:t>
            </w:r>
          </w:p>
        </w:tc>
        <w:tc>
          <w:tcPr>
            <w:tcW w:w="5103" w:type="dxa"/>
            <w:vAlign w:val="center"/>
          </w:tcPr>
          <w:p w14:paraId="2DC3F300" w14:textId="77777777" w:rsidR="00612573" w:rsidRDefault="00612573" w:rsidP="004630F4">
            <w:pPr>
              <w:pStyle w:val="PolicyDetails"/>
              <w:cnfStyle w:val="000000000000" w:firstRow="0" w:lastRow="0" w:firstColumn="0" w:lastColumn="0" w:oddVBand="0" w:evenVBand="0" w:oddHBand="0" w:evenHBand="0" w:firstRowFirstColumn="0" w:firstRowLastColumn="0" w:lastRowFirstColumn="0" w:lastRowLastColumn="0"/>
            </w:pPr>
          </w:p>
        </w:tc>
      </w:tr>
      <w:tr w:rsidR="00612573" w14:paraId="65B69D67" w14:textId="77777777" w:rsidTr="004630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03" w:type="dxa"/>
            <w:vAlign w:val="center"/>
          </w:tcPr>
          <w:p w14:paraId="3A12CF06" w14:textId="77777777" w:rsidR="00612573" w:rsidRPr="004A7069" w:rsidRDefault="00612573" w:rsidP="004630F4">
            <w:pPr>
              <w:pStyle w:val="PolicyDetails"/>
            </w:pPr>
            <w:r>
              <w:t>Signature</w:t>
            </w:r>
          </w:p>
        </w:tc>
        <w:tc>
          <w:tcPr>
            <w:tcW w:w="5103" w:type="dxa"/>
            <w:vAlign w:val="center"/>
          </w:tcPr>
          <w:p w14:paraId="7E9CF02B" w14:textId="77777777" w:rsidR="00612573" w:rsidRDefault="00612573" w:rsidP="004630F4">
            <w:pPr>
              <w:pStyle w:val="PolicyDetails"/>
              <w:cnfStyle w:val="000000100000" w:firstRow="0" w:lastRow="0" w:firstColumn="0" w:lastColumn="0" w:oddVBand="0" w:evenVBand="0" w:oddHBand="1" w:evenHBand="0" w:firstRowFirstColumn="0" w:firstRowLastColumn="0" w:lastRowFirstColumn="0" w:lastRowLastColumn="0"/>
            </w:pPr>
          </w:p>
        </w:tc>
      </w:tr>
    </w:tbl>
    <w:p w14:paraId="78E4FAFD" w14:textId="1F284C6B" w:rsidR="00877903" w:rsidRPr="0097420F" w:rsidRDefault="00877903"/>
    <w:sectPr w:rsidR="00877903" w:rsidRPr="0097420F" w:rsidSect="00BC12F3">
      <w:footerReference w:type="even" r:id="rId12"/>
      <w:footerReference w:type="default" r:id="rId13"/>
      <w:footerReference w:type="first" r:id="rId14"/>
      <w:pgSz w:w="11900" w:h="16840"/>
      <w:pgMar w:top="1134" w:right="851" w:bottom="170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5E508" w14:textId="77777777" w:rsidR="00CA0B5C" w:rsidRDefault="00CA0B5C" w:rsidP="0097420F">
      <w:r>
        <w:separator/>
      </w:r>
    </w:p>
  </w:endnote>
  <w:endnote w:type="continuationSeparator" w:id="0">
    <w:p w14:paraId="1DE8EFEF" w14:textId="77777777" w:rsidR="00CA0B5C" w:rsidRDefault="00CA0B5C" w:rsidP="009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tagometricaBTW01-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2BF5" w14:textId="77777777" w:rsidR="00877903" w:rsidRDefault="00877903" w:rsidP="00362E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1482833" w14:textId="77777777" w:rsidR="00421617" w:rsidRDefault="00421617" w:rsidP="008779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B73EE" w14:textId="0BF096A1"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221062">
      <w:rPr>
        <w:noProof/>
        <w:sz w:val="16"/>
      </w:rPr>
      <w:t>doc_000_ PD - OCE DESIGNS - Senior Architect &amp; Manager 8.1.docx</w:t>
    </w:r>
    <w:r>
      <w:rPr>
        <w:noProof/>
        <w:sz w:val="16"/>
      </w:rPr>
      <w:fldChar w:fldCharType="end"/>
    </w:r>
    <w:r w:rsidRPr="00321B90">
      <w:rPr>
        <w:noProof/>
        <w:sz w:val="16"/>
      </w:rPr>
      <w:t xml:space="preserve"> </w:t>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4096F623" w14:textId="5FF1B4A7" w:rsidR="005D7EB2" w:rsidRPr="00746C6D" w:rsidRDefault="00A63825" w:rsidP="00746C6D">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D2FC7" w14:textId="3E3125ED" w:rsidR="00A63825" w:rsidRDefault="00A63825" w:rsidP="001C7E9E">
    <w:pPr>
      <w:pStyle w:val="Footer"/>
      <w:pBdr>
        <w:top w:val="single" w:sz="4" w:space="1" w:color="auto"/>
      </w:pBdr>
      <w:tabs>
        <w:tab w:val="clear" w:pos="4513"/>
        <w:tab w:val="clear" w:pos="9026"/>
        <w:tab w:val="center" w:pos="4820"/>
        <w:tab w:val="right" w:pos="9639"/>
      </w:tabs>
      <w:spacing w:after="120"/>
      <w:rPr>
        <w:sz w:val="16"/>
      </w:rPr>
    </w:pPr>
    <w:r>
      <w:rPr>
        <w:noProof/>
        <w:sz w:val="16"/>
      </w:rPr>
      <w:fldChar w:fldCharType="begin"/>
    </w:r>
    <w:r w:rsidRPr="00925C6E">
      <w:rPr>
        <w:noProof/>
        <w:sz w:val="16"/>
      </w:rPr>
      <w:instrText xml:space="preserve"> FILENAME   \* MERGEFORMAT </w:instrText>
    </w:r>
    <w:r>
      <w:rPr>
        <w:noProof/>
        <w:sz w:val="16"/>
      </w:rPr>
      <w:fldChar w:fldCharType="separate"/>
    </w:r>
    <w:r w:rsidR="00221062">
      <w:rPr>
        <w:noProof/>
        <w:sz w:val="16"/>
      </w:rPr>
      <w:t>doc_000_ PD - OCE DESIGNS - Senior Architect &amp; Manager 8.1.docx</w:t>
    </w:r>
    <w:r>
      <w:rPr>
        <w:noProof/>
        <w:sz w:val="16"/>
      </w:rPr>
      <w:fldChar w:fldCharType="end"/>
    </w:r>
    <w:r w:rsidRPr="00321B90">
      <w:rPr>
        <w:sz w:val="16"/>
      </w:rPr>
      <w:tab/>
      <w:t xml:space="preserve">Page </w:t>
    </w:r>
    <w:r w:rsidRPr="00321B90">
      <w:rPr>
        <w:sz w:val="16"/>
      </w:rPr>
      <w:fldChar w:fldCharType="begin"/>
    </w:r>
    <w:r w:rsidRPr="00321B90">
      <w:rPr>
        <w:sz w:val="16"/>
      </w:rPr>
      <w:instrText xml:space="preserve"> PAGE </w:instrText>
    </w:r>
    <w:r w:rsidRPr="00321B90">
      <w:rPr>
        <w:sz w:val="16"/>
      </w:rPr>
      <w:fldChar w:fldCharType="separate"/>
    </w:r>
    <w:r>
      <w:rPr>
        <w:noProof/>
        <w:sz w:val="16"/>
      </w:rPr>
      <w:t>1</w:t>
    </w:r>
    <w:r w:rsidRPr="00321B90">
      <w:rPr>
        <w:sz w:val="16"/>
      </w:rPr>
      <w:fldChar w:fldCharType="end"/>
    </w:r>
    <w:r w:rsidRPr="00321B90">
      <w:rPr>
        <w:sz w:val="16"/>
      </w:rPr>
      <w:t xml:space="preserve"> of </w:t>
    </w:r>
    <w:r w:rsidRPr="00321B90">
      <w:rPr>
        <w:sz w:val="16"/>
      </w:rPr>
      <w:fldChar w:fldCharType="begin"/>
    </w:r>
    <w:r w:rsidRPr="00321B90">
      <w:rPr>
        <w:sz w:val="16"/>
      </w:rPr>
      <w:instrText xml:space="preserve"> NUMPAGES  </w:instrText>
    </w:r>
    <w:r w:rsidRPr="00321B90">
      <w:rPr>
        <w:sz w:val="16"/>
      </w:rPr>
      <w:fldChar w:fldCharType="separate"/>
    </w:r>
    <w:r>
      <w:rPr>
        <w:noProof/>
        <w:sz w:val="16"/>
      </w:rPr>
      <w:t>1</w:t>
    </w:r>
    <w:r w:rsidRPr="00321B90">
      <w:rPr>
        <w:sz w:val="16"/>
      </w:rPr>
      <w:fldChar w:fldCharType="end"/>
    </w:r>
  </w:p>
  <w:p w14:paraId="23B2A496" w14:textId="42F9F25B" w:rsidR="00CD0B23" w:rsidRPr="00746C6D" w:rsidRDefault="00A63825" w:rsidP="00746C6D">
    <w:pPr>
      <w:jc w:val="center"/>
      <w:rPr>
        <w:sz w:val="16"/>
      </w:rPr>
    </w:pPr>
    <w:r w:rsidRPr="00FD22F7">
      <w:rPr>
        <w:sz w:val="16"/>
      </w:rPr>
      <w:t xml:space="preserve">© This document is the property of the </w:t>
    </w:r>
    <w:r>
      <w:rPr>
        <w:sz w:val="16"/>
      </w:rPr>
      <w:t>Tangentyere Council Aboriginal Corporation.</w:t>
    </w:r>
    <w:r w:rsidRPr="00FD22F7">
      <w:rPr>
        <w:sz w:val="16"/>
      </w:rPr>
      <w:br/>
      <w:t>Once printed this document is con</w:t>
    </w:r>
    <w:r>
      <w:rPr>
        <w:sz w:val="16"/>
      </w:rPr>
      <w:t>sidered an uncontrolled version.</w:t>
    </w:r>
    <w:r w:rsidRPr="00FD22F7">
      <w:rPr>
        <w:sz w:val="16"/>
      </w:rPr>
      <w:t xml:space="preserve"> Refer to the LOGIQC QMS for the current approved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B10D0" w14:textId="77777777" w:rsidR="00CA0B5C" w:rsidRDefault="00CA0B5C" w:rsidP="0097420F"/>
  </w:footnote>
  <w:footnote w:type="continuationSeparator" w:id="0">
    <w:p w14:paraId="415746D2" w14:textId="77777777" w:rsidR="00CA0B5C" w:rsidRDefault="00CA0B5C" w:rsidP="009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3246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DD2CC9"/>
    <w:multiLevelType w:val="hybridMultilevel"/>
    <w:tmpl w:val="8BD61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4961FD"/>
    <w:multiLevelType w:val="hybridMultilevel"/>
    <w:tmpl w:val="F0F0B716"/>
    <w:lvl w:ilvl="0" w:tplc="FFFFFFF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3E324A6"/>
    <w:multiLevelType w:val="hybridMultilevel"/>
    <w:tmpl w:val="4F34E93C"/>
    <w:lvl w:ilvl="0" w:tplc="3BA48420">
      <w:start w:val="1"/>
      <w:numFmt w:val="decimal"/>
      <w:lvlText w:val="%1."/>
      <w:lvlJc w:val="left"/>
      <w:pPr>
        <w:ind w:left="1080" w:hanging="360"/>
      </w:pPr>
      <w:rPr>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4D15461"/>
    <w:multiLevelType w:val="hybridMultilevel"/>
    <w:tmpl w:val="1CDA4A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6E382C"/>
    <w:multiLevelType w:val="hybridMultilevel"/>
    <w:tmpl w:val="6178B338"/>
    <w:lvl w:ilvl="0" w:tplc="C25CF2E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65675E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E42E68"/>
    <w:multiLevelType w:val="hybridMultilevel"/>
    <w:tmpl w:val="3B326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DF08AB"/>
    <w:multiLevelType w:val="hybridMultilevel"/>
    <w:tmpl w:val="B96E2668"/>
    <w:lvl w:ilvl="0" w:tplc="B9B279BE">
      <w:start w:val="1"/>
      <w:numFmt w:val="bullet"/>
      <w:pStyle w:val="ListParagraph"/>
      <w:lvlText w:val=""/>
      <w:lvlJc w:val="left"/>
      <w:pPr>
        <w:ind w:left="284" w:hanging="284"/>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15:restartNumberingAfterBreak="0">
    <w:nsid w:val="2E1B709D"/>
    <w:multiLevelType w:val="hybridMultilevel"/>
    <w:tmpl w:val="2F7627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340B56"/>
    <w:multiLevelType w:val="hybridMultilevel"/>
    <w:tmpl w:val="44A61EF6"/>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EE4667"/>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4265668F"/>
    <w:multiLevelType w:val="hybridMultilevel"/>
    <w:tmpl w:val="E716E8E2"/>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13" w15:restartNumberingAfterBreak="0">
    <w:nsid w:val="47D20F38"/>
    <w:multiLevelType w:val="hybridMultilevel"/>
    <w:tmpl w:val="35D8F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3D6D6E"/>
    <w:multiLevelType w:val="hybridMultilevel"/>
    <w:tmpl w:val="1BD892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Times New Roman"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Times New Roman"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Times New Roman"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4BBC3958"/>
    <w:multiLevelType w:val="hybridMultilevel"/>
    <w:tmpl w:val="2A848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07662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275CF1"/>
    <w:multiLevelType w:val="hybridMultilevel"/>
    <w:tmpl w:val="B4A46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6D3900"/>
    <w:multiLevelType w:val="hybridMultilevel"/>
    <w:tmpl w:val="F8429F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C1664A4"/>
    <w:multiLevelType w:val="hybridMultilevel"/>
    <w:tmpl w:val="46605DFC"/>
    <w:lvl w:ilvl="0" w:tplc="E9DA07A0">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CB64B86"/>
    <w:multiLevelType w:val="hybridMultilevel"/>
    <w:tmpl w:val="2C284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79175C"/>
    <w:multiLevelType w:val="hybridMultilevel"/>
    <w:tmpl w:val="CD6C26EA"/>
    <w:lvl w:ilvl="0" w:tplc="0C09000F">
      <w:start w:val="1"/>
      <w:numFmt w:val="decimal"/>
      <w:lvlText w:val="%1."/>
      <w:lvlJc w:val="left"/>
      <w:pPr>
        <w:ind w:left="284" w:hanging="284"/>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6E3C3B1B"/>
    <w:multiLevelType w:val="hybridMultilevel"/>
    <w:tmpl w:val="8A6837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F49229B"/>
    <w:multiLevelType w:val="hybridMultilevel"/>
    <w:tmpl w:val="5A3E8654"/>
    <w:lvl w:ilvl="0" w:tplc="AEE64CFA">
      <w:start w:val="1"/>
      <w:numFmt w:val="decimal"/>
      <w:pStyle w:val="NumberedParagraph"/>
      <w:lvlText w:val="%1."/>
      <w:lvlJc w:val="left"/>
      <w:pPr>
        <w:ind w:left="340" w:hanging="340"/>
      </w:pPr>
      <w:rPr>
        <w:rFont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15:restartNumberingAfterBreak="0">
    <w:nsid w:val="6F9B50F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2A495E"/>
    <w:multiLevelType w:val="hybridMultilevel"/>
    <w:tmpl w:val="BB5AEF1C"/>
    <w:lvl w:ilvl="0" w:tplc="D77C335C">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77D5009C"/>
    <w:multiLevelType w:val="hybridMultilevel"/>
    <w:tmpl w:val="F52083B0"/>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27" w15:restartNumberingAfterBreak="0">
    <w:nsid w:val="78D96776"/>
    <w:multiLevelType w:val="hybridMultilevel"/>
    <w:tmpl w:val="DC006D5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8" w15:restartNumberingAfterBreak="0">
    <w:nsid w:val="7A4A28FE"/>
    <w:multiLevelType w:val="hybridMultilevel"/>
    <w:tmpl w:val="8FA09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A06C24"/>
    <w:multiLevelType w:val="hybridMultilevel"/>
    <w:tmpl w:val="023E5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BAD6315"/>
    <w:multiLevelType w:val="hybridMultilevel"/>
    <w:tmpl w:val="796CA298"/>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num w:numId="1" w16cid:durableId="893740625">
    <w:abstractNumId w:val="8"/>
  </w:num>
  <w:num w:numId="2" w16cid:durableId="279340712">
    <w:abstractNumId w:val="0"/>
  </w:num>
  <w:num w:numId="3" w16cid:durableId="839851274">
    <w:abstractNumId w:val="23"/>
  </w:num>
  <w:num w:numId="4" w16cid:durableId="4945454">
    <w:abstractNumId w:val="29"/>
  </w:num>
  <w:num w:numId="5" w16cid:durableId="1587106784">
    <w:abstractNumId w:val="22"/>
  </w:num>
  <w:num w:numId="6" w16cid:durableId="1304432475">
    <w:abstractNumId w:val="21"/>
  </w:num>
  <w:num w:numId="7" w16cid:durableId="1063599402">
    <w:abstractNumId w:val="10"/>
  </w:num>
  <w:num w:numId="8" w16cid:durableId="364597896">
    <w:abstractNumId w:val="3"/>
  </w:num>
  <w:num w:numId="9" w16cid:durableId="1996757016">
    <w:abstractNumId w:val="25"/>
  </w:num>
  <w:num w:numId="10" w16cid:durableId="1589076986">
    <w:abstractNumId w:val="30"/>
  </w:num>
  <w:num w:numId="11" w16cid:durableId="628704123">
    <w:abstractNumId w:val="26"/>
  </w:num>
  <w:num w:numId="12" w16cid:durableId="75790935">
    <w:abstractNumId w:val="12"/>
  </w:num>
  <w:num w:numId="13" w16cid:durableId="1186168324">
    <w:abstractNumId w:val="15"/>
  </w:num>
  <w:num w:numId="14" w16cid:durableId="14770577">
    <w:abstractNumId w:val="27"/>
  </w:num>
  <w:num w:numId="15" w16cid:durableId="348525732">
    <w:abstractNumId w:val="19"/>
  </w:num>
  <w:num w:numId="16" w16cid:durableId="1802649869">
    <w:abstractNumId w:val="5"/>
  </w:num>
  <w:num w:numId="17" w16cid:durableId="238563558">
    <w:abstractNumId w:val="2"/>
  </w:num>
  <w:num w:numId="18" w16cid:durableId="684946300">
    <w:abstractNumId w:val="20"/>
  </w:num>
  <w:num w:numId="19" w16cid:durableId="2009168904">
    <w:abstractNumId w:val="28"/>
  </w:num>
  <w:num w:numId="20" w16cid:durableId="784495282">
    <w:abstractNumId w:val="16"/>
  </w:num>
  <w:num w:numId="21" w16cid:durableId="7098641">
    <w:abstractNumId w:val="6"/>
  </w:num>
  <w:num w:numId="22" w16cid:durableId="1933466290">
    <w:abstractNumId w:val="14"/>
  </w:num>
  <w:num w:numId="23" w16cid:durableId="1678265002">
    <w:abstractNumId w:val="4"/>
  </w:num>
  <w:num w:numId="24" w16cid:durableId="1209033712">
    <w:abstractNumId w:val="18"/>
  </w:num>
  <w:num w:numId="25" w16cid:durableId="149448871">
    <w:abstractNumId w:val="9"/>
  </w:num>
  <w:num w:numId="26" w16cid:durableId="411590490">
    <w:abstractNumId w:val="7"/>
  </w:num>
  <w:num w:numId="27" w16cid:durableId="692268991">
    <w:abstractNumId w:val="24"/>
  </w:num>
  <w:num w:numId="28" w16cid:durableId="763917815">
    <w:abstractNumId w:val="17"/>
  </w:num>
  <w:num w:numId="29" w16cid:durableId="2039819723">
    <w:abstractNumId w:val="13"/>
  </w:num>
  <w:num w:numId="30" w16cid:durableId="1117404974">
    <w:abstractNumId w:val="1"/>
  </w:num>
  <w:num w:numId="31" w16cid:durableId="344288903">
    <w:abstractNumId w:val="11"/>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9A1"/>
    <w:rsid w:val="00002B34"/>
    <w:rsid w:val="00012F71"/>
    <w:rsid w:val="00065F23"/>
    <w:rsid w:val="000B2BCF"/>
    <w:rsid w:val="000B4898"/>
    <w:rsid w:val="000C1326"/>
    <w:rsid w:val="000C5F86"/>
    <w:rsid w:val="000C7701"/>
    <w:rsid w:val="000C7F10"/>
    <w:rsid w:val="000D5457"/>
    <w:rsid w:val="0010623A"/>
    <w:rsid w:val="00116B66"/>
    <w:rsid w:val="00136429"/>
    <w:rsid w:val="00136B5A"/>
    <w:rsid w:val="00160CC9"/>
    <w:rsid w:val="00167C77"/>
    <w:rsid w:val="001D5031"/>
    <w:rsid w:val="001D5DDD"/>
    <w:rsid w:val="00216956"/>
    <w:rsid w:val="00221062"/>
    <w:rsid w:val="002309BE"/>
    <w:rsid w:val="00237FE9"/>
    <w:rsid w:val="00245666"/>
    <w:rsid w:val="002529BD"/>
    <w:rsid w:val="002773B1"/>
    <w:rsid w:val="002959BB"/>
    <w:rsid w:val="002D698B"/>
    <w:rsid w:val="002F1F17"/>
    <w:rsid w:val="002F726C"/>
    <w:rsid w:val="003101C2"/>
    <w:rsid w:val="003130D0"/>
    <w:rsid w:val="00334633"/>
    <w:rsid w:val="00347313"/>
    <w:rsid w:val="003524DD"/>
    <w:rsid w:val="00364776"/>
    <w:rsid w:val="00366C78"/>
    <w:rsid w:val="003901E3"/>
    <w:rsid w:val="0039754C"/>
    <w:rsid w:val="003A4273"/>
    <w:rsid w:val="003A58E0"/>
    <w:rsid w:val="003B5355"/>
    <w:rsid w:val="003B5EDF"/>
    <w:rsid w:val="003C3FC1"/>
    <w:rsid w:val="003D2EDC"/>
    <w:rsid w:val="00421617"/>
    <w:rsid w:val="0042561A"/>
    <w:rsid w:val="0044096F"/>
    <w:rsid w:val="00441B32"/>
    <w:rsid w:val="00460549"/>
    <w:rsid w:val="004630F4"/>
    <w:rsid w:val="0047354B"/>
    <w:rsid w:val="00481673"/>
    <w:rsid w:val="00483359"/>
    <w:rsid w:val="00487309"/>
    <w:rsid w:val="00487A55"/>
    <w:rsid w:val="004903C8"/>
    <w:rsid w:val="00497256"/>
    <w:rsid w:val="0049774D"/>
    <w:rsid w:val="004A7069"/>
    <w:rsid w:val="004B21D6"/>
    <w:rsid w:val="004C5218"/>
    <w:rsid w:val="004D556C"/>
    <w:rsid w:val="004E44DE"/>
    <w:rsid w:val="004F0756"/>
    <w:rsid w:val="00512060"/>
    <w:rsid w:val="00525D3A"/>
    <w:rsid w:val="00527169"/>
    <w:rsid w:val="00557379"/>
    <w:rsid w:val="00585A0B"/>
    <w:rsid w:val="00590B35"/>
    <w:rsid w:val="005C18FA"/>
    <w:rsid w:val="005C2C89"/>
    <w:rsid w:val="005D2020"/>
    <w:rsid w:val="005D7EB2"/>
    <w:rsid w:val="005E6361"/>
    <w:rsid w:val="00603BAA"/>
    <w:rsid w:val="00611A4E"/>
    <w:rsid w:val="00612573"/>
    <w:rsid w:val="006133B9"/>
    <w:rsid w:val="00616908"/>
    <w:rsid w:val="0064420D"/>
    <w:rsid w:val="00674E40"/>
    <w:rsid w:val="006759A8"/>
    <w:rsid w:val="006C1CD6"/>
    <w:rsid w:val="006C5124"/>
    <w:rsid w:val="006D5781"/>
    <w:rsid w:val="006E61EC"/>
    <w:rsid w:val="006F4C73"/>
    <w:rsid w:val="0070253C"/>
    <w:rsid w:val="00712F6F"/>
    <w:rsid w:val="00746C6D"/>
    <w:rsid w:val="007918C2"/>
    <w:rsid w:val="007B705E"/>
    <w:rsid w:val="007D02DA"/>
    <w:rsid w:val="007D30C4"/>
    <w:rsid w:val="007D316E"/>
    <w:rsid w:val="007D55F8"/>
    <w:rsid w:val="007E228F"/>
    <w:rsid w:val="007E4679"/>
    <w:rsid w:val="0080157C"/>
    <w:rsid w:val="00831C0E"/>
    <w:rsid w:val="00847FFA"/>
    <w:rsid w:val="008632C0"/>
    <w:rsid w:val="00873D05"/>
    <w:rsid w:val="00875418"/>
    <w:rsid w:val="00877903"/>
    <w:rsid w:val="00877FD7"/>
    <w:rsid w:val="008A32C9"/>
    <w:rsid w:val="008C70CB"/>
    <w:rsid w:val="008D6166"/>
    <w:rsid w:val="009110FB"/>
    <w:rsid w:val="00922449"/>
    <w:rsid w:val="0092421D"/>
    <w:rsid w:val="0092472F"/>
    <w:rsid w:val="00935E87"/>
    <w:rsid w:val="009432A6"/>
    <w:rsid w:val="00950BC3"/>
    <w:rsid w:val="009628D2"/>
    <w:rsid w:val="009710AD"/>
    <w:rsid w:val="00971696"/>
    <w:rsid w:val="00973B3A"/>
    <w:rsid w:val="0097420F"/>
    <w:rsid w:val="00986780"/>
    <w:rsid w:val="009A3D42"/>
    <w:rsid w:val="009A662F"/>
    <w:rsid w:val="009D2DFC"/>
    <w:rsid w:val="009D3FFF"/>
    <w:rsid w:val="009F4EA4"/>
    <w:rsid w:val="00A111C5"/>
    <w:rsid w:val="00A20F8F"/>
    <w:rsid w:val="00A472AD"/>
    <w:rsid w:val="00A52BD6"/>
    <w:rsid w:val="00A54FCE"/>
    <w:rsid w:val="00A63825"/>
    <w:rsid w:val="00AA4FBD"/>
    <w:rsid w:val="00AB6B72"/>
    <w:rsid w:val="00AC3B13"/>
    <w:rsid w:val="00AD0488"/>
    <w:rsid w:val="00AE22F3"/>
    <w:rsid w:val="00B049C7"/>
    <w:rsid w:val="00B06826"/>
    <w:rsid w:val="00B23B69"/>
    <w:rsid w:val="00B23D67"/>
    <w:rsid w:val="00B25349"/>
    <w:rsid w:val="00B53613"/>
    <w:rsid w:val="00B54BCB"/>
    <w:rsid w:val="00B62490"/>
    <w:rsid w:val="00B67442"/>
    <w:rsid w:val="00B74F46"/>
    <w:rsid w:val="00B75DFC"/>
    <w:rsid w:val="00B95089"/>
    <w:rsid w:val="00BA1211"/>
    <w:rsid w:val="00BC12F3"/>
    <w:rsid w:val="00BD054A"/>
    <w:rsid w:val="00BE009C"/>
    <w:rsid w:val="00BF38E0"/>
    <w:rsid w:val="00C21A3B"/>
    <w:rsid w:val="00C332EA"/>
    <w:rsid w:val="00C45979"/>
    <w:rsid w:val="00C537A6"/>
    <w:rsid w:val="00C6420E"/>
    <w:rsid w:val="00C736D1"/>
    <w:rsid w:val="00C96874"/>
    <w:rsid w:val="00CA0B5C"/>
    <w:rsid w:val="00CC2B67"/>
    <w:rsid w:val="00CD0B23"/>
    <w:rsid w:val="00CD1BBD"/>
    <w:rsid w:val="00CE25B2"/>
    <w:rsid w:val="00CF2BEE"/>
    <w:rsid w:val="00CF4609"/>
    <w:rsid w:val="00D1127B"/>
    <w:rsid w:val="00D16CB9"/>
    <w:rsid w:val="00D32145"/>
    <w:rsid w:val="00D3698D"/>
    <w:rsid w:val="00D60249"/>
    <w:rsid w:val="00D64F32"/>
    <w:rsid w:val="00D72056"/>
    <w:rsid w:val="00D75A40"/>
    <w:rsid w:val="00D84C10"/>
    <w:rsid w:val="00D92D10"/>
    <w:rsid w:val="00DA45A3"/>
    <w:rsid w:val="00DB1D0A"/>
    <w:rsid w:val="00DB4AD1"/>
    <w:rsid w:val="00DB734F"/>
    <w:rsid w:val="00DC2923"/>
    <w:rsid w:val="00DC469F"/>
    <w:rsid w:val="00DC6A9D"/>
    <w:rsid w:val="00DD0DE7"/>
    <w:rsid w:val="00DE2C01"/>
    <w:rsid w:val="00DF5D5F"/>
    <w:rsid w:val="00E0724A"/>
    <w:rsid w:val="00E109A1"/>
    <w:rsid w:val="00E11685"/>
    <w:rsid w:val="00E23EAB"/>
    <w:rsid w:val="00E300B9"/>
    <w:rsid w:val="00E37163"/>
    <w:rsid w:val="00E53FE7"/>
    <w:rsid w:val="00E61597"/>
    <w:rsid w:val="00E671E0"/>
    <w:rsid w:val="00EE79F7"/>
    <w:rsid w:val="00F0081F"/>
    <w:rsid w:val="00F037DD"/>
    <w:rsid w:val="00F05986"/>
    <w:rsid w:val="00F136F9"/>
    <w:rsid w:val="00F3709D"/>
    <w:rsid w:val="00F42D43"/>
    <w:rsid w:val="00F44B76"/>
    <w:rsid w:val="00F45EED"/>
    <w:rsid w:val="00F54977"/>
    <w:rsid w:val="00F7342F"/>
    <w:rsid w:val="00F91538"/>
    <w:rsid w:val="00F95AA3"/>
    <w:rsid w:val="00FA1976"/>
    <w:rsid w:val="00FC448B"/>
    <w:rsid w:val="00FC4D33"/>
    <w:rsid w:val="00FD376E"/>
    <w:rsid w:val="00FF0101"/>
    <w:rsid w:val="00FF2A01"/>
    <w:rsid w:val="333274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B0312"/>
  <w15:chartTrackingRefBased/>
  <w15:docId w15:val="{18AE5CC4-78E7-4036-A246-0DFD98A8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0F"/>
    <w:pPr>
      <w:spacing w:before="120" w:line="252" w:lineRule="exact"/>
    </w:pPr>
    <w:rPr>
      <w:color w:val="413832" w:themeColor="text1"/>
      <w:sz w:val="21"/>
      <w:szCs w:val="21"/>
    </w:rPr>
  </w:style>
  <w:style w:type="paragraph" w:styleId="Heading1">
    <w:name w:val="heading 1"/>
    <w:basedOn w:val="Normal"/>
    <w:next w:val="Normal"/>
    <w:link w:val="Heading1Char"/>
    <w:uiPriority w:val="9"/>
    <w:qFormat/>
    <w:rsid w:val="00E671E0"/>
    <w:pPr>
      <w:spacing w:before="420" w:after="180" w:line="396" w:lineRule="exact"/>
      <w:outlineLvl w:val="0"/>
    </w:pPr>
    <w:rPr>
      <w:color w:val="992008" w:themeColor="text2"/>
      <w:sz w:val="36"/>
      <w:szCs w:val="36"/>
    </w:rPr>
  </w:style>
  <w:style w:type="paragraph" w:styleId="Heading2">
    <w:name w:val="heading 2"/>
    <w:basedOn w:val="Normal"/>
    <w:next w:val="Normal"/>
    <w:link w:val="Heading2Char"/>
    <w:uiPriority w:val="9"/>
    <w:unhideWhenUsed/>
    <w:qFormat/>
    <w:rsid w:val="00612573"/>
    <w:pPr>
      <w:keepNext/>
      <w:keepLines/>
      <w:snapToGrid w:val="0"/>
      <w:spacing w:before="240" w:line="264" w:lineRule="exact"/>
      <w:outlineLvl w:val="1"/>
    </w:pPr>
    <w:rPr>
      <w:rFonts w:asciiTheme="majorHAnsi" w:eastAsiaTheme="majorEastAsia" w:hAnsiTheme="majorHAnsi" w:cstheme="majorBidi"/>
      <w:b/>
      <w:color w:val="992008" w:themeColor="text2"/>
      <w:sz w:val="22"/>
      <w:szCs w:val="22"/>
    </w:rPr>
  </w:style>
  <w:style w:type="paragraph" w:styleId="Heading3">
    <w:name w:val="heading 3"/>
    <w:basedOn w:val="Normal"/>
    <w:next w:val="Normal"/>
    <w:link w:val="Heading3Char"/>
    <w:uiPriority w:val="9"/>
    <w:unhideWhenUsed/>
    <w:qFormat/>
    <w:rsid w:val="00612573"/>
    <w:pPr>
      <w:keepNext/>
      <w:keepLines/>
      <w:spacing w:before="240" w:line="264" w:lineRule="exact"/>
      <w:outlineLvl w:val="2"/>
    </w:pPr>
    <w:rPr>
      <w:rFonts w:asciiTheme="majorHAnsi" w:eastAsiaTheme="majorEastAsia" w:hAnsiTheme="majorHAnsi" w:cstheme="majorBidi"/>
      <w:b/>
      <w:color w:val="D25622" w:themeColor="accent2"/>
      <w:sz w:val="22"/>
      <w:szCs w:val="22"/>
    </w:rPr>
  </w:style>
  <w:style w:type="paragraph" w:styleId="Heading4">
    <w:name w:val="heading 4"/>
    <w:basedOn w:val="Normal"/>
    <w:next w:val="Normal"/>
    <w:link w:val="Heading4Char"/>
    <w:uiPriority w:val="9"/>
    <w:unhideWhenUsed/>
    <w:qFormat/>
    <w:rsid w:val="00CD0B23"/>
    <w:pPr>
      <w:keepNext/>
      <w:keepLines/>
      <w:spacing w:before="240" w:line="288" w:lineRule="exact"/>
      <w:outlineLvl w:val="3"/>
    </w:pPr>
    <w:rPr>
      <w:rFonts w:asciiTheme="majorHAnsi" w:eastAsiaTheme="majorEastAsia" w:hAnsiTheme="majorHAnsi" w:cstheme="majorBidi"/>
      <w:b/>
      <w:iCs/>
      <w:color w:val="DD9138" w:themeColor="accent3"/>
      <w:sz w:val="24"/>
    </w:rPr>
  </w:style>
  <w:style w:type="paragraph" w:styleId="Heading5">
    <w:name w:val="heading 5"/>
    <w:basedOn w:val="Normal"/>
    <w:next w:val="Normal"/>
    <w:link w:val="Heading5Char"/>
    <w:uiPriority w:val="9"/>
    <w:unhideWhenUsed/>
    <w:qFormat/>
    <w:rsid w:val="00CD0B23"/>
    <w:pPr>
      <w:keepNext/>
      <w:keepLines/>
      <w:spacing w:before="240" w:line="288" w:lineRule="exact"/>
      <w:outlineLvl w:val="4"/>
    </w:pPr>
    <w:rPr>
      <w:rFonts w:asciiTheme="majorHAnsi" w:eastAsiaTheme="majorEastAsia" w:hAnsiTheme="majorHAnsi" w:cstheme="majorBidi"/>
      <w:b/>
      <w:color w:val="E6CC58" w:themeColor="accent4"/>
      <w:sz w:val="24"/>
    </w:rPr>
  </w:style>
  <w:style w:type="paragraph" w:styleId="Heading6">
    <w:name w:val="heading 6"/>
    <w:basedOn w:val="Normal"/>
    <w:next w:val="Normal"/>
    <w:link w:val="Heading6Char"/>
    <w:uiPriority w:val="9"/>
    <w:semiHidden/>
    <w:unhideWhenUsed/>
    <w:qFormat/>
    <w:rsid w:val="00CD0B23"/>
    <w:pPr>
      <w:keepNext/>
      <w:keepLines/>
      <w:spacing w:before="240" w:line="288" w:lineRule="exact"/>
      <w:outlineLvl w:val="5"/>
    </w:pPr>
    <w:rPr>
      <w:rFonts w:asciiTheme="majorHAnsi" w:eastAsiaTheme="majorEastAsia" w:hAnsiTheme="majorHAnsi" w:cstheme="majorBidi"/>
      <w:color w:val="F3E5AF" w:themeColor="accent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0B23"/>
    <w:rPr>
      <w:rFonts w:asciiTheme="majorHAnsi" w:eastAsiaTheme="majorEastAsia" w:hAnsiTheme="majorHAnsi" w:cstheme="majorBidi"/>
      <w:b/>
      <w:iCs/>
      <w:color w:val="DD9138" w:themeColor="accent3"/>
      <w:szCs w:val="21"/>
    </w:rPr>
  </w:style>
  <w:style w:type="character" w:customStyle="1" w:styleId="Heading5Char">
    <w:name w:val="Heading 5 Char"/>
    <w:basedOn w:val="DefaultParagraphFont"/>
    <w:link w:val="Heading5"/>
    <w:uiPriority w:val="9"/>
    <w:rsid w:val="00CD0B23"/>
    <w:rPr>
      <w:rFonts w:asciiTheme="majorHAnsi" w:eastAsiaTheme="majorEastAsia" w:hAnsiTheme="majorHAnsi" w:cstheme="majorBidi"/>
      <w:b/>
      <w:color w:val="E6CC58" w:themeColor="accent4"/>
      <w:szCs w:val="21"/>
    </w:rPr>
  </w:style>
  <w:style w:type="character" w:customStyle="1" w:styleId="Heading6Char">
    <w:name w:val="Heading 6 Char"/>
    <w:basedOn w:val="DefaultParagraphFont"/>
    <w:link w:val="Heading6"/>
    <w:uiPriority w:val="9"/>
    <w:semiHidden/>
    <w:rsid w:val="00CD0B23"/>
    <w:rPr>
      <w:rFonts w:asciiTheme="majorHAnsi" w:eastAsiaTheme="majorEastAsia" w:hAnsiTheme="majorHAnsi" w:cstheme="majorBidi"/>
      <w:color w:val="F3E5AF" w:themeColor="accent5"/>
      <w:szCs w:val="21"/>
    </w:rPr>
  </w:style>
  <w:style w:type="paragraph" w:styleId="Footer">
    <w:name w:val="footer"/>
    <w:basedOn w:val="Normal"/>
    <w:link w:val="FooterChar"/>
    <w:uiPriority w:val="99"/>
    <w:unhideWhenUsed/>
    <w:qFormat/>
    <w:rsid w:val="00DC469F"/>
    <w:pPr>
      <w:tabs>
        <w:tab w:val="center" w:pos="4513"/>
        <w:tab w:val="right" w:pos="9026"/>
      </w:tabs>
      <w:spacing w:before="0" w:line="216" w:lineRule="exact"/>
    </w:pPr>
    <w:rPr>
      <w:color w:val="D25622" w:themeColor="accent2"/>
      <w:sz w:val="18"/>
      <w:szCs w:val="18"/>
    </w:rPr>
  </w:style>
  <w:style w:type="character" w:customStyle="1" w:styleId="FooterChar">
    <w:name w:val="Footer Char"/>
    <w:basedOn w:val="DefaultParagraphFont"/>
    <w:link w:val="Footer"/>
    <w:uiPriority w:val="99"/>
    <w:rsid w:val="00DC469F"/>
    <w:rPr>
      <w:color w:val="D25622" w:themeColor="accent2"/>
      <w:sz w:val="18"/>
      <w:szCs w:val="18"/>
    </w:rPr>
  </w:style>
  <w:style w:type="character" w:styleId="PageNumber">
    <w:name w:val="page number"/>
    <w:basedOn w:val="DefaultParagraphFont"/>
    <w:uiPriority w:val="99"/>
    <w:semiHidden/>
    <w:unhideWhenUsed/>
    <w:rsid w:val="00DC469F"/>
  </w:style>
  <w:style w:type="paragraph" w:customStyle="1" w:styleId="CoverTitle">
    <w:name w:val="Cover Title"/>
    <w:basedOn w:val="Normal"/>
    <w:qFormat/>
    <w:rsid w:val="00CD0B23"/>
    <w:pPr>
      <w:spacing w:line="720" w:lineRule="exact"/>
    </w:pPr>
    <w:rPr>
      <w:noProof/>
      <w:color w:val="FFFFFF" w:themeColor="background1"/>
      <w:sz w:val="72"/>
      <w:szCs w:val="72"/>
    </w:rPr>
  </w:style>
  <w:style w:type="paragraph" w:customStyle="1" w:styleId="CoverSubtitle">
    <w:name w:val="Cover Subtitle"/>
    <w:basedOn w:val="Normal"/>
    <w:qFormat/>
    <w:rsid w:val="00CD0B23"/>
    <w:pPr>
      <w:spacing w:before="240" w:line="420" w:lineRule="exact"/>
      <w:ind w:right="-7"/>
    </w:pPr>
    <w:rPr>
      <w:color w:val="D25622" w:themeColor="accent2"/>
      <w:sz w:val="42"/>
      <w:szCs w:val="42"/>
    </w:rPr>
  </w:style>
  <w:style w:type="character" w:customStyle="1" w:styleId="Heading1Char">
    <w:name w:val="Heading 1 Char"/>
    <w:basedOn w:val="DefaultParagraphFont"/>
    <w:link w:val="Heading1"/>
    <w:uiPriority w:val="9"/>
    <w:rsid w:val="00E671E0"/>
    <w:rPr>
      <w:color w:val="992008" w:themeColor="text2"/>
      <w:sz w:val="36"/>
      <w:szCs w:val="36"/>
    </w:rPr>
  </w:style>
  <w:style w:type="paragraph" w:styleId="TOCHeading">
    <w:name w:val="TOC Heading"/>
    <w:basedOn w:val="Heading1"/>
    <w:next w:val="Normal"/>
    <w:uiPriority w:val="39"/>
    <w:unhideWhenUsed/>
    <w:qFormat/>
    <w:rsid w:val="00CD0B23"/>
    <w:pPr>
      <w:outlineLvl w:val="9"/>
    </w:pPr>
    <w:rPr>
      <w:bCs/>
      <w:szCs w:val="28"/>
      <w:lang w:val="en-US"/>
    </w:rPr>
  </w:style>
  <w:style w:type="paragraph" w:styleId="TOC1">
    <w:name w:val="toc 1"/>
    <w:basedOn w:val="Normal"/>
    <w:next w:val="Normal"/>
    <w:uiPriority w:val="39"/>
    <w:unhideWhenUsed/>
    <w:qFormat/>
    <w:rsid w:val="00F54977"/>
    <w:pPr>
      <w:spacing w:before="180" w:after="60"/>
    </w:pPr>
    <w:rPr>
      <w:rFonts w:cstheme="minorHAnsi"/>
      <w:bCs/>
      <w:szCs w:val="20"/>
    </w:rPr>
  </w:style>
  <w:style w:type="paragraph" w:styleId="TOC2">
    <w:name w:val="toc 2"/>
    <w:basedOn w:val="Normal"/>
    <w:next w:val="Normal"/>
    <w:uiPriority w:val="39"/>
    <w:unhideWhenUsed/>
    <w:qFormat/>
    <w:rsid w:val="00CD0B23"/>
    <w:pPr>
      <w:spacing w:before="60"/>
      <w:ind w:left="142"/>
    </w:pPr>
    <w:rPr>
      <w:rFonts w:cstheme="minorHAnsi"/>
      <w:iCs/>
      <w:szCs w:val="20"/>
    </w:rPr>
  </w:style>
  <w:style w:type="paragraph" w:customStyle="1" w:styleId="PolicyDetailsHeading">
    <w:name w:val="Policy Details Heading"/>
    <w:basedOn w:val="Sub-Header"/>
    <w:qFormat/>
    <w:rsid w:val="003D2EDC"/>
    <w:pPr>
      <w:spacing w:before="120" w:line="216" w:lineRule="exact"/>
    </w:pPr>
    <w:rPr>
      <w:sz w:val="18"/>
      <w:szCs w:val="18"/>
    </w:rPr>
  </w:style>
  <w:style w:type="paragraph" w:customStyle="1" w:styleId="PolicyDetails">
    <w:name w:val="Policy Details"/>
    <w:basedOn w:val="Normal"/>
    <w:qFormat/>
    <w:rsid w:val="004630F4"/>
    <w:pPr>
      <w:spacing w:before="0" w:line="216" w:lineRule="exact"/>
    </w:pPr>
    <w:rPr>
      <w:sz w:val="18"/>
      <w:szCs w:val="18"/>
    </w:rPr>
  </w:style>
  <w:style w:type="paragraph" w:customStyle="1" w:styleId="DocumentTitle">
    <w:name w:val="Document Title"/>
    <w:basedOn w:val="Normal"/>
    <w:qFormat/>
    <w:rsid w:val="003D2EDC"/>
    <w:pPr>
      <w:spacing w:before="240"/>
    </w:pPr>
    <w:rPr>
      <w:b/>
    </w:rPr>
  </w:style>
  <w:style w:type="paragraph" w:customStyle="1" w:styleId="DocumentReference">
    <w:name w:val="Document Reference"/>
    <w:basedOn w:val="Normal"/>
    <w:qFormat/>
    <w:rsid w:val="003D2EDC"/>
    <w:pPr>
      <w:spacing w:before="30"/>
    </w:pPr>
  </w:style>
  <w:style w:type="paragraph" w:styleId="Header">
    <w:name w:val="header"/>
    <w:basedOn w:val="Normal"/>
    <w:link w:val="HeaderChar"/>
    <w:uiPriority w:val="99"/>
    <w:unhideWhenUsed/>
    <w:qFormat/>
    <w:rsid w:val="003D2ED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3D2EDC"/>
    <w:rPr>
      <w:color w:val="413832" w:themeColor="text1"/>
      <w:sz w:val="21"/>
      <w:szCs w:val="21"/>
    </w:rPr>
  </w:style>
  <w:style w:type="paragraph" w:styleId="ListParagraph">
    <w:name w:val="List Paragraph"/>
    <w:aliases w:val="First level bullet point,List Paragraph1,List Paragraph11,Bullet point,Recommendation,List Paragraph Number"/>
    <w:basedOn w:val="Normal"/>
    <w:link w:val="ListParagraphChar"/>
    <w:uiPriority w:val="34"/>
    <w:qFormat/>
    <w:rsid w:val="00CD0B23"/>
    <w:pPr>
      <w:numPr>
        <w:numId w:val="1"/>
      </w:numPr>
      <w:spacing w:before="60"/>
    </w:pPr>
  </w:style>
  <w:style w:type="paragraph" w:customStyle="1" w:styleId="IntroParagraph">
    <w:name w:val="Intro Paragraph"/>
    <w:basedOn w:val="Normal"/>
    <w:qFormat/>
    <w:rsid w:val="0097420F"/>
    <w:pPr>
      <w:spacing w:after="180" w:line="288" w:lineRule="exact"/>
    </w:pPr>
    <w:rPr>
      <w:color w:val="D25622" w:themeColor="accent2"/>
      <w:sz w:val="24"/>
      <w:szCs w:val="24"/>
    </w:rPr>
  </w:style>
  <w:style w:type="paragraph" w:customStyle="1" w:styleId="CoverDate">
    <w:name w:val="Cover Date"/>
    <w:basedOn w:val="Footer"/>
    <w:qFormat/>
    <w:rsid w:val="00CD0B23"/>
    <w:rPr>
      <w:b/>
    </w:rPr>
  </w:style>
  <w:style w:type="character" w:customStyle="1" w:styleId="Heading2Char">
    <w:name w:val="Heading 2 Char"/>
    <w:basedOn w:val="DefaultParagraphFont"/>
    <w:link w:val="Heading2"/>
    <w:uiPriority w:val="9"/>
    <w:rsid w:val="00612573"/>
    <w:rPr>
      <w:rFonts w:asciiTheme="majorHAnsi" w:eastAsiaTheme="majorEastAsia" w:hAnsiTheme="majorHAnsi" w:cstheme="majorBidi"/>
      <w:b/>
      <w:color w:val="992008" w:themeColor="text2"/>
      <w:sz w:val="22"/>
      <w:szCs w:val="22"/>
    </w:rPr>
  </w:style>
  <w:style w:type="paragraph" w:customStyle="1" w:styleId="Sub-Header">
    <w:name w:val="Sub-Header"/>
    <w:basedOn w:val="Normal"/>
    <w:qFormat/>
    <w:rsid w:val="00E671E0"/>
    <w:pPr>
      <w:spacing w:before="180" w:line="264" w:lineRule="exact"/>
    </w:pPr>
    <w:rPr>
      <w:b/>
      <w:sz w:val="22"/>
      <w:szCs w:val="22"/>
    </w:rPr>
  </w:style>
  <w:style w:type="character" w:customStyle="1" w:styleId="Heading3Char">
    <w:name w:val="Heading 3 Char"/>
    <w:basedOn w:val="DefaultParagraphFont"/>
    <w:link w:val="Heading3"/>
    <w:uiPriority w:val="9"/>
    <w:rsid w:val="00612573"/>
    <w:rPr>
      <w:rFonts w:asciiTheme="majorHAnsi" w:eastAsiaTheme="majorEastAsia" w:hAnsiTheme="majorHAnsi" w:cstheme="majorBidi"/>
      <w:b/>
      <w:color w:val="D25622" w:themeColor="accent2"/>
      <w:sz w:val="22"/>
      <w:szCs w:val="22"/>
    </w:rPr>
  </w:style>
  <w:style w:type="character" w:styleId="Hyperlink">
    <w:name w:val="Hyperlink"/>
    <w:basedOn w:val="DefaultParagraphFont"/>
    <w:uiPriority w:val="99"/>
    <w:unhideWhenUsed/>
    <w:qFormat/>
    <w:rsid w:val="00CD0B23"/>
    <w:rPr>
      <w:color w:val="D25622" w:themeColor="hyperlink"/>
      <w:u w:val="single"/>
    </w:rPr>
  </w:style>
  <w:style w:type="numbering" w:styleId="111111">
    <w:name w:val="Outline List 2"/>
    <w:basedOn w:val="NoList"/>
    <w:uiPriority w:val="99"/>
    <w:semiHidden/>
    <w:unhideWhenUsed/>
    <w:rsid w:val="00CD0B23"/>
    <w:pPr>
      <w:numPr>
        <w:numId w:val="2"/>
      </w:numPr>
    </w:pPr>
  </w:style>
  <w:style w:type="paragraph" w:customStyle="1" w:styleId="NumberedParagraph">
    <w:name w:val="Numbered Paragraph"/>
    <w:basedOn w:val="ListParagraph"/>
    <w:qFormat/>
    <w:rsid w:val="00F54977"/>
    <w:pPr>
      <w:numPr>
        <w:numId w:val="3"/>
      </w:numPr>
    </w:pPr>
  </w:style>
  <w:style w:type="table" w:styleId="TableGrid">
    <w:name w:val="Table Grid"/>
    <w:basedOn w:val="TableNormal"/>
    <w:uiPriority w:val="39"/>
    <w:rsid w:val="004A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4">
    <w:name w:val="Grid Table 3 Accent 4"/>
    <w:basedOn w:val="TableNormal"/>
    <w:uiPriority w:val="48"/>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DD" w:themeFill="accent4" w:themeFillTint="33"/>
      </w:tcPr>
    </w:tblStylePr>
    <w:tblStylePr w:type="band1Horz">
      <w:tblPr/>
      <w:tcPr>
        <w:shd w:val="clear" w:color="auto" w:fill="FAF4DD" w:themeFill="accent4" w:themeFillTint="33"/>
      </w:tcPr>
    </w:tblStylePr>
    <w:tblStylePr w:type="neCell">
      <w:tblPr/>
      <w:tcPr>
        <w:tcBorders>
          <w:bottom w:val="single" w:sz="4" w:space="0" w:color="F0E09A" w:themeColor="accent4" w:themeTint="99"/>
        </w:tcBorders>
      </w:tcPr>
    </w:tblStylePr>
    <w:tblStylePr w:type="nwCell">
      <w:tblPr/>
      <w:tcPr>
        <w:tcBorders>
          <w:bottom w:val="single" w:sz="4" w:space="0" w:color="F0E09A" w:themeColor="accent4" w:themeTint="99"/>
        </w:tcBorders>
      </w:tcPr>
    </w:tblStylePr>
    <w:tblStylePr w:type="seCell">
      <w:tblPr/>
      <w:tcPr>
        <w:tcBorders>
          <w:top w:val="single" w:sz="4" w:space="0" w:color="F0E09A" w:themeColor="accent4" w:themeTint="99"/>
        </w:tcBorders>
      </w:tcPr>
    </w:tblStylePr>
    <w:tblStylePr w:type="swCell">
      <w:tblPr/>
      <w:tcPr>
        <w:tcBorders>
          <w:top w:val="single" w:sz="4" w:space="0" w:color="F0E09A" w:themeColor="accent4" w:themeTint="99"/>
        </w:tcBorders>
      </w:tcPr>
    </w:tblStylePr>
  </w:style>
  <w:style w:type="table" w:styleId="GridTable4-Accent4">
    <w:name w:val="Grid Table 4 Accent 4"/>
    <w:basedOn w:val="TableNormal"/>
    <w:uiPriority w:val="49"/>
    <w:rsid w:val="004A7069"/>
    <w:tblPr>
      <w:tblStyleRowBandSize w:val="1"/>
      <w:tblStyleColBandSize w:val="1"/>
      <w:tblBorders>
        <w:top w:val="single" w:sz="4" w:space="0" w:color="F0E09A" w:themeColor="accent4" w:themeTint="99"/>
        <w:left w:val="single" w:sz="4" w:space="0" w:color="F0E09A" w:themeColor="accent4" w:themeTint="99"/>
        <w:bottom w:val="single" w:sz="4" w:space="0" w:color="F0E09A" w:themeColor="accent4" w:themeTint="99"/>
        <w:right w:val="single" w:sz="4" w:space="0" w:color="F0E09A" w:themeColor="accent4" w:themeTint="99"/>
        <w:insideH w:val="single" w:sz="4" w:space="0" w:color="F0E09A" w:themeColor="accent4" w:themeTint="99"/>
        <w:insideV w:val="single" w:sz="4" w:space="0" w:color="F0E09A" w:themeColor="accent4" w:themeTint="99"/>
      </w:tblBorders>
    </w:tblPr>
    <w:tblStylePr w:type="firstRow">
      <w:rPr>
        <w:b/>
        <w:bCs/>
        <w:color w:val="FFFFFF" w:themeColor="background1"/>
      </w:rPr>
      <w:tblPr/>
      <w:tcPr>
        <w:tcBorders>
          <w:top w:val="single" w:sz="4" w:space="0" w:color="E6CC58" w:themeColor="accent4"/>
          <w:left w:val="single" w:sz="4" w:space="0" w:color="E6CC58" w:themeColor="accent4"/>
          <w:bottom w:val="single" w:sz="4" w:space="0" w:color="E6CC58" w:themeColor="accent4"/>
          <w:right w:val="single" w:sz="4" w:space="0" w:color="E6CC58" w:themeColor="accent4"/>
          <w:insideH w:val="nil"/>
          <w:insideV w:val="nil"/>
        </w:tcBorders>
        <w:shd w:val="clear" w:color="auto" w:fill="E6CC58" w:themeFill="accent4"/>
      </w:tcPr>
    </w:tblStylePr>
    <w:tblStylePr w:type="lastRow">
      <w:rPr>
        <w:b/>
        <w:bCs/>
      </w:rPr>
      <w:tblPr/>
      <w:tcPr>
        <w:tcBorders>
          <w:top w:val="double" w:sz="4" w:space="0" w:color="E6CC58" w:themeColor="accent4"/>
        </w:tcBorders>
      </w:tcPr>
    </w:tblStylePr>
    <w:tblStylePr w:type="firstCol">
      <w:rPr>
        <w:b/>
        <w:bCs/>
      </w:rPr>
    </w:tblStylePr>
    <w:tblStylePr w:type="lastCol">
      <w:rPr>
        <w:b/>
        <w:bCs/>
      </w:rPr>
    </w:tblStylePr>
    <w:tblStylePr w:type="band1Vert">
      <w:tblPr/>
      <w:tcPr>
        <w:shd w:val="clear" w:color="auto" w:fill="FAF4DD" w:themeFill="accent4" w:themeFillTint="33"/>
      </w:tcPr>
    </w:tblStylePr>
    <w:tblStylePr w:type="band1Horz">
      <w:tblPr/>
      <w:tcPr>
        <w:shd w:val="clear" w:color="auto" w:fill="FAF4DD" w:themeFill="accent4" w:themeFillTint="33"/>
      </w:tcPr>
    </w:tblStylePr>
  </w:style>
  <w:style w:type="paragraph" w:customStyle="1" w:styleId="Body">
    <w:name w:val="Body"/>
    <w:basedOn w:val="Normal"/>
    <w:uiPriority w:val="99"/>
    <w:rsid w:val="00216956"/>
    <w:pPr>
      <w:suppressAutoHyphens/>
      <w:autoSpaceDE w:val="0"/>
      <w:autoSpaceDN w:val="0"/>
      <w:adjustRightInd w:val="0"/>
      <w:spacing w:before="85" w:line="216" w:lineRule="atLeast"/>
      <w:textAlignment w:val="center"/>
    </w:pPr>
    <w:rPr>
      <w:rFonts w:ascii="AntagometricaBTW01-Light" w:hAnsi="AntagometricaBTW01-Light" w:cs="AntagometricaBTW01-Light"/>
      <w:color w:val="403836"/>
      <w:sz w:val="18"/>
      <w:szCs w:val="18"/>
      <w:lang w:val="en-US"/>
    </w:rPr>
  </w:style>
  <w:style w:type="paragraph" w:customStyle="1" w:styleId="TableListParagraph">
    <w:name w:val="Table List Paragraph"/>
    <w:basedOn w:val="ListParagraph"/>
    <w:qFormat/>
    <w:rsid w:val="009628D2"/>
    <w:pPr>
      <w:spacing w:before="30" w:line="216" w:lineRule="exact"/>
    </w:pPr>
    <w:rPr>
      <w:sz w:val="18"/>
      <w:szCs w:val="18"/>
    </w:rPr>
  </w:style>
  <w:style w:type="paragraph" w:styleId="FootnoteText">
    <w:name w:val="footnote text"/>
    <w:basedOn w:val="Normal"/>
    <w:link w:val="FootnoteTextChar"/>
    <w:uiPriority w:val="99"/>
    <w:semiHidden/>
    <w:unhideWhenUsed/>
    <w:rsid w:val="009628D2"/>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28D2"/>
    <w:rPr>
      <w:color w:val="413832" w:themeColor="text1"/>
      <w:sz w:val="20"/>
      <w:szCs w:val="20"/>
    </w:rPr>
  </w:style>
  <w:style w:type="character" w:styleId="FootnoteReference">
    <w:name w:val="footnote reference"/>
    <w:basedOn w:val="DefaultParagraphFont"/>
    <w:uiPriority w:val="99"/>
    <w:semiHidden/>
    <w:unhideWhenUsed/>
    <w:rsid w:val="009628D2"/>
    <w:rPr>
      <w:vertAlign w:val="superscript"/>
    </w:rPr>
  </w:style>
  <w:style w:type="character" w:styleId="UnresolvedMention">
    <w:name w:val="Unresolved Mention"/>
    <w:basedOn w:val="DefaultParagraphFont"/>
    <w:uiPriority w:val="99"/>
    <w:semiHidden/>
    <w:unhideWhenUsed/>
    <w:rsid w:val="009628D2"/>
    <w:rPr>
      <w:color w:val="605E5C"/>
      <w:shd w:val="clear" w:color="auto" w:fill="E1DFDD"/>
    </w:rPr>
  </w:style>
  <w:style w:type="paragraph" w:customStyle="1" w:styleId="Footnote">
    <w:name w:val="Footnote"/>
    <w:basedOn w:val="PolicyDetails"/>
    <w:qFormat/>
    <w:rsid w:val="009628D2"/>
  </w:style>
  <w:style w:type="table" w:styleId="GridTable4-Accent3">
    <w:name w:val="Grid Table 4 Accent 3"/>
    <w:basedOn w:val="TableNormal"/>
    <w:uiPriority w:val="49"/>
    <w:rsid w:val="009628D2"/>
    <w:tblPr>
      <w:tblStyleRowBandSize w:val="1"/>
      <w:tblStyleColBandSize w:val="1"/>
      <w:tblBorders>
        <w:top w:val="single" w:sz="4" w:space="0" w:color="EABC87" w:themeColor="accent3" w:themeTint="99"/>
        <w:left w:val="single" w:sz="4" w:space="0" w:color="EABC87" w:themeColor="accent3" w:themeTint="99"/>
        <w:bottom w:val="single" w:sz="4" w:space="0" w:color="EABC87" w:themeColor="accent3" w:themeTint="99"/>
        <w:right w:val="single" w:sz="4" w:space="0" w:color="EABC87" w:themeColor="accent3" w:themeTint="99"/>
        <w:insideH w:val="single" w:sz="4" w:space="0" w:color="EABC87" w:themeColor="accent3" w:themeTint="99"/>
        <w:insideV w:val="single" w:sz="4" w:space="0" w:color="EABC87" w:themeColor="accent3" w:themeTint="99"/>
      </w:tblBorders>
    </w:tblPr>
    <w:tblStylePr w:type="firstRow">
      <w:rPr>
        <w:b/>
        <w:bCs/>
        <w:color w:val="FFFFFF" w:themeColor="background1"/>
      </w:rPr>
      <w:tblPr/>
      <w:tcPr>
        <w:tcBorders>
          <w:top w:val="single" w:sz="4" w:space="0" w:color="DD9138" w:themeColor="accent3"/>
          <w:left w:val="single" w:sz="4" w:space="0" w:color="DD9138" w:themeColor="accent3"/>
          <w:bottom w:val="single" w:sz="4" w:space="0" w:color="DD9138" w:themeColor="accent3"/>
          <w:right w:val="single" w:sz="4" w:space="0" w:color="DD9138" w:themeColor="accent3"/>
          <w:insideH w:val="nil"/>
          <w:insideV w:val="nil"/>
        </w:tcBorders>
        <w:shd w:val="clear" w:color="auto" w:fill="DD9138" w:themeFill="accent3"/>
      </w:tcPr>
    </w:tblStylePr>
    <w:tblStylePr w:type="lastRow">
      <w:rPr>
        <w:b/>
        <w:bCs/>
      </w:rPr>
      <w:tblPr/>
      <w:tcPr>
        <w:tcBorders>
          <w:top w:val="double" w:sz="4" w:space="0" w:color="DD9138" w:themeColor="accent3"/>
        </w:tcBorders>
      </w:tcPr>
    </w:tblStylePr>
    <w:tblStylePr w:type="firstCol">
      <w:rPr>
        <w:b/>
        <w:bCs/>
      </w:rPr>
    </w:tblStylePr>
    <w:tblStylePr w:type="lastCol">
      <w:rPr>
        <w:b/>
        <w:bCs/>
      </w:rPr>
    </w:tblStylePr>
    <w:tblStylePr w:type="band1Vert">
      <w:tblPr/>
      <w:tcPr>
        <w:shd w:val="clear" w:color="auto" w:fill="F8E8D7" w:themeFill="accent3" w:themeFillTint="33"/>
      </w:tcPr>
    </w:tblStylePr>
    <w:tblStylePr w:type="band1Horz">
      <w:tblPr/>
      <w:tcPr>
        <w:shd w:val="clear" w:color="auto" w:fill="F8E8D7" w:themeFill="accent3" w:themeFillTint="33"/>
      </w:tcPr>
    </w:tblStylePr>
  </w:style>
  <w:style w:type="paragraph" w:styleId="BalloonText">
    <w:name w:val="Balloon Text"/>
    <w:basedOn w:val="Normal"/>
    <w:link w:val="BalloonTextChar"/>
    <w:uiPriority w:val="99"/>
    <w:semiHidden/>
    <w:unhideWhenUsed/>
    <w:rsid w:val="00E671E0"/>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671E0"/>
    <w:rPr>
      <w:rFonts w:ascii="Times New Roman" w:hAnsi="Times New Roman" w:cs="Times New Roman"/>
      <w:color w:val="413832" w:themeColor="text1"/>
      <w:sz w:val="18"/>
      <w:szCs w:val="18"/>
    </w:rPr>
  </w:style>
  <w:style w:type="character" w:styleId="CommentReference">
    <w:name w:val="annotation reference"/>
    <w:basedOn w:val="DefaultParagraphFont"/>
    <w:uiPriority w:val="99"/>
    <w:semiHidden/>
    <w:unhideWhenUsed/>
    <w:rsid w:val="00487A55"/>
    <w:rPr>
      <w:sz w:val="16"/>
      <w:szCs w:val="16"/>
    </w:rPr>
  </w:style>
  <w:style w:type="paragraph" w:customStyle="1" w:styleId="ColorfulList-Accent11">
    <w:name w:val="Colorful List - Accent 11"/>
    <w:basedOn w:val="Normal"/>
    <w:uiPriority w:val="34"/>
    <w:qFormat/>
    <w:rsid w:val="00487A55"/>
    <w:pPr>
      <w:spacing w:before="0" w:after="200" w:line="276" w:lineRule="auto"/>
      <w:ind w:left="720"/>
      <w:contextualSpacing/>
    </w:pPr>
    <w:rPr>
      <w:rFonts w:ascii="Calibri" w:eastAsia="Calibri" w:hAnsi="Calibri" w:cs="Times New Roman"/>
      <w:color w:val="auto"/>
      <w:sz w:val="22"/>
      <w:szCs w:val="22"/>
    </w:rPr>
  </w:style>
  <w:style w:type="character" w:customStyle="1" w:styleId="ListParagraphChar">
    <w:name w:val="List Paragraph Char"/>
    <w:aliases w:val="First level bullet point Char,List Paragraph1 Char,List Paragraph11 Char,Bullet point Char,Recommendation Char,List Paragraph Number Char"/>
    <w:link w:val="ListParagraph"/>
    <w:uiPriority w:val="34"/>
    <w:rsid w:val="00CF4609"/>
    <w:rPr>
      <w:color w:val="413832" w:themeColor="text1"/>
      <w:sz w:val="21"/>
      <w:szCs w:val="21"/>
    </w:rPr>
  </w:style>
  <w:style w:type="character" w:customStyle="1" w:styleId="ui-provider">
    <w:name w:val="ui-provider"/>
    <w:basedOn w:val="DefaultParagraphFont"/>
    <w:rsid w:val="006E61EC"/>
  </w:style>
  <w:style w:type="paragraph" w:styleId="BodyText">
    <w:name w:val="Body Text"/>
    <w:basedOn w:val="Normal"/>
    <w:link w:val="BodyTextChar"/>
    <w:uiPriority w:val="99"/>
    <w:unhideWhenUsed/>
    <w:rsid w:val="00DB1D0A"/>
    <w:pPr>
      <w:spacing w:before="0" w:after="120" w:line="240" w:lineRule="auto"/>
    </w:pPr>
    <w:rPr>
      <w:rFonts w:ascii="Times New Roman" w:eastAsia="Times New Roman" w:hAnsi="Times New Roman" w:cs="Times New Roman"/>
      <w:color w:val="000000"/>
      <w:sz w:val="24"/>
      <w:szCs w:val="24"/>
    </w:rPr>
  </w:style>
  <w:style w:type="character" w:customStyle="1" w:styleId="BodyTextChar">
    <w:name w:val="Body Text Char"/>
    <w:basedOn w:val="DefaultParagraphFont"/>
    <w:link w:val="BodyText"/>
    <w:uiPriority w:val="99"/>
    <w:rsid w:val="00DB1D0A"/>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82854">
      <w:bodyDiv w:val="1"/>
      <w:marLeft w:val="0"/>
      <w:marRight w:val="0"/>
      <w:marTop w:val="0"/>
      <w:marBottom w:val="0"/>
      <w:divBdr>
        <w:top w:val="none" w:sz="0" w:space="0" w:color="auto"/>
        <w:left w:val="none" w:sz="0" w:space="0" w:color="auto"/>
        <w:bottom w:val="none" w:sz="0" w:space="0" w:color="auto"/>
        <w:right w:val="none" w:sz="0" w:space="0" w:color="auto"/>
      </w:divBdr>
    </w:div>
    <w:div w:id="525602243">
      <w:bodyDiv w:val="1"/>
      <w:marLeft w:val="0"/>
      <w:marRight w:val="0"/>
      <w:marTop w:val="0"/>
      <w:marBottom w:val="0"/>
      <w:divBdr>
        <w:top w:val="none" w:sz="0" w:space="0" w:color="auto"/>
        <w:left w:val="none" w:sz="0" w:space="0" w:color="auto"/>
        <w:bottom w:val="none" w:sz="0" w:space="0" w:color="auto"/>
        <w:right w:val="none" w:sz="0" w:space="0" w:color="auto"/>
      </w:divBdr>
    </w:div>
    <w:div w:id="620693690">
      <w:bodyDiv w:val="1"/>
      <w:marLeft w:val="0"/>
      <w:marRight w:val="0"/>
      <w:marTop w:val="0"/>
      <w:marBottom w:val="0"/>
      <w:divBdr>
        <w:top w:val="none" w:sz="0" w:space="0" w:color="auto"/>
        <w:left w:val="none" w:sz="0" w:space="0" w:color="auto"/>
        <w:bottom w:val="none" w:sz="0" w:space="0" w:color="auto"/>
        <w:right w:val="none" w:sz="0" w:space="0" w:color="auto"/>
      </w:divBdr>
    </w:div>
    <w:div w:id="117252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Desktop\Tangentyere%20PD%20Template.dotx" TargetMode="External"/></Relationships>
</file>

<file path=word/theme/theme1.xml><?xml version="1.0" encoding="utf-8"?>
<a:theme xmlns:a="http://schemas.openxmlformats.org/drawingml/2006/main" name="Office Theme">
  <a:themeElements>
    <a:clrScheme name="Tangentyere Council">
      <a:dk1>
        <a:srgbClr val="413832"/>
      </a:dk1>
      <a:lt1>
        <a:srgbClr val="FFFFFF"/>
      </a:lt1>
      <a:dk2>
        <a:srgbClr val="992008"/>
      </a:dk2>
      <a:lt2>
        <a:srgbClr val="F3E5AF"/>
      </a:lt2>
      <a:accent1>
        <a:srgbClr val="992008"/>
      </a:accent1>
      <a:accent2>
        <a:srgbClr val="D25622"/>
      </a:accent2>
      <a:accent3>
        <a:srgbClr val="DD9138"/>
      </a:accent3>
      <a:accent4>
        <a:srgbClr val="E6CC58"/>
      </a:accent4>
      <a:accent5>
        <a:srgbClr val="F3E5AF"/>
      </a:accent5>
      <a:accent6>
        <a:srgbClr val="F9F3D9"/>
      </a:accent6>
      <a:hlink>
        <a:srgbClr val="D25622"/>
      </a:hlink>
      <a:folHlink>
        <a:srgbClr val="D256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2F8C30FF82EB4A9DC32455FB8082F7" ma:contentTypeVersion="20" ma:contentTypeDescription="Create a new document." ma:contentTypeScope="" ma:versionID="1333eadd4b054e586d5ae3dc5bb6758f">
  <xsd:schema xmlns:xsd="http://www.w3.org/2001/XMLSchema" xmlns:xs="http://www.w3.org/2001/XMLSchema" xmlns:p="http://schemas.microsoft.com/office/2006/metadata/properties" xmlns:ns1="http://schemas.microsoft.com/sharepoint/v3" xmlns:ns2="ba3ee434-8433-4a5c-9a40-ace50d19540b" xmlns:ns3="f602bcf2-1900-4663-9556-cf22f9b62e0a" targetNamespace="http://schemas.microsoft.com/office/2006/metadata/properties" ma:root="true" ma:fieldsID="cef4b375cd997e3f6f218a8dfaf96b2d" ns1:_="" ns2:_="" ns3:_="">
    <xsd:import namespace="http://schemas.microsoft.com/sharepoint/v3"/>
    <xsd:import namespace="ba3ee434-8433-4a5c-9a40-ace50d19540b"/>
    <xsd:import namespace="f602bcf2-1900-4663-9556-cf22f9b62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ee434-8433-4a5c-9a40-ace50d195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a103ba-8484-4d87-b9d2-46a20ab17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2bcf2-1900-4663-9556-cf22f9b62e0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d8f7f4-46ff-4355-a98c-76b58646e39d}" ma:internalName="TaxCatchAll" ma:showField="CatchAllData" ma:web="f602bcf2-1900-4663-9556-cf22f9b62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3ee434-8433-4a5c-9a40-ace50d19540b">
      <Terms xmlns="http://schemas.microsoft.com/office/infopath/2007/PartnerControls"/>
    </lcf76f155ced4ddcb4097134ff3c332f>
    <TaxCatchAll xmlns="f602bcf2-1900-4663-9556-cf22f9b62e0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50F6AF5-4596-4478-8B04-092CA5232704}"/>
</file>

<file path=customXml/itemProps2.xml><?xml version="1.0" encoding="utf-8"?>
<ds:datastoreItem xmlns:ds="http://schemas.openxmlformats.org/officeDocument/2006/customXml" ds:itemID="{603F7342-5EAD-4E90-89C5-004ACE842D9C}">
  <ds:schemaRefs>
    <ds:schemaRef ds:uri="http://schemas.microsoft.com/sharepoint/v3/contenttype/forms"/>
  </ds:schemaRefs>
</ds:datastoreItem>
</file>

<file path=customXml/itemProps3.xml><?xml version="1.0" encoding="utf-8"?>
<ds:datastoreItem xmlns:ds="http://schemas.openxmlformats.org/officeDocument/2006/customXml" ds:itemID="{C75B242B-0EE9-4106-9E3F-A45D67B8D910}">
  <ds:schemaRefs>
    <ds:schemaRef ds:uri="http://schemas.openxmlformats.org/officeDocument/2006/bibliography"/>
  </ds:schemaRefs>
</ds:datastoreItem>
</file>

<file path=customXml/itemProps4.xml><?xml version="1.0" encoding="utf-8"?>
<ds:datastoreItem xmlns:ds="http://schemas.openxmlformats.org/officeDocument/2006/customXml" ds:itemID="{F5E77461-6653-46B3-A428-60F48C93609C}">
  <ds:schemaRefs>
    <ds:schemaRef ds:uri="http://schemas.microsoft.com/office/2006/metadata/properties"/>
    <ds:schemaRef ds:uri="http://schemas.microsoft.com/office/infopath/2007/PartnerControls"/>
    <ds:schemaRef ds:uri="ba3ee434-8433-4a5c-9a40-ace50d19540b"/>
    <ds:schemaRef ds:uri="f602bcf2-1900-4663-9556-cf22f9b62e0a"/>
  </ds:schemaRefs>
</ds:datastoreItem>
</file>

<file path=docProps/app.xml><?xml version="1.0" encoding="utf-8"?>
<Properties xmlns="http://schemas.openxmlformats.org/officeDocument/2006/extended-properties" xmlns:vt="http://schemas.openxmlformats.org/officeDocument/2006/docPropsVTypes">
  <Template>Tangentyere PD Template.dotx</Template>
  <TotalTime>366</TotalTime>
  <Pages>5</Pages>
  <Words>1400</Words>
  <Characters>7983</Characters>
  <Application>Microsoft Office Word</Application>
  <DocSecurity>0</DocSecurity>
  <Lines>66</Lines>
  <Paragraphs>18</Paragraphs>
  <ScaleCrop>false</ScaleCrop>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Smith</dc:creator>
  <cp:keywords/>
  <dc:description/>
  <cp:lastModifiedBy>Darlyhne Hill</cp:lastModifiedBy>
  <cp:revision>110</cp:revision>
  <cp:lastPrinted>2020-11-04T01:58:00Z</cp:lastPrinted>
  <dcterms:created xsi:type="dcterms:W3CDTF">2020-10-26T01:27:00Z</dcterms:created>
  <dcterms:modified xsi:type="dcterms:W3CDTF">2026-07-14T01:13:00Z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0x010100CA2F8C30FF82EB4A9DC32455FB8082F7</vt:lpwstr>
  </property>
  <property fmtid="{D5CDD505-2E9C-101B-9397-08002B2CF9AE}" pid="3" name="MediaServiceImageTags">
    <vt:lpwstr/>
  </property>
</Properties>
</file>