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E7DA9" w:rsidR="00C211C7" w:rsidRDefault="000E6ABE" w14:paraId="7B3D461E" w14:textId="60312D66">
      <w:pPr>
        <w:pStyle w:val="Title"/>
        <w:rPr>
          <w:rFonts w:ascii="Calibri" w:hAnsi="Calibri" w:cs="Calibri"/>
        </w:rPr>
      </w:pPr>
      <w:r w:rsidRPr="009E7DA9">
        <w:rPr>
          <w:rFonts w:ascii="Calibri" w:hAnsi="Calibri" w:cs="Calibri"/>
        </w:rPr>
        <w:t>Position Description</w:t>
      </w:r>
      <w:r w:rsidR="004F4AE5">
        <w:rPr>
          <w:rFonts w:ascii="Calibri" w:hAnsi="Calibri" w:cs="Calibri"/>
        </w:rPr>
        <w:tab/>
      </w:r>
      <w:r w:rsidRPr="004F4AE5" w:rsidR="004F4AE5">
        <w:rPr>
          <w:rFonts w:ascii="Calibri" w:hAnsi="Calibri" w:cs="Calibri"/>
          <w:color w:val="EE0000"/>
        </w:rPr>
        <w:t>INTERNAL</w:t>
      </w:r>
    </w:p>
    <w:p w:rsidRPr="009E7DA9" w:rsidR="00C211C7" w:rsidRDefault="000E6ABE" w14:paraId="78B7D6EB" w14:textId="77777777">
      <w:pPr>
        <w:pStyle w:val="Subtitle"/>
        <w:rPr>
          <w:rFonts w:ascii="Calibri" w:hAnsi="Calibri" w:cs="Calibri"/>
        </w:rPr>
      </w:pPr>
      <w:r w:rsidRPr="009E7DA9">
        <w:rPr>
          <w:rFonts w:ascii="Calibri" w:hAnsi="Calibri" w:cs="Calibri"/>
        </w:rPr>
        <w:t>Community Engagement Officer / Coordinator (Strata)</w:t>
      </w:r>
    </w:p>
    <w:tbl>
      <w:tblPr>
        <w:tblW w:w="93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6700"/>
      </w:tblGrid>
      <w:tr w:rsidRPr="009E7DA9" w:rsidR="00C211C7" w14:paraId="257BBADA" w14:textId="77777777">
        <w:tc>
          <w:tcPr>
            <w:tcW w:w="26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DCE6F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Pr="009E7DA9" w:rsidR="00C211C7" w:rsidRDefault="000E6ABE" w14:paraId="3FBCF679" w14:textId="77777777">
            <w:pPr>
              <w:spacing w:after="0" w:line="252" w:lineRule="auto"/>
              <w:rPr>
                <w:rFonts w:ascii="Calibri" w:hAnsi="Calibri" w:cs="Calibri"/>
              </w:rPr>
            </w:pPr>
            <w:r w:rsidRPr="009E7DA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Organisation</w:t>
            </w:r>
          </w:p>
        </w:tc>
        <w:tc>
          <w:tcPr>
            <w:tcW w:w="67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Pr="009E7DA9" w:rsidR="00C211C7" w:rsidRDefault="000E6ABE" w14:paraId="4F485899" w14:textId="77777777">
            <w:pPr>
              <w:spacing w:after="0" w:line="252" w:lineRule="auto"/>
              <w:rPr>
                <w:rFonts w:ascii="Calibri" w:hAnsi="Calibri" w:cs="Calibri"/>
              </w:rPr>
            </w:pPr>
            <w:r w:rsidRPr="009E7DA9">
              <w:rPr>
                <w:rFonts w:ascii="Calibri" w:hAnsi="Calibri" w:cs="Calibri"/>
                <w:color w:val="000000"/>
                <w:sz w:val="20"/>
                <w:szCs w:val="20"/>
              </w:rPr>
              <w:t>Owners Corporation Network of Australia Ltd (OCN)</w:t>
            </w:r>
          </w:p>
        </w:tc>
      </w:tr>
      <w:tr w:rsidRPr="009E7DA9" w:rsidR="00C211C7" w14:paraId="4BF93C57" w14:textId="77777777">
        <w:tc>
          <w:tcPr>
            <w:tcW w:w="26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DCE6F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Pr="009E7DA9" w:rsidR="00C211C7" w:rsidRDefault="000E6ABE" w14:paraId="16BC0BCC" w14:textId="77777777">
            <w:pPr>
              <w:spacing w:after="0" w:line="252" w:lineRule="auto"/>
              <w:rPr>
                <w:rFonts w:ascii="Calibri" w:hAnsi="Calibri" w:cs="Calibri"/>
              </w:rPr>
            </w:pPr>
            <w:r w:rsidRPr="009E7DA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Project</w:t>
            </w:r>
          </w:p>
        </w:tc>
        <w:tc>
          <w:tcPr>
            <w:tcW w:w="67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Pr="009E7DA9" w:rsidR="00C211C7" w:rsidRDefault="000E6ABE" w14:paraId="471D5957" w14:textId="77777777">
            <w:pPr>
              <w:spacing w:after="0" w:line="252" w:lineRule="auto"/>
              <w:rPr>
                <w:rFonts w:ascii="Calibri" w:hAnsi="Calibri" w:cs="Calibri"/>
              </w:rPr>
            </w:pPr>
            <w:r w:rsidRPr="009E7DA9">
              <w:rPr>
                <w:rFonts w:ascii="Calibri" w:hAnsi="Calibri" w:cs="Calibri"/>
                <w:color w:val="000000"/>
                <w:sz w:val="20"/>
                <w:szCs w:val="20"/>
              </w:rPr>
              <w:t>Reducing Energy Costs for the Strata Community (CEAP)</w:t>
            </w:r>
          </w:p>
        </w:tc>
      </w:tr>
      <w:tr w:rsidRPr="009E7DA9" w:rsidR="00C211C7" w14:paraId="0F9AB060" w14:textId="77777777">
        <w:tc>
          <w:tcPr>
            <w:tcW w:w="26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DCE6F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Pr="009E7DA9" w:rsidR="00C211C7" w:rsidRDefault="000E6ABE" w14:paraId="338CB85D" w14:textId="77777777">
            <w:pPr>
              <w:spacing w:after="0" w:line="252" w:lineRule="auto"/>
              <w:rPr>
                <w:rFonts w:ascii="Calibri" w:hAnsi="Calibri" w:cs="Calibri"/>
              </w:rPr>
            </w:pPr>
            <w:r w:rsidRPr="009E7DA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Reports to</w:t>
            </w:r>
          </w:p>
        </w:tc>
        <w:tc>
          <w:tcPr>
            <w:tcW w:w="67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Pr="009E7DA9" w:rsidR="00C211C7" w:rsidRDefault="000E6ABE" w14:paraId="38898AB2" w14:textId="77777777">
            <w:pPr>
              <w:spacing w:after="0" w:line="252" w:lineRule="auto"/>
              <w:rPr>
                <w:rFonts w:ascii="Calibri" w:hAnsi="Calibri" w:cs="Calibri"/>
              </w:rPr>
            </w:pPr>
            <w:r w:rsidRPr="009E7DA9">
              <w:rPr>
                <w:rFonts w:ascii="Calibri" w:hAnsi="Calibri" w:cs="Calibri"/>
                <w:color w:val="000000"/>
                <w:sz w:val="20"/>
                <w:szCs w:val="20"/>
              </w:rPr>
              <w:t>Managing Director Operations (operational lead)</w:t>
            </w:r>
          </w:p>
        </w:tc>
      </w:tr>
      <w:tr w:rsidRPr="009E7DA9" w:rsidR="00C211C7" w14:paraId="40773369" w14:textId="77777777">
        <w:tc>
          <w:tcPr>
            <w:tcW w:w="26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DCE6F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Pr="009E7DA9" w:rsidR="00C211C7" w:rsidRDefault="000E6ABE" w14:paraId="3C6D00F5" w14:textId="77777777">
            <w:pPr>
              <w:spacing w:after="0" w:line="252" w:lineRule="auto"/>
              <w:rPr>
                <w:rFonts w:ascii="Calibri" w:hAnsi="Calibri" w:cs="Calibri"/>
              </w:rPr>
            </w:pPr>
            <w:r w:rsidRPr="009E7DA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Works with</w:t>
            </w:r>
          </w:p>
        </w:tc>
        <w:tc>
          <w:tcPr>
            <w:tcW w:w="67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Pr="009E7DA9" w:rsidR="00C211C7" w:rsidRDefault="000E6ABE" w14:paraId="3CCA85AE" w14:textId="621080E4">
            <w:pPr>
              <w:spacing w:after="0" w:line="252" w:lineRule="auto"/>
              <w:rPr>
                <w:rFonts w:ascii="Calibri" w:hAnsi="Calibri" w:cs="Calibri"/>
              </w:rPr>
            </w:pPr>
            <w:r w:rsidRPr="009E7DA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OCN Board Chair (Project Director), ZapCat delivery team, </w:t>
            </w:r>
            <w:r w:rsidR="008533D8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 w:rsidRPr="009E7DA9">
              <w:rPr>
                <w:rFonts w:ascii="Calibri" w:hAnsi="Calibri" w:cs="Calibri"/>
                <w:color w:val="000000"/>
                <w:sz w:val="20"/>
                <w:szCs w:val="20"/>
              </w:rPr>
              <w:t>OCN Marketing &amp; Events</w:t>
            </w:r>
          </w:p>
        </w:tc>
      </w:tr>
      <w:tr w:rsidRPr="009E7DA9" w:rsidR="00C211C7" w14:paraId="2D5E1D10" w14:textId="77777777">
        <w:tc>
          <w:tcPr>
            <w:tcW w:w="26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DCE6F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Pr="009E7DA9" w:rsidR="00C211C7" w:rsidRDefault="000E6ABE" w14:paraId="37FC1CC2" w14:textId="77777777">
            <w:pPr>
              <w:spacing w:after="0" w:line="252" w:lineRule="auto"/>
              <w:rPr>
                <w:rFonts w:ascii="Calibri" w:hAnsi="Calibri" w:cs="Calibri"/>
              </w:rPr>
            </w:pPr>
            <w:r w:rsidRPr="009E7DA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Term</w:t>
            </w:r>
          </w:p>
        </w:tc>
        <w:tc>
          <w:tcPr>
            <w:tcW w:w="67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Pr="009E7DA9" w:rsidR="00C211C7" w:rsidRDefault="000E6ABE" w14:paraId="5DE8219B" w14:textId="77777777">
            <w:pPr>
              <w:spacing w:after="0" w:line="252" w:lineRule="auto"/>
              <w:rPr>
                <w:rFonts w:ascii="Calibri" w:hAnsi="Calibri" w:cs="Calibri"/>
              </w:rPr>
            </w:pPr>
            <w:r w:rsidRPr="009E7DA9">
              <w:rPr>
                <w:rFonts w:ascii="Calibri" w:hAnsi="Calibri" w:cs="Calibri"/>
                <w:color w:val="000000"/>
                <w:sz w:val="20"/>
                <w:szCs w:val="20"/>
              </w:rPr>
              <w:t>Fixed term to 30 April 2029, aligned to the grant</w:t>
            </w:r>
          </w:p>
        </w:tc>
      </w:tr>
      <w:tr w:rsidRPr="009E7DA9" w:rsidR="00C211C7" w14:paraId="2D211195" w14:textId="77777777">
        <w:tc>
          <w:tcPr>
            <w:tcW w:w="26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DCE6F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Pr="009E7DA9" w:rsidR="00C211C7" w:rsidRDefault="000E6ABE" w14:paraId="0E8DBBEB" w14:textId="77777777">
            <w:pPr>
              <w:spacing w:after="0" w:line="252" w:lineRule="auto"/>
              <w:rPr>
                <w:rFonts w:ascii="Calibri" w:hAnsi="Calibri" w:cs="Calibri"/>
              </w:rPr>
            </w:pPr>
            <w:r w:rsidRPr="009E7DA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Time fraction</w:t>
            </w:r>
          </w:p>
        </w:tc>
        <w:tc>
          <w:tcPr>
            <w:tcW w:w="67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Pr="009E7DA9" w:rsidR="00C211C7" w:rsidRDefault="000E6ABE" w14:paraId="6E6ED653" w14:textId="77777777">
            <w:pPr>
              <w:spacing w:after="0" w:line="252" w:lineRule="auto"/>
              <w:rPr>
                <w:rFonts w:ascii="Calibri" w:hAnsi="Calibri" w:cs="Calibri"/>
              </w:rPr>
            </w:pPr>
            <w:r w:rsidRPr="009E7DA9">
              <w:rPr>
                <w:rFonts w:ascii="Calibri" w:hAnsi="Calibri" w:cs="Calibri"/>
                <w:color w:val="000000"/>
                <w:sz w:val="20"/>
                <w:szCs w:val="20"/>
              </w:rPr>
              <w:t>Part-time – indicatively around 0.6 FTE (see Employment basis)</w:t>
            </w:r>
          </w:p>
        </w:tc>
      </w:tr>
      <w:tr w:rsidRPr="009E7DA9" w:rsidR="00C211C7" w14:paraId="18D95769" w14:textId="77777777">
        <w:tc>
          <w:tcPr>
            <w:tcW w:w="26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DCE6F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Pr="009E7DA9" w:rsidR="00C211C7" w:rsidRDefault="000E6ABE" w14:paraId="68AC5C77" w14:textId="77777777">
            <w:pPr>
              <w:spacing w:after="0" w:line="252" w:lineRule="auto"/>
              <w:rPr>
                <w:rFonts w:ascii="Calibri" w:hAnsi="Calibri" w:cs="Calibri"/>
              </w:rPr>
            </w:pPr>
            <w:r w:rsidRPr="009E7DA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Location</w:t>
            </w:r>
          </w:p>
        </w:tc>
        <w:tc>
          <w:tcPr>
            <w:tcW w:w="67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Pr="009E7DA9" w:rsidR="00C211C7" w:rsidRDefault="000E6ABE" w14:paraId="37642B2E" w14:textId="77777777">
            <w:pPr>
              <w:spacing w:after="0" w:line="252" w:lineRule="auto"/>
              <w:rPr>
                <w:rFonts w:ascii="Calibri" w:hAnsi="Calibri" w:cs="Calibri"/>
              </w:rPr>
            </w:pPr>
            <w:r w:rsidRPr="009E7DA9">
              <w:rPr>
                <w:rFonts w:ascii="Calibri" w:hAnsi="Calibri" w:cs="Calibri"/>
                <w:color w:val="000000"/>
                <w:sz w:val="20"/>
                <w:szCs w:val="20"/>
              </w:rPr>
              <w:t>Sydney-based, hybrid; some travel within NSW</w:t>
            </w:r>
          </w:p>
        </w:tc>
      </w:tr>
      <w:tr w:rsidRPr="009E7DA9" w:rsidR="008533D8" w14:paraId="0FE7A374" w14:textId="77777777">
        <w:tc>
          <w:tcPr>
            <w:tcW w:w="26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DCE6F1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Pr="009E7DA9" w:rsidR="008533D8" w:rsidRDefault="008533D8" w14:paraId="0AC2B44E" w14:textId="7928742B">
            <w:pPr>
              <w:spacing w:after="0" w:line="252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Date and approvals</w:t>
            </w:r>
          </w:p>
        </w:tc>
        <w:tc>
          <w:tcPr>
            <w:tcW w:w="67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Pr="009E7DA9" w:rsidR="008533D8" w:rsidRDefault="008533D8" w14:paraId="6A8BCA95" w14:textId="0BEB6F10">
            <w:pPr>
              <w:spacing w:after="0" w:line="252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 July 2026. Approved by DG and FT.</w:t>
            </w:r>
          </w:p>
        </w:tc>
      </w:tr>
    </w:tbl>
    <w:p w:rsidRPr="009E7DA9" w:rsidR="00C211C7" w:rsidRDefault="00C211C7" w14:paraId="64FB067F" w14:textId="77777777">
      <w:pPr>
        <w:rPr>
          <w:rFonts w:ascii="Calibri" w:hAnsi="Calibri" w:cs="Calibri"/>
        </w:rPr>
      </w:pPr>
    </w:p>
    <w:p w:rsidRPr="009E7DA9" w:rsidR="00C211C7" w:rsidRDefault="000E6ABE" w14:paraId="0D352E8D" w14:textId="77777777">
      <w:pPr>
        <w:pStyle w:val="Heading1"/>
        <w:rPr>
          <w:rFonts w:ascii="Calibri" w:hAnsi="Calibri" w:cs="Calibri"/>
        </w:rPr>
      </w:pPr>
      <w:r w:rsidRPr="009E7DA9">
        <w:rPr>
          <w:rFonts w:ascii="Calibri" w:hAnsi="Calibri" w:cs="Calibri"/>
        </w:rPr>
        <w:t>About OCN and the project</w:t>
      </w:r>
    </w:p>
    <w:p w:rsidRPr="009E7DA9" w:rsidR="00C211C7" w:rsidRDefault="000E6ABE" w14:paraId="4C4786BA" w14:textId="674CF7D3">
      <w:pPr>
        <w:rPr>
          <w:rFonts w:ascii="Calibri" w:hAnsi="Calibri" w:cs="Calibri"/>
        </w:rPr>
      </w:pPr>
      <w:r w:rsidRPr="009E7DA9">
        <w:rPr>
          <w:rFonts w:ascii="Calibri" w:hAnsi="Calibri" w:cs="Calibri"/>
        </w:rPr>
        <w:t>OCN is the national peak consumer body for strata, community title and company title owners and occupiers. Under the NSW Community Energy Activation Program</w:t>
      </w:r>
      <w:r w:rsidR="009E7DA9">
        <w:rPr>
          <w:rFonts w:ascii="Calibri" w:hAnsi="Calibri" w:cs="Calibri"/>
        </w:rPr>
        <w:t xml:space="preserve"> (</w:t>
      </w:r>
      <w:hyperlink w:history="1" r:id="rId10">
        <w:r w:rsidRPr="00FF6917" w:rsidR="009E7DA9">
          <w:rPr>
            <w:rStyle w:val="Hyperlink"/>
            <w:rFonts w:ascii="Calibri" w:hAnsi="Calibri" w:cs="Calibri"/>
          </w:rPr>
          <w:t>CEAP</w:t>
        </w:r>
      </w:hyperlink>
      <w:r w:rsidR="009E7DA9">
        <w:rPr>
          <w:rFonts w:ascii="Calibri" w:hAnsi="Calibri" w:cs="Calibri"/>
        </w:rPr>
        <w:t>)</w:t>
      </w:r>
      <w:r w:rsidRPr="009E7DA9">
        <w:rPr>
          <w:rFonts w:ascii="Calibri" w:hAnsi="Calibri" w:cs="Calibri"/>
        </w:rPr>
        <w:t>, OCN and its delivery partner ZapCat are establishing a strata-focused community energy initiative</w:t>
      </w:r>
      <w:r w:rsidR="009E7DA9">
        <w:rPr>
          <w:rFonts w:ascii="Calibri" w:hAnsi="Calibri" w:cs="Calibri"/>
        </w:rPr>
        <w:t xml:space="preserve"> to</w:t>
      </w:r>
      <w:r w:rsidRPr="009E7DA9">
        <w:rPr>
          <w:rFonts w:ascii="Calibri" w:hAnsi="Calibri" w:cs="Calibri"/>
        </w:rPr>
        <w:t xml:space="preserve"> remove the governance, knowledge and technical barriers that stop apartment residents accessing energy-saving products, services and NSW Government rebates.</w:t>
      </w:r>
    </w:p>
    <w:p w:rsidRPr="009E7DA9" w:rsidR="00C211C7" w:rsidRDefault="000E6ABE" w14:paraId="6F086D8D" w14:textId="77777777">
      <w:pPr>
        <w:rPr>
          <w:rFonts w:ascii="Calibri" w:hAnsi="Calibri" w:cs="Calibri"/>
        </w:rPr>
      </w:pPr>
      <w:r w:rsidRPr="009E7DA9">
        <w:rPr>
          <w:rFonts w:ascii="Calibri" w:hAnsi="Calibri" w:cs="Calibri"/>
        </w:rPr>
        <w:t>The Community Engagement Officer is the dedicated, day-to-day delivery resource for the project. The role is the human face of the initiative – building trust with strata committees, owners corporations and residents, and guiding them from awareness through to informed action.</w:t>
      </w:r>
    </w:p>
    <w:p w:rsidRPr="009E7DA9" w:rsidR="00C211C7" w:rsidRDefault="000E6ABE" w14:paraId="315FAE36" w14:textId="77777777">
      <w:pPr>
        <w:pStyle w:val="Heading1"/>
        <w:rPr>
          <w:rFonts w:ascii="Calibri" w:hAnsi="Calibri" w:cs="Calibri"/>
        </w:rPr>
      </w:pPr>
      <w:r w:rsidRPr="009E7DA9">
        <w:rPr>
          <w:rFonts w:ascii="Calibri" w:hAnsi="Calibri" w:cs="Calibri"/>
        </w:rPr>
        <w:t>Purpose of the role</w:t>
      </w:r>
    </w:p>
    <w:p w:rsidRPr="009E7DA9" w:rsidR="00C211C7" w:rsidRDefault="000E6ABE" w14:paraId="3EAB2E5A" w14:textId="77777777">
      <w:pPr>
        <w:rPr>
          <w:rFonts w:ascii="Calibri" w:hAnsi="Calibri" w:cs="Calibri"/>
        </w:rPr>
      </w:pPr>
      <w:r w:rsidRPr="009E7DA9">
        <w:rPr>
          <w:rFonts w:ascii="Calibri" w:hAnsi="Calibri" w:cs="Calibri"/>
        </w:rPr>
        <w:t>To lead community engagement and governance-support activities that help strata communities understand their energy options, navigate strata approval processes, and take up energy-saving upgrades and government programs – working alongside ZapCat, which provides the building-specific technical advice.</w:t>
      </w:r>
    </w:p>
    <w:p w:rsidRPr="009E7DA9" w:rsidR="00D61EF1" w:rsidP="00D61EF1" w:rsidRDefault="00D61EF1" w14:paraId="4F252D48" w14:textId="1B8BD5F9">
      <w:pPr>
        <w:rPr>
          <w:rFonts w:ascii="Calibri" w:hAnsi="Calibri" w:cs="Calibri"/>
        </w:rPr>
      </w:pPr>
      <w:r w:rsidRPr="009E7DA9">
        <w:rPr>
          <w:rFonts w:ascii="Calibri" w:hAnsi="Calibri" w:cs="Calibri"/>
        </w:rPr>
        <w:t>The role is designed to empower strata communities to move confidently from interest to implementation.</w:t>
      </w:r>
    </w:p>
    <w:p w:rsidRPr="009E7DA9" w:rsidR="00C211C7" w:rsidRDefault="000E6ABE" w14:paraId="481DF947" w14:textId="77777777">
      <w:pPr>
        <w:pStyle w:val="Heading1"/>
        <w:rPr>
          <w:rFonts w:ascii="Calibri" w:hAnsi="Calibri" w:cs="Calibri"/>
        </w:rPr>
      </w:pPr>
      <w:r w:rsidRPr="009E7DA9">
        <w:rPr>
          <w:rFonts w:ascii="Calibri" w:hAnsi="Calibri" w:cs="Calibri"/>
        </w:rPr>
        <w:t>Key responsibilities</w:t>
      </w:r>
    </w:p>
    <w:p w:rsidRPr="009E7DA9" w:rsidR="00C211C7" w:rsidRDefault="000E6ABE" w14:paraId="40F0F6AE" w14:textId="77777777">
      <w:pPr>
        <w:pStyle w:val="Heading2"/>
        <w:rPr>
          <w:rFonts w:ascii="Calibri" w:hAnsi="Calibri" w:cs="Calibri"/>
        </w:rPr>
      </w:pPr>
      <w:r w:rsidRPr="009E7DA9">
        <w:rPr>
          <w:rFonts w:ascii="Calibri" w:hAnsi="Calibri" w:cs="Calibri"/>
        </w:rPr>
        <w:t>Engagement and outreach</w:t>
      </w:r>
    </w:p>
    <w:p w:rsidRPr="009E7DA9" w:rsidR="00C211C7" w:rsidP="00D8752A" w:rsidRDefault="000E6ABE" w14:paraId="77343B89" w14:textId="77777777">
      <w:pPr>
        <w:pStyle w:val="ListParagraph"/>
      </w:pPr>
      <w:r w:rsidRPr="009E7DA9">
        <w:t>Plan and deliver outreach to strata committees, owners corporations and residents across metropolitan, regional and lower socio-economic NSW communities.</w:t>
      </w:r>
    </w:p>
    <w:p w:rsidRPr="009E7DA9" w:rsidR="00C211C7" w:rsidP="00D8752A" w:rsidRDefault="000E6ABE" w14:paraId="29DCFE2B" w14:textId="77777777">
      <w:pPr>
        <w:pStyle w:val="ListParagraph"/>
      </w:pPr>
      <w:r w:rsidRPr="009E7DA9">
        <w:t>Reach audiences beyond OCN's existing networks, including targeted local government areas in Western Sydney, Newcastle, and Wollongong/Shellharbour.</w:t>
      </w:r>
    </w:p>
    <w:p w:rsidRPr="009E7DA9" w:rsidR="00C211C7" w:rsidP="00D8752A" w:rsidRDefault="000E6ABE" w14:paraId="1E0F73CA" w14:textId="77777777">
      <w:pPr>
        <w:pStyle w:val="ListParagraph"/>
      </w:pPr>
      <w:r w:rsidRPr="009E7DA9">
        <w:t>Build and maintain trusted relationships with strata decision-makers and community leaders.</w:t>
      </w:r>
    </w:p>
    <w:p w:rsidRPr="009E7DA9" w:rsidR="00C211C7" w:rsidP="004643E6" w:rsidRDefault="000E6ABE" w14:paraId="51D9E0C0" w14:textId="77777777">
      <w:pPr>
        <w:pStyle w:val="Heading2"/>
        <w:keepNext/>
        <w:rPr>
          <w:rFonts w:ascii="Calibri" w:hAnsi="Calibri" w:cs="Calibri"/>
        </w:rPr>
      </w:pPr>
      <w:r w:rsidRPr="009E7DA9">
        <w:rPr>
          <w:rFonts w:ascii="Calibri" w:hAnsi="Calibri" w:cs="Calibri"/>
        </w:rPr>
        <w:t>Education and events</w:t>
      </w:r>
    </w:p>
    <w:p w:rsidRPr="009E7DA9" w:rsidR="00C211C7" w:rsidP="00D8752A" w:rsidRDefault="000E6ABE" w14:paraId="2E9013D2" w14:textId="45817504">
      <w:pPr>
        <w:pStyle w:val="ListParagraph"/>
      </w:pPr>
      <w:r w:rsidRPr="009E7DA9">
        <w:t>Coordinate and facilitate the webinar and town-hall program (four webinars and two town halls per year), with OCN Marketing &amp; Events.</w:t>
      </w:r>
    </w:p>
    <w:p w:rsidRPr="009E7DA9" w:rsidR="00C211C7" w:rsidP="00D8752A" w:rsidRDefault="000E6ABE" w14:paraId="6855329B" w14:textId="77777777">
      <w:pPr>
        <w:pStyle w:val="ListParagraph"/>
      </w:pPr>
      <w:r w:rsidRPr="009E7DA9">
        <w:t>Establish and run “communities of practice” that reflect diverse strata contexts, enabling peer learning, shared resources and structured Q&amp;A.</w:t>
      </w:r>
    </w:p>
    <w:p w:rsidRPr="009E7DA9" w:rsidR="00C211C7" w:rsidP="00D8752A" w:rsidRDefault="00D61EF1" w14:paraId="278363EA" w14:textId="4788D483">
      <w:pPr>
        <w:pStyle w:val="ListParagraph"/>
      </w:pPr>
      <w:r w:rsidRPr="009E7DA9">
        <w:t>In conjunction with ZapCat, explain energy technologies and NSW programs – solar, batteries, EV charging, heat pumps, electrification, and rebates such as SOAR – in plain English suited to strata living.</w:t>
      </w:r>
    </w:p>
    <w:p w:rsidRPr="009E7DA9" w:rsidR="00ED4D22" w:rsidP="00193CBC" w:rsidRDefault="00ED4D22" w14:paraId="550D1E9D" w14:textId="77777777">
      <w:pPr>
        <w:pStyle w:val="Heading2"/>
        <w:keepNext/>
        <w:rPr>
          <w:rFonts w:ascii="Calibri" w:hAnsi="Calibri" w:cs="Calibri"/>
        </w:rPr>
      </w:pPr>
      <w:r w:rsidRPr="009E7DA9">
        <w:rPr>
          <w:rFonts w:ascii="Calibri" w:hAnsi="Calibri" w:cs="Calibri"/>
        </w:rPr>
        <w:t>Project Delivery</w:t>
      </w:r>
    </w:p>
    <w:p w:rsidRPr="009E7DA9" w:rsidR="00ED4D22" w:rsidP="00D8752A" w:rsidRDefault="00ED4D22" w14:paraId="735C5841" w14:textId="77777777">
      <w:pPr>
        <w:pStyle w:val="ListParagraph"/>
      </w:pPr>
      <w:r w:rsidRPr="009E7DA9">
        <w:t>Coordinate engagement activities with ZapCat.</w:t>
      </w:r>
    </w:p>
    <w:p w:rsidRPr="009E7DA9" w:rsidR="00ED4D22" w:rsidP="00D8752A" w:rsidRDefault="00ED4D22" w14:paraId="38B2B30B" w14:textId="77777777">
      <w:pPr>
        <w:pStyle w:val="ListParagraph"/>
      </w:pPr>
      <w:r w:rsidRPr="009E7DA9">
        <w:t>Refer participating communities for technical consultations.</w:t>
      </w:r>
    </w:p>
    <w:p w:rsidRPr="009E7DA9" w:rsidR="00ED4D22" w:rsidP="00D8752A" w:rsidRDefault="00ED4D22" w14:paraId="3A8B8962" w14:textId="77777777">
      <w:pPr>
        <w:pStyle w:val="ListParagraph"/>
      </w:pPr>
      <w:r w:rsidRPr="009E7DA9">
        <w:t>Support implementation of engagement plans.</w:t>
      </w:r>
    </w:p>
    <w:p w:rsidRPr="009E7DA9" w:rsidR="00ED4D22" w:rsidP="00D8752A" w:rsidRDefault="00ED4D22" w14:paraId="16224D05" w14:textId="77777777">
      <w:pPr>
        <w:pStyle w:val="ListParagraph"/>
      </w:pPr>
      <w:r w:rsidRPr="009E7DA9">
        <w:t>Assist with development of case studies, guides and practical tools.</w:t>
      </w:r>
    </w:p>
    <w:p w:rsidRPr="009E7DA9" w:rsidR="00ED4D22" w:rsidP="00D8752A" w:rsidRDefault="00ED4D22" w14:paraId="3CF1792E" w14:textId="77777777">
      <w:pPr>
        <w:pStyle w:val="ListParagraph"/>
      </w:pPr>
      <w:r w:rsidRPr="009E7DA9">
        <w:t>Coordinate project events.</w:t>
      </w:r>
    </w:p>
    <w:p w:rsidRPr="009E7DA9" w:rsidR="00C211C7" w:rsidRDefault="000E6ABE" w14:paraId="769CC84B" w14:textId="77777777">
      <w:pPr>
        <w:pStyle w:val="Heading2"/>
        <w:rPr>
          <w:rFonts w:ascii="Calibri" w:hAnsi="Calibri" w:cs="Calibri"/>
        </w:rPr>
      </w:pPr>
      <w:r w:rsidRPr="009E7DA9">
        <w:rPr>
          <w:rFonts w:ascii="Calibri" w:hAnsi="Calibri" w:cs="Calibri"/>
        </w:rPr>
        <w:t>Governance and approvals support</w:t>
      </w:r>
    </w:p>
    <w:p w:rsidRPr="009E7DA9" w:rsidR="00463A4E" w:rsidP="00D8752A" w:rsidRDefault="000E6ABE" w14:paraId="12A8AC3F" w14:textId="05C9BFFD">
      <w:pPr>
        <w:pStyle w:val="ListParagraph"/>
      </w:pPr>
      <w:r w:rsidRPr="009E7DA9">
        <w:t>Provide tailored, independent guidance on strata legislation, by-laws and approval pathways to support timely, informed decisions.</w:t>
      </w:r>
    </w:p>
    <w:p w:rsidRPr="009E7DA9" w:rsidR="00C211C7" w:rsidP="00D8752A" w:rsidRDefault="000E6ABE" w14:paraId="23DB089D" w14:textId="2A1C6375">
      <w:pPr>
        <w:pStyle w:val="ListParagraph"/>
      </w:pPr>
      <w:r w:rsidRPr="009E7DA9">
        <w:t>Develop and maintain plain-English guides, templates, checklists</w:t>
      </w:r>
      <w:r w:rsidRPr="009E7DA9" w:rsidR="00463A4E">
        <w:t>, case studies</w:t>
      </w:r>
      <w:r w:rsidRPr="009E7DA9">
        <w:t xml:space="preserve"> and staged roadmaps (at least four new guides/tools per year).</w:t>
      </w:r>
    </w:p>
    <w:p w:rsidRPr="009E7DA9" w:rsidR="00157EF6" w:rsidP="00193CBC" w:rsidRDefault="00157EF6" w14:paraId="3A5193C5" w14:textId="77777777">
      <w:pPr>
        <w:pStyle w:val="Heading2"/>
        <w:rPr>
          <w:rFonts w:ascii="Calibri" w:hAnsi="Calibri" w:cs="Calibri"/>
          <w:b w:val="0"/>
          <w:bCs w:val="0"/>
        </w:rPr>
      </w:pPr>
      <w:r w:rsidRPr="009E7DA9">
        <w:rPr>
          <w:rFonts w:ascii="Calibri" w:hAnsi="Calibri" w:cs="Calibri"/>
        </w:rPr>
        <w:t>Communications</w:t>
      </w:r>
    </w:p>
    <w:p w:rsidRPr="00D8752A" w:rsidR="00157EF6" w:rsidP="00D8752A" w:rsidRDefault="00157EF6" w14:paraId="669EC428" w14:textId="77777777">
      <w:pPr>
        <w:pStyle w:val="ListParagraph"/>
        <w:numPr>
          <w:ilvl w:val="0"/>
          <w:numId w:val="8"/>
        </w:numPr>
      </w:pPr>
      <w:r w:rsidRPr="00D8752A">
        <w:t>Prepare newsletters and project updates.</w:t>
      </w:r>
    </w:p>
    <w:p w:rsidRPr="00D8752A" w:rsidR="00157EF6" w:rsidP="00D8752A" w:rsidRDefault="00157EF6" w14:paraId="73D81954" w14:textId="77777777">
      <w:pPr>
        <w:pStyle w:val="ListParagraph"/>
        <w:numPr>
          <w:ilvl w:val="0"/>
          <w:numId w:val="8"/>
        </w:numPr>
      </w:pPr>
      <w:r w:rsidRPr="00D8752A">
        <w:t>Develop website and social media content.</w:t>
      </w:r>
    </w:p>
    <w:p w:rsidRPr="00D8752A" w:rsidR="00157EF6" w:rsidP="00D8752A" w:rsidRDefault="00157EF6" w14:paraId="4450B3CF" w14:textId="77777777">
      <w:pPr>
        <w:pStyle w:val="ListParagraph"/>
        <w:numPr>
          <w:ilvl w:val="0"/>
          <w:numId w:val="8"/>
        </w:numPr>
      </w:pPr>
      <w:r w:rsidRPr="00D8752A">
        <w:t>Promote project activities through OCN communication channels.</w:t>
      </w:r>
    </w:p>
    <w:p w:rsidRPr="00D8752A" w:rsidR="00157EF6" w:rsidP="00D8752A" w:rsidRDefault="00157EF6" w14:paraId="0BD0BA7D" w14:textId="589827BA">
      <w:pPr>
        <w:pStyle w:val="ListParagraph"/>
        <w:numPr>
          <w:ilvl w:val="0"/>
          <w:numId w:val="8"/>
        </w:numPr>
      </w:pPr>
      <w:r w:rsidRPr="00D8752A">
        <w:t>Assist with media and promotional activities where required.</w:t>
      </w:r>
    </w:p>
    <w:p w:rsidRPr="009E7DA9" w:rsidR="00C211C7" w:rsidRDefault="000E6ABE" w14:paraId="2EF168CB" w14:textId="77777777">
      <w:pPr>
        <w:pStyle w:val="Heading2"/>
        <w:rPr>
          <w:rFonts w:ascii="Calibri" w:hAnsi="Calibri" w:cs="Calibri"/>
        </w:rPr>
      </w:pPr>
      <w:r w:rsidRPr="009E7DA9">
        <w:rPr>
          <w:rFonts w:ascii="Calibri" w:hAnsi="Calibri" w:cs="Calibri"/>
        </w:rPr>
        <w:t>Survey, data and reporting</w:t>
      </w:r>
    </w:p>
    <w:p w:rsidRPr="009E7DA9" w:rsidR="00C211C7" w:rsidP="00D8752A" w:rsidRDefault="000E6ABE" w14:paraId="7E4E01E5" w14:textId="77777777">
      <w:pPr>
        <w:pStyle w:val="ListParagraph"/>
      </w:pPr>
      <w:r w:rsidRPr="009E7DA9">
        <w:t xml:space="preserve">Run the initial and ongoing strata consumer </w:t>
      </w:r>
      <w:proofErr w:type="gramStart"/>
      <w:r w:rsidRPr="009E7DA9">
        <w:t>survey, and</w:t>
      </w:r>
      <w:proofErr w:type="gramEnd"/>
      <w:r w:rsidRPr="009E7DA9">
        <w:t xml:space="preserve"> expand and refine the qualified-leads database for targeted engagement.</w:t>
      </w:r>
    </w:p>
    <w:p w:rsidRPr="009E7DA9" w:rsidR="00C211C7" w:rsidP="00D8752A" w:rsidRDefault="000E6ABE" w14:paraId="11AB9958" w14:textId="77777777">
      <w:pPr>
        <w:pStyle w:val="ListParagraph"/>
      </w:pPr>
      <w:r w:rsidRPr="009E7DA9">
        <w:t>Keep the project tracker (outreach, stakeholder and comms tabs) up to date for monthly reporting.</w:t>
      </w:r>
    </w:p>
    <w:p w:rsidRPr="009E7DA9" w:rsidR="00C211C7" w:rsidP="00D8752A" w:rsidRDefault="000E6ABE" w14:paraId="7F266EB3" w14:textId="77777777">
      <w:pPr>
        <w:pStyle w:val="ListParagraph"/>
      </w:pPr>
      <w:r w:rsidRPr="009E7DA9">
        <w:t>Capture engagement metrics, case studies and consumer feedback feeding the monitoring and evaluation framework.</w:t>
      </w:r>
    </w:p>
    <w:p w:rsidRPr="009E7DA9" w:rsidR="00C211C7" w:rsidP="00D8752A" w:rsidRDefault="000E6ABE" w14:paraId="0071CFE7" w14:textId="77777777">
      <w:pPr>
        <w:pStyle w:val="ListParagraph"/>
      </w:pPr>
      <w:r w:rsidRPr="009E7DA9">
        <w:t>Contribute to progress reports, the annual insights report, and the final evaluation.</w:t>
      </w:r>
    </w:p>
    <w:p w:rsidRPr="009E7DA9" w:rsidR="00C211C7" w:rsidRDefault="000E6ABE" w14:paraId="29418299" w14:textId="77777777">
      <w:pPr>
        <w:pStyle w:val="Heading2"/>
        <w:rPr>
          <w:rFonts w:ascii="Calibri" w:hAnsi="Calibri" w:cs="Calibri"/>
        </w:rPr>
      </w:pPr>
      <w:r w:rsidRPr="009E7DA9">
        <w:rPr>
          <w:rFonts w:ascii="Calibri" w:hAnsi="Calibri" w:cs="Calibri"/>
        </w:rPr>
        <w:t>Compliance</w:t>
      </w:r>
    </w:p>
    <w:p w:rsidRPr="009E7DA9" w:rsidR="00C211C7" w:rsidP="00D8752A" w:rsidRDefault="000E6ABE" w14:paraId="513BEB78" w14:textId="77777777">
      <w:pPr>
        <w:pStyle w:val="ListParagraph"/>
      </w:pPr>
      <w:r w:rsidRPr="009E7DA9">
        <w:t>Work within the funding deed: acknowledge NSW Government funding, apply privacy collection notices and consent, and observe the restriction on using AI systems for consumer communication or consumer-facing materials.</w:t>
      </w:r>
    </w:p>
    <w:p w:rsidRPr="009E7DA9" w:rsidR="00C211C7" w:rsidP="00D8752A" w:rsidRDefault="000E6ABE" w14:paraId="02C52F4E" w14:textId="77777777">
      <w:pPr>
        <w:pStyle w:val="ListParagraph"/>
      </w:pPr>
      <w:r w:rsidRPr="009E7DA9">
        <w:t>Ensure all consumer-facing material carries appropriate “general advice” disclaimers and is reviewed before publication.</w:t>
      </w:r>
    </w:p>
    <w:p w:rsidRPr="009E7DA9" w:rsidR="00C211C7" w:rsidP="008E49D0" w:rsidRDefault="000E6ABE" w14:paraId="61B470E4" w14:textId="77777777">
      <w:pPr>
        <w:pStyle w:val="Heading1"/>
        <w:keepNext/>
        <w:rPr>
          <w:rFonts w:ascii="Calibri" w:hAnsi="Calibri" w:cs="Calibri"/>
        </w:rPr>
      </w:pPr>
      <w:r w:rsidRPr="009E7DA9">
        <w:rPr>
          <w:rFonts w:ascii="Calibri" w:hAnsi="Calibri" w:cs="Calibri"/>
        </w:rPr>
        <w:t>Selection criteria</w:t>
      </w:r>
    </w:p>
    <w:p w:rsidRPr="009E7DA9" w:rsidR="00C211C7" w:rsidP="008E49D0" w:rsidRDefault="000E6ABE" w14:paraId="625BC574" w14:textId="77777777">
      <w:pPr>
        <w:pStyle w:val="Heading2"/>
        <w:keepNext/>
        <w:rPr>
          <w:rFonts w:ascii="Calibri" w:hAnsi="Calibri" w:cs="Calibri"/>
        </w:rPr>
      </w:pPr>
      <w:r w:rsidRPr="009E7DA9">
        <w:rPr>
          <w:rFonts w:ascii="Calibri" w:hAnsi="Calibri" w:cs="Calibri"/>
        </w:rPr>
        <w:t>Essential</w:t>
      </w:r>
    </w:p>
    <w:p w:rsidRPr="009E7DA9" w:rsidR="00C211C7" w:rsidP="00D8752A" w:rsidRDefault="000E6ABE" w14:paraId="75B2CFD3" w14:textId="77777777">
      <w:pPr>
        <w:pStyle w:val="ListParagraph"/>
        <w:numPr>
          <w:ilvl w:val="0"/>
          <w:numId w:val="3"/>
        </w:numPr>
      </w:pPr>
      <w:r w:rsidRPr="009E7DA9">
        <w:t>Demonstrated experience in community engagement and relationship management.</w:t>
      </w:r>
    </w:p>
    <w:p w:rsidRPr="009E7DA9" w:rsidR="00C211C7" w:rsidP="00D8752A" w:rsidRDefault="000E6ABE" w14:paraId="67DBC5F0" w14:textId="77777777">
      <w:pPr>
        <w:pStyle w:val="ListParagraph"/>
        <w:numPr>
          <w:ilvl w:val="0"/>
          <w:numId w:val="3"/>
        </w:numPr>
      </w:pPr>
      <w:r w:rsidRPr="009E7DA9">
        <w:t>Experience in, or capacity to rapidly develop expertise in, strata legislation, governance and approval processes.</w:t>
      </w:r>
    </w:p>
    <w:p w:rsidRPr="009E7DA9" w:rsidR="00C211C7" w:rsidP="00D8752A" w:rsidRDefault="000E6ABE" w14:paraId="754584CA" w14:textId="77777777">
      <w:pPr>
        <w:pStyle w:val="ListParagraph"/>
        <w:numPr>
          <w:ilvl w:val="0"/>
          <w:numId w:val="3"/>
        </w:numPr>
      </w:pPr>
      <w:r w:rsidRPr="009E7DA9">
        <w:t>Strong written and oral communication skills, including digital content and reporting.</w:t>
      </w:r>
    </w:p>
    <w:p w:rsidRPr="009E7DA9" w:rsidR="00157EF6" w:rsidP="00D8752A" w:rsidRDefault="000E6ABE" w14:paraId="1D7011CC" w14:textId="77777777">
      <w:pPr>
        <w:pStyle w:val="ListParagraph"/>
        <w:numPr>
          <w:ilvl w:val="0"/>
          <w:numId w:val="3"/>
        </w:numPr>
      </w:pPr>
      <w:r w:rsidRPr="009E7DA9">
        <w:t>Experience facilitating webinars, workshops, forums and community events.</w:t>
      </w:r>
    </w:p>
    <w:p w:rsidRPr="009E7DA9" w:rsidR="00157EF6" w:rsidP="00D8752A" w:rsidRDefault="00157EF6" w14:paraId="1D12A4D8" w14:textId="77777777">
      <w:pPr>
        <w:pStyle w:val="ListParagraph"/>
        <w:numPr>
          <w:ilvl w:val="0"/>
          <w:numId w:val="3"/>
        </w:numPr>
      </w:pPr>
      <w:r w:rsidRPr="009E7DA9">
        <w:t>Strong organisational and project management skills.</w:t>
      </w:r>
    </w:p>
    <w:p w:rsidRPr="009E7DA9" w:rsidR="00157EF6" w:rsidP="00D8752A" w:rsidRDefault="00157EF6" w14:paraId="0627FB4B" w14:textId="03928DD8">
      <w:pPr>
        <w:pStyle w:val="ListParagraph"/>
        <w:numPr>
          <w:ilvl w:val="0"/>
          <w:numId w:val="3"/>
        </w:numPr>
      </w:pPr>
      <w:r w:rsidRPr="009E7DA9">
        <w:t>Ability to communicate complex information in plain English.</w:t>
      </w:r>
    </w:p>
    <w:p w:rsidRPr="009E7DA9" w:rsidR="00157EF6" w:rsidP="00D8752A" w:rsidRDefault="000E6ABE" w14:paraId="412BB52D" w14:textId="5B34FAA2">
      <w:pPr>
        <w:pStyle w:val="ListParagraph"/>
        <w:numPr>
          <w:ilvl w:val="0"/>
          <w:numId w:val="3"/>
        </w:numPr>
      </w:pPr>
      <w:r w:rsidRPr="009E7DA9">
        <w:t>Stakeholder management capability, including working with partners and community leaders</w:t>
      </w:r>
      <w:r w:rsidRPr="009E7DA9" w:rsidR="00157EF6">
        <w:t>.</w:t>
      </w:r>
    </w:p>
    <w:p w:rsidRPr="009E7DA9" w:rsidR="00C211C7" w:rsidP="00D8752A" w:rsidRDefault="000E6ABE" w14:paraId="6F33FBD1" w14:textId="77777777">
      <w:pPr>
        <w:pStyle w:val="ListParagraph"/>
        <w:numPr>
          <w:ilvl w:val="0"/>
          <w:numId w:val="3"/>
        </w:numPr>
      </w:pPr>
      <w:r w:rsidRPr="009E7DA9">
        <w:t>Digital engagement and online community management skills.</w:t>
      </w:r>
    </w:p>
    <w:p w:rsidRPr="009E7DA9" w:rsidR="00157EF6" w:rsidP="00D8752A" w:rsidRDefault="00157EF6" w14:paraId="6C40633E" w14:textId="6489EBEA">
      <w:pPr>
        <w:pStyle w:val="ListParagraph"/>
        <w:numPr>
          <w:ilvl w:val="0"/>
          <w:numId w:val="3"/>
        </w:numPr>
      </w:pPr>
      <w:r w:rsidRPr="009E7DA9">
        <w:t>Current driver's licence and willingness to travel within NSW.</w:t>
      </w:r>
    </w:p>
    <w:p w:rsidRPr="009E7DA9" w:rsidR="00C211C7" w:rsidRDefault="000E6ABE" w14:paraId="385082A1" w14:textId="77777777">
      <w:pPr>
        <w:pStyle w:val="Heading2"/>
        <w:rPr>
          <w:rFonts w:ascii="Calibri" w:hAnsi="Calibri" w:cs="Calibri"/>
        </w:rPr>
      </w:pPr>
      <w:r w:rsidRPr="009E7DA9">
        <w:rPr>
          <w:rFonts w:ascii="Calibri" w:hAnsi="Calibri" w:cs="Calibri"/>
        </w:rPr>
        <w:t>Desirable</w:t>
      </w:r>
    </w:p>
    <w:p w:rsidRPr="00D8752A" w:rsidR="00157EF6" w:rsidP="00D8752A" w:rsidRDefault="00157EF6" w14:paraId="4288C341" w14:textId="6F9AEBA0">
      <w:pPr>
        <w:pStyle w:val="ListParagraph"/>
      </w:pPr>
      <w:r w:rsidRPr="00D8752A">
        <w:t>Experience working with strata, community housing or local government.</w:t>
      </w:r>
    </w:p>
    <w:p w:rsidRPr="009E7DA9" w:rsidR="00157EF6" w:rsidP="00D8752A" w:rsidRDefault="00157EF6" w14:paraId="0D320BC1" w14:textId="77777777">
      <w:pPr>
        <w:pStyle w:val="ListParagraph"/>
      </w:pPr>
      <w:r w:rsidRPr="00D8752A">
        <w:t xml:space="preserve">Knowledge of strata governance and </w:t>
      </w:r>
      <w:proofErr w:type="gramStart"/>
      <w:r w:rsidRPr="00D8752A">
        <w:t>owners</w:t>
      </w:r>
      <w:proofErr w:type="gramEnd"/>
      <w:r w:rsidRPr="00D8752A">
        <w:t xml:space="preserve"> corporation decision-making.</w:t>
      </w:r>
    </w:p>
    <w:p w:rsidRPr="009E7DA9" w:rsidR="00C211C7" w:rsidP="00D8752A" w:rsidRDefault="000E6ABE" w14:paraId="03B01E27" w14:textId="496D9D22">
      <w:pPr>
        <w:pStyle w:val="ListParagraph"/>
      </w:pPr>
      <w:r w:rsidRPr="009E7DA9">
        <w:t>Knowledge of energy efficiency, electrification or renewable energy, particularly in multi-unit dwellings.</w:t>
      </w:r>
    </w:p>
    <w:p w:rsidRPr="009E7DA9" w:rsidR="00C211C7" w:rsidP="00D8752A" w:rsidRDefault="000E6ABE" w14:paraId="16817279" w14:textId="22F072B4">
      <w:pPr>
        <w:pStyle w:val="ListParagraph"/>
      </w:pPr>
      <w:r w:rsidRPr="009E7DA9">
        <w:t>Familiarity with NSW Government energy rebates and incentive programmes.</w:t>
      </w:r>
    </w:p>
    <w:p w:rsidRPr="009E7DA9" w:rsidR="00C211C7" w:rsidP="00D8752A" w:rsidRDefault="000E6ABE" w14:paraId="7F113730" w14:textId="77777777">
      <w:pPr>
        <w:pStyle w:val="ListParagraph"/>
      </w:pPr>
      <w:r w:rsidRPr="009E7DA9">
        <w:t>Experience engaging culturally and linguistically diverse, lower socio-economic, or regional communities.</w:t>
      </w:r>
    </w:p>
    <w:p w:rsidRPr="009E7DA9" w:rsidR="00C211C7" w:rsidP="00D8752A" w:rsidRDefault="000E6ABE" w14:paraId="527F2539" w14:textId="77777777">
      <w:pPr>
        <w:pStyle w:val="ListParagraph"/>
      </w:pPr>
      <w:r w:rsidRPr="009E7DA9">
        <w:t>Lived or professional experience of strata living.</w:t>
      </w:r>
    </w:p>
    <w:p w:rsidRPr="009E7DA9" w:rsidR="00C211C7" w:rsidP="009E7DA9" w:rsidRDefault="000E6ABE" w14:paraId="72C3CE0D" w14:textId="77777777">
      <w:pPr>
        <w:pStyle w:val="Heading1"/>
        <w:keepNext/>
        <w:rPr>
          <w:rFonts w:ascii="Calibri" w:hAnsi="Calibri" w:cs="Calibri"/>
        </w:rPr>
      </w:pPr>
      <w:r w:rsidRPr="009E7DA9">
        <w:rPr>
          <w:rFonts w:ascii="Calibri" w:hAnsi="Calibri" w:cs="Calibri"/>
        </w:rPr>
        <w:t>Employment basis</w:t>
      </w:r>
    </w:p>
    <w:p w:rsidR="00D8752A" w:rsidP="009E7DA9" w:rsidRDefault="000E6ABE" w14:paraId="1D2F7575" w14:textId="29E52619">
      <w:pPr>
        <w:keepNext/>
        <w:rPr>
          <w:rFonts w:ascii="Calibri" w:hAnsi="Calibri" w:cs="Calibri"/>
        </w:rPr>
      </w:pPr>
      <w:r w:rsidRPr="009E7DA9">
        <w:rPr>
          <w:rFonts w:ascii="Calibri" w:hAnsi="Calibri" w:cs="Calibri"/>
        </w:rPr>
        <w:t>The role can be structured either as a part-time employee or as a contractor</w:t>
      </w:r>
      <w:r w:rsidR="008E49D0">
        <w:rPr>
          <w:rFonts w:ascii="Calibri" w:hAnsi="Calibri" w:cs="Calibri"/>
        </w:rPr>
        <w:t xml:space="preserve">, with a </w:t>
      </w:r>
      <w:proofErr w:type="gramStart"/>
      <w:r w:rsidR="008E49D0">
        <w:rPr>
          <w:rFonts w:ascii="Calibri" w:hAnsi="Calibri" w:cs="Calibri"/>
        </w:rPr>
        <w:t>three year</w:t>
      </w:r>
      <w:proofErr w:type="gramEnd"/>
      <w:r w:rsidR="008E49D0">
        <w:rPr>
          <w:rFonts w:ascii="Calibri" w:hAnsi="Calibri" w:cs="Calibri"/>
        </w:rPr>
        <w:t xml:space="preserve"> engagement</w:t>
      </w:r>
      <w:r w:rsidRPr="009E7DA9">
        <w:rPr>
          <w:rFonts w:ascii="Calibri" w:hAnsi="Calibri" w:cs="Calibri"/>
        </w:rPr>
        <w:t xml:space="preserve">. </w:t>
      </w:r>
    </w:p>
    <w:p w:rsidR="00A21650" w:rsidP="009E7DA9" w:rsidRDefault="000E6ABE" w14:paraId="542E4315" w14:textId="77777777">
      <w:pPr>
        <w:keepNext/>
        <w:rPr>
          <w:rFonts w:ascii="Calibri" w:hAnsi="Calibri" w:cs="Calibri"/>
        </w:rPr>
      </w:pPr>
      <w:r w:rsidRPr="009E7DA9">
        <w:rPr>
          <w:rFonts w:ascii="Calibri" w:hAnsi="Calibri" w:cs="Calibri"/>
        </w:rPr>
        <w:t xml:space="preserve">Both are budgeted (salary line: $190,000 over the project). </w:t>
      </w:r>
    </w:p>
    <w:p w:rsidRPr="009E7DA9" w:rsidR="00C211C7" w:rsidP="009E7DA9" w:rsidRDefault="000E6ABE" w14:paraId="5CC4BA76" w14:textId="6D3CE51C">
      <w:pPr>
        <w:keepNext/>
        <w:rPr>
          <w:rFonts w:ascii="Calibri" w:hAnsi="Calibri" w:cs="Calibri"/>
        </w:rPr>
      </w:pPr>
      <w:r w:rsidRPr="009E7DA9">
        <w:rPr>
          <w:rFonts w:ascii="Calibri" w:hAnsi="Calibri" w:cs="Calibri"/>
        </w:rPr>
        <w:t>The trade-offs:</w:t>
      </w:r>
    </w:p>
    <w:tbl>
      <w:tblPr>
        <w:tblW w:w="93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00"/>
        <w:gridCol w:w="3700"/>
        <w:gridCol w:w="3700"/>
      </w:tblGrid>
      <w:tr w:rsidRPr="009E7DA9" w:rsidR="00C211C7" w14:paraId="56B16BF9" w14:textId="77777777">
        <w:trPr>
          <w:tblHeader/>
        </w:trPr>
        <w:tc>
          <w:tcPr>
            <w:tcW w:w="19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1F386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Pr="009E7DA9" w:rsidR="00C211C7" w:rsidRDefault="00C211C7" w14:paraId="023236BC" w14:textId="77777777">
            <w:pPr>
              <w:spacing w:after="0" w:line="252" w:lineRule="auto"/>
              <w:rPr>
                <w:rFonts w:ascii="Calibri" w:hAnsi="Calibri" w:cs="Calibri"/>
              </w:rPr>
            </w:pPr>
          </w:p>
        </w:tc>
        <w:tc>
          <w:tcPr>
            <w:tcW w:w="37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1F386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Pr="009E7DA9" w:rsidR="00C211C7" w:rsidRDefault="000E6ABE" w14:paraId="5B6A730E" w14:textId="77777777">
            <w:pPr>
              <w:spacing w:after="0" w:line="252" w:lineRule="auto"/>
              <w:rPr>
                <w:rFonts w:ascii="Calibri" w:hAnsi="Calibri" w:cs="Calibri"/>
              </w:rPr>
            </w:pPr>
            <w:r w:rsidRPr="009E7DA9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PAYG part-time employee</w:t>
            </w:r>
          </w:p>
        </w:tc>
        <w:tc>
          <w:tcPr>
            <w:tcW w:w="37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1F386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Pr="009E7DA9" w:rsidR="00C211C7" w:rsidRDefault="000E6ABE" w14:paraId="1DCCD91A" w14:textId="77777777">
            <w:pPr>
              <w:spacing w:after="0" w:line="252" w:lineRule="auto"/>
              <w:rPr>
                <w:rFonts w:ascii="Calibri" w:hAnsi="Calibri" w:cs="Calibri"/>
              </w:rPr>
            </w:pPr>
            <w:r w:rsidRPr="009E7DA9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Fixed-term contractor (ABN)</w:t>
            </w:r>
          </w:p>
        </w:tc>
      </w:tr>
      <w:tr w:rsidRPr="009E7DA9" w:rsidR="00C211C7" w14:paraId="719600A5" w14:textId="77777777">
        <w:tc>
          <w:tcPr>
            <w:tcW w:w="19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Pr="009E7DA9" w:rsidR="00C211C7" w:rsidRDefault="000E6ABE" w14:paraId="6F880BC4" w14:textId="77777777">
            <w:pPr>
              <w:spacing w:after="0" w:line="252" w:lineRule="auto"/>
              <w:rPr>
                <w:rFonts w:ascii="Calibri" w:hAnsi="Calibri" w:cs="Calibri"/>
              </w:rPr>
            </w:pPr>
            <w:r w:rsidRPr="009E7DA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Control &amp; integration</w:t>
            </w:r>
          </w:p>
        </w:tc>
        <w:tc>
          <w:tcPr>
            <w:tcW w:w="37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Pr="009E7DA9" w:rsidR="00C211C7" w:rsidRDefault="000E6ABE" w14:paraId="51385603" w14:textId="77777777">
            <w:pPr>
              <w:spacing w:after="0" w:line="252" w:lineRule="auto"/>
              <w:rPr>
                <w:rFonts w:ascii="Calibri" w:hAnsi="Calibri" w:cs="Calibri"/>
              </w:rPr>
            </w:pPr>
            <w:r w:rsidRPr="009E7DA9">
              <w:rPr>
                <w:rFonts w:ascii="Calibri" w:hAnsi="Calibri" w:cs="Calibri"/>
                <w:color w:val="000000"/>
                <w:sz w:val="20"/>
                <w:szCs w:val="20"/>
              </w:rPr>
              <w:t>Higher – direct supervision, embedded in OCN team and culture</w:t>
            </w:r>
          </w:p>
        </w:tc>
        <w:tc>
          <w:tcPr>
            <w:tcW w:w="37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Pr="009E7DA9" w:rsidR="00C211C7" w:rsidRDefault="000E6ABE" w14:paraId="79489C02" w14:textId="77777777">
            <w:pPr>
              <w:spacing w:after="0" w:line="252" w:lineRule="auto"/>
              <w:rPr>
                <w:rFonts w:ascii="Calibri" w:hAnsi="Calibri" w:cs="Calibri"/>
              </w:rPr>
            </w:pPr>
            <w:r w:rsidRPr="009E7DA9">
              <w:rPr>
                <w:rFonts w:ascii="Calibri" w:hAnsi="Calibri" w:cs="Calibri"/>
                <w:color w:val="000000"/>
                <w:sz w:val="20"/>
                <w:szCs w:val="20"/>
              </w:rPr>
              <w:t>Lower – engaged for outcomes; less day-to-day direction</w:t>
            </w:r>
          </w:p>
        </w:tc>
      </w:tr>
      <w:tr w:rsidRPr="009E7DA9" w:rsidR="00C211C7" w14:paraId="30A95BE7" w14:textId="77777777">
        <w:tc>
          <w:tcPr>
            <w:tcW w:w="19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2F2F2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Pr="009E7DA9" w:rsidR="00C211C7" w:rsidRDefault="000E6ABE" w14:paraId="22A3A6D0" w14:textId="77777777">
            <w:pPr>
              <w:spacing w:after="0" w:line="252" w:lineRule="auto"/>
              <w:rPr>
                <w:rFonts w:ascii="Calibri" w:hAnsi="Calibri" w:cs="Calibri"/>
              </w:rPr>
            </w:pPr>
            <w:r w:rsidRPr="009E7DA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On-costs</w:t>
            </w:r>
          </w:p>
        </w:tc>
        <w:tc>
          <w:tcPr>
            <w:tcW w:w="37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2F2F2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Pr="009E7DA9" w:rsidR="00C211C7" w:rsidRDefault="000E6ABE" w14:paraId="7B43508D" w14:textId="77777777">
            <w:pPr>
              <w:spacing w:after="0" w:line="252" w:lineRule="auto"/>
              <w:rPr>
                <w:rFonts w:ascii="Calibri" w:hAnsi="Calibri" w:cs="Calibri"/>
              </w:rPr>
            </w:pPr>
            <w:r w:rsidRPr="009E7DA9">
              <w:rPr>
                <w:rFonts w:ascii="Calibri" w:hAnsi="Calibri" w:cs="Calibri"/>
                <w:color w:val="000000"/>
                <w:sz w:val="20"/>
                <w:szCs w:val="20"/>
              </w:rPr>
              <w:t>Super, leave, workers comp, payroll tax thresholds apply</w:t>
            </w:r>
          </w:p>
        </w:tc>
        <w:tc>
          <w:tcPr>
            <w:tcW w:w="37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2F2F2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Pr="009E7DA9" w:rsidR="00C211C7" w:rsidRDefault="000E6ABE" w14:paraId="60762D01" w14:textId="77777777">
            <w:pPr>
              <w:spacing w:after="0" w:line="252" w:lineRule="auto"/>
              <w:rPr>
                <w:rFonts w:ascii="Calibri" w:hAnsi="Calibri" w:cs="Calibri"/>
              </w:rPr>
            </w:pPr>
            <w:proofErr w:type="gramStart"/>
            <w:r w:rsidRPr="009E7DA9">
              <w:rPr>
                <w:rFonts w:ascii="Calibri" w:hAnsi="Calibri" w:cs="Calibri"/>
                <w:color w:val="000000"/>
                <w:sz w:val="20"/>
                <w:szCs w:val="20"/>
              </w:rPr>
              <w:t>Generally</w:t>
            </w:r>
            <w:proofErr w:type="gramEnd"/>
            <w:r w:rsidRPr="009E7DA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invoices inclusive; confirm super guarantee under s 12(3) SGAA may still apply</w:t>
            </w:r>
          </w:p>
        </w:tc>
      </w:tr>
      <w:tr w:rsidRPr="009E7DA9" w:rsidR="00C211C7" w14:paraId="0C9B374F" w14:textId="77777777">
        <w:tc>
          <w:tcPr>
            <w:tcW w:w="19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Pr="009E7DA9" w:rsidR="00C211C7" w:rsidRDefault="000E6ABE" w14:paraId="6C376CE8" w14:textId="77777777">
            <w:pPr>
              <w:spacing w:after="0" w:line="252" w:lineRule="auto"/>
              <w:rPr>
                <w:rFonts w:ascii="Calibri" w:hAnsi="Calibri" w:cs="Calibri"/>
              </w:rPr>
            </w:pPr>
            <w:r w:rsidRPr="009E7DA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Deed fit</w:t>
            </w:r>
          </w:p>
        </w:tc>
        <w:tc>
          <w:tcPr>
            <w:tcW w:w="37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Pr="009E7DA9" w:rsidR="00C211C7" w:rsidRDefault="000E6ABE" w14:paraId="2559DEC5" w14:textId="77777777">
            <w:pPr>
              <w:spacing w:after="0" w:line="252" w:lineRule="auto"/>
              <w:rPr>
                <w:rFonts w:ascii="Calibri" w:hAnsi="Calibri" w:cs="Calibri"/>
              </w:rPr>
            </w:pPr>
            <w:r w:rsidRPr="009E7DA9">
              <w:rPr>
                <w:rFonts w:ascii="Calibri" w:hAnsi="Calibri" w:cs="Calibri"/>
                <w:color w:val="000000"/>
                <w:sz w:val="20"/>
                <w:szCs w:val="20"/>
              </w:rPr>
              <w:t>Clean fit with “Specified Personnel” and capacity-building intent</w:t>
            </w:r>
          </w:p>
        </w:tc>
        <w:tc>
          <w:tcPr>
            <w:tcW w:w="37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Pr="009E7DA9" w:rsidR="00C211C7" w:rsidRDefault="000E6ABE" w14:paraId="03C3E0FF" w14:textId="77777777">
            <w:pPr>
              <w:spacing w:after="0" w:line="252" w:lineRule="auto"/>
              <w:rPr>
                <w:rFonts w:ascii="Calibri" w:hAnsi="Calibri" w:cs="Calibri"/>
              </w:rPr>
            </w:pPr>
            <w:r w:rsidRPr="009E7DA9">
              <w:rPr>
                <w:rFonts w:ascii="Calibri" w:hAnsi="Calibri" w:cs="Calibri"/>
                <w:color w:val="000000"/>
                <w:sz w:val="20"/>
                <w:szCs w:val="20"/>
              </w:rPr>
              <w:t>Acceptable; ensure written agreement flows down deed terms (cl 6.2)</w:t>
            </w:r>
          </w:p>
        </w:tc>
      </w:tr>
      <w:tr w:rsidRPr="009E7DA9" w:rsidR="00C211C7" w14:paraId="705A51C1" w14:textId="77777777">
        <w:tc>
          <w:tcPr>
            <w:tcW w:w="19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2F2F2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Pr="009E7DA9" w:rsidR="00C211C7" w:rsidRDefault="000E6ABE" w14:paraId="39A58CAB" w14:textId="77777777">
            <w:pPr>
              <w:spacing w:after="0" w:line="252" w:lineRule="auto"/>
              <w:rPr>
                <w:rFonts w:ascii="Calibri" w:hAnsi="Calibri" w:cs="Calibri"/>
              </w:rPr>
            </w:pPr>
            <w:r w:rsidRPr="009E7DA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Flexibility</w:t>
            </w:r>
          </w:p>
        </w:tc>
        <w:tc>
          <w:tcPr>
            <w:tcW w:w="37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2F2F2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Pr="009E7DA9" w:rsidR="00C211C7" w:rsidRDefault="000E6ABE" w14:paraId="1F125417" w14:textId="77777777">
            <w:pPr>
              <w:spacing w:after="0" w:line="252" w:lineRule="auto"/>
              <w:rPr>
                <w:rFonts w:ascii="Calibri" w:hAnsi="Calibri" w:cs="Calibri"/>
              </w:rPr>
            </w:pPr>
            <w:r w:rsidRPr="009E7DA9">
              <w:rPr>
                <w:rFonts w:ascii="Calibri" w:hAnsi="Calibri" w:cs="Calibri"/>
                <w:color w:val="000000"/>
                <w:sz w:val="20"/>
                <w:szCs w:val="20"/>
              </w:rPr>
              <w:t>Standard notice and entitlements</w:t>
            </w:r>
          </w:p>
        </w:tc>
        <w:tc>
          <w:tcPr>
            <w:tcW w:w="37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2F2F2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Pr="009E7DA9" w:rsidR="00C211C7" w:rsidRDefault="000E6ABE" w14:paraId="1D30B346" w14:textId="77777777">
            <w:pPr>
              <w:spacing w:after="0" w:line="252" w:lineRule="auto"/>
              <w:rPr>
                <w:rFonts w:ascii="Calibri" w:hAnsi="Calibri" w:cs="Calibri"/>
              </w:rPr>
            </w:pPr>
            <w:r w:rsidRPr="009E7DA9">
              <w:rPr>
                <w:rFonts w:ascii="Calibri" w:hAnsi="Calibri" w:cs="Calibri"/>
                <w:color w:val="000000"/>
                <w:sz w:val="20"/>
                <w:szCs w:val="20"/>
              </w:rPr>
              <w:t>Easier to scale hours; less security for the person</w:t>
            </w:r>
          </w:p>
        </w:tc>
      </w:tr>
      <w:tr w:rsidRPr="009E7DA9" w:rsidR="00C211C7" w14:paraId="3482F34D" w14:textId="77777777">
        <w:tc>
          <w:tcPr>
            <w:tcW w:w="19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Pr="009E7DA9" w:rsidR="00C211C7" w:rsidRDefault="000E6ABE" w14:paraId="53FF4456" w14:textId="77777777">
            <w:pPr>
              <w:spacing w:after="0" w:line="252" w:lineRule="auto"/>
              <w:rPr>
                <w:rFonts w:ascii="Calibri" w:hAnsi="Calibri" w:cs="Calibri"/>
              </w:rPr>
            </w:pPr>
            <w:r w:rsidRPr="009E7DA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Cost-shifting test</w:t>
            </w:r>
          </w:p>
        </w:tc>
        <w:tc>
          <w:tcPr>
            <w:tcW w:w="37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Pr="009E7DA9" w:rsidR="00C211C7" w:rsidRDefault="000E6ABE" w14:paraId="02ED6E63" w14:textId="7B9DC9CC">
            <w:pPr>
              <w:spacing w:after="0" w:line="252" w:lineRule="auto"/>
              <w:rPr>
                <w:rFonts w:ascii="Calibri" w:hAnsi="Calibri" w:cs="Calibri"/>
              </w:rPr>
            </w:pPr>
            <w:r w:rsidRPr="009E7DA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Must be genuinely additional </w:t>
            </w:r>
            <w:r w:rsidR="00402F2E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 w:rsidRPr="009E7DA9">
              <w:rPr>
                <w:rFonts w:ascii="Calibri" w:hAnsi="Calibri" w:cs="Calibri"/>
                <w:color w:val="000000"/>
                <w:sz w:val="20"/>
                <w:szCs w:val="20"/>
              </w:rPr>
              <w:t>(Guidelines 1.5)</w:t>
            </w:r>
          </w:p>
        </w:tc>
        <w:tc>
          <w:tcPr>
            <w:tcW w:w="37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Pr="009E7DA9" w:rsidR="00C211C7" w:rsidRDefault="000E6ABE" w14:paraId="69B088F4" w14:textId="77777777">
            <w:pPr>
              <w:spacing w:after="0" w:line="252" w:lineRule="auto"/>
              <w:rPr>
                <w:rFonts w:ascii="Calibri" w:hAnsi="Calibri" w:cs="Calibri"/>
              </w:rPr>
            </w:pPr>
            <w:r w:rsidRPr="009E7DA9">
              <w:rPr>
                <w:rFonts w:ascii="Calibri" w:hAnsi="Calibri" w:cs="Calibri"/>
                <w:color w:val="000000"/>
                <w:sz w:val="20"/>
                <w:szCs w:val="20"/>
              </w:rPr>
              <w:t>Same test applies</w:t>
            </w:r>
          </w:p>
        </w:tc>
      </w:tr>
      <w:tr w:rsidRPr="009E7DA9" w:rsidR="001A46F5" w14:paraId="34EF5E4A" w14:textId="77777777">
        <w:tc>
          <w:tcPr>
            <w:tcW w:w="19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Pr="001A46F5" w:rsidR="001A46F5" w:rsidRDefault="00724863" w14:paraId="141E53B8" w14:textId="4C7472E9">
            <w:pPr>
              <w:spacing w:after="0" w:line="252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Budget r</w:t>
            </w:r>
            <w:r w:rsidR="001A46F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ate</w:t>
            </w:r>
          </w:p>
        </w:tc>
        <w:tc>
          <w:tcPr>
            <w:tcW w:w="37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1A46F5" w:rsidRDefault="001A46F5" w14:paraId="2F7FF4C1" w14:textId="77777777">
            <w:pPr>
              <w:spacing w:after="0" w:line="252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FTE salary $95,000 + super</w:t>
            </w:r>
          </w:p>
          <w:p w:rsidR="001A46F5" w:rsidRDefault="001A46F5" w14:paraId="6AFCE521" w14:textId="77777777">
            <w:pPr>
              <w:spacing w:after="0" w:line="252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0.6 FTE = 22.5 hours per week</w:t>
            </w:r>
          </w:p>
          <w:p w:rsidR="001A46F5" w:rsidRDefault="001A46F5" w14:paraId="56A5EAD5" w14:textId="77777777">
            <w:pPr>
              <w:spacing w:after="0" w:line="252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$48.40 per hour</w:t>
            </w:r>
          </w:p>
          <w:p w:rsidRPr="009E7DA9" w:rsidR="0037649E" w:rsidRDefault="0037649E" w14:paraId="6A7E6EAA" w14:textId="4A32A21A">
            <w:pPr>
              <w:spacing w:after="0" w:line="252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Advertised rate from $45 per hour</w:t>
            </w:r>
          </w:p>
        </w:tc>
        <w:tc>
          <w:tcPr>
            <w:tcW w:w="37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1A46F5" w:rsidRDefault="001A46F5" w14:paraId="3BE303B1" w14:textId="77777777">
            <w:pPr>
              <w:spacing w:after="0" w:line="252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$57.00 per hour + super</w:t>
            </w:r>
          </w:p>
          <w:p w:rsidRPr="009E7DA9" w:rsidR="001A46F5" w:rsidRDefault="001A46F5" w14:paraId="0F687223" w14:textId="130B4190">
            <w:pPr>
              <w:spacing w:after="0" w:line="252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$63.75 including super</w:t>
            </w:r>
            <w:r w:rsidR="0072486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(company only)</w:t>
            </w:r>
          </w:p>
        </w:tc>
      </w:tr>
      <w:tr w:rsidRPr="009E7DA9" w:rsidR="00402F2E" w14:paraId="343D9CB4" w14:textId="77777777">
        <w:tc>
          <w:tcPr>
            <w:tcW w:w="19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402F2E" w:rsidRDefault="00402F2E" w14:paraId="572E15A4" w14:textId="5654506A">
            <w:pPr>
              <w:spacing w:after="0" w:line="252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Other on-costs</w:t>
            </w:r>
          </w:p>
        </w:tc>
        <w:tc>
          <w:tcPr>
            <w:tcW w:w="37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402F2E" w:rsidRDefault="0037649E" w14:paraId="1E0114B7" w14:textId="3ECB5129">
            <w:pPr>
              <w:spacing w:after="0" w:line="252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Phone and account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Computer</w:t>
            </w:r>
          </w:p>
        </w:tc>
        <w:tc>
          <w:tcPr>
            <w:tcW w:w="37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402F2E" w:rsidRDefault="00402F2E" w14:paraId="2A8465AE" w14:textId="77777777">
            <w:pPr>
              <w:spacing w:after="0" w:line="252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:rsidRPr="009E7DA9" w:rsidR="00C211C7" w:rsidRDefault="000E6ABE" w14:paraId="1EBCA8B7" w14:textId="76A68C0F">
      <w:pPr>
        <w:rPr>
          <w:rFonts w:ascii="Calibri" w:hAnsi="Calibri" w:cs="Calibri"/>
        </w:rPr>
      </w:pPr>
      <w:r w:rsidRPr="009E7DA9">
        <w:rPr>
          <w:rFonts w:ascii="Calibri" w:hAnsi="Calibri" w:cs="Calibri"/>
          <w:i/>
          <w:iCs/>
          <w:sz w:val="19"/>
          <w:szCs w:val="19"/>
        </w:rPr>
        <w:t xml:space="preserve">Recommendation </w:t>
      </w:r>
      <w:proofErr w:type="gramStart"/>
      <w:r w:rsidRPr="009E7DA9">
        <w:rPr>
          <w:rFonts w:ascii="Calibri" w:hAnsi="Calibri" w:cs="Calibri"/>
          <w:i/>
          <w:iCs/>
          <w:sz w:val="19"/>
          <w:szCs w:val="19"/>
        </w:rPr>
        <w:t>point</w:t>
      </w:r>
      <w:proofErr w:type="gramEnd"/>
      <w:r w:rsidRPr="009E7DA9">
        <w:rPr>
          <w:rFonts w:ascii="Calibri" w:hAnsi="Calibri" w:cs="Calibri"/>
          <w:i/>
          <w:iCs/>
          <w:sz w:val="19"/>
          <w:szCs w:val="19"/>
        </w:rPr>
        <w:t xml:space="preserve"> for the Board: a PAYG part-time appointment best matches the deed's capacity-building intent and the “Specified Personnel” framing, but a contractor arrangement may speed up start. Confirm super, workers compensation and payroll obligations before offer.</w:t>
      </w:r>
    </w:p>
    <w:p w:rsidRPr="009E7DA9" w:rsidR="00C211C7" w:rsidRDefault="000E6ABE" w14:paraId="46A142DB" w14:textId="77777777">
      <w:pPr>
        <w:pStyle w:val="Heading1"/>
        <w:rPr>
          <w:rFonts w:ascii="Calibri" w:hAnsi="Calibri" w:cs="Calibri"/>
        </w:rPr>
      </w:pPr>
      <w:r w:rsidRPr="009E7DA9">
        <w:rPr>
          <w:rFonts w:ascii="Calibri" w:hAnsi="Calibri" w:cs="Calibri"/>
        </w:rPr>
        <w:t>Key relationships</w:t>
      </w:r>
    </w:p>
    <w:tbl>
      <w:tblPr>
        <w:tblW w:w="93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0"/>
        <w:gridCol w:w="6300"/>
      </w:tblGrid>
      <w:tr w:rsidRPr="009E7DA9" w:rsidR="00193CBC" w14:paraId="297DE42E" w14:textId="77777777">
        <w:trPr>
          <w:tblHeader/>
        </w:trPr>
        <w:tc>
          <w:tcPr>
            <w:tcW w:w="30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1F386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Pr="009E7DA9" w:rsidR="00C211C7" w:rsidRDefault="000E6ABE" w14:paraId="338EA540" w14:textId="77777777">
            <w:pPr>
              <w:spacing w:after="0" w:line="252" w:lineRule="auto"/>
              <w:rPr>
                <w:rFonts w:ascii="Calibri" w:hAnsi="Calibri" w:cs="Calibri"/>
              </w:rPr>
            </w:pPr>
            <w:r w:rsidRPr="009E7DA9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Relationship</w:t>
            </w:r>
          </w:p>
        </w:tc>
        <w:tc>
          <w:tcPr>
            <w:tcW w:w="63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1F386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Pr="009E7DA9" w:rsidR="00C211C7" w:rsidRDefault="000E6ABE" w14:paraId="02664BFD" w14:textId="77777777">
            <w:pPr>
              <w:spacing w:after="0" w:line="252" w:lineRule="auto"/>
              <w:rPr>
                <w:rFonts w:ascii="Calibri" w:hAnsi="Calibri" w:cs="Calibri"/>
              </w:rPr>
            </w:pPr>
            <w:r w:rsidRPr="009E7DA9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Nature</w:t>
            </w:r>
          </w:p>
        </w:tc>
      </w:tr>
      <w:tr w:rsidRPr="009E7DA9" w:rsidR="009E7DA9" w:rsidTr="009E7DA9" w14:paraId="1DDBEEEC" w14:textId="77777777">
        <w:tc>
          <w:tcPr>
            <w:tcW w:w="30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Pr="009E7DA9" w:rsidR="00C211C7" w:rsidRDefault="000E6ABE" w14:paraId="5DA78630" w14:textId="77777777">
            <w:pPr>
              <w:spacing w:after="0" w:line="252" w:lineRule="auto"/>
              <w:rPr>
                <w:rFonts w:ascii="Calibri" w:hAnsi="Calibri" w:cs="Calibri"/>
              </w:rPr>
            </w:pPr>
            <w:r w:rsidRPr="009E7DA9">
              <w:rPr>
                <w:rFonts w:ascii="Calibri" w:hAnsi="Calibri" w:cs="Calibri"/>
                <w:color w:val="000000"/>
                <w:sz w:val="20"/>
                <w:szCs w:val="20"/>
              </w:rPr>
              <w:t>MD Operations (line manager)</w:t>
            </w:r>
          </w:p>
        </w:tc>
        <w:tc>
          <w:tcPr>
            <w:tcW w:w="63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Pr="009E7DA9" w:rsidR="00C211C7" w:rsidRDefault="000E6ABE" w14:paraId="7ED3C93C" w14:textId="77777777">
            <w:pPr>
              <w:spacing w:after="0" w:line="252" w:lineRule="auto"/>
              <w:rPr>
                <w:rFonts w:ascii="Calibri" w:hAnsi="Calibri" w:cs="Calibri"/>
              </w:rPr>
            </w:pPr>
            <w:r w:rsidRPr="009E7DA9">
              <w:rPr>
                <w:rFonts w:ascii="Calibri" w:hAnsi="Calibri" w:cs="Calibri"/>
                <w:color w:val="000000"/>
                <w:sz w:val="20"/>
                <w:szCs w:val="20"/>
              </w:rPr>
              <w:t>Day-to-day direction, delivery authority, performance</w:t>
            </w:r>
          </w:p>
        </w:tc>
      </w:tr>
      <w:tr w:rsidRPr="009E7DA9" w:rsidR="00193CBC" w14:paraId="4133BE26" w14:textId="77777777">
        <w:tc>
          <w:tcPr>
            <w:tcW w:w="30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2F2F2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Pr="009E7DA9" w:rsidR="00C211C7" w:rsidRDefault="000E6ABE" w14:paraId="19698B69" w14:textId="77777777">
            <w:pPr>
              <w:spacing w:after="0" w:line="252" w:lineRule="auto"/>
              <w:rPr>
                <w:rFonts w:ascii="Calibri" w:hAnsi="Calibri" w:cs="Calibri"/>
              </w:rPr>
            </w:pPr>
            <w:r w:rsidRPr="009E7DA9">
              <w:rPr>
                <w:rFonts w:ascii="Calibri" w:hAnsi="Calibri" w:cs="Calibri"/>
                <w:color w:val="000000"/>
                <w:sz w:val="20"/>
                <w:szCs w:val="20"/>
              </w:rPr>
              <w:t>Board Chair / Project Director</w:t>
            </w:r>
          </w:p>
        </w:tc>
        <w:tc>
          <w:tcPr>
            <w:tcW w:w="63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2F2F2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Pr="009E7DA9" w:rsidR="00C211C7" w:rsidRDefault="000E6ABE" w14:paraId="0115ED0D" w14:textId="77777777">
            <w:pPr>
              <w:spacing w:after="0" w:line="252" w:lineRule="auto"/>
              <w:rPr>
                <w:rFonts w:ascii="Calibri" w:hAnsi="Calibri" w:cs="Calibri"/>
              </w:rPr>
            </w:pPr>
            <w:r w:rsidRPr="009E7DA9">
              <w:rPr>
                <w:rFonts w:ascii="Calibri" w:hAnsi="Calibri" w:cs="Calibri"/>
                <w:color w:val="000000"/>
                <w:sz w:val="20"/>
                <w:szCs w:val="20"/>
              </w:rPr>
              <w:t>Governance, external representation, escalation</w:t>
            </w:r>
          </w:p>
        </w:tc>
      </w:tr>
      <w:tr w:rsidRPr="009E7DA9" w:rsidR="009E7DA9" w:rsidTr="009E7DA9" w14:paraId="582438F8" w14:textId="77777777">
        <w:tc>
          <w:tcPr>
            <w:tcW w:w="30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Pr="009E7DA9" w:rsidR="00C211C7" w:rsidRDefault="000E6ABE" w14:paraId="79129B02" w14:textId="77777777">
            <w:pPr>
              <w:spacing w:after="0" w:line="252" w:lineRule="auto"/>
              <w:rPr>
                <w:rFonts w:ascii="Calibri" w:hAnsi="Calibri" w:cs="Calibri"/>
              </w:rPr>
            </w:pPr>
            <w:r w:rsidRPr="009E7DA9">
              <w:rPr>
                <w:rFonts w:ascii="Calibri" w:hAnsi="Calibri" w:cs="Calibri"/>
                <w:color w:val="000000"/>
                <w:sz w:val="20"/>
                <w:szCs w:val="20"/>
              </w:rPr>
              <w:t>ZapCat delivery team</w:t>
            </w:r>
          </w:p>
        </w:tc>
        <w:tc>
          <w:tcPr>
            <w:tcW w:w="63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Pr="009E7DA9" w:rsidR="00C211C7" w:rsidRDefault="000E6ABE" w14:paraId="59D193E9" w14:textId="77777777">
            <w:pPr>
              <w:spacing w:after="0" w:line="252" w:lineRule="auto"/>
              <w:rPr>
                <w:rFonts w:ascii="Calibri" w:hAnsi="Calibri" w:cs="Calibri"/>
              </w:rPr>
            </w:pPr>
            <w:r w:rsidRPr="009E7DA9">
              <w:rPr>
                <w:rFonts w:ascii="Calibri" w:hAnsi="Calibri" w:cs="Calibri"/>
                <w:color w:val="000000"/>
                <w:sz w:val="20"/>
                <w:szCs w:val="20"/>
              </w:rPr>
              <w:t>Hand-off to technical consultations; joint delivery</w:t>
            </w:r>
          </w:p>
        </w:tc>
      </w:tr>
      <w:tr w:rsidRPr="009E7DA9" w:rsidR="00193CBC" w14:paraId="49B75985" w14:textId="77777777">
        <w:tc>
          <w:tcPr>
            <w:tcW w:w="30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2F2F2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Pr="009E7DA9" w:rsidR="00C211C7" w:rsidRDefault="000E6ABE" w14:paraId="00AA6E72" w14:textId="77777777">
            <w:pPr>
              <w:spacing w:after="0" w:line="252" w:lineRule="auto"/>
              <w:rPr>
                <w:rFonts w:ascii="Calibri" w:hAnsi="Calibri" w:cs="Calibri"/>
              </w:rPr>
            </w:pPr>
            <w:r w:rsidRPr="009E7DA9">
              <w:rPr>
                <w:rFonts w:ascii="Calibri" w:hAnsi="Calibri" w:cs="Calibri"/>
                <w:color w:val="000000"/>
                <w:sz w:val="20"/>
                <w:szCs w:val="20"/>
              </w:rPr>
              <w:t>OCN Marketing &amp; Events</w:t>
            </w:r>
          </w:p>
        </w:tc>
        <w:tc>
          <w:tcPr>
            <w:tcW w:w="63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2F2F2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Pr="009E7DA9" w:rsidR="00C211C7" w:rsidRDefault="000E6ABE" w14:paraId="255BB18E" w14:textId="77777777">
            <w:pPr>
              <w:spacing w:after="0" w:line="252" w:lineRule="auto"/>
              <w:rPr>
                <w:rFonts w:ascii="Calibri" w:hAnsi="Calibri" w:cs="Calibri"/>
              </w:rPr>
            </w:pPr>
            <w:r w:rsidRPr="009E7DA9">
              <w:rPr>
                <w:rFonts w:ascii="Calibri" w:hAnsi="Calibri" w:cs="Calibri"/>
                <w:color w:val="000000"/>
                <w:sz w:val="20"/>
                <w:szCs w:val="20"/>
              </w:rPr>
              <w:t>Webinar/town-hall logistics, collateral, promotion</w:t>
            </w:r>
          </w:p>
        </w:tc>
      </w:tr>
      <w:tr w:rsidRPr="009E7DA9" w:rsidR="009E7DA9" w:rsidTr="009E7DA9" w14:paraId="3BED114F" w14:textId="77777777">
        <w:tc>
          <w:tcPr>
            <w:tcW w:w="30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Pr="009E7DA9" w:rsidR="00C211C7" w:rsidRDefault="000E6ABE" w14:paraId="19F22CDB" w14:textId="77777777">
            <w:pPr>
              <w:spacing w:after="0" w:line="252" w:lineRule="auto"/>
              <w:rPr>
                <w:rFonts w:ascii="Calibri" w:hAnsi="Calibri" w:cs="Calibri"/>
              </w:rPr>
            </w:pPr>
            <w:r w:rsidRPr="009E7DA9">
              <w:rPr>
                <w:rFonts w:ascii="Calibri" w:hAnsi="Calibri" w:cs="Calibri"/>
                <w:color w:val="000000"/>
                <w:sz w:val="20"/>
                <w:szCs w:val="20"/>
              </w:rPr>
              <w:t>Strata committees &amp; residents</w:t>
            </w:r>
          </w:p>
        </w:tc>
        <w:tc>
          <w:tcPr>
            <w:tcW w:w="63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Pr="009E7DA9" w:rsidR="00C211C7" w:rsidRDefault="000E6ABE" w14:paraId="7AAF8E25" w14:textId="77777777">
            <w:pPr>
              <w:spacing w:after="0" w:line="252" w:lineRule="auto"/>
              <w:rPr>
                <w:rFonts w:ascii="Calibri" w:hAnsi="Calibri" w:cs="Calibri"/>
              </w:rPr>
            </w:pPr>
            <w:r w:rsidRPr="009E7DA9">
              <w:rPr>
                <w:rFonts w:ascii="Calibri" w:hAnsi="Calibri" w:cs="Calibri"/>
                <w:color w:val="000000"/>
                <w:sz w:val="20"/>
                <w:szCs w:val="20"/>
              </w:rPr>
              <w:t>Primary beneficiaries and engagement audience</w:t>
            </w:r>
          </w:p>
        </w:tc>
      </w:tr>
      <w:tr w:rsidRPr="009E7DA9" w:rsidR="00193CBC" w14:paraId="5A60E982" w14:textId="77777777">
        <w:tc>
          <w:tcPr>
            <w:tcW w:w="30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2F2F2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Pr="009E7DA9" w:rsidR="00C211C7" w:rsidRDefault="000E6ABE" w14:paraId="10BDE4E2" w14:textId="77777777">
            <w:pPr>
              <w:spacing w:after="0" w:line="252" w:lineRule="auto"/>
              <w:rPr>
                <w:rFonts w:ascii="Calibri" w:hAnsi="Calibri" w:cs="Calibri"/>
              </w:rPr>
            </w:pPr>
            <w:r w:rsidRPr="009E7DA9">
              <w:rPr>
                <w:rFonts w:ascii="Calibri" w:hAnsi="Calibri" w:cs="Calibri"/>
                <w:color w:val="000000"/>
                <w:sz w:val="20"/>
                <w:szCs w:val="20"/>
              </w:rPr>
              <w:t>Local councils &amp; community orgs</w:t>
            </w:r>
          </w:p>
        </w:tc>
        <w:tc>
          <w:tcPr>
            <w:tcW w:w="63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2F2F2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Pr="009E7DA9" w:rsidR="00C211C7" w:rsidRDefault="000E6ABE" w14:paraId="60027C21" w14:textId="77777777">
            <w:pPr>
              <w:spacing w:after="0" w:line="252" w:lineRule="auto"/>
              <w:rPr>
                <w:rFonts w:ascii="Calibri" w:hAnsi="Calibri" w:cs="Calibri"/>
              </w:rPr>
            </w:pPr>
            <w:r w:rsidRPr="009E7DA9">
              <w:rPr>
                <w:rFonts w:ascii="Calibri" w:hAnsi="Calibri" w:cs="Calibri"/>
                <w:color w:val="000000"/>
                <w:sz w:val="20"/>
                <w:szCs w:val="20"/>
              </w:rPr>
              <w:t>Outreach partners, especially priority LGAs</w:t>
            </w:r>
          </w:p>
        </w:tc>
      </w:tr>
    </w:tbl>
    <w:p w:rsidRPr="009E7DA9" w:rsidR="00C211C7" w:rsidP="009E7DA9" w:rsidRDefault="000E6ABE" w14:paraId="52EB132A" w14:textId="77777777">
      <w:pPr>
        <w:pStyle w:val="Heading1"/>
        <w:rPr>
          <w:rFonts w:ascii="Calibri" w:hAnsi="Calibri" w:cs="Calibri"/>
        </w:rPr>
      </w:pPr>
      <w:r w:rsidRPr="009E7DA9">
        <w:rPr>
          <w:rFonts w:ascii="Calibri" w:hAnsi="Calibri" w:cs="Calibri"/>
        </w:rPr>
        <w:t>Performance indicators</w:t>
      </w:r>
    </w:p>
    <w:p w:rsidRPr="009E7DA9" w:rsidR="00C211C7" w:rsidP="00D8752A" w:rsidRDefault="000E6ABE" w14:paraId="20C50299" w14:textId="0836B8E4">
      <w:pPr>
        <w:pStyle w:val="ListParagraph"/>
      </w:pPr>
      <w:r w:rsidRPr="009E7DA9">
        <w:t>Engagement volumes against targets: 2,500 consumers via webinars/town halls; up to 100 strata schemes per year in direct engagement.</w:t>
      </w:r>
      <w:r w:rsidR="00B704C1">
        <w:t xml:space="preserve"> </w:t>
      </w:r>
      <w:r w:rsidRPr="009E7DA9">
        <w:t>Communities of practice established and active.</w:t>
      </w:r>
    </w:p>
    <w:p w:rsidRPr="009E7DA9" w:rsidR="00D76B5F" w:rsidP="00D8752A" w:rsidRDefault="00D76B5F" w14:paraId="1DB1D1EF" w14:textId="2F91239A">
      <w:pPr>
        <w:pStyle w:val="ListParagraph"/>
      </w:pPr>
      <w:r w:rsidRPr="009E7DA9">
        <w:t>Delivery of four webinars and two town hall meetings each year.</w:t>
      </w:r>
    </w:p>
    <w:p w:rsidRPr="009E7DA9" w:rsidR="00D76B5F" w:rsidP="00D8752A" w:rsidRDefault="00D76B5F" w14:paraId="3F4572FC" w14:textId="25462771">
      <w:pPr>
        <w:pStyle w:val="ListParagraph"/>
      </w:pPr>
      <w:r w:rsidRPr="009E7DA9">
        <w:t>Delivery of participant surveys.</w:t>
      </w:r>
    </w:p>
    <w:p w:rsidRPr="009E7DA9" w:rsidR="00C211C7" w:rsidP="00D8752A" w:rsidRDefault="000E6ABE" w14:paraId="410159DC" w14:textId="77777777">
      <w:pPr>
        <w:pStyle w:val="ListParagraph"/>
      </w:pPr>
      <w:r w:rsidRPr="009E7DA9">
        <w:t>Guides, tools and case studies produced (at least four of each per year).</w:t>
      </w:r>
    </w:p>
    <w:p w:rsidRPr="009E7DA9" w:rsidR="00C211C7" w:rsidP="00D8752A" w:rsidRDefault="000E6ABE" w14:paraId="6BE12230" w14:textId="77777777">
      <w:pPr>
        <w:pStyle w:val="ListParagraph"/>
      </w:pPr>
      <w:r w:rsidRPr="009E7DA9">
        <w:t>Quality of events (target 90% rating good or above) and follow-up conversion.</w:t>
      </w:r>
    </w:p>
    <w:p w:rsidRPr="009E7DA9" w:rsidR="00C211C7" w:rsidP="00D8752A" w:rsidRDefault="000E6ABE" w14:paraId="36E98067" w14:textId="77777777">
      <w:pPr>
        <w:pStyle w:val="ListParagraph"/>
      </w:pPr>
      <w:r w:rsidRPr="009E7DA9">
        <w:t>Tracker and reporting kept current for every monthly Department meeting.</w:t>
      </w:r>
    </w:p>
    <w:sectPr w:rsidRPr="009E7DA9" w:rsidR="00C211C7" w:rsidSect="006E1A04">
      <w:headerReference w:type="default" r:id="rId11"/>
      <w:footerReference w:type="default" r:id="rId12"/>
      <w:headerReference w:type="first" r:id="rId13"/>
      <w:pgSz w:w="12240" w:h="15840" w:orient="portrait"/>
      <w:pgMar w:top="1134" w:right="1247" w:bottom="1134" w:left="1247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D559C" w:rsidRDefault="001D559C" w14:paraId="4EB1F83C" w14:textId="77777777">
      <w:pPr>
        <w:spacing w:after="0" w:line="240" w:lineRule="auto"/>
      </w:pPr>
      <w:r>
        <w:separator/>
      </w:r>
    </w:p>
  </w:endnote>
  <w:endnote w:type="continuationSeparator" w:id="0">
    <w:p w:rsidR="001D559C" w:rsidRDefault="001D559C" w14:paraId="6850352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11C7" w:rsidRDefault="000E6ABE" w14:paraId="574FB7F4" w14:textId="77777777">
    <w:pPr>
      <w:pBdr>
        <w:top w:val="single" w:color="BFBFBF" w:sz="4" w:space="4"/>
      </w:pBdr>
      <w:tabs>
        <w:tab w:val="right" w:pos="9026"/>
      </w:tabs>
    </w:pPr>
    <w:r>
      <w:rPr>
        <w:color w:val="808080"/>
        <w:sz w:val="16"/>
        <w:szCs w:val="16"/>
      </w:rPr>
      <w:t>OCN – Owners Corporation Network of Australia</w:t>
    </w:r>
    <w:r>
      <w:rPr>
        <w:color w:val="808080"/>
        <w:sz w:val="16"/>
        <w:szCs w:val="16"/>
      </w:rPr>
      <w:tab/>
    </w:r>
    <w:r>
      <w:rPr>
        <w:color w:val="808080"/>
        <w:sz w:val="16"/>
        <w:szCs w:val="16"/>
      </w:rPr>
      <w:t xml:space="preserve">Page </w:t>
    </w:r>
    <w:r>
      <w:rPr>
        <w:color w:val="808080"/>
        <w:sz w:val="16"/>
        <w:szCs w:val="16"/>
      </w:rPr>
      <w:fldChar w:fldCharType="begin"/>
    </w:r>
    <w:r>
      <w:rPr>
        <w:color w:val="808080"/>
        <w:sz w:val="16"/>
        <w:szCs w:val="16"/>
      </w:rPr>
      <w:instrText>PAGE</w:instrText>
    </w:r>
    <w:r>
      <w:rPr>
        <w:color w:val="808080"/>
        <w:sz w:val="16"/>
        <w:szCs w:val="16"/>
      </w:rPr>
      <w:fldChar w:fldCharType="separate"/>
    </w:r>
    <w:r w:rsidR="004643E6">
      <w:rPr>
        <w:noProof/>
        <w:color w:val="808080"/>
        <w:sz w:val="16"/>
        <w:szCs w:val="16"/>
      </w:rPr>
      <w:t>1</w:t>
    </w:r>
    <w:r>
      <w:rPr>
        <w:color w:val="808080"/>
        <w:sz w:val="16"/>
        <w:szCs w:val="16"/>
      </w:rPr>
      <w:fldChar w:fldCharType="end"/>
    </w:r>
    <w:r>
      <w:rPr>
        <w:color w:val="808080"/>
        <w:sz w:val="16"/>
        <w:szCs w:val="16"/>
      </w:rPr>
      <w:t xml:space="preserve"> of </w:t>
    </w:r>
    <w:r>
      <w:rPr>
        <w:color w:val="808080"/>
        <w:sz w:val="16"/>
        <w:szCs w:val="16"/>
      </w:rPr>
      <w:fldChar w:fldCharType="begin"/>
    </w:r>
    <w:r>
      <w:rPr>
        <w:color w:val="808080"/>
        <w:sz w:val="16"/>
        <w:szCs w:val="16"/>
      </w:rPr>
      <w:instrText>NUMPAGES</w:instrText>
    </w:r>
    <w:r>
      <w:rPr>
        <w:color w:val="808080"/>
        <w:sz w:val="16"/>
        <w:szCs w:val="16"/>
      </w:rPr>
      <w:fldChar w:fldCharType="separate"/>
    </w:r>
    <w:r w:rsidR="004643E6">
      <w:rPr>
        <w:noProof/>
        <w:color w:val="808080"/>
        <w:sz w:val="16"/>
        <w:szCs w:val="16"/>
      </w:rPr>
      <w:t>2</w:t>
    </w:r>
    <w:r>
      <w:rPr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D559C" w:rsidRDefault="001D559C" w14:paraId="087AEF44" w14:textId="77777777">
      <w:pPr>
        <w:spacing w:after="0" w:line="240" w:lineRule="auto"/>
      </w:pPr>
      <w:r>
        <w:separator/>
      </w:r>
    </w:p>
  </w:footnote>
  <w:footnote w:type="continuationSeparator" w:id="0">
    <w:p w:rsidR="001D559C" w:rsidRDefault="001D559C" w14:paraId="1593E19C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11C7" w:rsidRDefault="000E6ABE" w14:paraId="631FF9A8" w14:textId="77777777">
    <w:pPr>
      <w:pBdr>
        <w:bottom w:val="single" w:color="BFBFBF" w:sz="4" w:space="4"/>
      </w:pBdr>
      <w:tabs>
        <w:tab w:val="right" w:pos="9026"/>
      </w:tabs>
      <w:spacing w:after="0"/>
    </w:pPr>
    <w:r>
      <w:rPr>
        <w:color w:val="808080"/>
        <w:sz w:val="16"/>
        <w:szCs w:val="16"/>
      </w:rPr>
      <w:t>Position Description – Community Engagement Officer</w:t>
    </w:r>
    <w:r>
      <w:rPr>
        <w:color w:val="808080"/>
        <w:sz w:val="16"/>
        <w:szCs w:val="16"/>
      </w:rPr>
      <w:tab/>
    </w:r>
    <w:r>
      <w:rPr>
        <w:color w:val="808080"/>
        <w:sz w:val="16"/>
        <w:szCs w:val="16"/>
      </w:rPr>
      <w:t>Reducing Energy Costs for the Strata Community – CEAP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6E1A04" w:rsidP="006E1A04" w:rsidRDefault="006E1A04" w14:paraId="33C1B74C" w14:textId="237A53B0">
    <w:pPr>
      <w:pStyle w:val="Header"/>
      <w:jc w:val="right"/>
    </w:pPr>
    <w:r w:rsidRPr="0004065E">
      <w:rPr>
        <w:rFonts w:asciiTheme="minorHAnsi" w:hAnsiTheme="minorHAnsi" w:cstheme="minorHAnsi"/>
        <w:noProof/>
      </w:rPr>
      <w:drawing>
        <wp:anchor distT="0" distB="0" distL="114300" distR="114300" simplePos="0" relativeHeight="251658240" behindDoc="0" locked="0" layoutInCell="1" allowOverlap="1" wp14:anchorId="26E93F10" wp14:editId="37FAD818">
          <wp:simplePos x="0" y="0"/>
          <wp:positionH relativeFrom="column">
            <wp:posOffset>3159760</wp:posOffset>
          </wp:positionH>
          <wp:positionV relativeFrom="paragraph">
            <wp:posOffset>3810</wp:posOffset>
          </wp:positionV>
          <wp:extent cx="2851785" cy="575310"/>
          <wp:effectExtent l="0" t="0" r="5715" b="0"/>
          <wp:wrapTopAndBottom/>
          <wp:docPr id="1" name="Picture 1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1785" cy="575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61489"/>
    <w:multiLevelType w:val="multilevel"/>
    <w:tmpl w:val="16A66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1E8331CB"/>
    <w:multiLevelType w:val="hybridMultilevel"/>
    <w:tmpl w:val="E6EEEF38"/>
    <w:lvl w:ilvl="0" w:tplc="F96AE5B2">
      <w:start w:val="1"/>
      <w:numFmt w:val="decimal"/>
      <w:lvlText w:val="%1."/>
      <w:lvlJc w:val="left"/>
      <w:pPr>
        <w:ind w:left="540" w:hanging="270"/>
      </w:pPr>
    </w:lvl>
    <w:lvl w:ilvl="1" w:tplc="6FC8CA52">
      <w:numFmt w:val="decimal"/>
      <w:lvlText w:val=""/>
      <w:lvlJc w:val="left"/>
    </w:lvl>
    <w:lvl w:ilvl="2" w:tplc="64EACABC">
      <w:numFmt w:val="decimal"/>
      <w:lvlText w:val=""/>
      <w:lvlJc w:val="left"/>
    </w:lvl>
    <w:lvl w:ilvl="3" w:tplc="37648278">
      <w:numFmt w:val="decimal"/>
      <w:lvlText w:val=""/>
      <w:lvlJc w:val="left"/>
    </w:lvl>
    <w:lvl w:ilvl="4" w:tplc="C3E4B806">
      <w:numFmt w:val="decimal"/>
      <w:lvlText w:val=""/>
      <w:lvlJc w:val="left"/>
    </w:lvl>
    <w:lvl w:ilvl="5" w:tplc="484CEC2E">
      <w:numFmt w:val="decimal"/>
      <w:lvlText w:val=""/>
      <w:lvlJc w:val="left"/>
    </w:lvl>
    <w:lvl w:ilvl="6" w:tplc="313E9F8E">
      <w:numFmt w:val="decimal"/>
      <w:lvlText w:val=""/>
      <w:lvlJc w:val="left"/>
    </w:lvl>
    <w:lvl w:ilvl="7" w:tplc="8D520F46">
      <w:numFmt w:val="decimal"/>
      <w:lvlText w:val=""/>
      <w:lvlJc w:val="left"/>
    </w:lvl>
    <w:lvl w:ilvl="8" w:tplc="60921BBC">
      <w:numFmt w:val="decimal"/>
      <w:lvlText w:val=""/>
      <w:lvlJc w:val="left"/>
    </w:lvl>
  </w:abstractNum>
  <w:abstractNum w:abstractNumId="2" w15:restartNumberingAfterBreak="0">
    <w:nsid w:val="258B00D3"/>
    <w:multiLevelType w:val="hybridMultilevel"/>
    <w:tmpl w:val="F08236C6"/>
    <w:lvl w:ilvl="0" w:tplc="D35ABBD6">
      <w:start w:val="1"/>
      <w:numFmt w:val="bullet"/>
      <w:pStyle w:val="ListParagraph"/>
      <w:lvlText w:val="•"/>
      <w:lvlJc w:val="left"/>
      <w:pPr>
        <w:ind w:left="540" w:hanging="270"/>
      </w:pPr>
    </w:lvl>
    <w:lvl w:ilvl="1" w:tplc="B536665E">
      <w:start w:val="1"/>
      <w:numFmt w:val="bullet"/>
      <w:lvlText w:val="–"/>
      <w:lvlJc w:val="left"/>
      <w:pPr>
        <w:ind w:left="1080" w:hanging="270"/>
      </w:pPr>
    </w:lvl>
    <w:lvl w:ilvl="2" w:tplc="9C526A08">
      <w:numFmt w:val="decimal"/>
      <w:lvlText w:val=""/>
      <w:lvlJc w:val="left"/>
    </w:lvl>
    <w:lvl w:ilvl="3" w:tplc="48CC0816">
      <w:numFmt w:val="decimal"/>
      <w:lvlText w:val=""/>
      <w:lvlJc w:val="left"/>
    </w:lvl>
    <w:lvl w:ilvl="4" w:tplc="B6F44D9E">
      <w:numFmt w:val="decimal"/>
      <w:lvlText w:val=""/>
      <w:lvlJc w:val="left"/>
    </w:lvl>
    <w:lvl w:ilvl="5" w:tplc="359E5BE2">
      <w:numFmt w:val="decimal"/>
      <w:lvlText w:val=""/>
      <w:lvlJc w:val="left"/>
    </w:lvl>
    <w:lvl w:ilvl="6" w:tplc="6B309624">
      <w:numFmt w:val="decimal"/>
      <w:lvlText w:val=""/>
      <w:lvlJc w:val="left"/>
    </w:lvl>
    <w:lvl w:ilvl="7" w:tplc="792CF5E0">
      <w:numFmt w:val="decimal"/>
      <w:lvlText w:val=""/>
      <w:lvlJc w:val="left"/>
    </w:lvl>
    <w:lvl w:ilvl="8" w:tplc="4844E85E">
      <w:numFmt w:val="decimal"/>
      <w:lvlText w:val=""/>
      <w:lvlJc w:val="left"/>
    </w:lvl>
  </w:abstractNum>
  <w:abstractNum w:abstractNumId="3" w15:restartNumberingAfterBreak="0">
    <w:nsid w:val="2607112B"/>
    <w:multiLevelType w:val="hybridMultilevel"/>
    <w:tmpl w:val="B662847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8A31D9E"/>
    <w:multiLevelType w:val="hybridMultilevel"/>
    <w:tmpl w:val="E6EEEF38"/>
    <w:lvl w:ilvl="0" w:tplc="FFFFFFFF">
      <w:start w:val="1"/>
      <w:numFmt w:val="decimal"/>
      <w:lvlText w:val="%1."/>
      <w:lvlJc w:val="left"/>
      <w:pPr>
        <w:ind w:left="540" w:hanging="27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2E7D1E94"/>
    <w:multiLevelType w:val="multilevel"/>
    <w:tmpl w:val="8F32D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64265620"/>
    <w:multiLevelType w:val="hybridMultilevel"/>
    <w:tmpl w:val="9492166A"/>
    <w:lvl w:ilvl="0" w:tplc="2B70EBDE">
      <w:start w:val="1"/>
      <w:numFmt w:val="bullet"/>
      <w:lvlText w:val="☐"/>
      <w:lvlJc w:val="left"/>
      <w:pPr>
        <w:ind w:left="540" w:hanging="300"/>
      </w:pPr>
    </w:lvl>
    <w:lvl w:ilvl="1" w:tplc="24C4FC02">
      <w:numFmt w:val="decimal"/>
      <w:lvlText w:val=""/>
      <w:lvlJc w:val="left"/>
    </w:lvl>
    <w:lvl w:ilvl="2" w:tplc="64C672DE">
      <w:numFmt w:val="decimal"/>
      <w:lvlText w:val=""/>
      <w:lvlJc w:val="left"/>
    </w:lvl>
    <w:lvl w:ilvl="3" w:tplc="1A0EDB20">
      <w:numFmt w:val="decimal"/>
      <w:lvlText w:val=""/>
      <w:lvlJc w:val="left"/>
    </w:lvl>
    <w:lvl w:ilvl="4" w:tplc="FF0E7E4E">
      <w:numFmt w:val="decimal"/>
      <w:lvlText w:val=""/>
      <w:lvlJc w:val="left"/>
    </w:lvl>
    <w:lvl w:ilvl="5" w:tplc="D8EC895E">
      <w:numFmt w:val="decimal"/>
      <w:lvlText w:val=""/>
      <w:lvlJc w:val="left"/>
    </w:lvl>
    <w:lvl w:ilvl="6" w:tplc="6EF65CDC">
      <w:numFmt w:val="decimal"/>
      <w:lvlText w:val=""/>
      <w:lvlJc w:val="left"/>
    </w:lvl>
    <w:lvl w:ilvl="7" w:tplc="BA7A6F12">
      <w:numFmt w:val="decimal"/>
      <w:lvlText w:val=""/>
      <w:lvlJc w:val="left"/>
    </w:lvl>
    <w:lvl w:ilvl="8" w:tplc="5E18309E">
      <w:numFmt w:val="decimal"/>
      <w:lvlText w:val=""/>
      <w:lvlJc w:val="left"/>
    </w:lvl>
  </w:abstractNum>
  <w:abstractNum w:abstractNumId="7" w15:restartNumberingAfterBreak="0">
    <w:nsid w:val="79520F71"/>
    <w:multiLevelType w:val="hybridMultilevel"/>
    <w:tmpl w:val="34C84782"/>
    <w:lvl w:ilvl="0" w:tplc="C262E54C">
      <w:start w:val="1"/>
      <w:numFmt w:val="bullet"/>
      <w:lvlText w:val="●"/>
      <w:lvlJc w:val="left"/>
      <w:pPr>
        <w:ind w:left="720" w:hanging="360"/>
      </w:pPr>
    </w:lvl>
    <w:lvl w:ilvl="1" w:tplc="32DA619E">
      <w:start w:val="1"/>
      <w:numFmt w:val="bullet"/>
      <w:lvlText w:val="○"/>
      <w:lvlJc w:val="left"/>
      <w:pPr>
        <w:ind w:left="1440" w:hanging="360"/>
      </w:pPr>
    </w:lvl>
    <w:lvl w:ilvl="2" w:tplc="52A62A3E">
      <w:start w:val="1"/>
      <w:numFmt w:val="bullet"/>
      <w:lvlText w:val="■"/>
      <w:lvlJc w:val="left"/>
      <w:pPr>
        <w:ind w:left="2160" w:hanging="360"/>
      </w:pPr>
    </w:lvl>
    <w:lvl w:ilvl="3" w:tplc="E24C1508">
      <w:start w:val="1"/>
      <w:numFmt w:val="bullet"/>
      <w:lvlText w:val="●"/>
      <w:lvlJc w:val="left"/>
      <w:pPr>
        <w:ind w:left="2880" w:hanging="360"/>
      </w:pPr>
    </w:lvl>
    <w:lvl w:ilvl="4" w:tplc="391403BA">
      <w:start w:val="1"/>
      <w:numFmt w:val="bullet"/>
      <w:lvlText w:val="○"/>
      <w:lvlJc w:val="left"/>
      <w:pPr>
        <w:ind w:left="3600" w:hanging="360"/>
      </w:pPr>
    </w:lvl>
    <w:lvl w:ilvl="5" w:tplc="734A65F2">
      <w:start w:val="1"/>
      <w:numFmt w:val="bullet"/>
      <w:lvlText w:val="■"/>
      <w:lvlJc w:val="left"/>
      <w:pPr>
        <w:ind w:left="4320" w:hanging="360"/>
      </w:pPr>
    </w:lvl>
    <w:lvl w:ilvl="6" w:tplc="8AB4C532">
      <w:start w:val="1"/>
      <w:numFmt w:val="bullet"/>
      <w:lvlText w:val="●"/>
      <w:lvlJc w:val="left"/>
      <w:pPr>
        <w:ind w:left="5040" w:hanging="360"/>
      </w:pPr>
    </w:lvl>
    <w:lvl w:ilvl="7" w:tplc="9D0E9D06">
      <w:start w:val="1"/>
      <w:numFmt w:val="bullet"/>
      <w:lvlText w:val="●"/>
      <w:lvlJc w:val="left"/>
      <w:pPr>
        <w:ind w:left="5760" w:hanging="360"/>
      </w:pPr>
    </w:lvl>
    <w:lvl w:ilvl="8" w:tplc="6C9E806A">
      <w:start w:val="1"/>
      <w:numFmt w:val="bullet"/>
      <w:lvlText w:val="●"/>
      <w:lvlJc w:val="left"/>
      <w:pPr>
        <w:ind w:left="6480" w:hanging="360"/>
      </w:pPr>
    </w:lvl>
  </w:abstractNum>
  <w:num w:numId="1" w16cid:durableId="436292546">
    <w:abstractNumId w:val="7"/>
    <w:lvlOverride w:ilvl="0">
      <w:startOverride w:val="1"/>
    </w:lvlOverride>
  </w:num>
  <w:num w:numId="2" w16cid:durableId="92406066">
    <w:abstractNumId w:val="2"/>
    <w:lvlOverride w:ilvl="0">
      <w:startOverride w:val="1"/>
    </w:lvlOverride>
  </w:num>
  <w:num w:numId="3" w16cid:durableId="249890540">
    <w:abstractNumId w:val="1"/>
    <w:lvlOverride w:ilvl="0">
      <w:startOverride w:val="1"/>
    </w:lvlOverride>
  </w:num>
  <w:num w:numId="4" w16cid:durableId="1788045179">
    <w:abstractNumId w:val="5"/>
  </w:num>
  <w:num w:numId="5" w16cid:durableId="2144887793">
    <w:abstractNumId w:val="0"/>
  </w:num>
  <w:num w:numId="6" w16cid:durableId="1866288760">
    <w:abstractNumId w:val="1"/>
  </w:num>
  <w:num w:numId="7" w16cid:durableId="1933199483">
    <w:abstractNumId w:val="4"/>
  </w:num>
  <w:num w:numId="8" w16cid:durableId="1883243737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view w:val="normal"/>
  <w:zoom w:percent="180"/>
  <w:displayBackgroundShape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1C7"/>
    <w:rsid w:val="000E6ABE"/>
    <w:rsid w:val="00157EF6"/>
    <w:rsid w:val="00193CBC"/>
    <w:rsid w:val="001A46F5"/>
    <w:rsid w:val="001D559C"/>
    <w:rsid w:val="00275D42"/>
    <w:rsid w:val="003226A2"/>
    <w:rsid w:val="0037649E"/>
    <w:rsid w:val="00402F2E"/>
    <w:rsid w:val="00454525"/>
    <w:rsid w:val="00463A4E"/>
    <w:rsid w:val="004643E6"/>
    <w:rsid w:val="004F4AE5"/>
    <w:rsid w:val="00581BF2"/>
    <w:rsid w:val="005A7D1B"/>
    <w:rsid w:val="006E1A04"/>
    <w:rsid w:val="00724863"/>
    <w:rsid w:val="007C63AA"/>
    <w:rsid w:val="008533D8"/>
    <w:rsid w:val="008E49D0"/>
    <w:rsid w:val="009107ED"/>
    <w:rsid w:val="009E7DA9"/>
    <w:rsid w:val="00A21650"/>
    <w:rsid w:val="00A73A34"/>
    <w:rsid w:val="00AB1152"/>
    <w:rsid w:val="00AD1808"/>
    <w:rsid w:val="00B704C1"/>
    <w:rsid w:val="00BC6674"/>
    <w:rsid w:val="00C211C7"/>
    <w:rsid w:val="00C234C6"/>
    <w:rsid w:val="00D243D1"/>
    <w:rsid w:val="00D61EF1"/>
    <w:rsid w:val="00D76B5F"/>
    <w:rsid w:val="00D8752A"/>
    <w:rsid w:val="00ED4D22"/>
    <w:rsid w:val="00FC4D27"/>
    <w:rsid w:val="00FF6917"/>
    <w:rsid w:val="135A1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65F107"/>
  <w15:docId w15:val="{29DC53A4-5D2E-ED40-AC5E-8EFA45C3CCA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Arial" w:hAnsi="Arial" w:eastAsia="Arial" w:cs="Arial"/>
        <w:sz w:val="21"/>
        <w:szCs w:val="21"/>
        <w:lang w:val="en-AU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 w:after="120" w:line="276" w:lineRule="auto"/>
    </w:pPr>
  </w:style>
  <w:style w:type="paragraph" w:styleId="Heading1">
    <w:name w:val="heading 1"/>
    <w:basedOn w:val="Normal"/>
    <w:next w:val="Normal"/>
    <w:uiPriority w:val="9"/>
    <w:qFormat/>
    <w:pPr>
      <w:pBdr>
        <w:bottom w:val="single" w:color="2E75B6" w:sz="6" w:space="4"/>
      </w:pBdr>
      <w:spacing w:before="280"/>
      <w:outlineLvl w:val="0"/>
    </w:pPr>
    <w:rPr>
      <w:b/>
      <w:bCs/>
      <w:color w:val="1F3864"/>
      <w:sz w:val="28"/>
      <w:szCs w:val="28"/>
    </w:rPr>
  </w:style>
  <w:style w:type="paragraph" w:styleId="Heading2">
    <w:name w:val="heading 2"/>
    <w:basedOn w:val="Normal"/>
    <w:next w:val="Normal"/>
    <w:uiPriority w:val="9"/>
    <w:unhideWhenUsed/>
    <w:qFormat/>
    <w:pPr>
      <w:spacing w:before="200" w:after="80"/>
      <w:outlineLvl w:val="1"/>
    </w:pPr>
    <w:rPr>
      <w:b/>
      <w:bCs/>
      <w:color w:val="1F3864"/>
      <w:sz w:val="23"/>
      <w:szCs w:val="23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140" w:after="60"/>
      <w:outlineLvl w:val="2"/>
    </w:pPr>
    <w:rPr>
      <w:b/>
      <w:bCs/>
      <w:color w:val="000000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outlineLvl w:val="5"/>
    </w:pPr>
    <w:rPr>
      <w:color w:val="1F4D7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80"/>
    </w:pPr>
    <w:rPr>
      <w:b/>
      <w:bCs/>
      <w:color w:val="1F3864"/>
      <w:sz w:val="40"/>
      <w:szCs w:val="40"/>
    </w:rPr>
  </w:style>
  <w:style w:type="paragraph" w:styleId="Strong1" w:customStyle="1">
    <w:name w:val="Strong1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  <w:rsid w:val="00D8752A"/>
    <w:pPr>
      <w:numPr>
        <w:numId w:val="2"/>
      </w:numPr>
      <w:spacing w:after="0"/>
    </w:pPr>
    <w:rPr>
      <w:rFonts w:ascii="Calibri" w:hAnsi="Calibri" w:cs="Calibri"/>
    </w:rPr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 w:customStyle="1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 w:customStyle="1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spacing w:after="240"/>
    </w:pPr>
    <w:rPr>
      <w:color w:val="2E75B6"/>
      <w:sz w:val="24"/>
      <w:szCs w:val="24"/>
    </w:rPr>
  </w:style>
  <w:style w:type="paragraph" w:styleId="Revision">
    <w:name w:val="Revision"/>
    <w:hidden/>
    <w:uiPriority w:val="99"/>
    <w:semiHidden/>
    <w:rsid w:val="00D61EF1"/>
  </w:style>
  <w:style w:type="character" w:styleId="UnresolvedMention">
    <w:name w:val="Unresolved Mention"/>
    <w:basedOn w:val="DefaultParagraphFont"/>
    <w:uiPriority w:val="99"/>
    <w:semiHidden/>
    <w:unhideWhenUsed/>
    <w:rsid w:val="00FF691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E1A04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6E1A04"/>
  </w:style>
  <w:style w:type="paragraph" w:styleId="Footer">
    <w:name w:val="footer"/>
    <w:basedOn w:val="Normal"/>
    <w:link w:val="FooterChar"/>
    <w:uiPriority w:val="99"/>
    <w:unhideWhenUsed/>
    <w:rsid w:val="006E1A04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6E1A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yperlink" Target="https://www.energy.nsw.gov.au/government-and-local-organisations/programs-grants-and-schemes/community-energy-activation-program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7e0e92e-94d6-4645-a338-75ed11c8f137" xsi:nil="true"/>
    <lcf76f155ced4ddcb4097134ff3c332f xmlns="adbd5060-645b-4c11-b63b-930d9dda65b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C76EFDF9BD66468EED0A14EC0E710F" ma:contentTypeVersion="19" ma:contentTypeDescription="Create a new document." ma:contentTypeScope="" ma:versionID="b26cade114b7ef7e352672e466eb0f6b">
  <xsd:schema xmlns:xsd="http://www.w3.org/2001/XMLSchema" xmlns:xs="http://www.w3.org/2001/XMLSchema" xmlns:p="http://schemas.microsoft.com/office/2006/metadata/properties" xmlns:ns2="adbd5060-645b-4c11-b63b-930d9dda65b3" xmlns:ns3="67e0e92e-94d6-4645-a338-75ed11c8f137" targetNamespace="http://schemas.microsoft.com/office/2006/metadata/properties" ma:root="true" ma:fieldsID="f58d19a344830df0150b74c2085ce4c3" ns2:_="" ns3:_="">
    <xsd:import namespace="adbd5060-645b-4c11-b63b-930d9dda65b3"/>
    <xsd:import namespace="67e0e92e-94d6-4645-a338-75ed11c8f1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bd5060-645b-4c11-b63b-930d9dda65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0f165c6-79e4-4e3a-a606-b5006c0fa9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e0e92e-94d6-4645-a338-75ed11c8f13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882396f-1aba-4530-9812-d603894104d7}" ma:internalName="TaxCatchAll" ma:showField="CatchAllData" ma:web="67e0e92e-94d6-4645-a338-75ed11c8f1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477EFD-736D-4EC6-AC15-6A3A08035544}">
  <ds:schemaRefs>
    <ds:schemaRef ds:uri="http://schemas.microsoft.com/office/2006/metadata/properties"/>
    <ds:schemaRef ds:uri="http://schemas.microsoft.com/office/infopath/2007/PartnerControls"/>
    <ds:schemaRef ds:uri="67e0e92e-94d6-4645-a338-75ed11c8f137"/>
    <ds:schemaRef ds:uri="adbd5060-645b-4c11-b63b-930d9dda65b3"/>
  </ds:schemaRefs>
</ds:datastoreItem>
</file>

<file path=customXml/itemProps2.xml><?xml version="1.0" encoding="utf-8"?>
<ds:datastoreItem xmlns:ds="http://schemas.openxmlformats.org/officeDocument/2006/customXml" ds:itemID="{555BA039-43D1-44A5-96EF-051E72A801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7623A0-F887-493D-917F-5CACD97A80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bd5060-645b-4c11-b63b-930d9dda65b3"/>
    <ds:schemaRef ds:uri="67e0e92e-94d6-4645-a338-75ed11c8f1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Ad Verbum Pty Ltd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Un-named</dc:creator>
  <lastModifiedBy>Alexia Lidas</lastModifiedBy>
  <revision>7</revision>
  <dcterms:created xsi:type="dcterms:W3CDTF">2026-07-08T04:09:00.0000000Z</dcterms:created>
  <dcterms:modified xsi:type="dcterms:W3CDTF">2026-07-27T00:32:32.8915850Z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0x0101005AC76EFDF9BD66468EED0A14EC0E710F</vt:lpwstr>
  </property>
  <property fmtid="{D5CDD505-2E9C-101B-9397-08002B2CF9AE}" pid="3" name="MediaServiceImageTags">
    <vt:lpwstr/>
  </property>
</Properties>
</file>