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D363A" w14:textId="77777777" w:rsidR="00BB1FBE" w:rsidRDefault="00BB1FBE" w:rsidP="00BB1FBE">
      <w:pPr>
        <w:pStyle w:val="paragraph"/>
        <w:spacing w:before="0" w:beforeAutospacing="0" w:after="0" w:afterAutospacing="0"/>
        <w:jc w:val="center"/>
        <w:textAlignment w:val="baseline"/>
        <w:rPr>
          <w:rFonts w:ascii="Segoe UI" w:hAnsi="Segoe UI" w:cs="Segoe UI"/>
          <w:sz w:val="18"/>
          <w:szCs w:val="18"/>
        </w:rPr>
      </w:pPr>
      <w:r>
        <w:rPr>
          <w:rStyle w:val="normaltextrun"/>
          <w:rFonts w:ascii="Century Gothic" w:hAnsi="Century Gothic" w:cs="Segoe UI"/>
          <w:color w:val="4472C4"/>
          <w:sz w:val="48"/>
          <w:szCs w:val="48"/>
        </w:rPr>
        <w:t>arbias</w:t>
      </w:r>
    </w:p>
    <w:p w14:paraId="58760A43" w14:textId="77777777" w:rsidR="00BB1FBE" w:rsidRDefault="00BB1FBE" w:rsidP="00BB1FBE">
      <w:pPr>
        <w:pStyle w:val="paragraph"/>
        <w:spacing w:before="0" w:beforeAutospacing="0" w:after="0" w:afterAutospacing="0"/>
        <w:jc w:val="center"/>
        <w:textAlignment w:val="baseline"/>
        <w:rPr>
          <w:rFonts w:ascii="Segoe UI" w:hAnsi="Segoe UI" w:cs="Segoe UI"/>
          <w:sz w:val="18"/>
          <w:szCs w:val="18"/>
        </w:rPr>
      </w:pPr>
      <w:r>
        <w:rPr>
          <w:rStyle w:val="normaltextrun"/>
          <w:rFonts w:ascii="Century Gothic" w:hAnsi="Century Gothic" w:cs="Segoe UI"/>
          <w:color w:val="5B9BD5"/>
          <w:sz w:val="36"/>
          <w:szCs w:val="36"/>
        </w:rPr>
        <w:t>Position Description</w:t>
      </w:r>
    </w:p>
    <w:p w14:paraId="6B268388" w14:textId="1C8CC8B8" w:rsidR="00BB1FBE" w:rsidRDefault="00FD6A86" w:rsidP="00BB1FBE">
      <w:pPr>
        <w:pStyle w:val="paragraph"/>
        <w:spacing w:before="0" w:beforeAutospacing="0" w:after="0" w:afterAutospacing="0"/>
        <w:ind w:right="75"/>
        <w:jc w:val="center"/>
        <w:textAlignment w:val="baseline"/>
        <w:rPr>
          <w:rFonts w:ascii="Segoe UI" w:hAnsi="Segoe UI" w:cs="Segoe UI"/>
          <w:sz w:val="18"/>
          <w:szCs w:val="18"/>
        </w:rPr>
      </w:pPr>
      <w:r>
        <w:rPr>
          <w:rStyle w:val="normaltextrun"/>
          <w:rFonts w:ascii="Century Gothic" w:hAnsi="Century Gothic" w:cs="Segoe UI"/>
          <w:b/>
          <w:bCs/>
          <w:color w:val="2F5496"/>
          <w:sz w:val="28"/>
          <w:szCs w:val="28"/>
          <w:lang w:val="en-US"/>
        </w:rPr>
        <w:t>Budget Analyst</w:t>
      </w:r>
    </w:p>
    <w:p w14:paraId="3F90ED38" w14:textId="77777777" w:rsidR="00BB1FBE" w:rsidRDefault="00BB1FBE" w:rsidP="00BB1F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w:t>
      </w:r>
      <w:r>
        <w:rPr>
          <w:rStyle w:val="eop"/>
          <w:rFonts w:ascii="Century Gothic" w:hAnsi="Century Gothic" w:cs="Segoe UI"/>
          <w:sz w:val="20"/>
          <w:szCs w:val="20"/>
        </w:rPr>
        <w:t> </w:t>
      </w:r>
    </w:p>
    <w:p w14:paraId="35E95E14" w14:textId="77777777" w:rsidR="00BB1FBE" w:rsidRPr="00FD6A86" w:rsidRDefault="00BB1FBE" w:rsidP="00BB1FBE">
      <w:pPr>
        <w:pStyle w:val="paragraph"/>
        <w:spacing w:before="0" w:beforeAutospacing="0" w:after="0" w:afterAutospacing="0"/>
        <w:jc w:val="both"/>
        <w:textAlignment w:val="baseline"/>
        <w:rPr>
          <w:rStyle w:val="eop"/>
          <w:rFonts w:ascii="Century Gothic" w:hAnsi="Century Gothic" w:cs="Segoe UI"/>
          <w:sz w:val="22"/>
          <w:szCs w:val="22"/>
        </w:rPr>
      </w:pPr>
      <w:r w:rsidRPr="00BB1FBE">
        <w:rPr>
          <w:rStyle w:val="normaltextrun"/>
          <w:rFonts w:ascii="Century Gothic" w:hAnsi="Century Gothic" w:cs="Segoe UI"/>
          <w:sz w:val="22"/>
          <w:szCs w:val="22"/>
        </w:rPr>
        <w:t xml:space="preserve">Established in 1990, arbias Ltd is a not-for-profit organisation that supports people with a suspected or diagnosed Acquired Brain Injury (ABI) and people with multiple comorbidities such as physical disabilities, mental health, alcohol and other drug related issues, connection with the criminal justice system and high complex needs. We are a </w:t>
      </w:r>
      <w:r w:rsidRPr="00FD6A86">
        <w:rPr>
          <w:rStyle w:val="normaltextrun"/>
          <w:rFonts w:ascii="Century Gothic" w:hAnsi="Century Gothic" w:cs="Segoe UI"/>
          <w:sz w:val="22"/>
          <w:szCs w:val="22"/>
        </w:rPr>
        <w:t>recognised industry leader in this field providing a range of specialist support services across metropolitan, rural and regional locations in Victoria and NSW.</w:t>
      </w:r>
      <w:r w:rsidRPr="00FD6A86">
        <w:rPr>
          <w:rStyle w:val="normaltextrun"/>
          <w:rFonts w:ascii="Arial" w:hAnsi="Arial" w:cs="Arial"/>
          <w:sz w:val="22"/>
          <w:szCs w:val="22"/>
        </w:rPr>
        <w:t> </w:t>
      </w:r>
    </w:p>
    <w:p w14:paraId="54CAEBD9" w14:textId="77777777" w:rsidR="00BB1FBE" w:rsidRPr="00FD6A86" w:rsidRDefault="00BB1FBE" w:rsidP="00BB1FBE">
      <w:pPr>
        <w:pStyle w:val="paragraph"/>
        <w:spacing w:before="0" w:beforeAutospacing="0" w:after="0" w:afterAutospacing="0"/>
        <w:jc w:val="both"/>
        <w:textAlignment w:val="baseline"/>
        <w:rPr>
          <w:rFonts w:ascii="Segoe UI" w:hAnsi="Segoe UI" w:cs="Segoe UI"/>
          <w:sz w:val="16"/>
          <w:szCs w:val="16"/>
        </w:rPr>
      </w:pPr>
    </w:p>
    <w:p w14:paraId="07C6C1B9" w14:textId="2E4469FD" w:rsidR="00BB1FBE" w:rsidRPr="00FD6A86" w:rsidRDefault="00BB1FBE" w:rsidP="748F94C0">
      <w:pPr>
        <w:pStyle w:val="paragraph"/>
        <w:spacing w:before="0" w:beforeAutospacing="0" w:after="240" w:afterAutospacing="0"/>
        <w:jc w:val="both"/>
        <w:textAlignment w:val="baseline"/>
        <w:rPr>
          <w:rFonts w:ascii="Segoe UI" w:hAnsi="Segoe UI" w:cs="Segoe UI"/>
          <w:sz w:val="16"/>
          <w:szCs w:val="16"/>
        </w:rPr>
      </w:pPr>
      <w:r w:rsidRPr="00FD6A86">
        <w:rPr>
          <w:rStyle w:val="normaltextrun"/>
          <w:rFonts w:ascii="Century Gothic" w:hAnsi="Century Gothic" w:cs="Segoe UI"/>
          <w:sz w:val="22"/>
          <w:szCs w:val="22"/>
          <w:lang w:val="en-US"/>
        </w:rPr>
        <w:t xml:space="preserve">We currently employ </w:t>
      </w:r>
      <w:r w:rsidR="1F92DDBD" w:rsidRPr="00FD6A86">
        <w:rPr>
          <w:rStyle w:val="normaltextrun"/>
          <w:rFonts w:ascii="Century Gothic" w:hAnsi="Century Gothic" w:cs="Segoe UI"/>
          <w:sz w:val="22"/>
          <w:szCs w:val="22"/>
          <w:lang w:val="en-US"/>
        </w:rPr>
        <w:t>100</w:t>
      </w:r>
      <w:r w:rsidRPr="00FD6A86">
        <w:rPr>
          <w:rStyle w:val="normaltextrun"/>
          <w:rFonts w:ascii="Century Gothic" w:hAnsi="Century Gothic" w:cs="Segoe UI"/>
          <w:sz w:val="22"/>
          <w:szCs w:val="22"/>
          <w:lang w:val="en-US"/>
        </w:rPr>
        <w:t>+ staff and proactively recruit to ensure workplace diversity, with benchmarked targets for women, people with Aboriginal and/or Torres Strait Islander heritage, and people with Culturally and Linguistically Diverse (CALD) backgrounds.</w:t>
      </w:r>
      <w:r w:rsidRPr="00FD6A86">
        <w:rPr>
          <w:rStyle w:val="normaltextrun"/>
          <w:rFonts w:ascii="Arial" w:hAnsi="Arial" w:cs="Arial"/>
          <w:sz w:val="22"/>
          <w:szCs w:val="22"/>
          <w:lang w:val="en-US"/>
        </w:rPr>
        <w:t> </w:t>
      </w:r>
      <w:r w:rsidRPr="00FD6A86">
        <w:rPr>
          <w:rStyle w:val="normaltextrun"/>
          <w:rFonts w:ascii="Arial" w:hAnsi="Arial" w:cs="Arial"/>
          <w:sz w:val="22"/>
          <w:szCs w:val="22"/>
        </w:rPr>
        <w:t> </w:t>
      </w:r>
      <w:r w:rsidRPr="00FD6A86">
        <w:rPr>
          <w:rStyle w:val="eop"/>
          <w:rFonts w:ascii="Century Gothic" w:hAnsi="Century Gothic" w:cs="Segoe UI"/>
          <w:sz w:val="22"/>
          <w:szCs w:val="22"/>
        </w:rPr>
        <w:t> </w:t>
      </w:r>
    </w:p>
    <w:p w14:paraId="6F027A2C" w14:textId="77777777" w:rsidR="00BB1FBE" w:rsidRPr="00FD6A86" w:rsidRDefault="00BB1FBE" w:rsidP="00BB1FBE">
      <w:pPr>
        <w:pStyle w:val="paragraph"/>
        <w:spacing w:before="0" w:beforeAutospacing="0" w:after="240" w:afterAutospacing="0"/>
        <w:jc w:val="both"/>
        <w:textAlignment w:val="baseline"/>
        <w:rPr>
          <w:rStyle w:val="eop"/>
          <w:rFonts w:ascii="Century Gothic" w:hAnsi="Century Gothic" w:cs="Segoe UI"/>
          <w:sz w:val="22"/>
          <w:szCs w:val="22"/>
        </w:rPr>
      </w:pPr>
      <w:r w:rsidRPr="00FD6A86">
        <w:rPr>
          <w:rStyle w:val="normaltextrun"/>
          <w:rFonts w:ascii="Century Gothic" w:hAnsi="Century Gothic" w:cs="Segoe UI"/>
          <w:sz w:val="22"/>
          <w:szCs w:val="22"/>
          <w:lang w:val="en-US"/>
        </w:rPr>
        <w:t>Our governance includes oversight by a Board of Directors with a skills matrix that includes Directors with Legal, CPA, Research, Clinical Neuropsychology, Service User experience and corporate backgrounds.</w:t>
      </w:r>
      <w:r w:rsidRPr="00FD6A86">
        <w:rPr>
          <w:rStyle w:val="normaltextrun"/>
          <w:rFonts w:ascii="Arial" w:hAnsi="Arial" w:cs="Arial"/>
          <w:sz w:val="22"/>
          <w:szCs w:val="22"/>
          <w:lang w:val="en-US"/>
        </w:rPr>
        <w:t> </w:t>
      </w:r>
      <w:r w:rsidRPr="00FD6A86">
        <w:rPr>
          <w:rStyle w:val="normaltextrun"/>
          <w:rFonts w:ascii="Arial" w:hAnsi="Arial" w:cs="Arial"/>
          <w:sz w:val="22"/>
          <w:szCs w:val="22"/>
        </w:rPr>
        <w:t> </w:t>
      </w:r>
      <w:r w:rsidRPr="00FD6A86">
        <w:rPr>
          <w:rStyle w:val="eop"/>
          <w:rFonts w:ascii="Century Gothic" w:hAnsi="Century Gothic" w:cs="Segoe UI"/>
          <w:sz w:val="22"/>
          <w:szCs w:val="22"/>
        </w:rPr>
        <w:t> </w:t>
      </w:r>
    </w:p>
    <w:p w14:paraId="4D15CB04" w14:textId="77777777" w:rsidR="00BB1FBE" w:rsidRPr="00FD6A86" w:rsidRDefault="00BB1FBE" w:rsidP="00BB1FBE">
      <w:pPr>
        <w:pStyle w:val="paragraph"/>
        <w:spacing w:before="0" w:beforeAutospacing="0" w:after="120" w:afterAutospacing="0"/>
        <w:jc w:val="both"/>
        <w:textAlignment w:val="baseline"/>
        <w:rPr>
          <w:rStyle w:val="normaltextrun"/>
          <w:rFonts w:ascii="Century Gothic" w:hAnsi="Century Gothic" w:cs="Segoe UI"/>
          <w:b/>
          <w:bCs/>
          <w:color w:val="548DD4"/>
          <w:sz w:val="28"/>
          <w:szCs w:val="28"/>
          <w:lang w:val="en-US"/>
        </w:rPr>
      </w:pPr>
      <w:r w:rsidRPr="00FD6A86">
        <w:rPr>
          <w:rStyle w:val="normaltextrun"/>
          <w:rFonts w:ascii="Century Gothic" w:hAnsi="Century Gothic" w:cs="Segoe UI"/>
          <w:b/>
          <w:bCs/>
          <w:color w:val="548DD4"/>
          <w:sz w:val="28"/>
          <w:szCs w:val="28"/>
          <w:lang w:val="en-US"/>
        </w:rPr>
        <w:t>Services</w:t>
      </w:r>
    </w:p>
    <w:p w14:paraId="581A3AFC" w14:textId="77777777" w:rsidR="00BB1FBE" w:rsidRPr="00FD6A86" w:rsidRDefault="00BB1FBE" w:rsidP="00BB1FBE">
      <w:pPr>
        <w:pStyle w:val="paragraph"/>
        <w:spacing w:before="0" w:beforeAutospacing="0" w:after="120" w:afterAutospacing="0"/>
        <w:jc w:val="both"/>
        <w:textAlignment w:val="baseline"/>
        <w:rPr>
          <w:rStyle w:val="normaltextrun"/>
          <w:rFonts w:ascii="Century Gothic" w:hAnsi="Century Gothic" w:cs="Segoe UI"/>
          <w:b/>
          <w:bCs/>
          <w:color w:val="548DD4"/>
          <w:sz w:val="22"/>
          <w:szCs w:val="22"/>
          <w:lang w:val="en-US"/>
        </w:rPr>
      </w:pPr>
      <w:r w:rsidRPr="00FD6A86">
        <w:rPr>
          <w:rStyle w:val="normaltextrun"/>
          <w:rFonts w:ascii="Century Gothic" w:hAnsi="Century Gothic"/>
          <w:color w:val="000000"/>
          <w:sz w:val="22"/>
          <w:szCs w:val="22"/>
          <w:lang w:val="en-US"/>
        </w:rPr>
        <w:t xml:space="preserve">arbias services </w:t>
      </w:r>
      <w:r w:rsidRPr="00FD6A86">
        <w:rPr>
          <w:rStyle w:val="normaltextrun"/>
          <w:rFonts w:ascii="Century Gothic" w:hAnsi="Century Gothic"/>
          <w:sz w:val="22"/>
          <w:szCs w:val="22"/>
          <w:lang w:val="en-US"/>
        </w:rPr>
        <w:t>assist people with high complex support needs to integrate and re-integrate into local communities, gain life skills, remain in the home or prevent homelessness and learn to direct their own goals, aspirations, dreams and lives to become legitimate contributors to their communities.</w:t>
      </w:r>
    </w:p>
    <w:p w14:paraId="0155A9EC" w14:textId="5FFCFA75" w:rsidR="00BB1FBE" w:rsidRPr="00FD6A86" w:rsidRDefault="00BB1FBE" w:rsidP="748F94C0">
      <w:pPr>
        <w:pStyle w:val="paragraph"/>
        <w:shd w:val="clear" w:color="auto" w:fill="FFFFFF" w:themeFill="background1"/>
        <w:spacing w:before="0" w:beforeAutospacing="0" w:after="240" w:afterAutospacing="0"/>
        <w:jc w:val="both"/>
        <w:textAlignment w:val="baseline"/>
        <w:rPr>
          <w:rFonts w:ascii="Segoe UI" w:hAnsi="Segoe UI" w:cs="Segoe UI"/>
          <w:sz w:val="22"/>
          <w:szCs w:val="22"/>
        </w:rPr>
      </w:pPr>
      <w:r w:rsidRPr="00FD6A86">
        <w:rPr>
          <w:rStyle w:val="normaltextrun"/>
          <w:rFonts w:ascii="Century Gothic" w:hAnsi="Century Gothic" w:cs="Segoe UI"/>
          <w:color w:val="212529"/>
          <w:sz w:val="22"/>
          <w:szCs w:val="22"/>
        </w:rPr>
        <w:t xml:space="preserve">Services in </w:t>
      </w:r>
      <w:r w:rsidRPr="00FD6A86">
        <w:rPr>
          <w:rStyle w:val="normaltextrun"/>
          <w:rFonts w:ascii="Century Gothic" w:hAnsi="Century Gothic" w:cs="Segoe UI"/>
          <w:b/>
          <w:bCs/>
          <w:color w:val="4472C4" w:themeColor="accent1"/>
          <w:sz w:val="22"/>
          <w:szCs w:val="22"/>
        </w:rPr>
        <w:t>NSW</w:t>
      </w:r>
      <w:r w:rsidRPr="00FD6A86">
        <w:rPr>
          <w:rStyle w:val="normaltextrun"/>
          <w:rFonts w:ascii="Century Gothic" w:hAnsi="Century Gothic" w:cs="Segoe UI"/>
          <w:color w:val="212529"/>
          <w:sz w:val="22"/>
          <w:szCs w:val="22"/>
        </w:rPr>
        <w:t xml:space="preserve"> include Initial Transition Support (ITS) which provides services to people who have high complex needs post release from prison. People are supported to r</w:t>
      </w:r>
      <w:r w:rsidRPr="00FD6A86">
        <w:rPr>
          <w:rStyle w:val="normaltextrun"/>
          <w:rFonts w:ascii="Century Gothic" w:hAnsi="Century Gothic" w:cs="Segoe UI"/>
          <w:sz w:val="22"/>
          <w:szCs w:val="22"/>
          <w:lang w:val="en-US"/>
        </w:rPr>
        <w:t xml:space="preserve">educe and prevent reoffending. </w:t>
      </w:r>
      <w:r w:rsidRPr="00FD6A86">
        <w:rPr>
          <w:rStyle w:val="normaltextrun"/>
          <w:rFonts w:ascii="Century Gothic" w:hAnsi="Century Gothic" w:cs="Segoe UI"/>
          <w:color w:val="212529"/>
          <w:sz w:val="22"/>
          <w:szCs w:val="22"/>
        </w:rPr>
        <w:t>The service is funded by Corrective Services NSW and is delivered across 1</w:t>
      </w:r>
      <w:r w:rsidR="519BB940" w:rsidRPr="00FD6A86">
        <w:rPr>
          <w:rStyle w:val="normaltextrun"/>
          <w:rFonts w:ascii="Century Gothic" w:hAnsi="Century Gothic" w:cs="Segoe UI"/>
          <w:color w:val="212529"/>
          <w:sz w:val="22"/>
          <w:szCs w:val="22"/>
        </w:rPr>
        <w:t>8</w:t>
      </w:r>
      <w:r w:rsidRPr="00FD6A86">
        <w:rPr>
          <w:rStyle w:val="normaltextrun"/>
          <w:rFonts w:ascii="Century Gothic" w:hAnsi="Century Gothic" w:cs="Segoe UI"/>
          <w:color w:val="212529"/>
          <w:sz w:val="22"/>
          <w:szCs w:val="22"/>
        </w:rPr>
        <w:t xml:space="preserve"> sites. </w:t>
      </w:r>
    </w:p>
    <w:p w14:paraId="4E646414" w14:textId="6B0FCDD5" w:rsidR="00BB1FBE" w:rsidRPr="00FD6A86" w:rsidRDefault="00BB1FBE" w:rsidP="748F94C0">
      <w:pPr>
        <w:pStyle w:val="paragraph"/>
        <w:spacing w:before="0" w:beforeAutospacing="0" w:after="240" w:afterAutospacing="0"/>
        <w:ind w:right="62"/>
        <w:jc w:val="both"/>
        <w:textAlignment w:val="baseline"/>
        <w:rPr>
          <w:rFonts w:ascii="Century Gothic" w:hAnsi="Century Gothic"/>
          <w:sz w:val="22"/>
          <w:szCs w:val="22"/>
        </w:rPr>
      </w:pPr>
      <w:r w:rsidRPr="00FD6A86">
        <w:rPr>
          <w:rStyle w:val="normaltextrun"/>
          <w:rFonts w:ascii="Century Gothic" w:hAnsi="Century Gothic"/>
          <w:color w:val="000000" w:themeColor="text1"/>
          <w:sz w:val="22"/>
          <w:szCs w:val="22"/>
          <w:lang w:val="en-US"/>
        </w:rPr>
        <w:t xml:space="preserve">Services in </w:t>
      </w:r>
      <w:r w:rsidRPr="00FD6A86">
        <w:rPr>
          <w:rStyle w:val="normaltextrun"/>
          <w:rFonts w:ascii="Century Gothic" w:hAnsi="Century Gothic"/>
          <w:b/>
          <w:bCs/>
          <w:color w:val="4472C4" w:themeColor="accent1"/>
          <w:sz w:val="22"/>
          <w:szCs w:val="22"/>
          <w:lang w:val="en-US"/>
        </w:rPr>
        <w:t>Victoria</w:t>
      </w:r>
      <w:r w:rsidRPr="00FD6A86">
        <w:rPr>
          <w:rStyle w:val="normaltextrun"/>
          <w:rFonts w:ascii="Century Gothic" w:hAnsi="Century Gothic"/>
          <w:color w:val="000000" w:themeColor="text1"/>
          <w:sz w:val="22"/>
          <w:szCs w:val="22"/>
          <w:lang w:val="en-US"/>
        </w:rPr>
        <w:t xml:space="preserve"> include but are not limited to TAC funded Residential Services and Specialised Intensive Case Management &amp; Outreach Services</w:t>
      </w:r>
      <w:r w:rsidRPr="00FD6A86">
        <w:rPr>
          <w:rStyle w:val="eop"/>
          <w:rFonts w:ascii="Century Gothic" w:hAnsi="Century Gothic"/>
          <w:color w:val="000000" w:themeColor="text1"/>
          <w:sz w:val="22"/>
          <w:szCs w:val="22"/>
        </w:rPr>
        <w:t xml:space="preserve">; </w:t>
      </w:r>
      <w:r w:rsidRPr="00FD6A86">
        <w:rPr>
          <w:rStyle w:val="normaltextrun"/>
          <w:rFonts w:ascii="Century Gothic" w:hAnsi="Century Gothic"/>
          <w:color w:val="000000" w:themeColor="text1"/>
          <w:sz w:val="22"/>
          <w:szCs w:val="22"/>
          <w:lang w:val="en-US"/>
        </w:rPr>
        <w:t>NDIS Core Support Services</w:t>
      </w:r>
      <w:r w:rsidR="00FD6A86" w:rsidRPr="00FD6A86">
        <w:rPr>
          <w:rStyle w:val="normaltextrun"/>
          <w:rFonts w:ascii="Century Gothic" w:hAnsi="Century Gothic"/>
          <w:color w:val="000000" w:themeColor="text1"/>
          <w:sz w:val="22"/>
          <w:szCs w:val="22"/>
          <w:lang w:val="en-US"/>
        </w:rPr>
        <w:t xml:space="preserve"> and complex Case management</w:t>
      </w:r>
      <w:r w:rsidRPr="00FD6A86">
        <w:rPr>
          <w:rStyle w:val="normaltextrun"/>
          <w:rFonts w:ascii="Century Gothic" w:hAnsi="Century Gothic"/>
          <w:color w:val="000000" w:themeColor="text1"/>
          <w:sz w:val="22"/>
          <w:szCs w:val="22"/>
          <w:lang w:val="en-US"/>
        </w:rPr>
        <w:t>; Community Programs</w:t>
      </w:r>
      <w:r w:rsidRPr="00FD6A86">
        <w:rPr>
          <w:rStyle w:val="eop"/>
          <w:rFonts w:ascii="Century Gothic" w:hAnsi="Century Gothic"/>
          <w:color w:val="000000" w:themeColor="text1"/>
          <w:sz w:val="22"/>
          <w:szCs w:val="22"/>
        </w:rPr>
        <w:t> and f</w:t>
      </w:r>
      <w:r w:rsidRPr="00FD6A86">
        <w:rPr>
          <w:rStyle w:val="normaltextrun"/>
          <w:rFonts w:ascii="Century Gothic" w:hAnsi="Century Gothic"/>
          <w:color w:val="000000" w:themeColor="text1"/>
          <w:sz w:val="22"/>
          <w:szCs w:val="22"/>
          <w:lang w:val="en-US"/>
        </w:rPr>
        <w:t>ee for service neuropsychology</w:t>
      </w:r>
      <w:r w:rsidR="30BFEB29" w:rsidRPr="00FD6A86">
        <w:rPr>
          <w:rStyle w:val="normaltextrun"/>
          <w:rFonts w:ascii="Century Gothic" w:hAnsi="Century Gothic"/>
          <w:color w:val="000000" w:themeColor="text1"/>
          <w:sz w:val="22"/>
          <w:szCs w:val="22"/>
          <w:lang w:val="en-US"/>
        </w:rPr>
        <w:t xml:space="preserve"> assessments and</w:t>
      </w:r>
      <w:r w:rsidRPr="00FD6A86">
        <w:rPr>
          <w:rStyle w:val="normaltextrun"/>
          <w:rFonts w:ascii="Century Gothic" w:hAnsi="Century Gothic"/>
          <w:color w:val="000000" w:themeColor="text1"/>
          <w:sz w:val="22"/>
          <w:szCs w:val="22"/>
          <w:lang w:val="en-US"/>
        </w:rPr>
        <w:t xml:space="preserve"> training.</w:t>
      </w:r>
      <w:r w:rsidRPr="00FD6A86">
        <w:rPr>
          <w:rStyle w:val="eop"/>
          <w:rFonts w:ascii="Century Gothic" w:hAnsi="Century Gothic"/>
          <w:color w:val="000000" w:themeColor="text1"/>
          <w:sz w:val="22"/>
          <w:szCs w:val="22"/>
        </w:rPr>
        <w:t> </w:t>
      </w:r>
    </w:p>
    <w:p w14:paraId="7C602695" w14:textId="77777777" w:rsidR="00BB1FBE" w:rsidRDefault="00BB1FBE" w:rsidP="00BB1FBE">
      <w:pPr>
        <w:spacing w:after="120" w:line="240" w:lineRule="auto"/>
      </w:pPr>
      <w:r w:rsidRPr="00FD6A86">
        <w:rPr>
          <w:rStyle w:val="normaltextrun"/>
          <w:rFonts w:ascii="Century Gothic" w:hAnsi="Century Gothic"/>
          <w:b/>
          <w:bCs/>
          <w:color w:val="548DD4"/>
          <w:sz w:val="28"/>
          <w:szCs w:val="28"/>
          <w:shd w:val="clear" w:color="auto" w:fill="FFFFFF"/>
          <w:lang w:val="en-US"/>
        </w:rPr>
        <w:t>The Role:</w:t>
      </w:r>
      <w:r w:rsidRPr="00FD6A86">
        <w:rPr>
          <w:rStyle w:val="normaltextrun"/>
          <w:rFonts w:ascii="Arial" w:hAnsi="Arial" w:cs="Arial"/>
          <w:color w:val="548DD4"/>
          <w:sz w:val="28"/>
          <w:szCs w:val="28"/>
          <w:shd w:val="clear" w:color="auto" w:fill="FFFFFF"/>
        </w:rPr>
        <w:t> </w:t>
      </w:r>
      <w:r>
        <w:rPr>
          <w:rStyle w:val="eop"/>
          <w:rFonts w:ascii="Century Gothic" w:hAnsi="Century Gothic"/>
          <w:color w:val="548DD4"/>
          <w:sz w:val="28"/>
          <w:szCs w:val="28"/>
          <w:shd w:val="clear" w:color="auto" w:fill="FFFFFF"/>
        </w:rPr>
        <w:t> </w:t>
      </w:r>
    </w:p>
    <w:p w14:paraId="76E19F74" w14:textId="77777777" w:rsidR="00FD6A86" w:rsidRDefault="00BB1FBE" w:rsidP="00F16247">
      <w:pPr>
        <w:shd w:val="clear" w:color="auto" w:fill="FFFFFF"/>
        <w:spacing w:after="100" w:afterAutospacing="1" w:line="240" w:lineRule="auto"/>
        <w:jc w:val="both"/>
        <w:textAlignment w:val="baseline"/>
        <w:rPr>
          <w:rFonts w:ascii="Century Gothic" w:hAnsi="Century Gothic"/>
          <w:color w:val="2E3849"/>
        </w:rPr>
      </w:pPr>
      <w:r>
        <w:rPr>
          <w:rFonts w:ascii="Century Gothic" w:eastAsia="Times New Roman" w:hAnsi="Century Gothic" w:cs="Times New Roman"/>
          <w:color w:val="2E3849"/>
          <w:lang w:eastAsia="en-AU"/>
        </w:rPr>
        <w:t xml:space="preserve">Reporting to the CEO, </w:t>
      </w:r>
      <w:r w:rsidR="00EA0C0F">
        <w:rPr>
          <w:rFonts w:ascii="Century Gothic" w:eastAsia="Times New Roman" w:hAnsi="Century Gothic" w:cs="Times New Roman"/>
          <w:color w:val="2E3849"/>
          <w:lang w:eastAsia="en-AU"/>
        </w:rPr>
        <w:t>t</w:t>
      </w:r>
      <w:r w:rsidR="00EA0C0F" w:rsidRPr="00EA0C0F">
        <w:rPr>
          <w:rFonts w:ascii="Century Gothic" w:hAnsi="Century Gothic"/>
          <w:color w:val="2E3849"/>
        </w:rPr>
        <w:t xml:space="preserve">his is a </w:t>
      </w:r>
      <w:r w:rsidR="009A25E3">
        <w:rPr>
          <w:rFonts w:ascii="Century Gothic" w:hAnsi="Century Gothic"/>
          <w:color w:val="2E3849"/>
        </w:rPr>
        <w:t>part</w:t>
      </w:r>
      <w:r w:rsidR="002A564A" w:rsidRPr="00EA0C0F">
        <w:rPr>
          <w:rFonts w:ascii="Century Gothic" w:hAnsi="Century Gothic"/>
          <w:color w:val="2E3849"/>
        </w:rPr>
        <w:t>-time</w:t>
      </w:r>
      <w:r w:rsidR="00EA0C0F" w:rsidRPr="00EA0C0F">
        <w:rPr>
          <w:rFonts w:ascii="Century Gothic" w:hAnsi="Century Gothic"/>
          <w:color w:val="2E3849"/>
        </w:rPr>
        <w:t xml:space="preserve"> role </w:t>
      </w:r>
      <w:r w:rsidR="000D161F">
        <w:rPr>
          <w:rFonts w:ascii="Century Gothic" w:hAnsi="Century Gothic"/>
          <w:color w:val="2E3849"/>
        </w:rPr>
        <w:t>resp</w:t>
      </w:r>
      <w:r w:rsidR="002861A5">
        <w:rPr>
          <w:rFonts w:ascii="Century Gothic" w:hAnsi="Century Gothic"/>
          <w:color w:val="2E3849"/>
        </w:rPr>
        <w:t xml:space="preserve">onsible for providing </w:t>
      </w:r>
      <w:r w:rsidR="00FD6A86">
        <w:rPr>
          <w:rFonts w:ascii="Century Gothic" w:hAnsi="Century Gothic"/>
          <w:color w:val="2E3849"/>
        </w:rPr>
        <w:t>specialist advice</w:t>
      </w:r>
      <w:r w:rsidR="000B320E">
        <w:rPr>
          <w:rFonts w:ascii="Century Gothic" w:hAnsi="Century Gothic"/>
          <w:color w:val="2E3849"/>
        </w:rPr>
        <w:t>, coaching</w:t>
      </w:r>
      <w:r w:rsidR="00EA0C0F" w:rsidRPr="00EA0C0F">
        <w:rPr>
          <w:rFonts w:ascii="Century Gothic" w:hAnsi="Century Gothic"/>
          <w:color w:val="2E3849"/>
        </w:rPr>
        <w:t xml:space="preserve"> </w:t>
      </w:r>
      <w:r w:rsidR="00D51C22">
        <w:rPr>
          <w:rFonts w:ascii="Century Gothic" w:hAnsi="Century Gothic"/>
          <w:color w:val="2E3849"/>
        </w:rPr>
        <w:t xml:space="preserve">and </w:t>
      </w:r>
      <w:r w:rsidR="000B320E">
        <w:rPr>
          <w:rFonts w:ascii="Century Gothic" w:hAnsi="Century Gothic"/>
          <w:color w:val="2E3849"/>
        </w:rPr>
        <w:t>consultancy</w:t>
      </w:r>
      <w:r w:rsidR="00D51C22">
        <w:rPr>
          <w:rFonts w:ascii="Century Gothic" w:hAnsi="Century Gothic"/>
          <w:color w:val="2E3849"/>
        </w:rPr>
        <w:t xml:space="preserve"> </w:t>
      </w:r>
      <w:r w:rsidR="000B320E">
        <w:rPr>
          <w:rFonts w:ascii="Century Gothic" w:hAnsi="Century Gothic"/>
          <w:color w:val="2E3849"/>
        </w:rPr>
        <w:t>to</w:t>
      </w:r>
      <w:r w:rsidR="00D51C22">
        <w:rPr>
          <w:rFonts w:ascii="Century Gothic" w:hAnsi="Century Gothic"/>
          <w:color w:val="2E3849"/>
        </w:rPr>
        <w:t xml:space="preserve"> </w:t>
      </w:r>
      <w:r w:rsidR="002861A5">
        <w:rPr>
          <w:rFonts w:ascii="Century Gothic" w:hAnsi="Century Gothic"/>
          <w:color w:val="2E3849"/>
        </w:rPr>
        <w:t xml:space="preserve">a small </w:t>
      </w:r>
      <w:r w:rsidR="000B320E">
        <w:rPr>
          <w:rFonts w:ascii="Century Gothic" w:hAnsi="Century Gothic"/>
          <w:color w:val="2E3849"/>
        </w:rPr>
        <w:t>f</w:t>
      </w:r>
      <w:r w:rsidR="00E416D5">
        <w:rPr>
          <w:rFonts w:ascii="Century Gothic" w:hAnsi="Century Gothic"/>
          <w:color w:val="2E3849"/>
        </w:rPr>
        <w:t xml:space="preserve">inance team </w:t>
      </w:r>
      <w:r w:rsidR="007C53D9">
        <w:rPr>
          <w:rFonts w:ascii="Century Gothic" w:hAnsi="Century Gothic"/>
          <w:color w:val="2E3849"/>
        </w:rPr>
        <w:t xml:space="preserve">of </w:t>
      </w:r>
      <w:r w:rsidR="000B320E">
        <w:rPr>
          <w:rFonts w:ascii="Century Gothic" w:hAnsi="Century Gothic"/>
          <w:color w:val="2E3849"/>
        </w:rPr>
        <w:t>four</w:t>
      </w:r>
      <w:r w:rsidR="00863344">
        <w:rPr>
          <w:rFonts w:ascii="Century Gothic" w:hAnsi="Century Gothic"/>
          <w:color w:val="2E3849"/>
        </w:rPr>
        <w:t xml:space="preserve"> </w:t>
      </w:r>
      <w:r w:rsidR="00206E15">
        <w:rPr>
          <w:rFonts w:ascii="Century Gothic" w:hAnsi="Century Gothic"/>
          <w:color w:val="2E3849"/>
        </w:rPr>
        <w:t xml:space="preserve">staff </w:t>
      </w:r>
      <w:r w:rsidR="005522A9">
        <w:rPr>
          <w:rFonts w:ascii="Century Gothic" w:hAnsi="Century Gothic"/>
          <w:color w:val="2E3849"/>
        </w:rPr>
        <w:t xml:space="preserve">responsible for </w:t>
      </w:r>
      <w:r w:rsidR="00863344">
        <w:rPr>
          <w:rFonts w:ascii="Century Gothic" w:hAnsi="Century Gothic"/>
          <w:color w:val="2E3849"/>
        </w:rPr>
        <w:t xml:space="preserve">payroll, </w:t>
      </w:r>
      <w:r w:rsidR="005D4024">
        <w:rPr>
          <w:rFonts w:ascii="Century Gothic" w:hAnsi="Century Gothic"/>
          <w:color w:val="2E3849"/>
        </w:rPr>
        <w:t>accounts payable</w:t>
      </w:r>
      <w:r w:rsidR="002E1196">
        <w:rPr>
          <w:rFonts w:ascii="Century Gothic" w:hAnsi="Century Gothic"/>
          <w:color w:val="2E3849"/>
        </w:rPr>
        <w:t xml:space="preserve"> and receivable</w:t>
      </w:r>
      <w:r w:rsidR="005D4024">
        <w:rPr>
          <w:rFonts w:ascii="Century Gothic" w:hAnsi="Century Gothic"/>
          <w:color w:val="2E3849"/>
        </w:rPr>
        <w:t xml:space="preserve">, </w:t>
      </w:r>
      <w:r w:rsidR="00140F30">
        <w:rPr>
          <w:rFonts w:ascii="Century Gothic" w:hAnsi="Century Gothic"/>
          <w:color w:val="2E3849"/>
        </w:rPr>
        <w:t xml:space="preserve">bank reconciliation, </w:t>
      </w:r>
      <w:r w:rsidR="005D4024">
        <w:rPr>
          <w:rFonts w:ascii="Century Gothic" w:hAnsi="Century Gothic"/>
          <w:color w:val="2E3849"/>
        </w:rPr>
        <w:t>NDIS plan management</w:t>
      </w:r>
      <w:r w:rsidR="00B77E11">
        <w:rPr>
          <w:rFonts w:ascii="Century Gothic" w:hAnsi="Century Gothic"/>
          <w:color w:val="2E3849"/>
        </w:rPr>
        <w:t xml:space="preserve"> and </w:t>
      </w:r>
      <w:r w:rsidR="00CF289D">
        <w:rPr>
          <w:rFonts w:ascii="Century Gothic" w:hAnsi="Century Gothic"/>
          <w:color w:val="2E3849"/>
        </w:rPr>
        <w:t xml:space="preserve">MYP </w:t>
      </w:r>
      <w:r w:rsidR="00122D83">
        <w:rPr>
          <w:rFonts w:ascii="Century Gothic" w:hAnsi="Century Gothic"/>
          <w:color w:val="2E3849"/>
        </w:rPr>
        <w:t xml:space="preserve">systems </w:t>
      </w:r>
      <w:r w:rsidR="00B77E11">
        <w:rPr>
          <w:rFonts w:ascii="Century Gothic" w:hAnsi="Century Gothic"/>
          <w:color w:val="2E3849"/>
        </w:rPr>
        <w:t>co-ordination.</w:t>
      </w:r>
      <w:r w:rsidR="000B320E">
        <w:rPr>
          <w:rFonts w:ascii="Century Gothic" w:hAnsi="Century Gothic"/>
          <w:color w:val="2E3849"/>
        </w:rPr>
        <w:t xml:space="preserve"> </w:t>
      </w:r>
    </w:p>
    <w:p w14:paraId="5612D59C" w14:textId="73CD3015" w:rsidR="00B9558F" w:rsidRDefault="000B320E" w:rsidP="00F16247">
      <w:pPr>
        <w:shd w:val="clear" w:color="auto" w:fill="FFFFFF"/>
        <w:spacing w:after="100" w:afterAutospacing="1" w:line="240" w:lineRule="auto"/>
        <w:jc w:val="both"/>
        <w:textAlignment w:val="baseline"/>
        <w:rPr>
          <w:rFonts w:ascii="Century Gothic" w:eastAsia="Times New Roman" w:hAnsi="Century Gothic" w:cs="Times New Roman"/>
          <w:color w:val="2E3849"/>
          <w:lang w:eastAsia="en-AU"/>
        </w:rPr>
      </w:pPr>
      <w:r>
        <w:rPr>
          <w:rFonts w:ascii="Century Gothic" w:hAnsi="Century Gothic"/>
          <w:color w:val="2E3849"/>
        </w:rPr>
        <w:t xml:space="preserve">The role </w:t>
      </w:r>
      <w:r w:rsidR="00FD6A86">
        <w:rPr>
          <w:rFonts w:ascii="Century Gothic" w:hAnsi="Century Gothic"/>
          <w:color w:val="2E3849"/>
        </w:rPr>
        <w:t xml:space="preserve">will be responsible for the </w:t>
      </w:r>
      <w:r>
        <w:rPr>
          <w:rFonts w:ascii="Century Gothic" w:hAnsi="Century Gothic"/>
          <w:color w:val="2E3849"/>
        </w:rPr>
        <w:t>identifi</w:t>
      </w:r>
      <w:r w:rsidR="00FD6A86">
        <w:rPr>
          <w:rFonts w:ascii="Century Gothic" w:hAnsi="Century Gothic"/>
          <w:color w:val="2E3849"/>
        </w:rPr>
        <w:t xml:space="preserve">cation of </w:t>
      </w:r>
      <w:r w:rsidR="00DF1128">
        <w:rPr>
          <w:rFonts w:ascii="Century Gothic" w:hAnsi="Century Gothic"/>
          <w:color w:val="2E3849"/>
        </w:rPr>
        <w:t>accounting and financial reporting system error</w:t>
      </w:r>
      <w:r w:rsidR="00FD6A86">
        <w:rPr>
          <w:rFonts w:ascii="Century Gothic" w:hAnsi="Century Gothic"/>
          <w:color w:val="2E3849"/>
        </w:rPr>
        <w:t xml:space="preserve">s and anomalies, </w:t>
      </w:r>
      <w:r w:rsidR="00DF1128">
        <w:rPr>
          <w:rFonts w:ascii="Century Gothic" w:hAnsi="Century Gothic"/>
          <w:color w:val="2E3849"/>
        </w:rPr>
        <w:t xml:space="preserve">and </w:t>
      </w:r>
      <w:r w:rsidR="00FD6A86">
        <w:rPr>
          <w:rFonts w:ascii="Century Gothic" w:hAnsi="Century Gothic"/>
          <w:color w:val="2E3849"/>
        </w:rPr>
        <w:t xml:space="preserve">will </w:t>
      </w:r>
      <w:r w:rsidR="00DF1128">
        <w:rPr>
          <w:rFonts w:ascii="Century Gothic" w:hAnsi="Century Gothic"/>
          <w:color w:val="2E3849"/>
        </w:rPr>
        <w:t xml:space="preserve">guide the </w:t>
      </w:r>
      <w:r w:rsidR="00FD6A86">
        <w:rPr>
          <w:rFonts w:ascii="Century Gothic" w:hAnsi="Century Gothic"/>
          <w:color w:val="2E3849"/>
        </w:rPr>
        <w:t>M</w:t>
      </w:r>
      <w:r w:rsidR="00DF1128">
        <w:rPr>
          <w:rFonts w:ascii="Century Gothic" w:hAnsi="Century Gothic"/>
          <w:color w:val="2E3849"/>
        </w:rPr>
        <w:t>anager</w:t>
      </w:r>
      <w:r w:rsidR="00FD6A86">
        <w:rPr>
          <w:rFonts w:ascii="Century Gothic" w:hAnsi="Century Gothic"/>
          <w:color w:val="2E3849"/>
        </w:rPr>
        <w:t>, F</w:t>
      </w:r>
      <w:r w:rsidR="00DF1128">
        <w:rPr>
          <w:rFonts w:ascii="Century Gothic" w:hAnsi="Century Gothic"/>
          <w:color w:val="2E3849"/>
        </w:rPr>
        <w:t>inance on improvement</w:t>
      </w:r>
      <w:r w:rsidR="00FD6A86">
        <w:rPr>
          <w:rFonts w:ascii="Century Gothic" w:hAnsi="Century Gothic"/>
          <w:color w:val="2E3849"/>
        </w:rPr>
        <w:t xml:space="preserve"> strategies.</w:t>
      </w:r>
    </w:p>
    <w:p w14:paraId="4AFB6D39" w14:textId="72F0EBFD" w:rsidR="004F2732" w:rsidRDefault="00A92EAE" w:rsidP="00F16247">
      <w:pPr>
        <w:shd w:val="clear" w:color="auto" w:fill="FFFFFF" w:themeFill="background1"/>
        <w:spacing w:after="100" w:afterAutospacing="1" w:line="240" w:lineRule="auto"/>
        <w:jc w:val="both"/>
        <w:textAlignment w:val="baseline"/>
        <w:rPr>
          <w:rStyle w:val="normaltextrun"/>
          <w:rFonts w:ascii="Century Gothic" w:hAnsi="Century Gothic"/>
          <w:b/>
          <w:bCs/>
          <w:color w:val="548DD4"/>
          <w:sz w:val="28"/>
          <w:szCs w:val="28"/>
          <w:shd w:val="clear" w:color="auto" w:fill="FFFFFF"/>
          <w:lang w:val="en-US"/>
        </w:rPr>
      </w:pPr>
      <w:r w:rsidRPr="748F94C0">
        <w:rPr>
          <w:rFonts w:ascii="Century Gothic" w:eastAsia="Times New Roman" w:hAnsi="Century Gothic" w:cs="Times New Roman"/>
          <w:color w:val="2E3849"/>
          <w:lang w:eastAsia="en-AU"/>
        </w:rPr>
        <w:t xml:space="preserve">The </w:t>
      </w:r>
      <w:r w:rsidR="006A5BD0" w:rsidRPr="748F94C0">
        <w:rPr>
          <w:rFonts w:ascii="Century Gothic" w:eastAsia="Times New Roman" w:hAnsi="Century Gothic" w:cs="Times New Roman"/>
          <w:color w:val="2E3849"/>
          <w:lang w:eastAsia="en-AU"/>
        </w:rPr>
        <w:t>position</w:t>
      </w:r>
      <w:r w:rsidRPr="748F94C0">
        <w:rPr>
          <w:rFonts w:ascii="Century Gothic" w:eastAsia="Times New Roman" w:hAnsi="Century Gothic" w:cs="Times New Roman"/>
          <w:color w:val="2E3849"/>
          <w:lang w:eastAsia="en-AU"/>
        </w:rPr>
        <w:t xml:space="preserve"> will </w:t>
      </w:r>
      <w:r w:rsidR="00F1454E">
        <w:rPr>
          <w:rFonts w:ascii="Century Gothic" w:eastAsia="Times New Roman" w:hAnsi="Century Gothic" w:cs="Times New Roman"/>
          <w:color w:val="2E3849"/>
          <w:lang w:eastAsia="en-AU"/>
        </w:rPr>
        <w:t xml:space="preserve">also </w:t>
      </w:r>
      <w:r w:rsidRPr="748F94C0">
        <w:rPr>
          <w:rFonts w:ascii="Century Gothic" w:eastAsia="Times New Roman" w:hAnsi="Century Gothic" w:cs="Times New Roman"/>
          <w:color w:val="2E3849"/>
          <w:lang w:eastAsia="en-AU"/>
        </w:rPr>
        <w:t xml:space="preserve">provide strategic </w:t>
      </w:r>
      <w:r w:rsidR="007C53D9" w:rsidRPr="748F94C0">
        <w:rPr>
          <w:rFonts w:ascii="Century Gothic" w:eastAsia="Times New Roman" w:hAnsi="Century Gothic" w:cs="Times New Roman"/>
          <w:color w:val="2E3849"/>
          <w:lang w:eastAsia="en-AU"/>
        </w:rPr>
        <w:t xml:space="preserve">advice to </w:t>
      </w:r>
      <w:r w:rsidR="000F1336" w:rsidRPr="748F94C0">
        <w:rPr>
          <w:rFonts w:ascii="Century Gothic" w:eastAsia="Times New Roman" w:hAnsi="Century Gothic" w:cs="Times New Roman"/>
          <w:color w:val="2E3849"/>
          <w:lang w:eastAsia="en-AU"/>
        </w:rPr>
        <w:t>the CEO</w:t>
      </w:r>
      <w:r w:rsidR="000F1336" w:rsidRPr="748F94C0">
        <w:rPr>
          <w:rFonts w:ascii="Century Gothic" w:eastAsia="Times New Roman" w:hAnsi="Century Gothic" w:cs="Times New Roman"/>
          <w:color w:val="FF0000"/>
          <w:lang w:eastAsia="en-AU"/>
        </w:rPr>
        <w:t xml:space="preserve"> </w:t>
      </w:r>
      <w:r w:rsidR="0055255E" w:rsidRPr="748F94C0">
        <w:rPr>
          <w:rFonts w:ascii="Century Gothic" w:eastAsia="Times New Roman" w:hAnsi="Century Gothic" w:cs="Times New Roman"/>
          <w:color w:val="2E3849"/>
          <w:lang w:eastAsia="en-AU"/>
        </w:rPr>
        <w:t xml:space="preserve">on budget forecasting </w:t>
      </w:r>
      <w:r w:rsidR="00030888" w:rsidRPr="748F94C0">
        <w:rPr>
          <w:rFonts w:ascii="Century Gothic" w:eastAsia="Times New Roman" w:hAnsi="Century Gothic" w:cs="Times New Roman"/>
          <w:color w:val="2E3849"/>
          <w:lang w:eastAsia="en-AU"/>
        </w:rPr>
        <w:t xml:space="preserve">and risk </w:t>
      </w:r>
      <w:r w:rsidR="000F1336" w:rsidRPr="748F94C0">
        <w:rPr>
          <w:rFonts w:ascii="Century Gothic" w:eastAsia="Times New Roman" w:hAnsi="Century Gothic" w:cs="Times New Roman"/>
          <w:color w:val="2E3849"/>
          <w:lang w:eastAsia="en-AU"/>
        </w:rPr>
        <w:t xml:space="preserve">and will </w:t>
      </w:r>
      <w:r w:rsidR="003068B3">
        <w:rPr>
          <w:rFonts w:ascii="Century Gothic" w:eastAsia="Times New Roman" w:hAnsi="Century Gothic" w:cs="Times New Roman"/>
          <w:color w:val="2E3849"/>
          <w:lang w:eastAsia="en-AU"/>
        </w:rPr>
        <w:t>be co</w:t>
      </w:r>
      <w:r w:rsidR="00FD6A86">
        <w:rPr>
          <w:rFonts w:ascii="Century Gothic" w:eastAsia="Times New Roman" w:hAnsi="Century Gothic" w:cs="Times New Roman"/>
          <w:color w:val="2E3849"/>
          <w:lang w:eastAsia="en-AU"/>
        </w:rPr>
        <w:t>-</w:t>
      </w:r>
      <w:r w:rsidR="003068B3">
        <w:rPr>
          <w:rFonts w:ascii="Century Gothic" w:eastAsia="Times New Roman" w:hAnsi="Century Gothic" w:cs="Times New Roman"/>
          <w:color w:val="2E3849"/>
          <w:lang w:eastAsia="en-AU"/>
        </w:rPr>
        <w:t>opted to executive meetings as required</w:t>
      </w:r>
      <w:r w:rsidR="000F1336" w:rsidRPr="748F94C0">
        <w:rPr>
          <w:rFonts w:ascii="Century Gothic" w:eastAsia="Times New Roman" w:hAnsi="Century Gothic" w:cs="Times New Roman"/>
          <w:color w:val="2E3849"/>
          <w:lang w:eastAsia="en-AU"/>
        </w:rPr>
        <w:t>.</w:t>
      </w:r>
      <w:r w:rsidR="004F2732">
        <w:rPr>
          <w:rStyle w:val="normaltextrun"/>
          <w:rFonts w:ascii="Century Gothic" w:hAnsi="Century Gothic"/>
          <w:b/>
          <w:bCs/>
          <w:color w:val="548DD4"/>
          <w:sz w:val="28"/>
          <w:szCs w:val="28"/>
          <w:shd w:val="clear" w:color="auto" w:fill="FFFFFF"/>
          <w:lang w:val="en-US"/>
        </w:rPr>
        <w:br w:type="page"/>
      </w:r>
    </w:p>
    <w:p w14:paraId="3065F128" w14:textId="51E14AB2" w:rsidR="004F2732" w:rsidRDefault="004F2732" w:rsidP="004F2732">
      <w:pPr>
        <w:shd w:val="clear" w:color="auto" w:fill="FFFFFF"/>
        <w:spacing w:after="0" w:afterAutospacing="1" w:line="240" w:lineRule="auto"/>
        <w:jc w:val="both"/>
        <w:textAlignment w:val="baseline"/>
        <w:rPr>
          <w:rStyle w:val="normaltextrun"/>
          <w:rFonts w:ascii="Century Gothic" w:hAnsi="Century Gothic"/>
          <w:b/>
          <w:bCs/>
          <w:color w:val="548DD4"/>
          <w:sz w:val="28"/>
          <w:szCs w:val="28"/>
          <w:shd w:val="clear" w:color="auto" w:fill="FFFFFF"/>
          <w:lang w:val="en-US"/>
        </w:rPr>
      </w:pPr>
      <w:r>
        <w:rPr>
          <w:rStyle w:val="normaltextrun"/>
          <w:rFonts w:ascii="Century Gothic" w:hAnsi="Century Gothic"/>
          <w:b/>
          <w:bCs/>
          <w:color w:val="548DD4"/>
          <w:sz w:val="28"/>
          <w:szCs w:val="28"/>
          <w:shd w:val="clear" w:color="auto" w:fill="FFFFFF"/>
          <w:lang w:val="en-US"/>
        </w:rPr>
        <w:lastRenderedPageBreak/>
        <w:t>Responsibilities:</w:t>
      </w:r>
    </w:p>
    <w:p w14:paraId="50F2B35C" w14:textId="77777777" w:rsidR="00D262A4" w:rsidRPr="00D262A4" w:rsidRDefault="00D262A4" w:rsidP="00D262A4">
      <w:pPr>
        <w:numPr>
          <w:ilvl w:val="0"/>
          <w:numId w:val="1"/>
        </w:numPr>
        <w:shd w:val="clear" w:color="auto" w:fill="FFFFFF"/>
        <w:spacing w:after="120" w:line="240" w:lineRule="auto"/>
        <w:jc w:val="both"/>
        <w:textAlignment w:val="baseline"/>
        <w:rPr>
          <w:rFonts w:ascii="Century Gothic" w:hAnsi="Century Gothic"/>
          <w:color w:val="000000" w:themeColor="text1"/>
          <w:shd w:val="clear" w:color="auto" w:fill="FFFFFF"/>
        </w:rPr>
      </w:pPr>
      <w:r w:rsidRPr="00D262A4">
        <w:rPr>
          <w:rFonts w:ascii="Century Gothic" w:hAnsi="Century Gothic"/>
          <w:color w:val="000000" w:themeColor="text1"/>
          <w:shd w:val="clear" w:color="auto" w:fill="FFFFFF"/>
        </w:rPr>
        <w:t>Contribute to a positive team culture which aligns with organisational values and goals through effective people management and modelling.</w:t>
      </w:r>
    </w:p>
    <w:p w14:paraId="09D7B3B5" w14:textId="77777777" w:rsidR="00D262A4" w:rsidRPr="00D262A4" w:rsidRDefault="00D262A4" w:rsidP="00D262A4">
      <w:pPr>
        <w:numPr>
          <w:ilvl w:val="0"/>
          <w:numId w:val="1"/>
        </w:numPr>
        <w:shd w:val="clear" w:color="auto" w:fill="FFFFFF"/>
        <w:spacing w:after="120" w:line="240" w:lineRule="auto"/>
        <w:jc w:val="both"/>
        <w:textAlignment w:val="baseline"/>
        <w:rPr>
          <w:rFonts w:ascii="Century Gothic" w:hAnsi="Century Gothic"/>
          <w:color w:val="000000" w:themeColor="text1"/>
          <w:shd w:val="clear" w:color="auto" w:fill="FFFFFF"/>
        </w:rPr>
      </w:pPr>
      <w:r w:rsidRPr="00D262A4">
        <w:rPr>
          <w:rFonts w:ascii="Century Gothic" w:hAnsi="Century Gothic"/>
          <w:color w:val="000000" w:themeColor="text1"/>
          <w:shd w:val="clear" w:color="auto" w:fill="FFFFFF"/>
        </w:rPr>
        <w:t>Lead, coach, guide and share knowledge with staff to encourage learning and reflection via arbias’ Professional Development and Support sessions monthly.</w:t>
      </w:r>
    </w:p>
    <w:p w14:paraId="1506B8DC" w14:textId="3315CDB8" w:rsidR="00D262A4" w:rsidRDefault="00D262A4" w:rsidP="00D262A4">
      <w:pPr>
        <w:numPr>
          <w:ilvl w:val="0"/>
          <w:numId w:val="1"/>
        </w:numPr>
        <w:shd w:val="clear" w:color="auto" w:fill="FFFFFF"/>
        <w:spacing w:after="120" w:line="240" w:lineRule="auto"/>
        <w:jc w:val="both"/>
        <w:textAlignment w:val="baseline"/>
        <w:rPr>
          <w:rFonts w:ascii="Century Gothic" w:hAnsi="Century Gothic"/>
          <w:color w:val="000000" w:themeColor="text1"/>
          <w:shd w:val="clear" w:color="auto" w:fill="FFFFFF"/>
        </w:rPr>
      </w:pPr>
      <w:r w:rsidRPr="00D262A4">
        <w:rPr>
          <w:rFonts w:ascii="Century Gothic" w:hAnsi="Century Gothic"/>
          <w:color w:val="000000" w:themeColor="text1"/>
          <w:shd w:val="clear" w:color="auto" w:fill="FFFFFF"/>
        </w:rPr>
        <w:t>Maximise effectiveness by selecting, developing, managing and motivating a high performing team</w:t>
      </w:r>
    </w:p>
    <w:p w14:paraId="2254C363" w14:textId="170AD128" w:rsidR="00F16247" w:rsidRPr="00F16247" w:rsidRDefault="00F16247" w:rsidP="00F16247">
      <w:pPr>
        <w:numPr>
          <w:ilvl w:val="0"/>
          <w:numId w:val="1"/>
        </w:numPr>
        <w:shd w:val="clear" w:color="auto" w:fill="FFFFFF"/>
        <w:spacing w:after="120" w:line="240" w:lineRule="auto"/>
        <w:jc w:val="both"/>
        <w:textAlignment w:val="baseline"/>
        <w:rPr>
          <w:rFonts w:ascii="Century Gothic" w:hAnsi="Century Gothic"/>
          <w:color w:val="000000" w:themeColor="text1"/>
          <w:shd w:val="clear" w:color="auto" w:fill="FFFFFF"/>
        </w:rPr>
      </w:pPr>
      <w:r>
        <w:rPr>
          <w:rFonts w:ascii="Century Gothic" w:hAnsi="Century Gothic"/>
          <w:color w:val="000000" w:themeColor="text1"/>
          <w:shd w:val="clear" w:color="auto" w:fill="FFFFFF"/>
        </w:rPr>
        <w:t>D</w:t>
      </w:r>
      <w:r w:rsidRPr="00F16247">
        <w:rPr>
          <w:rFonts w:ascii="Century Gothic" w:hAnsi="Century Gothic"/>
          <w:color w:val="000000" w:themeColor="text1"/>
          <w:shd w:val="clear" w:color="auto" w:fill="FFFFFF"/>
        </w:rPr>
        <w:t>evelop, monitor and evaluate organizational budgets to ensure efficient use of resources and financial stability.</w:t>
      </w:r>
    </w:p>
    <w:p w14:paraId="65B8E70E" w14:textId="7DD1F602" w:rsidR="00BD2C8A" w:rsidRDefault="00F846A5" w:rsidP="00F16247">
      <w:pPr>
        <w:numPr>
          <w:ilvl w:val="0"/>
          <w:numId w:val="1"/>
        </w:numPr>
        <w:shd w:val="clear" w:color="auto" w:fill="FFFFFF" w:themeFill="background1"/>
        <w:spacing w:after="120" w:line="240" w:lineRule="auto"/>
        <w:ind w:left="714" w:hanging="357"/>
        <w:jc w:val="both"/>
        <w:textAlignment w:val="baseline"/>
        <w:rPr>
          <w:rFonts w:ascii="Century Gothic" w:eastAsia="Times New Roman" w:hAnsi="Century Gothic" w:cs="Times New Roman"/>
          <w:color w:val="000000" w:themeColor="text1"/>
          <w:lang w:eastAsia="en-AU"/>
        </w:rPr>
      </w:pPr>
      <w:r w:rsidRPr="748F94C0">
        <w:rPr>
          <w:rFonts w:ascii="Century Gothic" w:eastAsia="Times New Roman" w:hAnsi="Century Gothic" w:cs="Times New Roman"/>
          <w:color w:val="000000" w:themeColor="text1"/>
          <w:lang w:eastAsia="en-AU"/>
        </w:rPr>
        <w:t>Generate and p</w:t>
      </w:r>
      <w:r w:rsidR="0055255E" w:rsidRPr="748F94C0">
        <w:rPr>
          <w:rFonts w:ascii="Century Gothic" w:eastAsia="Times New Roman" w:hAnsi="Century Gothic" w:cs="Times New Roman"/>
          <w:color w:val="000000" w:themeColor="text1"/>
          <w:lang w:eastAsia="en-AU"/>
        </w:rPr>
        <w:t xml:space="preserve">rovide analysis </w:t>
      </w:r>
      <w:r w:rsidR="0056382B" w:rsidRPr="748F94C0">
        <w:rPr>
          <w:rFonts w:ascii="Century Gothic" w:eastAsia="Times New Roman" w:hAnsi="Century Gothic" w:cs="Times New Roman"/>
          <w:color w:val="000000" w:themeColor="text1"/>
          <w:lang w:eastAsia="en-AU"/>
        </w:rPr>
        <w:t>o</w:t>
      </w:r>
      <w:r w:rsidR="006E5E36" w:rsidRPr="748F94C0">
        <w:rPr>
          <w:rFonts w:ascii="Century Gothic" w:eastAsia="Times New Roman" w:hAnsi="Century Gothic" w:cs="Times New Roman"/>
          <w:color w:val="000000" w:themeColor="text1"/>
          <w:lang w:eastAsia="en-AU"/>
        </w:rPr>
        <w:t>f</w:t>
      </w:r>
      <w:r w:rsidR="0056382B" w:rsidRPr="748F94C0">
        <w:rPr>
          <w:rFonts w:ascii="Century Gothic" w:eastAsia="Times New Roman" w:hAnsi="Century Gothic" w:cs="Times New Roman"/>
          <w:color w:val="000000" w:themeColor="text1"/>
          <w:lang w:eastAsia="en-AU"/>
        </w:rPr>
        <w:t xml:space="preserve"> </w:t>
      </w:r>
      <w:r w:rsidR="00BD45F2" w:rsidRPr="748F94C0">
        <w:rPr>
          <w:rFonts w:ascii="Century Gothic" w:eastAsia="Times New Roman" w:hAnsi="Century Gothic" w:cs="Times New Roman"/>
          <w:color w:val="000000" w:themeColor="text1"/>
          <w:lang w:eastAsia="en-AU"/>
        </w:rPr>
        <w:t>monthly financial reports</w:t>
      </w:r>
      <w:r w:rsidR="00C42D9F" w:rsidRPr="748F94C0">
        <w:rPr>
          <w:rFonts w:ascii="Century Gothic" w:eastAsia="Times New Roman" w:hAnsi="Century Gothic" w:cs="Times New Roman"/>
          <w:color w:val="000000" w:themeColor="text1"/>
          <w:lang w:eastAsia="en-AU"/>
        </w:rPr>
        <w:t xml:space="preserve"> and </w:t>
      </w:r>
      <w:r w:rsidR="009758E8" w:rsidRPr="748F94C0">
        <w:rPr>
          <w:rFonts w:ascii="Century Gothic" w:eastAsia="Times New Roman" w:hAnsi="Century Gothic" w:cs="Times New Roman"/>
          <w:color w:val="000000" w:themeColor="text1"/>
          <w:lang w:eastAsia="en-AU"/>
        </w:rPr>
        <w:t>budget forecast</w:t>
      </w:r>
      <w:r w:rsidR="00EB67E2" w:rsidRPr="748F94C0">
        <w:rPr>
          <w:rFonts w:ascii="Century Gothic" w:eastAsia="Times New Roman" w:hAnsi="Century Gothic" w:cs="Times New Roman"/>
          <w:color w:val="000000" w:themeColor="text1"/>
          <w:lang w:eastAsia="en-AU"/>
        </w:rPr>
        <w:t xml:space="preserve">s </w:t>
      </w:r>
      <w:r w:rsidR="00C42D9F" w:rsidRPr="748F94C0">
        <w:rPr>
          <w:rFonts w:ascii="Century Gothic" w:eastAsia="Times New Roman" w:hAnsi="Century Gothic" w:cs="Times New Roman"/>
          <w:color w:val="000000" w:themeColor="text1"/>
          <w:lang w:eastAsia="en-AU"/>
        </w:rPr>
        <w:t>for</w:t>
      </w:r>
      <w:r w:rsidR="00EB67E2" w:rsidRPr="748F94C0">
        <w:rPr>
          <w:rFonts w:ascii="Century Gothic" w:eastAsia="Times New Roman" w:hAnsi="Century Gothic" w:cs="Times New Roman"/>
          <w:color w:val="000000" w:themeColor="text1"/>
          <w:lang w:eastAsia="en-AU"/>
        </w:rPr>
        <w:t xml:space="preserve"> </w:t>
      </w:r>
      <w:r w:rsidR="000B5CFB" w:rsidRPr="748F94C0">
        <w:rPr>
          <w:rFonts w:ascii="Century Gothic" w:eastAsia="Times New Roman" w:hAnsi="Century Gothic" w:cs="Times New Roman"/>
          <w:color w:val="000000" w:themeColor="text1"/>
          <w:lang w:eastAsia="en-AU"/>
        </w:rPr>
        <w:t xml:space="preserve">the </w:t>
      </w:r>
      <w:r w:rsidR="00BD45F2" w:rsidRPr="748F94C0">
        <w:rPr>
          <w:rFonts w:ascii="Century Gothic" w:eastAsia="Times New Roman" w:hAnsi="Century Gothic" w:cs="Times New Roman"/>
          <w:color w:val="000000" w:themeColor="text1"/>
          <w:lang w:eastAsia="en-AU"/>
        </w:rPr>
        <w:t>CEO</w:t>
      </w:r>
      <w:r w:rsidR="00C84986">
        <w:rPr>
          <w:rFonts w:ascii="Century Gothic" w:eastAsia="Times New Roman" w:hAnsi="Century Gothic" w:cs="Times New Roman"/>
          <w:color w:val="000000" w:themeColor="text1"/>
          <w:lang w:eastAsia="en-AU"/>
        </w:rPr>
        <w:t xml:space="preserve"> and Manager Finance </w:t>
      </w:r>
      <w:r w:rsidR="51B75604" w:rsidRPr="748F94C0">
        <w:rPr>
          <w:rFonts w:ascii="Century Gothic" w:eastAsia="Times New Roman" w:hAnsi="Century Gothic" w:cs="Times New Roman"/>
          <w:color w:val="000000" w:themeColor="text1"/>
          <w:lang w:eastAsia="en-AU"/>
        </w:rPr>
        <w:t xml:space="preserve">via MYP, Prado, HICAPS and </w:t>
      </w:r>
      <w:proofErr w:type="spellStart"/>
      <w:r w:rsidR="51B75604" w:rsidRPr="748F94C0">
        <w:rPr>
          <w:rFonts w:ascii="Century Gothic" w:eastAsia="Times New Roman" w:hAnsi="Century Gothic" w:cs="Times New Roman"/>
          <w:color w:val="000000" w:themeColor="text1"/>
          <w:lang w:eastAsia="en-AU"/>
        </w:rPr>
        <w:t>Calx</w:t>
      </w:r>
      <w:r w:rsidR="007A3920">
        <w:rPr>
          <w:rFonts w:ascii="Century Gothic" w:eastAsia="Times New Roman" w:hAnsi="Century Gothic" w:cs="Times New Roman"/>
          <w:color w:val="000000" w:themeColor="text1"/>
          <w:lang w:eastAsia="en-AU"/>
        </w:rPr>
        <w:t>a</w:t>
      </w:r>
      <w:proofErr w:type="spellEnd"/>
      <w:r w:rsidR="51B75604" w:rsidRPr="748F94C0">
        <w:rPr>
          <w:rFonts w:ascii="Century Gothic" w:eastAsia="Times New Roman" w:hAnsi="Century Gothic" w:cs="Times New Roman"/>
          <w:color w:val="000000" w:themeColor="text1"/>
          <w:lang w:eastAsia="en-AU"/>
        </w:rPr>
        <w:t xml:space="preserve"> software</w:t>
      </w:r>
      <w:r w:rsidR="00425684" w:rsidRPr="748F94C0">
        <w:rPr>
          <w:rFonts w:ascii="Century Gothic" w:eastAsia="Times New Roman" w:hAnsi="Century Gothic" w:cs="Times New Roman"/>
          <w:color w:val="000000" w:themeColor="text1"/>
          <w:lang w:eastAsia="en-AU"/>
        </w:rPr>
        <w:t>.</w:t>
      </w:r>
    </w:p>
    <w:p w14:paraId="4145F416" w14:textId="77777777" w:rsidR="00F16247" w:rsidRPr="0062061B" w:rsidRDefault="00F16247" w:rsidP="00F16247">
      <w:pPr>
        <w:numPr>
          <w:ilvl w:val="0"/>
          <w:numId w:val="1"/>
        </w:numPr>
        <w:shd w:val="clear" w:color="auto" w:fill="FFFFFF" w:themeFill="background1"/>
        <w:spacing w:after="120" w:line="240" w:lineRule="auto"/>
        <w:ind w:right="75"/>
        <w:jc w:val="both"/>
        <w:textAlignment w:val="baseline"/>
        <w:rPr>
          <w:rFonts w:ascii="Century Gothic" w:eastAsia="Times New Roman" w:hAnsi="Century Gothic" w:cs="Times New Roman"/>
          <w:color w:val="000000" w:themeColor="text1"/>
          <w:lang w:eastAsia="en-AU"/>
        </w:rPr>
      </w:pPr>
      <w:r w:rsidRPr="00A57C67">
        <w:rPr>
          <w:rFonts w:ascii="Century Gothic" w:hAnsi="Century Gothic"/>
          <w:color w:val="000000" w:themeColor="text1"/>
          <w:shd w:val="clear" w:color="auto" w:fill="FFFFFF"/>
        </w:rPr>
        <w:t>P</w:t>
      </w:r>
      <w:r>
        <w:rPr>
          <w:rFonts w:ascii="Century Gothic" w:hAnsi="Century Gothic"/>
          <w:color w:val="000000" w:themeColor="text1"/>
          <w:shd w:val="clear" w:color="auto" w:fill="FFFFFF"/>
        </w:rPr>
        <w:t xml:space="preserve">rovide analysis of </w:t>
      </w:r>
      <w:r w:rsidRPr="00A57C67">
        <w:rPr>
          <w:rFonts w:ascii="Century Gothic" w:hAnsi="Century Gothic"/>
          <w:color w:val="000000" w:themeColor="text1"/>
          <w:shd w:val="clear" w:color="auto" w:fill="FFFFFF"/>
        </w:rPr>
        <w:t xml:space="preserve">the organization’s liabilities </w:t>
      </w:r>
      <w:r>
        <w:rPr>
          <w:rFonts w:ascii="Century Gothic" w:hAnsi="Century Gothic"/>
          <w:color w:val="000000" w:themeColor="text1"/>
          <w:shd w:val="clear" w:color="auto" w:fill="FFFFFF"/>
        </w:rPr>
        <w:t xml:space="preserve">against </w:t>
      </w:r>
      <w:r w:rsidRPr="00F16247">
        <w:rPr>
          <w:rFonts w:ascii="Century Gothic" w:hAnsi="Century Gothic"/>
          <w:color w:val="000000" w:themeColor="text1"/>
          <w:shd w:val="clear" w:color="auto" w:fill="FFFFFF"/>
        </w:rPr>
        <w:t>assets</w:t>
      </w:r>
      <w:r w:rsidRPr="00A57C67">
        <w:rPr>
          <w:rFonts w:ascii="Century Gothic" w:hAnsi="Century Gothic"/>
          <w:color w:val="000000" w:themeColor="text1"/>
          <w:shd w:val="clear" w:color="auto" w:fill="FFFFFF"/>
        </w:rPr>
        <w:t xml:space="preserve"> </w:t>
      </w:r>
      <w:r>
        <w:rPr>
          <w:rFonts w:ascii="Century Gothic" w:hAnsi="Century Gothic"/>
          <w:color w:val="000000" w:themeColor="text1"/>
          <w:shd w:val="clear" w:color="auto" w:fill="FFFFFF"/>
        </w:rPr>
        <w:t>recommending</w:t>
      </w:r>
      <w:r w:rsidRPr="0062061B">
        <w:rPr>
          <w:rFonts w:ascii="Century Gothic" w:hAnsi="Century Gothic" w:cs="Arial"/>
          <w:color w:val="000000" w:themeColor="text1"/>
        </w:rPr>
        <w:t xml:space="preserve"> appropriate procedures are in place to mitigate performance risks. </w:t>
      </w:r>
    </w:p>
    <w:p w14:paraId="17714E73" w14:textId="6373B1BD" w:rsidR="00F16247" w:rsidRDefault="00F16247" w:rsidP="00F16247">
      <w:pPr>
        <w:numPr>
          <w:ilvl w:val="0"/>
          <w:numId w:val="1"/>
        </w:numPr>
        <w:shd w:val="clear" w:color="auto" w:fill="FFFFFF"/>
        <w:spacing w:after="120" w:line="240" w:lineRule="auto"/>
        <w:ind w:left="714" w:hanging="357"/>
        <w:jc w:val="both"/>
        <w:rPr>
          <w:rFonts w:ascii="Century Gothic" w:eastAsia="Times New Roman" w:hAnsi="Century Gothic" w:cs="Times New Roman"/>
          <w:color w:val="000000"/>
          <w:sz w:val="24"/>
          <w:szCs w:val="24"/>
          <w:lang w:eastAsia="en-AU"/>
        </w:rPr>
      </w:pPr>
      <w:r w:rsidRPr="00F16247">
        <w:rPr>
          <w:rFonts w:ascii="Century Gothic" w:eastAsia="Times New Roman" w:hAnsi="Century Gothic" w:cs="Times New Roman"/>
          <w:color w:val="000000"/>
          <w:sz w:val="24"/>
          <w:szCs w:val="24"/>
          <w:lang w:eastAsia="en-AU"/>
        </w:rPr>
        <w:t>Perform cost-benefit analyses to assess the financial impact of projects or programs.</w:t>
      </w:r>
    </w:p>
    <w:p w14:paraId="18CD3B27" w14:textId="4AEC7D51" w:rsidR="00F16247" w:rsidRPr="00F16247" w:rsidRDefault="00F16247" w:rsidP="00F16247">
      <w:pPr>
        <w:numPr>
          <w:ilvl w:val="0"/>
          <w:numId w:val="1"/>
        </w:numPr>
        <w:shd w:val="clear" w:color="auto" w:fill="FFFFFF"/>
        <w:spacing w:after="120" w:line="240" w:lineRule="auto"/>
        <w:ind w:left="714" w:hanging="357"/>
        <w:jc w:val="both"/>
        <w:rPr>
          <w:rFonts w:ascii="Century Gothic" w:eastAsia="Times New Roman" w:hAnsi="Century Gothic" w:cs="Times New Roman"/>
          <w:color w:val="000000"/>
          <w:sz w:val="24"/>
          <w:szCs w:val="24"/>
          <w:lang w:eastAsia="en-AU"/>
        </w:rPr>
      </w:pPr>
      <w:r>
        <w:rPr>
          <w:rFonts w:ascii="Century Gothic" w:eastAsia="Times New Roman" w:hAnsi="Century Gothic" w:cs="Times New Roman"/>
          <w:color w:val="000000"/>
          <w:sz w:val="24"/>
          <w:szCs w:val="24"/>
          <w:lang w:eastAsia="en-AU"/>
        </w:rPr>
        <w:t>I</w:t>
      </w:r>
      <w:r w:rsidRPr="00F16247">
        <w:rPr>
          <w:rFonts w:ascii="Century Gothic" w:eastAsia="Times New Roman" w:hAnsi="Century Gothic" w:cs="Times New Roman"/>
          <w:color w:val="000000"/>
          <w:sz w:val="24"/>
          <w:szCs w:val="24"/>
          <w:lang w:eastAsia="en-AU"/>
        </w:rPr>
        <w:t>dentify opportunities for cost savings and make recommendations to improve efficiency</w:t>
      </w:r>
      <w:r>
        <w:rPr>
          <w:rFonts w:ascii="Century Gothic" w:eastAsia="Times New Roman" w:hAnsi="Century Gothic" w:cs="Times New Roman"/>
          <w:color w:val="000000"/>
          <w:sz w:val="24"/>
          <w:szCs w:val="24"/>
          <w:lang w:eastAsia="en-AU"/>
        </w:rPr>
        <w:t>.</w:t>
      </w:r>
    </w:p>
    <w:p w14:paraId="14B0A519" w14:textId="22E23A51" w:rsidR="006F0CB7" w:rsidRPr="0062061B" w:rsidRDefault="00975F36" w:rsidP="00F16247">
      <w:pPr>
        <w:numPr>
          <w:ilvl w:val="0"/>
          <w:numId w:val="2"/>
        </w:numPr>
        <w:shd w:val="clear" w:color="auto" w:fill="FFFFFF"/>
        <w:spacing w:after="120" w:line="240" w:lineRule="auto"/>
        <w:ind w:left="714" w:right="75" w:hanging="357"/>
        <w:jc w:val="both"/>
        <w:textAlignment w:val="baseline"/>
        <w:rPr>
          <w:rFonts w:ascii="Century Gothic" w:eastAsia="Times New Roman" w:hAnsi="Century Gothic" w:cs="Times New Roman"/>
          <w:color w:val="000000" w:themeColor="text1"/>
          <w:lang w:eastAsia="en-AU"/>
        </w:rPr>
      </w:pPr>
      <w:r>
        <w:rPr>
          <w:rFonts w:ascii="Century Gothic" w:eastAsia="Times New Roman" w:hAnsi="Century Gothic" w:cs="Times New Roman"/>
          <w:color w:val="000000" w:themeColor="text1"/>
          <w:lang w:eastAsia="en-AU"/>
        </w:rPr>
        <w:t>Contribute to</w:t>
      </w:r>
      <w:r w:rsidR="00781766" w:rsidRPr="0062061B">
        <w:rPr>
          <w:rFonts w:ascii="Century Gothic" w:eastAsia="Times New Roman" w:hAnsi="Century Gothic" w:cs="Times New Roman"/>
          <w:color w:val="000000" w:themeColor="text1"/>
          <w:lang w:eastAsia="en-AU"/>
        </w:rPr>
        <w:t xml:space="preserve"> </w:t>
      </w:r>
      <w:r w:rsidR="00811A9B" w:rsidRPr="0062061B">
        <w:rPr>
          <w:rFonts w:ascii="Century Gothic" w:eastAsia="Times New Roman" w:hAnsi="Century Gothic" w:cs="Times New Roman"/>
          <w:color w:val="000000" w:themeColor="text1"/>
          <w:lang w:eastAsia="en-AU"/>
        </w:rPr>
        <w:t xml:space="preserve">the arbias </w:t>
      </w:r>
      <w:r w:rsidR="00781766" w:rsidRPr="0062061B">
        <w:rPr>
          <w:rFonts w:ascii="Century Gothic" w:eastAsia="Times New Roman" w:hAnsi="Century Gothic" w:cs="Times New Roman"/>
          <w:color w:val="000000" w:themeColor="text1"/>
          <w:lang w:eastAsia="en-AU"/>
        </w:rPr>
        <w:t>annual budget</w:t>
      </w:r>
      <w:r w:rsidR="00067483" w:rsidRPr="0062061B">
        <w:rPr>
          <w:rFonts w:ascii="Century Gothic" w:eastAsia="Times New Roman" w:hAnsi="Century Gothic" w:cs="Times New Roman"/>
          <w:color w:val="000000" w:themeColor="text1"/>
          <w:lang w:eastAsia="en-AU"/>
        </w:rPr>
        <w:t xml:space="preserve"> </w:t>
      </w:r>
      <w:r>
        <w:rPr>
          <w:rFonts w:ascii="Century Gothic" w:eastAsia="Times New Roman" w:hAnsi="Century Gothic" w:cs="Times New Roman"/>
          <w:color w:val="000000" w:themeColor="text1"/>
          <w:lang w:eastAsia="en-AU"/>
        </w:rPr>
        <w:t>forecast process</w:t>
      </w:r>
      <w:r w:rsidR="00691D1C">
        <w:rPr>
          <w:rFonts w:ascii="Century Gothic" w:eastAsia="Times New Roman" w:hAnsi="Century Gothic" w:cs="Times New Roman"/>
          <w:color w:val="000000" w:themeColor="text1"/>
          <w:lang w:eastAsia="en-AU"/>
        </w:rPr>
        <w:t>.</w:t>
      </w:r>
    </w:p>
    <w:p w14:paraId="38B55DC6" w14:textId="5306D7F3" w:rsidR="008F7EFA" w:rsidRPr="0062061B" w:rsidRDefault="00F13F8F" w:rsidP="00F16247">
      <w:pPr>
        <w:numPr>
          <w:ilvl w:val="0"/>
          <w:numId w:val="2"/>
        </w:numPr>
        <w:shd w:val="clear" w:color="auto" w:fill="FFFFFF"/>
        <w:spacing w:after="120" w:line="240" w:lineRule="auto"/>
        <w:ind w:left="714" w:right="75" w:hanging="357"/>
        <w:jc w:val="both"/>
        <w:textAlignment w:val="baseline"/>
        <w:rPr>
          <w:rFonts w:ascii="Century Gothic" w:eastAsia="Times New Roman" w:hAnsi="Century Gothic" w:cs="Times New Roman"/>
          <w:color w:val="000000" w:themeColor="text1"/>
          <w:lang w:eastAsia="en-AU"/>
        </w:rPr>
      </w:pPr>
      <w:r w:rsidRPr="0062061B">
        <w:rPr>
          <w:rFonts w:ascii="Century Gothic" w:eastAsia="Times New Roman" w:hAnsi="Century Gothic" w:cs="Times New Roman"/>
          <w:color w:val="000000" w:themeColor="text1"/>
          <w:lang w:eastAsia="en-AU"/>
        </w:rPr>
        <w:t xml:space="preserve">Provide strategic advice to </w:t>
      </w:r>
      <w:r w:rsidR="007E656D" w:rsidRPr="0062061B">
        <w:rPr>
          <w:rFonts w:ascii="Century Gothic" w:eastAsia="Times New Roman" w:hAnsi="Century Gothic" w:cs="Times New Roman"/>
          <w:color w:val="000000" w:themeColor="text1"/>
          <w:lang w:eastAsia="en-AU"/>
        </w:rPr>
        <w:t xml:space="preserve">Executive members </w:t>
      </w:r>
      <w:r w:rsidR="009451C4" w:rsidRPr="0062061B">
        <w:rPr>
          <w:rFonts w:ascii="Century Gothic" w:eastAsia="Times New Roman" w:hAnsi="Century Gothic" w:cs="Times New Roman"/>
          <w:color w:val="000000" w:themeColor="text1"/>
          <w:lang w:eastAsia="en-AU"/>
        </w:rPr>
        <w:t xml:space="preserve">to </w:t>
      </w:r>
      <w:r w:rsidR="007E656D" w:rsidRPr="0062061B">
        <w:rPr>
          <w:rFonts w:ascii="Century Gothic" w:eastAsia="Times New Roman" w:hAnsi="Century Gothic" w:cs="Times New Roman"/>
          <w:color w:val="000000" w:themeColor="text1"/>
          <w:lang w:eastAsia="en-AU"/>
        </w:rPr>
        <w:t xml:space="preserve">support them to manage within </w:t>
      </w:r>
      <w:r w:rsidR="0066424C">
        <w:rPr>
          <w:rFonts w:ascii="Century Gothic" w:eastAsia="Times New Roman" w:hAnsi="Century Gothic" w:cs="Times New Roman"/>
          <w:color w:val="000000" w:themeColor="text1"/>
          <w:lang w:eastAsia="en-AU"/>
        </w:rPr>
        <w:t xml:space="preserve">program </w:t>
      </w:r>
      <w:r w:rsidR="007E656D" w:rsidRPr="0062061B">
        <w:rPr>
          <w:rFonts w:ascii="Century Gothic" w:eastAsia="Times New Roman" w:hAnsi="Century Gothic" w:cs="Times New Roman"/>
          <w:color w:val="000000" w:themeColor="text1"/>
          <w:lang w:eastAsia="en-AU"/>
        </w:rPr>
        <w:t>budget</w:t>
      </w:r>
      <w:r w:rsidR="0066424C">
        <w:rPr>
          <w:rFonts w:ascii="Century Gothic" w:eastAsia="Times New Roman" w:hAnsi="Century Gothic" w:cs="Times New Roman"/>
          <w:color w:val="000000" w:themeColor="text1"/>
          <w:lang w:eastAsia="en-AU"/>
        </w:rPr>
        <w:t>s</w:t>
      </w:r>
      <w:r w:rsidR="005F1779" w:rsidRPr="0062061B">
        <w:rPr>
          <w:rFonts w:ascii="Century Gothic" w:eastAsia="Times New Roman" w:hAnsi="Century Gothic" w:cs="Times New Roman"/>
          <w:color w:val="000000" w:themeColor="text1"/>
          <w:lang w:eastAsia="en-AU"/>
        </w:rPr>
        <w:t xml:space="preserve"> including </w:t>
      </w:r>
      <w:r w:rsidR="00692175" w:rsidRPr="0062061B">
        <w:rPr>
          <w:rFonts w:ascii="Century Gothic" w:eastAsia="Times New Roman" w:hAnsi="Century Gothic" w:cs="Times New Roman"/>
          <w:color w:val="000000" w:themeColor="text1"/>
          <w:lang w:eastAsia="en-AU"/>
        </w:rPr>
        <w:t>FTE.</w:t>
      </w:r>
    </w:p>
    <w:p w14:paraId="066710C9" w14:textId="1AC7A945" w:rsidR="00E14793" w:rsidRDefault="00E14793" w:rsidP="00F16247">
      <w:pPr>
        <w:numPr>
          <w:ilvl w:val="0"/>
          <w:numId w:val="2"/>
        </w:numPr>
        <w:shd w:val="clear" w:color="auto" w:fill="FFFFFF"/>
        <w:spacing w:after="120" w:line="240" w:lineRule="auto"/>
        <w:ind w:left="714" w:hanging="357"/>
        <w:jc w:val="both"/>
        <w:textAlignment w:val="baseline"/>
        <w:rPr>
          <w:rFonts w:ascii="Century Gothic" w:eastAsia="Times New Roman" w:hAnsi="Century Gothic" w:cs="Times New Roman"/>
          <w:color w:val="000000" w:themeColor="text1"/>
          <w:lang w:eastAsia="en-AU"/>
        </w:rPr>
      </w:pPr>
      <w:r w:rsidRPr="0062061B">
        <w:rPr>
          <w:rFonts w:ascii="Century Gothic" w:eastAsia="Times New Roman" w:hAnsi="Century Gothic" w:cs="Times New Roman"/>
          <w:color w:val="000000" w:themeColor="text1"/>
          <w:lang w:eastAsia="en-AU"/>
        </w:rPr>
        <w:t xml:space="preserve">Drive initiatives to </w:t>
      </w:r>
      <w:r w:rsidR="00B7588F" w:rsidRPr="0062061B">
        <w:rPr>
          <w:rFonts w:ascii="Century Gothic" w:eastAsia="Times New Roman" w:hAnsi="Century Gothic" w:cs="Times New Roman"/>
          <w:color w:val="000000" w:themeColor="text1"/>
          <w:lang w:eastAsia="en-AU"/>
        </w:rPr>
        <w:t>increase revenue and reduce costs.</w:t>
      </w:r>
    </w:p>
    <w:p w14:paraId="76DDF920" w14:textId="0379D9A7" w:rsidR="00FD6A86" w:rsidRPr="003F370B" w:rsidRDefault="00FD6A86" w:rsidP="00FD6A86">
      <w:pPr>
        <w:pStyle w:val="ListParagraph"/>
        <w:numPr>
          <w:ilvl w:val="0"/>
          <w:numId w:val="2"/>
        </w:numPr>
        <w:shd w:val="clear" w:color="auto" w:fill="FFFFFF"/>
        <w:spacing w:after="120" w:line="240" w:lineRule="auto"/>
        <w:contextualSpacing w:val="0"/>
        <w:textAlignment w:val="baseline"/>
        <w:rPr>
          <w:rFonts w:ascii="Century Gothic" w:hAnsi="Century Gothic" w:cstheme="minorHAnsi"/>
          <w:color w:val="2E3849"/>
        </w:rPr>
      </w:pPr>
      <w:r>
        <w:rPr>
          <w:rFonts w:ascii="Century Gothic" w:hAnsi="Century Gothic" w:cstheme="minorHAnsi"/>
          <w:color w:val="2E3849"/>
        </w:rPr>
        <w:t xml:space="preserve">Contribute to a </w:t>
      </w:r>
      <w:r w:rsidRPr="003F370B">
        <w:rPr>
          <w:rFonts w:ascii="Century Gothic" w:hAnsi="Century Gothic" w:cstheme="minorHAnsi"/>
          <w:color w:val="2E3849"/>
        </w:rPr>
        <w:t>positive team culture which aligns with organisational values and goals</w:t>
      </w:r>
      <w:r w:rsidR="00691D1C">
        <w:rPr>
          <w:rFonts w:ascii="Century Gothic" w:hAnsi="Century Gothic" w:cstheme="minorHAnsi"/>
          <w:color w:val="2E3849"/>
        </w:rPr>
        <w:t xml:space="preserve">. </w:t>
      </w:r>
    </w:p>
    <w:p w14:paraId="3083EAF8" w14:textId="14C533EC" w:rsidR="00FD6A86" w:rsidRPr="00691D1C" w:rsidRDefault="00FD6A86" w:rsidP="00691D1C">
      <w:pPr>
        <w:pStyle w:val="ListParagraph"/>
        <w:numPr>
          <w:ilvl w:val="0"/>
          <w:numId w:val="2"/>
        </w:numPr>
        <w:shd w:val="clear" w:color="auto" w:fill="FFFFFF" w:themeFill="background1"/>
        <w:spacing w:after="120" w:line="240" w:lineRule="auto"/>
        <w:contextualSpacing w:val="0"/>
        <w:textAlignment w:val="baseline"/>
        <w:rPr>
          <w:rFonts w:ascii="Century Gothic" w:hAnsi="Century Gothic" w:cstheme="minorBidi"/>
          <w:color w:val="2E3849"/>
        </w:rPr>
      </w:pPr>
      <w:r>
        <w:rPr>
          <w:rFonts w:ascii="Century Gothic" w:hAnsi="Century Gothic" w:cstheme="minorBidi"/>
          <w:color w:val="2E3849"/>
        </w:rPr>
        <w:t>C</w:t>
      </w:r>
      <w:r w:rsidRPr="748F94C0">
        <w:rPr>
          <w:rFonts w:ascii="Century Gothic" w:hAnsi="Century Gothic" w:cstheme="minorBidi"/>
          <w:color w:val="2E3849"/>
        </w:rPr>
        <w:t xml:space="preserve">oach, guide and share knowledge with </w:t>
      </w:r>
      <w:r>
        <w:rPr>
          <w:rFonts w:ascii="Century Gothic" w:hAnsi="Century Gothic" w:cstheme="minorBidi"/>
          <w:color w:val="2E3849"/>
        </w:rPr>
        <w:t xml:space="preserve">arbias </w:t>
      </w:r>
      <w:r w:rsidRPr="748F94C0">
        <w:rPr>
          <w:rFonts w:ascii="Century Gothic" w:hAnsi="Century Gothic" w:cstheme="minorBidi"/>
          <w:color w:val="2E3849"/>
        </w:rPr>
        <w:t xml:space="preserve">staff to encourage learning and </w:t>
      </w:r>
      <w:r>
        <w:rPr>
          <w:rFonts w:ascii="Century Gothic" w:hAnsi="Century Gothic" w:cstheme="minorBidi"/>
          <w:color w:val="2E3849"/>
        </w:rPr>
        <w:t>reflection.</w:t>
      </w:r>
    </w:p>
    <w:p w14:paraId="111BA5C1" w14:textId="123F0761" w:rsidR="00F65667" w:rsidRPr="00D262A4" w:rsidRDefault="00D304C3" w:rsidP="00D262A4">
      <w:pPr>
        <w:shd w:val="clear" w:color="auto" w:fill="FFFFFF"/>
        <w:spacing w:after="0" w:afterAutospacing="1" w:line="240" w:lineRule="auto"/>
        <w:jc w:val="both"/>
        <w:textAlignment w:val="baseline"/>
        <w:rPr>
          <w:rFonts w:ascii="Century Gothic" w:hAnsi="Century Gothic"/>
          <w:b/>
          <w:bCs/>
          <w:color w:val="548DD4"/>
          <w:sz w:val="28"/>
          <w:szCs w:val="28"/>
          <w:shd w:val="clear" w:color="auto" w:fill="FFFFFF"/>
          <w:lang w:val="en-US"/>
        </w:rPr>
      </w:pPr>
      <w:r>
        <w:rPr>
          <w:rStyle w:val="normaltextrun"/>
          <w:rFonts w:ascii="Century Gothic" w:hAnsi="Century Gothic"/>
          <w:b/>
          <w:bCs/>
          <w:color w:val="548DD4"/>
          <w:sz w:val="28"/>
          <w:szCs w:val="28"/>
          <w:shd w:val="clear" w:color="auto" w:fill="FFFFFF"/>
          <w:lang w:val="en-US"/>
        </w:rPr>
        <w:t xml:space="preserve">Key Selection Criteria: </w:t>
      </w:r>
    </w:p>
    <w:p w14:paraId="7DB0311F" w14:textId="2510D081" w:rsidR="0075343C" w:rsidRPr="00EE0F6F" w:rsidRDefault="00691D1C" w:rsidP="00FE16DF">
      <w:pPr>
        <w:numPr>
          <w:ilvl w:val="0"/>
          <w:numId w:val="28"/>
        </w:numPr>
        <w:spacing w:after="120" w:line="240" w:lineRule="auto"/>
        <w:ind w:left="426" w:right="75"/>
        <w:rPr>
          <w:rFonts w:ascii="Century Gothic" w:hAnsi="Century Gothic" w:cs="Arial"/>
          <w:color w:val="000000" w:themeColor="text1"/>
        </w:rPr>
      </w:pPr>
      <w:r w:rsidRPr="00691D1C">
        <w:rPr>
          <w:rFonts w:ascii="Century Gothic" w:hAnsi="Century Gothic" w:cs="Arial"/>
          <w:color w:val="000000" w:themeColor="text1"/>
        </w:rPr>
        <w:t>Demonstrated e</w:t>
      </w:r>
      <w:r w:rsidR="003736DF" w:rsidRPr="00691D1C">
        <w:rPr>
          <w:rFonts w:ascii="Century Gothic" w:hAnsi="Century Gothic" w:cs="Arial"/>
          <w:color w:val="000000" w:themeColor="text1"/>
        </w:rPr>
        <w:t>xperience in a finance role</w:t>
      </w:r>
      <w:r w:rsidR="005A6E23" w:rsidRPr="00691D1C">
        <w:rPr>
          <w:rFonts w:ascii="Century Gothic" w:hAnsi="Century Gothic" w:cs="Arial"/>
          <w:color w:val="000000" w:themeColor="text1"/>
        </w:rPr>
        <w:t xml:space="preserve"> </w:t>
      </w:r>
      <w:r w:rsidR="00102789" w:rsidRPr="00691D1C">
        <w:rPr>
          <w:rFonts w:ascii="Century Gothic" w:hAnsi="Century Gothic" w:cs="Arial"/>
          <w:color w:val="000000" w:themeColor="text1"/>
        </w:rPr>
        <w:t xml:space="preserve">preferable in the community or not for profit </w:t>
      </w:r>
      <w:r>
        <w:rPr>
          <w:rFonts w:ascii="Century Gothic" w:hAnsi="Century Gothic" w:cs="Arial"/>
          <w:color w:val="000000" w:themeColor="text1"/>
        </w:rPr>
        <w:t xml:space="preserve">sectors </w:t>
      </w:r>
      <w:r w:rsidR="005A6E23" w:rsidRPr="00691D1C">
        <w:rPr>
          <w:rFonts w:ascii="Century Gothic" w:hAnsi="Century Gothic" w:cs="Arial"/>
          <w:color w:val="000000" w:themeColor="text1"/>
        </w:rPr>
        <w:t xml:space="preserve">with </w:t>
      </w:r>
      <w:r w:rsidR="003736DF" w:rsidRPr="00691D1C">
        <w:rPr>
          <w:rFonts w:ascii="Century Gothic" w:hAnsi="Century Gothic" w:cs="Arial"/>
          <w:color w:val="000000" w:themeColor="text1"/>
        </w:rPr>
        <w:t>a range</w:t>
      </w:r>
      <w:r w:rsidR="003736DF" w:rsidRPr="748F94C0">
        <w:rPr>
          <w:rFonts w:ascii="Century Gothic" w:hAnsi="Century Gothic" w:cs="Arial"/>
          <w:color w:val="000000" w:themeColor="text1"/>
        </w:rPr>
        <w:t xml:space="preserve"> of skills and knowledge </w:t>
      </w:r>
      <w:r w:rsidR="00FE16DF" w:rsidRPr="748F94C0">
        <w:rPr>
          <w:rFonts w:ascii="Century Gothic" w:hAnsi="Century Gothic" w:cs="Arial"/>
          <w:color w:val="000000" w:themeColor="text1"/>
        </w:rPr>
        <w:t xml:space="preserve">to </w:t>
      </w:r>
      <w:r w:rsidR="003736DF" w:rsidRPr="748F94C0">
        <w:rPr>
          <w:rFonts w:ascii="Century Gothic" w:hAnsi="Century Gothic" w:cs="Arial"/>
          <w:color w:val="000000" w:themeColor="text1"/>
        </w:rPr>
        <w:t xml:space="preserve">address complex </w:t>
      </w:r>
      <w:r w:rsidR="003736DF" w:rsidRPr="00EE0F6F">
        <w:rPr>
          <w:rFonts w:ascii="Century Gothic" w:hAnsi="Century Gothic" w:cs="Arial"/>
          <w:color w:val="000000" w:themeColor="text1"/>
        </w:rPr>
        <w:t>financial issues.</w:t>
      </w:r>
    </w:p>
    <w:p w14:paraId="18AFBE1F" w14:textId="35CD3C1A" w:rsidR="00691D1C" w:rsidRPr="00EE0F6F" w:rsidRDefault="00A025C2" w:rsidP="00691D1C">
      <w:pPr>
        <w:numPr>
          <w:ilvl w:val="0"/>
          <w:numId w:val="28"/>
        </w:numPr>
        <w:shd w:val="clear" w:color="auto" w:fill="FFFFFF"/>
        <w:spacing w:after="120" w:line="240" w:lineRule="auto"/>
        <w:ind w:left="426"/>
        <w:textAlignment w:val="baseline"/>
        <w:rPr>
          <w:rFonts w:ascii="Century Gothic" w:eastAsia="Times New Roman" w:hAnsi="Century Gothic" w:cs="Times New Roman"/>
          <w:color w:val="000000" w:themeColor="text1"/>
          <w:lang w:eastAsia="en-AU"/>
        </w:rPr>
      </w:pPr>
      <w:r w:rsidRPr="00EE0F6F">
        <w:rPr>
          <w:rFonts w:ascii="Century Gothic" w:hAnsi="Century Gothic" w:cs="Helvetica"/>
          <w:color w:val="000000" w:themeColor="text1"/>
        </w:rPr>
        <w:t>Demonstrated experience</w:t>
      </w:r>
      <w:r w:rsidR="00511FA9" w:rsidRPr="00EE0F6F">
        <w:rPr>
          <w:rFonts w:ascii="Century Gothic" w:hAnsi="Century Gothic" w:cs="Helvetica"/>
          <w:color w:val="000000" w:themeColor="text1"/>
        </w:rPr>
        <w:t xml:space="preserve"> of data analysis and forecasting methods</w:t>
      </w:r>
      <w:r w:rsidR="00691D1C" w:rsidRPr="00EE0F6F">
        <w:rPr>
          <w:rFonts w:ascii="Century Gothic" w:hAnsi="Century Gothic" w:cs="Helvetica"/>
          <w:color w:val="000000" w:themeColor="text1"/>
        </w:rPr>
        <w:t xml:space="preserve"> using</w:t>
      </w:r>
      <w:r w:rsidR="00962418" w:rsidRPr="00EE0F6F">
        <w:rPr>
          <w:rFonts w:ascii="Century Gothic" w:hAnsi="Century Gothic" w:cs="Helvetica"/>
          <w:color w:val="000000" w:themeColor="text1"/>
        </w:rPr>
        <w:t xml:space="preserve"> </w:t>
      </w:r>
      <w:r w:rsidR="00691D1C" w:rsidRPr="00EE0F6F">
        <w:rPr>
          <w:rFonts w:ascii="Century Gothic" w:eastAsia="Times New Roman" w:hAnsi="Century Gothic" w:cs="Times New Roman"/>
          <w:color w:val="000000" w:themeColor="text1"/>
          <w:lang w:eastAsia="en-AU"/>
        </w:rPr>
        <w:t xml:space="preserve">a variety of </w:t>
      </w:r>
      <w:r w:rsidR="00EE0F6F" w:rsidRPr="00EE0F6F">
        <w:rPr>
          <w:rFonts w:ascii="Century Gothic" w:eastAsia="Times New Roman" w:hAnsi="Century Gothic" w:cs="Times New Roman"/>
          <w:color w:val="000000" w:themeColor="text1"/>
          <w:lang w:eastAsia="en-AU"/>
        </w:rPr>
        <w:t xml:space="preserve">contemporary </w:t>
      </w:r>
      <w:r w:rsidR="00691D1C" w:rsidRPr="00EE0F6F">
        <w:rPr>
          <w:rFonts w:ascii="Century Gothic" w:eastAsia="Times New Roman" w:hAnsi="Century Gothic" w:cs="Times New Roman"/>
          <w:color w:val="000000" w:themeColor="text1"/>
          <w:lang w:eastAsia="en-AU"/>
        </w:rPr>
        <w:t>finance, budgeting and spreadsheet software.</w:t>
      </w:r>
    </w:p>
    <w:p w14:paraId="01B5204A" w14:textId="3BBAFD7B" w:rsidR="0091523A" w:rsidRPr="00EE0F6F" w:rsidRDefault="0091523A" w:rsidP="00FE16DF">
      <w:pPr>
        <w:numPr>
          <w:ilvl w:val="0"/>
          <w:numId w:val="28"/>
        </w:numPr>
        <w:shd w:val="clear" w:color="auto" w:fill="FFFFFF"/>
        <w:spacing w:after="120" w:line="240" w:lineRule="auto"/>
        <w:ind w:left="426"/>
        <w:textAlignment w:val="baseline"/>
        <w:rPr>
          <w:rFonts w:ascii="Century Gothic" w:eastAsia="Times New Roman" w:hAnsi="Century Gothic" w:cs="Times New Roman"/>
          <w:color w:val="000000" w:themeColor="text1"/>
          <w:lang w:eastAsia="en-AU"/>
        </w:rPr>
      </w:pPr>
      <w:r w:rsidRPr="00EE0F6F">
        <w:rPr>
          <w:rFonts w:ascii="Century Gothic" w:eastAsia="Times New Roman" w:hAnsi="Century Gothic" w:cs="Times New Roman"/>
          <w:color w:val="000000" w:themeColor="text1"/>
          <w:lang w:eastAsia="en-AU"/>
        </w:rPr>
        <w:t xml:space="preserve">Thorough knowledge and understanding of </w:t>
      </w:r>
      <w:r w:rsidR="00F403A0" w:rsidRPr="00EE0F6F">
        <w:rPr>
          <w:rFonts w:ascii="Century Gothic" w:eastAsia="Times New Roman" w:hAnsi="Century Gothic" w:cs="Times New Roman"/>
          <w:color w:val="000000" w:themeColor="text1"/>
          <w:lang w:eastAsia="en-AU"/>
        </w:rPr>
        <w:t>accounting</w:t>
      </w:r>
      <w:r w:rsidRPr="00EE0F6F">
        <w:rPr>
          <w:rFonts w:ascii="Century Gothic" w:eastAsia="Times New Roman" w:hAnsi="Century Gothic" w:cs="Times New Roman"/>
          <w:color w:val="000000" w:themeColor="text1"/>
          <w:lang w:eastAsia="en-AU"/>
        </w:rPr>
        <w:t xml:space="preserve"> process</w:t>
      </w:r>
      <w:r w:rsidR="00FE552D" w:rsidRPr="00EE0F6F">
        <w:rPr>
          <w:rFonts w:ascii="Century Gothic" w:eastAsia="Times New Roman" w:hAnsi="Century Gothic" w:cs="Times New Roman"/>
          <w:color w:val="000000" w:themeColor="text1"/>
          <w:lang w:eastAsia="en-AU"/>
        </w:rPr>
        <w:t>es</w:t>
      </w:r>
      <w:r w:rsidRPr="00EE0F6F">
        <w:rPr>
          <w:rFonts w:ascii="Century Gothic" w:eastAsia="Times New Roman" w:hAnsi="Century Gothic" w:cs="Times New Roman"/>
          <w:color w:val="000000" w:themeColor="text1"/>
          <w:lang w:eastAsia="en-AU"/>
        </w:rPr>
        <w:t xml:space="preserve"> and the relevant statutory requirements that underpin </w:t>
      </w:r>
      <w:r w:rsidR="00FE552D" w:rsidRPr="00EE0F6F">
        <w:rPr>
          <w:rFonts w:ascii="Century Gothic" w:eastAsia="Times New Roman" w:hAnsi="Century Gothic" w:cs="Times New Roman"/>
          <w:color w:val="000000" w:themeColor="text1"/>
          <w:lang w:eastAsia="en-AU"/>
        </w:rPr>
        <w:t>Not For Profit</w:t>
      </w:r>
      <w:r w:rsidR="00BF7B25" w:rsidRPr="00EE0F6F">
        <w:rPr>
          <w:rFonts w:ascii="Century Gothic" w:eastAsia="Times New Roman" w:hAnsi="Century Gothic" w:cs="Times New Roman"/>
          <w:color w:val="000000" w:themeColor="text1"/>
          <w:lang w:eastAsia="en-AU"/>
        </w:rPr>
        <w:t xml:space="preserve"> organisations</w:t>
      </w:r>
      <w:r w:rsidRPr="00EE0F6F">
        <w:rPr>
          <w:rFonts w:ascii="Century Gothic" w:eastAsia="Times New Roman" w:hAnsi="Century Gothic" w:cs="Times New Roman"/>
          <w:color w:val="000000" w:themeColor="text1"/>
          <w:lang w:eastAsia="en-AU"/>
        </w:rPr>
        <w:t>.</w:t>
      </w:r>
    </w:p>
    <w:p w14:paraId="48933A8E" w14:textId="75941B46" w:rsidR="00EE0F6F" w:rsidRPr="00EE0F6F" w:rsidRDefault="00691D1C" w:rsidP="00EE0F6F">
      <w:pPr>
        <w:numPr>
          <w:ilvl w:val="0"/>
          <w:numId w:val="28"/>
        </w:numPr>
        <w:shd w:val="clear" w:color="auto" w:fill="FFFFFF"/>
        <w:spacing w:after="120" w:line="240" w:lineRule="auto"/>
        <w:ind w:left="426"/>
        <w:textAlignment w:val="baseline"/>
        <w:rPr>
          <w:rFonts w:ascii="Century Gothic" w:eastAsia="Times New Roman" w:hAnsi="Century Gothic" w:cs="Times New Roman"/>
          <w:color w:val="000000" w:themeColor="text1"/>
          <w:lang w:eastAsia="en-AU"/>
        </w:rPr>
      </w:pPr>
      <w:r w:rsidRPr="00EE0F6F">
        <w:rPr>
          <w:rFonts w:ascii="Century Gothic" w:eastAsia="Times New Roman" w:hAnsi="Century Gothic" w:cs="Times New Roman"/>
          <w:color w:val="000000" w:themeColor="text1"/>
          <w:lang w:eastAsia="en-AU"/>
        </w:rPr>
        <w:t>Highly developed ability to recognize trends in data and properly interpret statistics</w:t>
      </w:r>
      <w:r w:rsidR="00EE0F6F" w:rsidRPr="00EE0F6F">
        <w:rPr>
          <w:rFonts w:ascii="Century Gothic" w:eastAsia="Times New Roman" w:hAnsi="Century Gothic" w:cs="Times New Roman"/>
          <w:color w:val="000000" w:themeColor="text1"/>
          <w:lang w:eastAsia="en-AU"/>
        </w:rPr>
        <w:t xml:space="preserve"> using strong financial mode</w:t>
      </w:r>
      <w:r w:rsidR="00EE0F6F">
        <w:rPr>
          <w:rFonts w:ascii="Century Gothic" w:eastAsia="Times New Roman" w:hAnsi="Century Gothic" w:cs="Times New Roman"/>
          <w:color w:val="000000" w:themeColor="text1"/>
          <w:lang w:eastAsia="en-AU"/>
        </w:rPr>
        <w:t>l</w:t>
      </w:r>
      <w:r w:rsidR="00EE0F6F" w:rsidRPr="00EE0F6F">
        <w:rPr>
          <w:rFonts w:ascii="Century Gothic" w:eastAsia="Times New Roman" w:hAnsi="Century Gothic" w:cs="Times New Roman"/>
          <w:color w:val="000000" w:themeColor="text1"/>
          <w:lang w:eastAsia="en-AU"/>
        </w:rPr>
        <w:t>ling skills.</w:t>
      </w:r>
    </w:p>
    <w:p w14:paraId="44B8C27F" w14:textId="78A603A1" w:rsidR="00691D1C" w:rsidRPr="00EE0F6F" w:rsidRDefault="00691D1C" w:rsidP="00691D1C">
      <w:pPr>
        <w:numPr>
          <w:ilvl w:val="0"/>
          <w:numId w:val="28"/>
        </w:numPr>
        <w:shd w:val="clear" w:color="auto" w:fill="FFFFFF"/>
        <w:spacing w:after="120" w:line="240" w:lineRule="auto"/>
        <w:ind w:left="426"/>
        <w:textAlignment w:val="baseline"/>
        <w:rPr>
          <w:rFonts w:ascii="Century Gothic" w:eastAsia="Times New Roman" w:hAnsi="Century Gothic" w:cs="Times New Roman"/>
          <w:color w:val="000000" w:themeColor="text1"/>
          <w:lang w:eastAsia="en-AU"/>
        </w:rPr>
      </w:pPr>
      <w:r w:rsidRPr="00EE0F6F">
        <w:rPr>
          <w:rFonts w:ascii="Century Gothic" w:eastAsia="Times New Roman" w:hAnsi="Century Gothic" w:cs="Times New Roman"/>
          <w:color w:val="000000" w:themeColor="text1"/>
          <w:lang w:eastAsia="en-AU"/>
        </w:rPr>
        <w:t>Highly developed critical thinking skills to determine possible outcomes for various budgeting options. </w:t>
      </w:r>
    </w:p>
    <w:p w14:paraId="49DF29DB" w14:textId="1DD3E34B" w:rsidR="00691D1C" w:rsidRPr="00EE0F6F" w:rsidRDefault="00EE0F6F" w:rsidP="00691D1C">
      <w:pPr>
        <w:numPr>
          <w:ilvl w:val="0"/>
          <w:numId w:val="28"/>
        </w:numPr>
        <w:shd w:val="clear" w:color="auto" w:fill="FFFFFF"/>
        <w:spacing w:after="120" w:line="240" w:lineRule="auto"/>
        <w:ind w:left="426"/>
        <w:textAlignment w:val="baseline"/>
        <w:rPr>
          <w:rFonts w:ascii="Century Gothic" w:eastAsia="Times New Roman" w:hAnsi="Century Gothic" w:cs="Times New Roman"/>
          <w:color w:val="000000" w:themeColor="text1"/>
          <w:lang w:eastAsia="en-AU"/>
        </w:rPr>
      </w:pPr>
      <w:r w:rsidRPr="00EE0F6F">
        <w:rPr>
          <w:rFonts w:ascii="Century Gothic" w:eastAsia="Times New Roman" w:hAnsi="Century Gothic" w:cs="Times New Roman"/>
          <w:color w:val="000000" w:themeColor="text1"/>
          <w:lang w:eastAsia="en-AU"/>
        </w:rPr>
        <w:lastRenderedPageBreak/>
        <w:t xml:space="preserve">Demonstrated </w:t>
      </w:r>
      <w:r w:rsidR="00691D1C" w:rsidRPr="00EE0F6F">
        <w:rPr>
          <w:rFonts w:ascii="Century Gothic" w:eastAsia="Times New Roman" w:hAnsi="Century Gothic" w:cs="Times New Roman"/>
          <w:color w:val="000000" w:themeColor="text1"/>
          <w:lang w:eastAsia="en-AU"/>
        </w:rPr>
        <w:t xml:space="preserve">problem-solving skills to review budgeting options and </w:t>
      </w:r>
      <w:r w:rsidR="00D262A4" w:rsidRPr="00EE0F6F">
        <w:rPr>
          <w:rFonts w:ascii="Century Gothic" w:eastAsia="Times New Roman" w:hAnsi="Century Gothic" w:cs="Times New Roman"/>
          <w:color w:val="000000" w:themeColor="text1"/>
          <w:lang w:eastAsia="en-AU"/>
        </w:rPr>
        <w:t>analyse</w:t>
      </w:r>
      <w:r w:rsidR="00691D1C" w:rsidRPr="00EE0F6F">
        <w:rPr>
          <w:rFonts w:ascii="Century Gothic" w:eastAsia="Times New Roman" w:hAnsi="Century Gothic" w:cs="Times New Roman"/>
          <w:color w:val="000000" w:themeColor="text1"/>
          <w:lang w:eastAsia="en-AU"/>
        </w:rPr>
        <w:t xml:space="preserve"> spending to identify issues and develop adequate solutions. </w:t>
      </w:r>
    </w:p>
    <w:p w14:paraId="1CA45BC0" w14:textId="263AF53D" w:rsidR="0091523A" w:rsidRPr="00EE0F6F" w:rsidRDefault="0091523A" w:rsidP="748F94C0">
      <w:pPr>
        <w:numPr>
          <w:ilvl w:val="0"/>
          <w:numId w:val="28"/>
        </w:numPr>
        <w:shd w:val="clear" w:color="auto" w:fill="FFFFFF" w:themeFill="background1"/>
        <w:spacing w:after="120" w:line="240" w:lineRule="auto"/>
        <w:ind w:left="426"/>
        <w:textAlignment w:val="baseline"/>
        <w:rPr>
          <w:rFonts w:ascii="Century Gothic" w:eastAsia="Times New Roman" w:hAnsi="Century Gothic" w:cs="Times New Roman"/>
          <w:color w:val="000000" w:themeColor="text1"/>
          <w:lang w:eastAsia="en-AU"/>
        </w:rPr>
      </w:pPr>
      <w:r w:rsidRPr="00EE0F6F">
        <w:rPr>
          <w:rFonts w:ascii="Century Gothic" w:eastAsia="Times New Roman" w:hAnsi="Century Gothic" w:cs="Times New Roman"/>
          <w:color w:val="000000" w:themeColor="text1"/>
          <w:lang w:eastAsia="en-AU"/>
        </w:rPr>
        <w:t xml:space="preserve">Ability to communicate </w:t>
      </w:r>
      <w:r w:rsidR="00EE0F6F" w:rsidRPr="00EE0F6F">
        <w:rPr>
          <w:rFonts w:ascii="Century Gothic" w:eastAsia="Times New Roman" w:hAnsi="Century Gothic" w:cs="Times New Roman"/>
          <w:color w:val="000000" w:themeColor="text1"/>
          <w:lang w:eastAsia="en-AU"/>
        </w:rPr>
        <w:t xml:space="preserve">present financial information, </w:t>
      </w:r>
      <w:r w:rsidRPr="00EE0F6F">
        <w:rPr>
          <w:rFonts w:ascii="Century Gothic" w:eastAsia="Times New Roman" w:hAnsi="Century Gothic" w:cs="Times New Roman"/>
          <w:color w:val="000000" w:themeColor="text1"/>
          <w:lang w:eastAsia="en-AU"/>
        </w:rPr>
        <w:t>ideas, strategies and concepts with clarity and persuasion</w:t>
      </w:r>
      <w:r w:rsidR="00BF7B25" w:rsidRPr="00EE0F6F">
        <w:rPr>
          <w:rFonts w:ascii="Century Gothic" w:eastAsia="Times New Roman" w:hAnsi="Century Gothic" w:cs="Times New Roman"/>
          <w:color w:val="000000" w:themeColor="text1"/>
          <w:lang w:eastAsia="en-AU"/>
        </w:rPr>
        <w:t xml:space="preserve"> to staff at all levels.</w:t>
      </w:r>
    </w:p>
    <w:p w14:paraId="2AB27A35" w14:textId="1FFE991C" w:rsidR="009521D5" w:rsidRPr="00EE0F6F" w:rsidRDefault="005F2558" w:rsidP="00FE16DF">
      <w:pPr>
        <w:numPr>
          <w:ilvl w:val="0"/>
          <w:numId w:val="28"/>
        </w:numPr>
        <w:shd w:val="clear" w:color="auto" w:fill="FFFFFF"/>
        <w:spacing w:after="120" w:line="240" w:lineRule="auto"/>
        <w:ind w:left="426"/>
        <w:textAlignment w:val="baseline"/>
        <w:rPr>
          <w:rFonts w:ascii="Century Gothic" w:eastAsia="Times New Roman" w:hAnsi="Century Gothic" w:cs="Times New Roman"/>
          <w:color w:val="000000" w:themeColor="text1"/>
          <w:lang w:eastAsia="en-AU"/>
        </w:rPr>
      </w:pPr>
      <w:r w:rsidRPr="00EE0F6F">
        <w:rPr>
          <w:rFonts w:ascii="Century Gothic" w:eastAsia="Times New Roman" w:hAnsi="Century Gothic" w:cs="Times New Roman"/>
          <w:color w:val="000000" w:themeColor="text1"/>
          <w:lang w:eastAsia="en-AU"/>
        </w:rPr>
        <w:t>Be s</w:t>
      </w:r>
      <w:r w:rsidR="009521D5" w:rsidRPr="00EE0F6F">
        <w:rPr>
          <w:rFonts w:ascii="Century Gothic" w:eastAsia="Times New Roman" w:hAnsi="Century Gothic" w:cs="Times New Roman"/>
          <w:color w:val="000000" w:themeColor="text1"/>
          <w:lang w:eastAsia="en-AU"/>
        </w:rPr>
        <w:t xml:space="preserve">elf-motivated with excellent time management </w:t>
      </w:r>
      <w:r w:rsidR="00EE0F6F" w:rsidRPr="00EE0F6F">
        <w:rPr>
          <w:rFonts w:ascii="Century Gothic" w:eastAsia="Times New Roman" w:hAnsi="Century Gothic" w:cs="Times New Roman"/>
          <w:color w:val="000000" w:themeColor="text1"/>
          <w:lang w:eastAsia="en-AU"/>
        </w:rPr>
        <w:t xml:space="preserve">and team collaboration </w:t>
      </w:r>
      <w:r w:rsidR="009521D5" w:rsidRPr="00EE0F6F">
        <w:rPr>
          <w:rFonts w:ascii="Century Gothic" w:eastAsia="Times New Roman" w:hAnsi="Century Gothic" w:cs="Times New Roman"/>
          <w:color w:val="000000" w:themeColor="text1"/>
          <w:lang w:eastAsia="en-AU"/>
        </w:rPr>
        <w:t>skills</w:t>
      </w:r>
      <w:r w:rsidR="00CA1C69" w:rsidRPr="00EE0F6F">
        <w:rPr>
          <w:rFonts w:ascii="Century Gothic" w:eastAsia="Times New Roman" w:hAnsi="Century Gothic" w:cs="Times New Roman"/>
          <w:color w:val="000000" w:themeColor="text1"/>
          <w:lang w:eastAsia="en-AU"/>
        </w:rPr>
        <w:t>.</w:t>
      </w:r>
    </w:p>
    <w:p w14:paraId="1C0701AC" w14:textId="52402A2F" w:rsidR="009521D5" w:rsidRPr="00EE0F6F" w:rsidRDefault="005F2558" w:rsidP="00FE16DF">
      <w:pPr>
        <w:numPr>
          <w:ilvl w:val="0"/>
          <w:numId w:val="28"/>
        </w:numPr>
        <w:shd w:val="clear" w:color="auto" w:fill="FFFFFF"/>
        <w:spacing w:after="120" w:line="240" w:lineRule="auto"/>
        <w:ind w:left="426"/>
        <w:textAlignment w:val="baseline"/>
        <w:rPr>
          <w:rFonts w:ascii="Century Gothic" w:eastAsia="Times New Roman" w:hAnsi="Century Gothic" w:cs="Times New Roman"/>
          <w:color w:val="000000" w:themeColor="text1"/>
          <w:lang w:eastAsia="en-AU"/>
        </w:rPr>
      </w:pPr>
      <w:r w:rsidRPr="00EE0F6F">
        <w:rPr>
          <w:rFonts w:ascii="Century Gothic" w:eastAsia="Times New Roman" w:hAnsi="Century Gothic" w:cs="Times New Roman"/>
          <w:color w:val="000000" w:themeColor="text1"/>
          <w:lang w:eastAsia="en-AU"/>
        </w:rPr>
        <w:t>Have s</w:t>
      </w:r>
      <w:r w:rsidR="009521D5" w:rsidRPr="00EE0F6F">
        <w:rPr>
          <w:rFonts w:ascii="Century Gothic" w:eastAsia="Times New Roman" w:hAnsi="Century Gothic" w:cs="Times New Roman"/>
          <w:color w:val="000000" w:themeColor="text1"/>
          <w:lang w:eastAsia="en-AU"/>
        </w:rPr>
        <w:t>uperior attention to detail</w:t>
      </w:r>
      <w:r w:rsidR="00CA1C69" w:rsidRPr="00EE0F6F">
        <w:rPr>
          <w:rFonts w:ascii="Century Gothic" w:eastAsia="Times New Roman" w:hAnsi="Century Gothic" w:cs="Times New Roman"/>
          <w:color w:val="000000" w:themeColor="text1"/>
          <w:lang w:eastAsia="en-AU"/>
        </w:rPr>
        <w:t>.</w:t>
      </w:r>
    </w:p>
    <w:p w14:paraId="0462EE38" w14:textId="77777777" w:rsidR="00D262A4" w:rsidRDefault="00D262A4" w:rsidP="00E03E8B">
      <w:pPr>
        <w:spacing w:before="240" w:after="120"/>
        <w:rPr>
          <w:rFonts w:ascii="Century Gothic" w:hAnsi="Century Gothic"/>
          <w:b/>
          <w:color w:val="4472C4" w:themeColor="accent1"/>
          <w:sz w:val="28"/>
          <w:szCs w:val="28"/>
        </w:rPr>
      </w:pPr>
    </w:p>
    <w:p w14:paraId="78EFF33C" w14:textId="493EAC40" w:rsidR="00E03E8B" w:rsidRPr="00E03E8B" w:rsidRDefault="00E03E8B" w:rsidP="00E03E8B">
      <w:pPr>
        <w:spacing w:before="240" w:after="120"/>
        <w:rPr>
          <w:rFonts w:ascii="Century Gothic" w:hAnsi="Century Gothic"/>
          <w:b/>
          <w:color w:val="4472C4" w:themeColor="accent1"/>
          <w:sz w:val="28"/>
          <w:szCs w:val="28"/>
        </w:rPr>
      </w:pPr>
      <w:r w:rsidRPr="00E03E8B">
        <w:rPr>
          <w:rFonts w:ascii="Century Gothic" w:hAnsi="Century Gothic"/>
          <w:b/>
          <w:color w:val="4472C4" w:themeColor="accent1"/>
          <w:sz w:val="28"/>
          <w:szCs w:val="28"/>
        </w:rPr>
        <w:t>Mandatory requirements:</w:t>
      </w:r>
    </w:p>
    <w:p w14:paraId="5FB56229" w14:textId="06484234" w:rsidR="002B4A10" w:rsidRDefault="002B4A10" w:rsidP="00E03E8B">
      <w:pPr>
        <w:pStyle w:val="ListParagraph"/>
        <w:numPr>
          <w:ilvl w:val="0"/>
          <w:numId w:val="22"/>
        </w:numPr>
        <w:spacing w:after="120" w:line="240" w:lineRule="auto"/>
        <w:ind w:left="426"/>
        <w:contextualSpacing w:val="0"/>
        <w:rPr>
          <w:rFonts w:ascii="Century Gothic" w:hAnsi="Century Gothic" w:cstheme="minorHAnsi"/>
          <w:color w:val="000000" w:themeColor="text1"/>
        </w:rPr>
      </w:pPr>
      <w:r w:rsidRPr="004D019F">
        <w:rPr>
          <w:rFonts w:ascii="Century Gothic" w:hAnsi="Century Gothic"/>
          <w:color w:val="000000" w:themeColor="text1"/>
        </w:rPr>
        <w:t xml:space="preserve">A tertiary qualification in accounting </w:t>
      </w:r>
      <w:r w:rsidR="00805BF3">
        <w:rPr>
          <w:rFonts w:ascii="Century Gothic" w:hAnsi="Century Gothic"/>
          <w:color w:val="000000" w:themeColor="text1"/>
        </w:rPr>
        <w:t xml:space="preserve">or preferably </w:t>
      </w:r>
      <w:r w:rsidR="00805BF3" w:rsidRPr="00805BF3">
        <w:rPr>
          <w:rFonts w:ascii="Century Gothic" w:hAnsi="Century Gothic"/>
          <w:color w:val="000000" w:themeColor="text1"/>
        </w:rPr>
        <w:t>CA.</w:t>
      </w:r>
      <w:r w:rsidRPr="004D019F">
        <w:rPr>
          <w:rFonts w:ascii="Century Gothic" w:hAnsi="Century Gothic"/>
          <w:color w:val="000000" w:themeColor="text1"/>
        </w:rPr>
        <w:t xml:space="preserve"> </w:t>
      </w:r>
      <w:r w:rsidR="00334F14">
        <w:rPr>
          <w:rFonts w:ascii="Century Gothic" w:hAnsi="Century Gothic"/>
          <w:color w:val="000000" w:themeColor="text1"/>
        </w:rPr>
        <w:t>I</w:t>
      </w:r>
      <w:r w:rsidRPr="004D019F">
        <w:rPr>
          <w:rFonts w:ascii="Century Gothic" w:hAnsi="Century Gothic"/>
          <w:color w:val="000000" w:themeColor="text1"/>
        </w:rPr>
        <w:t>PA</w:t>
      </w:r>
      <w:r w:rsidR="00805BF3">
        <w:rPr>
          <w:rFonts w:ascii="Century Gothic" w:hAnsi="Century Gothic"/>
          <w:color w:val="000000" w:themeColor="text1"/>
        </w:rPr>
        <w:t xml:space="preserve"> registration will be helpful. </w:t>
      </w:r>
    </w:p>
    <w:p w14:paraId="28533BDD" w14:textId="11720EFB" w:rsidR="00E03E8B" w:rsidRDefault="00E03E8B" w:rsidP="00E03E8B">
      <w:pPr>
        <w:pStyle w:val="ListParagraph"/>
        <w:numPr>
          <w:ilvl w:val="0"/>
          <w:numId w:val="22"/>
        </w:numPr>
        <w:spacing w:after="120" w:line="240" w:lineRule="auto"/>
        <w:ind w:left="426"/>
        <w:contextualSpacing w:val="0"/>
        <w:rPr>
          <w:rFonts w:ascii="Century Gothic" w:hAnsi="Century Gothic" w:cstheme="minorHAnsi"/>
          <w:color w:val="000000" w:themeColor="text1"/>
        </w:rPr>
      </w:pPr>
      <w:r>
        <w:rPr>
          <w:rFonts w:ascii="Century Gothic" w:hAnsi="Century Gothic" w:cstheme="minorHAnsi"/>
          <w:color w:val="000000" w:themeColor="text1"/>
        </w:rPr>
        <w:t>Commitment to the arbias vision, mission and objectives and alignment with organisational values.</w:t>
      </w:r>
    </w:p>
    <w:p w14:paraId="1C2C4975" w14:textId="77777777" w:rsidR="00E03E8B" w:rsidRDefault="00E03E8B" w:rsidP="00E03E8B">
      <w:pPr>
        <w:pStyle w:val="ListParagraph"/>
        <w:numPr>
          <w:ilvl w:val="0"/>
          <w:numId w:val="22"/>
        </w:numPr>
        <w:spacing w:after="120" w:line="240" w:lineRule="auto"/>
        <w:ind w:left="426"/>
        <w:contextualSpacing w:val="0"/>
        <w:rPr>
          <w:rFonts w:ascii="Century Gothic" w:hAnsi="Century Gothic" w:cstheme="minorHAnsi"/>
          <w:color w:val="000000" w:themeColor="text1"/>
        </w:rPr>
      </w:pPr>
      <w:r>
        <w:rPr>
          <w:rFonts w:ascii="Century Gothic" w:hAnsi="Century Gothic" w:cstheme="minorHAnsi"/>
          <w:color w:val="000000" w:themeColor="text1"/>
        </w:rPr>
        <w:t>Current National Police Check</w:t>
      </w:r>
    </w:p>
    <w:p w14:paraId="38C8584C" w14:textId="77777777" w:rsidR="00E03E8B" w:rsidRPr="00151680" w:rsidRDefault="00E03E8B" w:rsidP="00E03E8B">
      <w:pPr>
        <w:pStyle w:val="ListParagraph"/>
        <w:numPr>
          <w:ilvl w:val="0"/>
          <w:numId w:val="22"/>
        </w:numPr>
        <w:spacing w:after="120" w:line="240" w:lineRule="auto"/>
        <w:ind w:left="426"/>
        <w:contextualSpacing w:val="0"/>
        <w:rPr>
          <w:rFonts w:ascii="Century Gothic" w:hAnsi="Century Gothic" w:cstheme="minorHAnsi"/>
          <w:color w:val="000000" w:themeColor="text1"/>
        </w:rPr>
      </w:pPr>
      <w:r w:rsidRPr="003F370B">
        <w:rPr>
          <w:rFonts w:ascii="Century Gothic" w:hAnsi="Century Gothic" w:cstheme="minorHAnsi"/>
          <w:bCs/>
        </w:rPr>
        <w:t>Current Victorian Drivers Licence</w:t>
      </w:r>
    </w:p>
    <w:p w14:paraId="4CD9FA25" w14:textId="7D0A51F1" w:rsidR="2738981A" w:rsidRDefault="2738981A" w:rsidP="748F94C0">
      <w:pPr>
        <w:pStyle w:val="ListParagraph"/>
        <w:numPr>
          <w:ilvl w:val="0"/>
          <w:numId w:val="22"/>
        </w:numPr>
        <w:spacing w:after="120" w:line="240" w:lineRule="auto"/>
        <w:ind w:left="426"/>
        <w:rPr>
          <w:rFonts w:ascii="Century Gothic" w:hAnsi="Century Gothic" w:cstheme="minorBidi"/>
          <w:color w:val="000000" w:themeColor="text1"/>
        </w:rPr>
      </w:pPr>
      <w:r w:rsidRPr="748F94C0">
        <w:rPr>
          <w:rFonts w:ascii="Century Gothic" w:hAnsi="Century Gothic" w:cstheme="minorBidi"/>
          <w:color w:val="000000" w:themeColor="text1"/>
        </w:rPr>
        <w:t>All work hours are based at the arbias’ Hope Street office</w:t>
      </w:r>
    </w:p>
    <w:tbl>
      <w:tblPr>
        <w:tblW w:w="5015" w:type="pct"/>
        <w:tblCellSpacing w:w="15" w:type="dxa"/>
        <w:tblCellMar>
          <w:top w:w="15" w:type="dxa"/>
          <w:left w:w="15" w:type="dxa"/>
          <w:bottom w:w="15" w:type="dxa"/>
          <w:right w:w="15" w:type="dxa"/>
        </w:tblCellMar>
        <w:tblLook w:val="0000" w:firstRow="0" w:lastRow="0" w:firstColumn="0" w:lastColumn="0" w:noHBand="0" w:noVBand="0"/>
      </w:tblPr>
      <w:tblGrid>
        <w:gridCol w:w="9053"/>
      </w:tblGrid>
      <w:tr w:rsidR="00AA5D36" w:rsidRPr="00866879" w14:paraId="37966715" w14:textId="77777777" w:rsidTr="003E07BD">
        <w:trPr>
          <w:trHeight w:val="398"/>
          <w:tblCellSpacing w:w="15" w:type="dxa"/>
        </w:trPr>
        <w:tc>
          <w:tcPr>
            <w:tcW w:w="0" w:type="auto"/>
            <w:vAlign w:val="center"/>
          </w:tcPr>
          <w:p w14:paraId="12649435" w14:textId="51BA0E54" w:rsidR="00AA5D36" w:rsidRPr="007F6F0E" w:rsidRDefault="00AA5D36" w:rsidP="003E07BD">
            <w:pPr>
              <w:ind w:firstLine="75"/>
              <w:rPr>
                <w:rFonts w:ascii="Century Gothic" w:hAnsi="Century Gothic" w:cs="Calibri"/>
                <w:b/>
                <w:bCs/>
                <w:color w:val="101863"/>
                <w:sz w:val="36"/>
                <w:szCs w:val="36"/>
              </w:rPr>
            </w:pPr>
          </w:p>
        </w:tc>
      </w:tr>
      <w:tr w:rsidR="00AA5D36" w:rsidRPr="00866879" w14:paraId="3B817ACB" w14:textId="77777777" w:rsidTr="003E07BD">
        <w:trPr>
          <w:trHeight w:val="2268"/>
          <w:tblCellSpacing w:w="15" w:type="dxa"/>
        </w:trPr>
        <w:tc>
          <w:tcPr>
            <w:tcW w:w="0" w:type="auto"/>
          </w:tcPr>
          <w:p w14:paraId="56B6BD1A" w14:textId="445CCBF9" w:rsidR="00AA5D36" w:rsidRPr="007F6F0E" w:rsidRDefault="00AA5D36" w:rsidP="003E07BD">
            <w:pPr>
              <w:ind w:left="75" w:right="75"/>
              <w:rPr>
                <w:rFonts w:ascii="Century Gothic" w:hAnsi="Century Gothic" w:cs="Calibri"/>
                <w:color w:val="000000"/>
              </w:rPr>
            </w:pPr>
          </w:p>
        </w:tc>
      </w:tr>
      <w:tr w:rsidR="00AA5D36" w:rsidRPr="00866879" w14:paraId="39D47E2F" w14:textId="77777777" w:rsidTr="003E07BD">
        <w:trPr>
          <w:trHeight w:val="398"/>
          <w:tblCellSpacing w:w="15" w:type="dxa"/>
        </w:trPr>
        <w:tc>
          <w:tcPr>
            <w:tcW w:w="0" w:type="auto"/>
            <w:vAlign w:val="center"/>
          </w:tcPr>
          <w:p w14:paraId="71508A3F" w14:textId="3709F835" w:rsidR="00AA5D36" w:rsidRPr="007F6F0E" w:rsidRDefault="00AA5D36" w:rsidP="003E07BD">
            <w:pPr>
              <w:ind w:firstLine="75"/>
              <w:rPr>
                <w:rFonts w:ascii="Century Gothic" w:hAnsi="Century Gothic" w:cs="Calibri"/>
                <w:b/>
                <w:bCs/>
                <w:color w:val="101863"/>
                <w:sz w:val="36"/>
                <w:szCs w:val="36"/>
              </w:rPr>
            </w:pPr>
          </w:p>
        </w:tc>
      </w:tr>
    </w:tbl>
    <w:p w14:paraId="444A91B1" w14:textId="77777777" w:rsidR="00AA5D36" w:rsidRPr="00AA5D36" w:rsidRDefault="00AA5D36" w:rsidP="00AA5D36">
      <w:pPr>
        <w:spacing w:after="120" w:line="240" w:lineRule="auto"/>
        <w:rPr>
          <w:rFonts w:ascii="Century Gothic" w:hAnsi="Century Gothic" w:cstheme="minorHAnsi"/>
          <w:color w:val="000000" w:themeColor="text1"/>
        </w:rPr>
      </w:pPr>
    </w:p>
    <w:p w14:paraId="08D2E3FA" w14:textId="77777777" w:rsidR="003736DF" w:rsidRPr="004D019F" w:rsidRDefault="003736DF" w:rsidP="00D304C3">
      <w:pPr>
        <w:shd w:val="clear" w:color="auto" w:fill="FFFFFF"/>
        <w:spacing w:after="0" w:afterAutospacing="1" w:line="240" w:lineRule="auto"/>
        <w:jc w:val="both"/>
        <w:textAlignment w:val="baseline"/>
        <w:rPr>
          <w:rFonts w:ascii="Century Gothic" w:hAnsi="Century Gothic"/>
          <w:b/>
          <w:bCs/>
          <w:color w:val="000000" w:themeColor="text1"/>
          <w:sz w:val="20"/>
          <w:szCs w:val="20"/>
        </w:rPr>
      </w:pPr>
    </w:p>
    <w:sectPr w:rsidR="003736DF" w:rsidRPr="004D01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LOKXXXnn8FfYIs" int2:id="ZyW6OpY5">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BB6"/>
    <w:multiLevelType w:val="multilevel"/>
    <w:tmpl w:val="80EE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F5569"/>
    <w:multiLevelType w:val="multilevel"/>
    <w:tmpl w:val="ED50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275D6"/>
    <w:multiLevelType w:val="multilevel"/>
    <w:tmpl w:val="D0E2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77889"/>
    <w:multiLevelType w:val="multilevel"/>
    <w:tmpl w:val="E47A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506B9"/>
    <w:multiLevelType w:val="multilevel"/>
    <w:tmpl w:val="2972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D3533"/>
    <w:multiLevelType w:val="hybridMultilevel"/>
    <w:tmpl w:val="6512C230"/>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C69152A"/>
    <w:multiLevelType w:val="multilevel"/>
    <w:tmpl w:val="275C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8B138E"/>
    <w:multiLevelType w:val="multilevel"/>
    <w:tmpl w:val="DA4E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0073CA"/>
    <w:multiLevelType w:val="multilevel"/>
    <w:tmpl w:val="C34E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F706B1"/>
    <w:multiLevelType w:val="multilevel"/>
    <w:tmpl w:val="B8344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8945AA"/>
    <w:multiLevelType w:val="multilevel"/>
    <w:tmpl w:val="AC9C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CD0C39"/>
    <w:multiLevelType w:val="multilevel"/>
    <w:tmpl w:val="186C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B133F1"/>
    <w:multiLevelType w:val="multilevel"/>
    <w:tmpl w:val="BDD2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351AD"/>
    <w:multiLevelType w:val="multilevel"/>
    <w:tmpl w:val="2448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FD036F"/>
    <w:multiLevelType w:val="multilevel"/>
    <w:tmpl w:val="BF5E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7079DC"/>
    <w:multiLevelType w:val="hybridMultilevel"/>
    <w:tmpl w:val="BD90DDE6"/>
    <w:lvl w:ilvl="0" w:tplc="0C090001">
      <w:start w:val="1"/>
      <w:numFmt w:val="bullet"/>
      <w:lvlText w:val=""/>
      <w:lvlJc w:val="left"/>
      <w:pPr>
        <w:ind w:left="1353" w:hanging="360"/>
      </w:pPr>
      <w:rPr>
        <w:rFonts w:ascii="Symbol" w:hAnsi="Symbol" w:hint="default"/>
      </w:r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6" w15:restartNumberingAfterBreak="0">
    <w:nsid w:val="48A5231C"/>
    <w:multiLevelType w:val="multilevel"/>
    <w:tmpl w:val="4F24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7C2EC1"/>
    <w:multiLevelType w:val="multilevel"/>
    <w:tmpl w:val="C66A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73D9D"/>
    <w:multiLevelType w:val="hybridMultilevel"/>
    <w:tmpl w:val="089215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1C35AD1"/>
    <w:multiLevelType w:val="multilevel"/>
    <w:tmpl w:val="BF0C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BE6FA4"/>
    <w:multiLevelType w:val="hybridMultilevel"/>
    <w:tmpl w:val="F216C8C6"/>
    <w:lvl w:ilvl="0" w:tplc="0C09000F">
      <w:start w:val="1"/>
      <w:numFmt w:val="decimal"/>
      <w:lvlText w:val="%1."/>
      <w:lvlJc w:val="left"/>
      <w:pPr>
        <w:ind w:left="1353" w:hanging="360"/>
      </w:pPr>
      <w:rPr>
        <w:rFonts w:hint="default"/>
      </w:r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1" w15:restartNumberingAfterBreak="0">
    <w:nsid w:val="5D9325F7"/>
    <w:multiLevelType w:val="hybridMultilevel"/>
    <w:tmpl w:val="7564D9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12C64B9"/>
    <w:multiLevelType w:val="multilevel"/>
    <w:tmpl w:val="CCD4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E2120C"/>
    <w:multiLevelType w:val="multilevel"/>
    <w:tmpl w:val="6CA2168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05014B"/>
    <w:multiLevelType w:val="multilevel"/>
    <w:tmpl w:val="83A4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584B8A"/>
    <w:multiLevelType w:val="multilevel"/>
    <w:tmpl w:val="3E00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C3303B"/>
    <w:multiLevelType w:val="multilevel"/>
    <w:tmpl w:val="12FE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432C24"/>
    <w:multiLevelType w:val="hybridMultilevel"/>
    <w:tmpl w:val="D6727314"/>
    <w:lvl w:ilvl="0" w:tplc="0C090001">
      <w:start w:val="1"/>
      <w:numFmt w:val="bullet"/>
      <w:lvlText w:val=""/>
      <w:lvlJc w:val="left"/>
      <w:pPr>
        <w:ind w:left="1117" w:hanging="360"/>
      </w:pPr>
      <w:rPr>
        <w:rFonts w:ascii="Symbol" w:hAnsi="Symbol" w:hint="default"/>
      </w:r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8" w15:restartNumberingAfterBreak="0">
    <w:nsid w:val="7C1D268C"/>
    <w:multiLevelType w:val="hybridMultilevel"/>
    <w:tmpl w:val="7564D9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19073307">
    <w:abstractNumId w:val="3"/>
  </w:num>
  <w:num w:numId="2" w16cid:durableId="634717107">
    <w:abstractNumId w:val="2"/>
  </w:num>
  <w:num w:numId="3" w16cid:durableId="2079210612">
    <w:abstractNumId w:val="1"/>
  </w:num>
  <w:num w:numId="4" w16cid:durableId="94129876">
    <w:abstractNumId w:val="11"/>
  </w:num>
  <w:num w:numId="5" w16cid:durableId="487017420">
    <w:abstractNumId w:val="26"/>
  </w:num>
  <w:num w:numId="6" w16cid:durableId="1351954510">
    <w:abstractNumId w:val="12"/>
  </w:num>
  <w:num w:numId="7" w16cid:durableId="850873684">
    <w:abstractNumId w:val="10"/>
  </w:num>
  <w:num w:numId="8" w16cid:durableId="443034738">
    <w:abstractNumId w:val="24"/>
  </w:num>
  <w:num w:numId="9" w16cid:durableId="811337657">
    <w:abstractNumId w:val="16"/>
  </w:num>
  <w:num w:numId="10" w16cid:durableId="1143543014">
    <w:abstractNumId w:val="9"/>
  </w:num>
  <w:num w:numId="11" w16cid:durableId="520897830">
    <w:abstractNumId w:val="4"/>
  </w:num>
  <w:num w:numId="12" w16cid:durableId="1435663335">
    <w:abstractNumId w:val="19"/>
  </w:num>
  <w:num w:numId="13" w16cid:durableId="647516460">
    <w:abstractNumId w:val="22"/>
  </w:num>
  <w:num w:numId="14" w16cid:durableId="545684919">
    <w:abstractNumId w:val="25"/>
  </w:num>
  <w:num w:numId="15" w16cid:durableId="322205468">
    <w:abstractNumId w:val="6"/>
  </w:num>
  <w:num w:numId="16" w16cid:durableId="1082868610">
    <w:abstractNumId w:val="27"/>
  </w:num>
  <w:num w:numId="17" w16cid:durableId="603272087">
    <w:abstractNumId w:val="13"/>
  </w:num>
  <w:num w:numId="18" w16cid:durableId="2042511532">
    <w:abstractNumId w:val="8"/>
  </w:num>
  <w:num w:numId="19" w16cid:durableId="2008709172">
    <w:abstractNumId w:val="14"/>
  </w:num>
  <w:num w:numId="20" w16cid:durableId="397245458">
    <w:abstractNumId w:val="21"/>
  </w:num>
  <w:num w:numId="21" w16cid:durableId="1287353758">
    <w:abstractNumId w:val="20"/>
  </w:num>
  <w:num w:numId="22" w16cid:durableId="1968657316">
    <w:abstractNumId w:val="15"/>
  </w:num>
  <w:num w:numId="23" w16cid:durableId="796294691">
    <w:abstractNumId w:val="23"/>
  </w:num>
  <w:num w:numId="24" w16cid:durableId="1532263012">
    <w:abstractNumId w:val="18"/>
  </w:num>
  <w:num w:numId="25" w16cid:durableId="1089696220">
    <w:abstractNumId w:val="17"/>
  </w:num>
  <w:num w:numId="26" w16cid:durableId="1408456609">
    <w:abstractNumId w:val="7"/>
  </w:num>
  <w:num w:numId="27" w16cid:durableId="124928676">
    <w:abstractNumId w:val="28"/>
  </w:num>
  <w:num w:numId="28" w16cid:durableId="1516530298">
    <w:abstractNumId w:val="5"/>
  </w:num>
  <w:num w:numId="29" w16cid:durableId="282615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FBE"/>
    <w:rsid w:val="00006783"/>
    <w:rsid w:val="00030888"/>
    <w:rsid w:val="0003713F"/>
    <w:rsid w:val="00037826"/>
    <w:rsid w:val="0005585F"/>
    <w:rsid w:val="00056CC7"/>
    <w:rsid w:val="00061180"/>
    <w:rsid w:val="00067483"/>
    <w:rsid w:val="000B320E"/>
    <w:rsid w:val="000B5CFB"/>
    <w:rsid w:val="000C71A8"/>
    <w:rsid w:val="000D161F"/>
    <w:rsid w:val="000F1336"/>
    <w:rsid w:val="00102789"/>
    <w:rsid w:val="00116072"/>
    <w:rsid w:val="00122D83"/>
    <w:rsid w:val="00140F30"/>
    <w:rsid w:val="00166A52"/>
    <w:rsid w:val="00173327"/>
    <w:rsid w:val="00193E84"/>
    <w:rsid w:val="001E52C7"/>
    <w:rsid w:val="001E7F25"/>
    <w:rsid w:val="00206E15"/>
    <w:rsid w:val="00214828"/>
    <w:rsid w:val="0021538A"/>
    <w:rsid w:val="00230277"/>
    <w:rsid w:val="00250E4B"/>
    <w:rsid w:val="002861A5"/>
    <w:rsid w:val="002A1223"/>
    <w:rsid w:val="002A1D99"/>
    <w:rsid w:val="002A564A"/>
    <w:rsid w:val="002A574C"/>
    <w:rsid w:val="002B4A10"/>
    <w:rsid w:val="002C52FC"/>
    <w:rsid w:val="002E1196"/>
    <w:rsid w:val="002E2CE3"/>
    <w:rsid w:val="003068B3"/>
    <w:rsid w:val="00324138"/>
    <w:rsid w:val="00326BE5"/>
    <w:rsid w:val="00334F14"/>
    <w:rsid w:val="00343603"/>
    <w:rsid w:val="003504C7"/>
    <w:rsid w:val="003736DF"/>
    <w:rsid w:val="00382E54"/>
    <w:rsid w:val="00384E5E"/>
    <w:rsid w:val="00393C88"/>
    <w:rsid w:val="003A6B11"/>
    <w:rsid w:val="003B1C5D"/>
    <w:rsid w:val="003D540A"/>
    <w:rsid w:val="003D64F2"/>
    <w:rsid w:val="0042127F"/>
    <w:rsid w:val="00425684"/>
    <w:rsid w:val="004511D4"/>
    <w:rsid w:val="004557D1"/>
    <w:rsid w:val="0047758D"/>
    <w:rsid w:val="004968EE"/>
    <w:rsid w:val="004D019F"/>
    <w:rsid w:val="004F2732"/>
    <w:rsid w:val="004F4F18"/>
    <w:rsid w:val="005011A5"/>
    <w:rsid w:val="00511FA9"/>
    <w:rsid w:val="005143C6"/>
    <w:rsid w:val="005206DF"/>
    <w:rsid w:val="0053685E"/>
    <w:rsid w:val="005453FC"/>
    <w:rsid w:val="005522A9"/>
    <w:rsid w:val="0055255E"/>
    <w:rsid w:val="00553FB4"/>
    <w:rsid w:val="005552D2"/>
    <w:rsid w:val="0056382B"/>
    <w:rsid w:val="005722D4"/>
    <w:rsid w:val="005744EB"/>
    <w:rsid w:val="0059018A"/>
    <w:rsid w:val="005A1E61"/>
    <w:rsid w:val="005A6E23"/>
    <w:rsid w:val="005B6A87"/>
    <w:rsid w:val="005D4024"/>
    <w:rsid w:val="005F1779"/>
    <w:rsid w:val="005F2558"/>
    <w:rsid w:val="0062061B"/>
    <w:rsid w:val="00620CD9"/>
    <w:rsid w:val="00644F3C"/>
    <w:rsid w:val="0065386E"/>
    <w:rsid w:val="0066424C"/>
    <w:rsid w:val="006763A4"/>
    <w:rsid w:val="00687E40"/>
    <w:rsid w:val="00691D1C"/>
    <w:rsid w:val="00692175"/>
    <w:rsid w:val="00697AA5"/>
    <w:rsid w:val="006A5BD0"/>
    <w:rsid w:val="006A60A9"/>
    <w:rsid w:val="006C3A59"/>
    <w:rsid w:val="006C4F2A"/>
    <w:rsid w:val="006E5E36"/>
    <w:rsid w:val="006F0CB7"/>
    <w:rsid w:val="00706EAD"/>
    <w:rsid w:val="0075343C"/>
    <w:rsid w:val="00781766"/>
    <w:rsid w:val="00792158"/>
    <w:rsid w:val="007A3920"/>
    <w:rsid w:val="007C53D9"/>
    <w:rsid w:val="007D5917"/>
    <w:rsid w:val="007E656D"/>
    <w:rsid w:val="00805BF3"/>
    <w:rsid w:val="00811A9B"/>
    <w:rsid w:val="00817DD3"/>
    <w:rsid w:val="00825F83"/>
    <w:rsid w:val="00863344"/>
    <w:rsid w:val="00894A93"/>
    <w:rsid w:val="008A40E1"/>
    <w:rsid w:val="008C3FDA"/>
    <w:rsid w:val="008F350F"/>
    <w:rsid w:val="008F6F30"/>
    <w:rsid w:val="008F7EFA"/>
    <w:rsid w:val="0091523A"/>
    <w:rsid w:val="00921428"/>
    <w:rsid w:val="00932C60"/>
    <w:rsid w:val="009451C4"/>
    <w:rsid w:val="009521D5"/>
    <w:rsid w:val="00962418"/>
    <w:rsid w:val="009758E8"/>
    <w:rsid w:val="00975F36"/>
    <w:rsid w:val="00982F96"/>
    <w:rsid w:val="0098724B"/>
    <w:rsid w:val="00991CB1"/>
    <w:rsid w:val="009A25E3"/>
    <w:rsid w:val="009D3E42"/>
    <w:rsid w:val="009F76F4"/>
    <w:rsid w:val="00A025C2"/>
    <w:rsid w:val="00A26033"/>
    <w:rsid w:val="00A50A97"/>
    <w:rsid w:val="00A57C67"/>
    <w:rsid w:val="00A91927"/>
    <w:rsid w:val="00A9253D"/>
    <w:rsid w:val="00A92EAE"/>
    <w:rsid w:val="00AA5D36"/>
    <w:rsid w:val="00AC4100"/>
    <w:rsid w:val="00AD1A4F"/>
    <w:rsid w:val="00B22146"/>
    <w:rsid w:val="00B60ADF"/>
    <w:rsid w:val="00B63EFE"/>
    <w:rsid w:val="00B7588F"/>
    <w:rsid w:val="00B77E11"/>
    <w:rsid w:val="00B9558F"/>
    <w:rsid w:val="00BB1FBE"/>
    <w:rsid w:val="00BB35A0"/>
    <w:rsid w:val="00BD0963"/>
    <w:rsid w:val="00BD2C8A"/>
    <w:rsid w:val="00BD45F2"/>
    <w:rsid w:val="00BE65BF"/>
    <w:rsid w:val="00BF42DD"/>
    <w:rsid w:val="00BF7B25"/>
    <w:rsid w:val="00C10A4E"/>
    <w:rsid w:val="00C42D9F"/>
    <w:rsid w:val="00C471A8"/>
    <w:rsid w:val="00C84986"/>
    <w:rsid w:val="00CA1C69"/>
    <w:rsid w:val="00CD3047"/>
    <w:rsid w:val="00CD3456"/>
    <w:rsid w:val="00CD449D"/>
    <w:rsid w:val="00CF289D"/>
    <w:rsid w:val="00D074FF"/>
    <w:rsid w:val="00D26118"/>
    <w:rsid w:val="00D262A4"/>
    <w:rsid w:val="00D304C3"/>
    <w:rsid w:val="00D37875"/>
    <w:rsid w:val="00D508D5"/>
    <w:rsid w:val="00D51C22"/>
    <w:rsid w:val="00D8005E"/>
    <w:rsid w:val="00D866FB"/>
    <w:rsid w:val="00DB5E78"/>
    <w:rsid w:val="00DF1128"/>
    <w:rsid w:val="00E03E8B"/>
    <w:rsid w:val="00E14793"/>
    <w:rsid w:val="00E21328"/>
    <w:rsid w:val="00E35C79"/>
    <w:rsid w:val="00E416D5"/>
    <w:rsid w:val="00E42629"/>
    <w:rsid w:val="00E500AD"/>
    <w:rsid w:val="00EA0C0F"/>
    <w:rsid w:val="00EB67E2"/>
    <w:rsid w:val="00EB7383"/>
    <w:rsid w:val="00EC2067"/>
    <w:rsid w:val="00EC780A"/>
    <w:rsid w:val="00EE0F6F"/>
    <w:rsid w:val="00EE11FC"/>
    <w:rsid w:val="00F100DF"/>
    <w:rsid w:val="00F13F8F"/>
    <w:rsid w:val="00F140CF"/>
    <w:rsid w:val="00F1454E"/>
    <w:rsid w:val="00F16247"/>
    <w:rsid w:val="00F246AD"/>
    <w:rsid w:val="00F403A0"/>
    <w:rsid w:val="00F533CF"/>
    <w:rsid w:val="00F65667"/>
    <w:rsid w:val="00F6788C"/>
    <w:rsid w:val="00F846A5"/>
    <w:rsid w:val="00FA11EE"/>
    <w:rsid w:val="00FD6A86"/>
    <w:rsid w:val="00FE16DF"/>
    <w:rsid w:val="00FE552D"/>
    <w:rsid w:val="03C5D39E"/>
    <w:rsid w:val="06827002"/>
    <w:rsid w:val="079BFB98"/>
    <w:rsid w:val="0CF7238C"/>
    <w:rsid w:val="0EA3E8E4"/>
    <w:rsid w:val="104AE876"/>
    <w:rsid w:val="17C2998B"/>
    <w:rsid w:val="1B45FDDC"/>
    <w:rsid w:val="1D683AFC"/>
    <w:rsid w:val="1F92DDBD"/>
    <w:rsid w:val="2738981A"/>
    <w:rsid w:val="30BFEB29"/>
    <w:rsid w:val="3311D77A"/>
    <w:rsid w:val="34094214"/>
    <w:rsid w:val="36EBECD6"/>
    <w:rsid w:val="3F5AB4FE"/>
    <w:rsid w:val="49172AA4"/>
    <w:rsid w:val="4D46F347"/>
    <w:rsid w:val="519BB940"/>
    <w:rsid w:val="51B75604"/>
    <w:rsid w:val="5375B35A"/>
    <w:rsid w:val="5C2D96E4"/>
    <w:rsid w:val="6ED2EC2A"/>
    <w:rsid w:val="70B6556F"/>
    <w:rsid w:val="71825C00"/>
    <w:rsid w:val="748F94C0"/>
    <w:rsid w:val="7A3CBB8C"/>
    <w:rsid w:val="7FC15D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BCEAD"/>
  <w15:chartTrackingRefBased/>
  <w15:docId w15:val="{7C4A475E-F180-4D6B-B6AA-8D895266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FBE"/>
  </w:style>
  <w:style w:type="paragraph" w:styleId="Heading2">
    <w:name w:val="heading 2"/>
    <w:basedOn w:val="Normal"/>
    <w:link w:val="Heading2Char"/>
    <w:uiPriority w:val="9"/>
    <w:qFormat/>
    <w:rsid w:val="00F16247"/>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B1FB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B1FBE"/>
  </w:style>
  <w:style w:type="character" w:customStyle="1" w:styleId="eop">
    <w:name w:val="eop"/>
    <w:basedOn w:val="DefaultParagraphFont"/>
    <w:rsid w:val="00BB1FBE"/>
  </w:style>
  <w:style w:type="paragraph" w:styleId="ListParagraph">
    <w:name w:val="List Paragraph"/>
    <w:basedOn w:val="Normal"/>
    <w:uiPriority w:val="34"/>
    <w:qFormat/>
    <w:rsid w:val="008A40E1"/>
    <w:pPr>
      <w:spacing w:after="200" w:line="276" w:lineRule="auto"/>
      <w:ind w:left="720"/>
      <w:contextualSpacing/>
    </w:pPr>
    <w:rPr>
      <w:rFonts w:ascii="Arial" w:eastAsia="Calibri" w:hAnsi="Arial" w:cs="Arial"/>
    </w:rPr>
  </w:style>
  <w:style w:type="paragraph" w:styleId="BalloonText">
    <w:name w:val="Balloon Text"/>
    <w:basedOn w:val="Normal"/>
    <w:link w:val="BalloonTextChar"/>
    <w:uiPriority w:val="99"/>
    <w:semiHidden/>
    <w:unhideWhenUsed/>
    <w:rsid w:val="00AA5D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D36"/>
    <w:rPr>
      <w:rFonts w:ascii="Segoe UI" w:hAnsi="Segoe UI" w:cs="Segoe UI"/>
      <w:sz w:val="18"/>
      <w:szCs w:val="18"/>
    </w:rPr>
  </w:style>
  <w:style w:type="paragraph" w:styleId="BlockText">
    <w:name w:val="Block Text"/>
    <w:basedOn w:val="Normal"/>
    <w:uiPriority w:val="99"/>
    <w:rsid w:val="00894A93"/>
    <w:pPr>
      <w:overflowPunct w:val="0"/>
      <w:autoSpaceDE w:val="0"/>
      <w:autoSpaceDN w:val="0"/>
      <w:adjustRightInd w:val="0"/>
      <w:spacing w:before="60" w:after="60" w:line="240" w:lineRule="auto"/>
      <w:textAlignment w:val="baseline"/>
    </w:pPr>
    <w:rPr>
      <w:rFonts w:ascii="Arial" w:eastAsia="Times New Roman" w:hAnsi="Arial" w:cs="Arial"/>
      <w:b/>
      <w:bCs/>
      <w:sz w:val="18"/>
      <w:szCs w:val="18"/>
    </w:rPr>
  </w:style>
  <w:style w:type="paragraph" w:customStyle="1" w:styleId="FormFieldText">
    <w:name w:val="Form Field Text"/>
    <w:basedOn w:val="Normal"/>
    <w:uiPriority w:val="99"/>
    <w:rsid w:val="004557D1"/>
    <w:pPr>
      <w:overflowPunct w:val="0"/>
      <w:autoSpaceDE w:val="0"/>
      <w:autoSpaceDN w:val="0"/>
      <w:adjustRightInd w:val="0"/>
      <w:spacing w:before="60" w:after="60" w:line="240" w:lineRule="auto"/>
      <w:textAlignment w:val="baseline"/>
    </w:pPr>
    <w:rPr>
      <w:rFonts w:ascii="Verdana" w:eastAsia="Times New Roman" w:hAnsi="Verdana" w:cs="Times New Roman"/>
      <w:sz w:val="20"/>
      <w:szCs w:val="20"/>
    </w:rPr>
  </w:style>
  <w:style w:type="character" w:styleId="Hyperlink">
    <w:name w:val="Hyperlink"/>
    <w:basedOn w:val="DefaultParagraphFont"/>
    <w:uiPriority w:val="99"/>
    <w:unhideWhenUsed/>
    <w:rsid w:val="00A57C67"/>
    <w:rPr>
      <w:color w:val="0563C1" w:themeColor="hyperlink"/>
      <w:u w:val="single"/>
    </w:rPr>
  </w:style>
  <w:style w:type="character" w:styleId="UnresolvedMention">
    <w:name w:val="Unresolved Mention"/>
    <w:basedOn w:val="DefaultParagraphFont"/>
    <w:uiPriority w:val="99"/>
    <w:semiHidden/>
    <w:unhideWhenUsed/>
    <w:rsid w:val="00A57C67"/>
    <w:rPr>
      <w:color w:val="605E5C"/>
      <w:shd w:val="clear" w:color="auto" w:fill="E1DFDD"/>
    </w:rPr>
  </w:style>
  <w:style w:type="character" w:styleId="Strong">
    <w:name w:val="Strong"/>
    <w:basedOn w:val="DefaultParagraphFont"/>
    <w:uiPriority w:val="22"/>
    <w:qFormat/>
    <w:rsid w:val="00D37875"/>
    <w:rPr>
      <w:b/>
      <w:bCs/>
    </w:rPr>
  </w:style>
  <w:style w:type="character" w:customStyle="1" w:styleId="Heading2Char">
    <w:name w:val="Heading 2 Char"/>
    <w:basedOn w:val="DefaultParagraphFont"/>
    <w:link w:val="Heading2"/>
    <w:uiPriority w:val="9"/>
    <w:rsid w:val="00F16247"/>
    <w:rPr>
      <w:rFonts w:ascii="Times New Roman" w:eastAsia="Times New Roman" w:hAnsi="Times New Roman" w:cs="Times New Roman"/>
      <w:b/>
      <w:bCs/>
      <w:sz w:val="36"/>
      <w:szCs w:val="3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844692">
      <w:bodyDiv w:val="1"/>
      <w:marLeft w:val="0"/>
      <w:marRight w:val="0"/>
      <w:marTop w:val="0"/>
      <w:marBottom w:val="0"/>
      <w:divBdr>
        <w:top w:val="none" w:sz="0" w:space="0" w:color="auto"/>
        <w:left w:val="none" w:sz="0" w:space="0" w:color="auto"/>
        <w:bottom w:val="none" w:sz="0" w:space="0" w:color="auto"/>
        <w:right w:val="none" w:sz="0" w:space="0" w:color="auto"/>
      </w:divBdr>
    </w:div>
    <w:div w:id="1276445762">
      <w:bodyDiv w:val="1"/>
      <w:marLeft w:val="0"/>
      <w:marRight w:val="0"/>
      <w:marTop w:val="0"/>
      <w:marBottom w:val="0"/>
      <w:divBdr>
        <w:top w:val="none" w:sz="0" w:space="0" w:color="auto"/>
        <w:left w:val="none" w:sz="0" w:space="0" w:color="auto"/>
        <w:bottom w:val="none" w:sz="0" w:space="0" w:color="auto"/>
        <w:right w:val="none" w:sz="0" w:space="0" w:color="auto"/>
      </w:divBdr>
    </w:div>
    <w:div w:id="197644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6684435F36D14F8BFB5AACB1DF3EFF" ma:contentTypeVersion="18" ma:contentTypeDescription="Create a new document." ma:contentTypeScope="" ma:versionID="86a685f2439fd9010af9a6a58ef51350">
  <xsd:schema xmlns:xsd="http://www.w3.org/2001/XMLSchema" xmlns:xs="http://www.w3.org/2001/XMLSchema" xmlns:p="http://schemas.microsoft.com/office/2006/metadata/properties" xmlns:ns2="f1677751-3a99-45bc-beb9-f9ad1584c669" xmlns:ns3="c6c29d35-abac-443d-ba41-b198ee183203" targetNamespace="http://schemas.microsoft.com/office/2006/metadata/properties" ma:root="true" ma:fieldsID="cba0d986bd2b540a0eaa87bfc54c7fc2" ns2:_="" ns3:_="">
    <xsd:import namespace="f1677751-3a99-45bc-beb9-f9ad1584c669"/>
    <xsd:import namespace="c6c29d35-abac-443d-ba41-b198ee1832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Number" minOccurs="0"/>
                <xsd:element ref="ns3:Completed" minOccurs="0"/>
                <xsd:element ref="ns3:MediaServiceDateTaken" minOccurs="0"/>
                <xsd:element ref="ns3:MediaServiceLocation" minOccurs="0"/>
                <xsd:element ref="ns3:MediaServiceSearchProperties" minOccurs="0"/>
                <xsd:element ref="ns3:MediaLengthInSeconds" minOccurs="0"/>
                <xsd:element ref="ns3:AU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77751-3a99-45bc-beb9-f9ad1584c6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fbb8a16-f770-41b5-8ad0-086e21f5a538}" ma:internalName="TaxCatchAll" ma:showField="CatchAllData" ma:web="f1677751-3a99-45bc-beb9-f9ad1584c6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29d35-abac-443d-ba41-b198ee1832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3e92f41-0dde-4572-bc42-33e4e4da2fb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umber" ma:index="19" nillable="true" ma:displayName="Number" ma:decimals="0" ma:format="Dropdown" ma:internalName="Number" ma:percentage="FALSE">
      <xsd:simpleType>
        <xsd:restriction base="dms:Number"/>
      </xsd:simpleType>
    </xsd:element>
    <xsd:element name="Completed" ma:index="20" nillable="true" ma:displayName="Completed" ma:default="0" ma:format="Dropdown" ma:internalName="Completed">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AUG" ma:index="25" nillable="true" ma:displayName="AUG" ma:format="Dropdown" ma:internalName="AU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umber xmlns="c6c29d35-abac-443d-ba41-b198ee183203" xsi:nil="true"/>
    <TaxCatchAll xmlns="f1677751-3a99-45bc-beb9-f9ad1584c669" xsi:nil="true"/>
    <Completed xmlns="c6c29d35-abac-443d-ba41-b198ee183203">false</Completed>
    <lcf76f155ced4ddcb4097134ff3c332f xmlns="c6c29d35-abac-443d-ba41-b198ee183203">
      <Terms xmlns="http://schemas.microsoft.com/office/infopath/2007/PartnerControls"/>
    </lcf76f155ced4ddcb4097134ff3c332f>
    <AUG xmlns="c6c29d35-abac-443d-ba41-b198ee183203" xsi:nil="true"/>
  </documentManagement>
</p:properties>
</file>

<file path=customXml/itemProps1.xml><?xml version="1.0" encoding="utf-8"?>
<ds:datastoreItem xmlns:ds="http://schemas.openxmlformats.org/officeDocument/2006/customXml" ds:itemID="{96FD7CBF-8970-4C25-9D7B-F3F2F913CC60}">
  <ds:schemaRefs>
    <ds:schemaRef ds:uri="http://schemas.microsoft.com/sharepoint/v3/contenttype/forms"/>
  </ds:schemaRefs>
</ds:datastoreItem>
</file>

<file path=customXml/itemProps2.xml><?xml version="1.0" encoding="utf-8"?>
<ds:datastoreItem xmlns:ds="http://schemas.openxmlformats.org/officeDocument/2006/customXml" ds:itemID="{10F9D0BD-D246-43BF-BA9A-027051708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77751-3a99-45bc-beb9-f9ad1584c669"/>
    <ds:schemaRef ds:uri="c6c29d35-abac-443d-ba41-b198ee183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6728F3-67F8-4DB6-8055-C22B7A01955E}">
  <ds:schemaRefs>
    <ds:schemaRef ds:uri="http://schemas.microsoft.com/office/2006/metadata/properties"/>
    <ds:schemaRef ds:uri="http://schemas.microsoft.com/office/infopath/2007/PartnerControls"/>
    <ds:schemaRef ds:uri="c6c29d35-abac-443d-ba41-b198ee183203"/>
    <ds:schemaRef ds:uri="f1677751-3a99-45bc-beb9-f9ad1584c66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Venn</dc:creator>
  <cp:keywords/>
  <dc:description/>
  <cp:lastModifiedBy>John Eyre</cp:lastModifiedBy>
  <cp:revision>5</cp:revision>
  <cp:lastPrinted>2023-03-16T05:15:00Z</cp:lastPrinted>
  <dcterms:created xsi:type="dcterms:W3CDTF">2026-07-20T01:34:00Z</dcterms:created>
  <dcterms:modified xsi:type="dcterms:W3CDTF">2026-07-21T02:12:00Z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0x010100156684435F36D14F8BFB5AACB1DF3EFF</vt:lpwstr>
  </property>
  <property fmtid="{D5CDD505-2E9C-101B-9397-08002B2CF9AE}" pid="3" name="MediaServiceImageTags">
    <vt:lpwstr/>
  </property>
</Properties>
</file>