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ED63E5" w:rsidRPr="00C942B9"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49B7DBD4" w:rsidR="00ED63E5" w:rsidRPr="00C942B9" w:rsidRDefault="00ED63E5" w:rsidP="00ED63E5">
            <w:pPr>
              <w:pStyle w:val="TableTextWhite"/>
              <w:rPr>
                <w:rFonts w:ascii="Public Sans" w:hAnsi="Public Sans" w:cstheme="minorHAnsi"/>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15735B93" w14:textId="1C4B82F5" w:rsidR="00ED63E5" w:rsidRPr="00C942B9" w:rsidRDefault="00ED63E5" w:rsidP="00ED63E5">
            <w:pPr>
              <w:pStyle w:val="TableTextWhite"/>
              <w:rPr>
                <w:rFonts w:ascii="Public Sans" w:hAnsi="Public Sans" w:cstheme="minorHAnsi"/>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ED63E5" w:rsidRPr="00C942B9"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495EEE55" w:rsidR="00ED63E5" w:rsidRPr="00C942B9" w:rsidRDefault="00ED63E5" w:rsidP="00ED63E5">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054CA59F" w:rsidR="00ED63E5" w:rsidRPr="00C942B9" w:rsidRDefault="00ED63E5" w:rsidP="00ED63E5">
            <w:pPr>
              <w:pStyle w:val="TableTextWhite"/>
              <w:rPr>
                <w:rFonts w:ascii="Public Sans" w:hAnsi="Public Sans" w:cstheme="minorHAnsi"/>
                <w:color w:val="auto"/>
                <w:sz w:val="22"/>
                <w:szCs w:val="22"/>
              </w:rPr>
            </w:pPr>
            <w:r>
              <w:rPr>
                <w:rFonts w:ascii="Public Sans" w:hAnsi="Public Sans" w:cstheme="minorHAnsi"/>
                <w:color w:val="auto"/>
                <w:sz w:val="22"/>
                <w:szCs w:val="22"/>
              </w:rPr>
              <w:t>Corrective Services NSW (CSNSW)</w:t>
            </w:r>
          </w:p>
        </w:tc>
      </w:tr>
      <w:tr w:rsidR="006448F2" w:rsidRPr="00C942B9"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77777777" w:rsidR="006448F2" w:rsidRPr="00C942B9" w:rsidRDefault="006448F2" w:rsidP="006448F2">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746ABA17" w:rsidR="006448F2" w:rsidRPr="00C942B9" w:rsidRDefault="00887C59" w:rsidP="006448F2">
            <w:pPr>
              <w:pStyle w:val="TableTextWhite"/>
              <w:rPr>
                <w:rFonts w:ascii="Public Sans" w:hAnsi="Public Sans" w:cstheme="minorHAnsi"/>
                <w:color w:val="auto"/>
                <w:sz w:val="22"/>
                <w:szCs w:val="22"/>
              </w:rPr>
            </w:pPr>
            <w:r>
              <w:rPr>
                <w:rFonts w:ascii="Public Sans" w:hAnsi="Public Sans" w:cstheme="minorHAnsi"/>
                <w:color w:val="auto"/>
                <w:sz w:val="22"/>
                <w:szCs w:val="22"/>
              </w:rPr>
              <w:t>Strategy &amp; Governance</w:t>
            </w:r>
            <w:r w:rsidR="00ED63E5">
              <w:rPr>
                <w:rFonts w:ascii="Public Sans" w:hAnsi="Public Sans" w:cstheme="minorHAnsi"/>
                <w:color w:val="auto"/>
                <w:sz w:val="22"/>
                <w:szCs w:val="22"/>
              </w:rPr>
              <w:t xml:space="preserve"> /</w:t>
            </w:r>
            <w:r>
              <w:rPr>
                <w:rFonts w:ascii="Public Sans" w:hAnsi="Public Sans" w:cstheme="minorHAnsi"/>
                <w:color w:val="auto"/>
                <w:sz w:val="22"/>
                <w:szCs w:val="22"/>
              </w:rPr>
              <w:t xml:space="preserve"> </w:t>
            </w:r>
            <w:r w:rsidR="009B4D05">
              <w:rPr>
                <w:rFonts w:ascii="Public Sans" w:hAnsi="Public Sans" w:cstheme="minorHAnsi"/>
                <w:color w:val="auto"/>
                <w:sz w:val="22"/>
                <w:szCs w:val="22"/>
              </w:rPr>
              <w:t>Aboriginal Strategy</w:t>
            </w:r>
          </w:p>
        </w:tc>
      </w:tr>
      <w:tr w:rsidR="006448F2" w:rsidRPr="00C942B9"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6448F2" w:rsidRPr="00C942B9" w:rsidRDefault="006448F2" w:rsidP="006448F2">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6A6C6050" w:rsidR="006448F2" w:rsidRPr="00C942B9" w:rsidRDefault="006448F2" w:rsidP="006448F2">
            <w:pPr>
              <w:pStyle w:val="TableTextWhite"/>
              <w:rPr>
                <w:rFonts w:ascii="Public Sans" w:hAnsi="Public Sans" w:cstheme="minorHAnsi"/>
                <w:color w:val="auto"/>
                <w:sz w:val="22"/>
                <w:szCs w:val="22"/>
              </w:rPr>
            </w:pPr>
            <w:r>
              <w:rPr>
                <w:rFonts w:ascii="Public Sans" w:hAnsi="Public Sans" w:cstheme="minorHAnsi"/>
                <w:color w:val="auto"/>
                <w:sz w:val="22"/>
                <w:szCs w:val="22"/>
              </w:rPr>
              <w:t>Various</w:t>
            </w:r>
          </w:p>
        </w:tc>
      </w:tr>
      <w:tr w:rsidR="006448F2" w:rsidRPr="00C942B9"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6448F2" w:rsidRPr="00C942B9" w:rsidRDefault="006448F2" w:rsidP="006448F2">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409E6658" w:rsidR="006448F2" w:rsidRPr="00C942B9" w:rsidRDefault="006448F2" w:rsidP="006448F2">
            <w:pPr>
              <w:pStyle w:val="TableTextWhite"/>
              <w:rPr>
                <w:rFonts w:ascii="Public Sans" w:hAnsi="Public Sans" w:cstheme="minorHAnsi"/>
                <w:color w:val="auto"/>
                <w:sz w:val="22"/>
                <w:szCs w:val="22"/>
              </w:rPr>
            </w:pPr>
            <w:r>
              <w:rPr>
                <w:rFonts w:ascii="Public Sans" w:hAnsi="Public Sans" w:cstheme="minorHAnsi"/>
                <w:color w:val="auto"/>
                <w:sz w:val="22"/>
                <w:szCs w:val="22"/>
              </w:rPr>
              <w:t xml:space="preserve">Clerk Grade </w:t>
            </w:r>
            <w:r w:rsidR="004332F1">
              <w:rPr>
                <w:rFonts w:ascii="Public Sans" w:hAnsi="Public Sans" w:cstheme="minorHAnsi"/>
                <w:color w:val="auto"/>
                <w:sz w:val="22"/>
                <w:szCs w:val="22"/>
              </w:rPr>
              <w:t>9/10</w:t>
            </w:r>
          </w:p>
        </w:tc>
      </w:tr>
      <w:tr w:rsidR="006448F2" w:rsidRPr="00C942B9"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6448F2" w:rsidRPr="00C942B9" w:rsidRDefault="006448F2" w:rsidP="006448F2">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346B49B2" w:rsidR="006448F2" w:rsidRPr="00C942B9" w:rsidRDefault="006448F2" w:rsidP="006448F2">
            <w:pPr>
              <w:pStyle w:val="TableTextWhite"/>
              <w:rPr>
                <w:rFonts w:ascii="Public Sans" w:hAnsi="Public Sans" w:cstheme="minorHAnsi"/>
                <w:color w:val="auto"/>
                <w:sz w:val="22"/>
                <w:szCs w:val="22"/>
              </w:rPr>
            </w:pPr>
            <w:r>
              <w:rPr>
                <w:rFonts w:ascii="Public Sans" w:hAnsi="Public Sans" w:cstheme="minorHAnsi"/>
                <w:color w:val="auto"/>
                <w:sz w:val="22"/>
                <w:szCs w:val="22"/>
              </w:rPr>
              <w:t>Various</w:t>
            </w:r>
          </w:p>
        </w:tc>
      </w:tr>
      <w:tr w:rsidR="006448F2" w:rsidRPr="00C942B9"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77777777" w:rsidR="006448F2" w:rsidRPr="00C942B9" w:rsidRDefault="006448F2" w:rsidP="006448F2">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3B284F5" w14:textId="74295735" w:rsidR="006448F2" w:rsidRPr="00C942B9" w:rsidRDefault="00405360" w:rsidP="006448F2">
            <w:pPr>
              <w:pStyle w:val="TableTextWhite"/>
              <w:rPr>
                <w:rFonts w:ascii="Public Sans" w:hAnsi="Public Sans" w:cstheme="minorHAnsi"/>
                <w:color w:val="auto"/>
                <w:sz w:val="22"/>
                <w:szCs w:val="22"/>
              </w:rPr>
            </w:pPr>
            <w:r w:rsidRPr="00405360">
              <w:rPr>
                <w:rFonts w:ascii="Public Sans" w:hAnsi="Public Sans" w:cstheme="minorHAnsi"/>
                <w:color w:val="auto"/>
                <w:sz w:val="22"/>
                <w:szCs w:val="22"/>
              </w:rPr>
              <w:t>224912</w:t>
            </w:r>
          </w:p>
        </w:tc>
      </w:tr>
      <w:tr w:rsidR="006448F2" w:rsidRPr="00C942B9"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6448F2" w:rsidRPr="00C942B9" w:rsidRDefault="006448F2" w:rsidP="006448F2">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0F7DDB48" w:rsidR="006448F2" w:rsidRPr="00C942B9" w:rsidRDefault="00405360" w:rsidP="006448F2">
            <w:pPr>
              <w:pStyle w:val="TableTextWhite"/>
              <w:rPr>
                <w:rFonts w:ascii="Public Sans" w:hAnsi="Public Sans" w:cstheme="minorHAnsi"/>
                <w:color w:val="auto"/>
                <w:sz w:val="22"/>
                <w:szCs w:val="22"/>
              </w:rPr>
            </w:pPr>
            <w:r w:rsidRPr="00405360">
              <w:rPr>
                <w:rFonts w:ascii="Public Sans" w:hAnsi="Public Sans" w:cstheme="minorHAnsi"/>
                <w:color w:val="auto"/>
                <w:sz w:val="22"/>
                <w:szCs w:val="22"/>
              </w:rPr>
              <w:t>1119192</w:t>
            </w:r>
          </w:p>
        </w:tc>
      </w:tr>
      <w:tr w:rsidR="006448F2" w:rsidRPr="00C942B9"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6448F2" w:rsidRPr="00C942B9" w:rsidRDefault="006448F2" w:rsidP="006448F2">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3FB6A21C" w:rsidR="00992D2C" w:rsidRPr="00C942B9" w:rsidRDefault="00992D2C" w:rsidP="006448F2">
            <w:pPr>
              <w:pStyle w:val="TableTextWhite"/>
              <w:rPr>
                <w:rFonts w:ascii="Public Sans" w:hAnsi="Public Sans" w:cstheme="minorHAnsi"/>
                <w:color w:val="auto"/>
                <w:sz w:val="22"/>
                <w:szCs w:val="22"/>
              </w:rPr>
            </w:pPr>
            <w:r>
              <w:rPr>
                <w:rFonts w:ascii="Public Sans" w:hAnsi="Public Sans" w:cstheme="minorHAnsi"/>
                <w:color w:val="auto"/>
                <w:sz w:val="22"/>
                <w:szCs w:val="22"/>
              </w:rPr>
              <w:t>10 November 2023</w:t>
            </w:r>
          </w:p>
        </w:tc>
        <w:tc>
          <w:tcPr>
            <w:tcW w:w="2561" w:type="dxa"/>
            <w:tcBorders>
              <w:top w:val="single" w:sz="8" w:space="0" w:color="FFFFFF"/>
              <w:left w:val="nil"/>
              <w:bottom w:val="single" w:sz="8" w:space="0" w:color="FFFFFF"/>
              <w:right w:val="nil"/>
            </w:tcBorders>
            <w:shd w:val="clear" w:color="auto" w:fill="C6D9F1"/>
          </w:tcPr>
          <w:p w14:paraId="607B8CB3" w14:textId="57D85799" w:rsidR="006448F2" w:rsidRPr="00C942B9" w:rsidRDefault="006448F2" w:rsidP="006448F2">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Ref:</w:t>
            </w:r>
            <w:r w:rsidR="00992D2C">
              <w:rPr>
                <w:rFonts w:ascii="Public Sans" w:hAnsi="Public Sans" w:cstheme="minorHAnsi"/>
                <w:b/>
                <w:color w:val="auto"/>
                <w:sz w:val="22"/>
                <w:szCs w:val="22"/>
              </w:rPr>
              <w:t xml:space="preserve"> </w:t>
            </w:r>
            <w:r w:rsidR="00992D2C" w:rsidRPr="00992D2C">
              <w:rPr>
                <w:rFonts w:ascii="Public Sans" w:hAnsi="Public Sans" w:cstheme="minorHAnsi"/>
                <w:b/>
                <w:color w:val="auto"/>
                <w:sz w:val="22"/>
                <w:szCs w:val="22"/>
              </w:rPr>
              <w:t>CS0626</w:t>
            </w:r>
          </w:p>
        </w:tc>
      </w:tr>
      <w:tr w:rsidR="00ED63E5" w:rsidRPr="00C942B9"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ED63E5" w:rsidRPr="00C942B9" w:rsidRDefault="00ED63E5" w:rsidP="00ED63E5">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6743461C" w:rsidR="00ED63E5" w:rsidRPr="00C942B9" w:rsidRDefault="00ED63E5" w:rsidP="00ED63E5">
            <w:pPr>
              <w:pStyle w:val="TableTextWhite"/>
              <w:rPr>
                <w:rFonts w:ascii="Public Sans" w:hAnsi="Public Sans" w:cstheme="minorHAnsi"/>
                <w:color w:val="auto"/>
                <w:sz w:val="22"/>
                <w:szCs w:val="22"/>
              </w:rPr>
            </w:pPr>
            <w:r w:rsidRPr="005C1979">
              <w:rPr>
                <w:rFonts w:ascii="Public Sans" w:hAnsi="Public Sans" w:cstheme="minorHAnsi"/>
                <w:color w:val="auto"/>
                <w:sz w:val="22"/>
                <w:szCs w:val="22"/>
              </w:rPr>
              <w:t>www. correctiveservices.dcj.nsw.gov.au</w:t>
            </w:r>
          </w:p>
        </w:tc>
      </w:tr>
    </w:tbl>
    <w:p w14:paraId="2B6EE175" w14:textId="77777777" w:rsidR="00ED63E5" w:rsidRPr="000C1C0D" w:rsidRDefault="00ED63E5" w:rsidP="00ED63E5">
      <w:pPr>
        <w:jc w:val="both"/>
        <w:rPr>
          <w:rFonts w:ascii="Public Sans" w:hAnsi="Public Sans" w:cstheme="minorHAnsi"/>
          <w:b/>
          <w:i/>
          <w:color w:val="FF0000"/>
        </w:rPr>
      </w:pPr>
      <w:bookmarkStart w:id="0" w:name="_Hlk183605728"/>
      <w:r w:rsidRPr="000C1C0D">
        <w:rPr>
          <w:rFonts w:ascii="Public Sans" w:hAnsi="Public Sans" w:cstheme="minorHAnsi"/>
          <w:b/>
          <w:i/>
        </w:rPr>
        <w:t xml:space="preserve">Please see job notes and/or advertisement for more information on specific role qualification requirements and relevant experience. </w:t>
      </w:r>
    </w:p>
    <w:p w14:paraId="57CBFE60" w14:textId="77777777" w:rsidR="00ED63E5" w:rsidRPr="000C1C0D" w:rsidRDefault="00ED63E5" w:rsidP="00ED63E5">
      <w:pPr>
        <w:pStyle w:val="Heading1"/>
        <w:spacing w:after="0" w:line="240" w:lineRule="auto"/>
        <w:rPr>
          <w:rFonts w:ascii="Public Sans" w:hAnsi="Public Sans" w:cstheme="minorHAnsi"/>
          <w:sz w:val="24"/>
          <w:szCs w:val="24"/>
        </w:rPr>
      </w:pPr>
    </w:p>
    <w:p w14:paraId="47EA7D8B" w14:textId="77777777" w:rsidR="00ED63E5" w:rsidRPr="000C1C0D" w:rsidRDefault="00ED63E5" w:rsidP="00ED63E5">
      <w:pPr>
        <w:pStyle w:val="Heading1"/>
        <w:spacing w:after="0" w:line="240" w:lineRule="auto"/>
        <w:rPr>
          <w:rFonts w:ascii="Public Sans" w:hAnsi="Public Sans" w:cstheme="minorHAnsi"/>
          <w:sz w:val="24"/>
          <w:szCs w:val="24"/>
        </w:rPr>
      </w:pPr>
      <w:bookmarkStart w:id="1" w:name="_Hlk181270641"/>
      <w:r w:rsidRPr="000C1C0D">
        <w:rPr>
          <w:rFonts w:ascii="Public Sans" w:hAnsi="Public Sans" w:cstheme="minorHAnsi"/>
          <w:sz w:val="24"/>
          <w:szCs w:val="24"/>
        </w:rPr>
        <w:t>Agency overview</w:t>
      </w:r>
    </w:p>
    <w:p w14:paraId="09DF2114" w14:textId="77777777" w:rsidR="00ED63E5" w:rsidRPr="000C1C0D" w:rsidRDefault="00ED63E5" w:rsidP="00ED63E5">
      <w:pPr>
        <w:jc w:val="both"/>
        <w:rPr>
          <w:rFonts w:ascii="Public Sans" w:hAnsi="Public Sans" w:cs="Arial"/>
          <w:szCs w:val="22"/>
        </w:rPr>
      </w:pPr>
      <w:r w:rsidRPr="000C1C0D">
        <w:rPr>
          <w:rFonts w:ascii="Public Sans" w:hAnsi="Public Sans" w:cs="Arial"/>
          <w:szCs w:val="22"/>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5004BF1A" w14:textId="77777777" w:rsidR="00ED63E5" w:rsidRPr="000C1C0D" w:rsidRDefault="00ED63E5" w:rsidP="00ED63E5">
      <w:pPr>
        <w:jc w:val="both"/>
        <w:rPr>
          <w:rFonts w:ascii="Public Sans" w:hAnsi="Public Sans" w:cs="Arial"/>
          <w:szCs w:val="22"/>
        </w:rPr>
      </w:pPr>
      <w:r w:rsidRPr="000C1C0D">
        <w:rPr>
          <w:rFonts w:ascii="Public Sans" w:hAnsi="Public Sans" w:cs="Arial"/>
          <w:szCs w:val="22"/>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bookmarkEnd w:id="0"/>
    <w:bookmarkEnd w:id="1"/>
    <w:p w14:paraId="70344291" w14:textId="77777777" w:rsidR="003F1151" w:rsidRPr="00ED63E5" w:rsidRDefault="003F1151" w:rsidP="00766964">
      <w:pPr>
        <w:rPr>
          <w:rFonts w:ascii="Public Sans" w:hAnsi="Public Sans" w:cstheme="minorHAnsi"/>
          <w:b/>
          <w:bCs/>
        </w:rPr>
      </w:pPr>
    </w:p>
    <w:p w14:paraId="1FEA9CFA" w14:textId="77777777" w:rsidR="00057CB3" w:rsidRPr="00C942B9" w:rsidRDefault="00057CB3" w:rsidP="001875A4">
      <w:pPr>
        <w:pStyle w:val="Heading1"/>
        <w:spacing w:line="240" w:lineRule="auto"/>
        <w:rPr>
          <w:rFonts w:ascii="Public Sans" w:hAnsi="Public Sans" w:cstheme="minorHAnsi"/>
          <w:sz w:val="24"/>
          <w:szCs w:val="24"/>
        </w:rPr>
      </w:pPr>
      <w:r w:rsidRPr="00C942B9">
        <w:rPr>
          <w:rFonts w:ascii="Public Sans" w:hAnsi="Public Sans" w:cstheme="minorHAnsi"/>
          <w:sz w:val="24"/>
          <w:szCs w:val="24"/>
        </w:rPr>
        <w:t>Primary purpose of the role</w:t>
      </w:r>
    </w:p>
    <w:p w14:paraId="2F8CAF88" w14:textId="2C8F35A3" w:rsidR="00C50C8B" w:rsidRDefault="002B64FC" w:rsidP="00332F24">
      <w:pPr>
        <w:tabs>
          <w:tab w:val="left" w:pos="6281"/>
        </w:tabs>
        <w:rPr>
          <w:rFonts w:ascii="Public Sans" w:hAnsi="Public Sans" w:cstheme="minorHAnsi"/>
          <w:szCs w:val="22"/>
        </w:rPr>
      </w:pPr>
      <w:r>
        <w:rPr>
          <w:rFonts w:ascii="Public Sans" w:hAnsi="Public Sans" w:cstheme="minorHAnsi"/>
          <w:szCs w:val="22"/>
        </w:rPr>
        <w:t xml:space="preserve">Provide culturally specific </w:t>
      </w:r>
      <w:r w:rsidR="005D79F8">
        <w:rPr>
          <w:rFonts w:ascii="Public Sans" w:hAnsi="Public Sans" w:cstheme="minorHAnsi"/>
          <w:szCs w:val="22"/>
        </w:rPr>
        <w:t xml:space="preserve">expert </w:t>
      </w:r>
      <w:r>
        <w:rPr>
          <w:rFonts w:ascii="Public Sans" w:hAnsi="Public Sans" w:cstheme="minorHAnsi"/>
          <w:szCs w:val="22"/>
        </w:rPr>
        <w:t xml:space="preserve">advice to correctional centre </w:t>
      </w:r>
      <w:r w:rsidR="005D79F8">
        <w:rPr>
          <w:rFonts w:ascii="Public Sans" w:hAnsi="Public Sans" w:cstheme="minorHAnsi"/>
          <w:szCs w:val="22"/>
        </w:rPr>
        <w:t xml:space="preserve">management and </w:t>
      </w:r>
      <w:r>
        <w:rPr>
          <w:rFonts w:ascii="Public Sans" w:hAnsi="Public Sans" w:cstheme="minorHAnsi"/>
          <w:szCs w:val="22"/>
        </w:rPr>
        <w:t>staff on strategies to reduce adult reoffending and ensure the safe and humane treatment of Aboriginal inmates</w:t>
      </w:r>
      <w:r w:rsidR="005D79F8">
        <w:rPr>
          <w:rFonts w:ascii="Public Sans" w:hAnsi="Public Sans" w:cstheme="minorHAnsi"/>
          <w:szCs w:val="22"/>
        </w:rPr>
        <w:t xml:space="preserve"> whilst in custody</w:t>
      </w:r>
      <w:r>
        <w:rPr>
          <w:rFonts w:ascii="Public Sans" w:hAnsi="Public Sans" w:cstheme="minorHAnsi"/>
          <w:szCs w:val="22"/>
        </w:rPr>
        <w:t xml:space="preserve">. </w:t>
      </w:r>
      <w:r w:rsidR="009B24A3">
        <w:rPr>
          <w:rFonts w:ascii="Public Sans" w:hAnsi="Public Sans" w:cstheme="minorHAnsi"/>
          <w:szCs w:val="22"/>
        </w:rPr>
        <w:t xml:space="preserve"> </w:t>
      </w:r>
      <w:r w:rsidR="00FE3A6E">
        <w:rPr>
          <w:rFonts w:ascii="Public Sans" w:hAnsi="Public Sans" w:cstheme="minorHAnsi"/>
          <w:szCs w:val="22"/>
        </w:rPr>
        <w:t xml:space="preserve">Partner with </w:t>
      </w:r>
      <w:r w:rsidR="00E9106B">
        <w:rPr>
          <w:rFonts w:ascii="Public Sans" w:hAnsi="Public Sans" w:cstheme="minorHAnsi"/>
          <w:szCs w:val="22"/>
        </w:rPr>
        <w:t xml:space="preserve">CSNSW management to develop </w:t>
      </w:r>
      <w:r w:rsidR="009B24A3">
        <w:rPr>
          <w:rFonts w:ascii="Public Sans" w:hAnsi="Public Sans" w:cstheme="minorHAnsi"/>
          <w:szCs w:val="22"/>
        </w:rPr>
        <w:t xml:space="preserve">cultural capability of staff in the correctional centre. </w:t>
      </w:r>
    </w:p>
    <w:p w14:paraId="0694F6AB" w14:textId="661CEE81" w:rsidR="006F390F" w:rsidRPr="00C942B9" w:rsidRDefault="009B24A3" w:rsidP="00332F24">
      <w:pPr>
        <w:tabs>
          <w:tab w:val="left" w:pos="6281"/>
        </w:tabs>
        <w:rPr>
          <w:rFonts w:ascii="Public Sans" w:hAnsi="Public Sans" w:cstheme="minorHAnsi"/>
          <w:szCs w:val="22"/>
        </w:rPr>
      </w:pPr>
      <w:r>
        <w:rPr>
          <w:rFonts w:ascii="Public Sans" w:hAnsi="Public Sans" w:cstheme="minorHAnsi"/>
          <w:szCs w:val="22"/>
        </w:rPr>
        <w:t xml:space="preserve">Coach </w:t>
      </w:r>
      <w:r w:rsidR="00F62184">
        <w:rPr>
          <w:rFonts w:ascii="Public Sans" w:hAnsi="Public Sans" w:cstheme="minorHAnsi"/>
          <w:szCs w:val="22"/>
        </w:rPr>
        <w:t xml:space="preserve">and </w:t>
      </w:r>
      <w:r w:rsidR="00FE3A6E">
        <w:rPr>
          <w:rFonts w:ascii="Public Sans" w:hAnsi="Public Sans" w:cstheme="minorHAnsi"/>
          <w:szCs w:val="22"/>
        </w:rPr>
        <w:t>mentor Aboriginal inmates</w:t>
      </w:r>
      <w:r w:rsidR="004A26BF">
        <w:rPr>
          <w:rFonts w:ascii="Public Sans" w:hAnsi="Public Sans" w:cstheme="minorHAnsi"/>
          <w:szCs w:val="22"/>
        </w:rPr>
        <w:t>.  S</w:t>
      </w:r>
      <w:r w:rsidR="002B64FC">
        <w:rPr>
          <w:rFonts w:ascii="Public Sans" w:hAnsi="Public Sans" w:cstheme="minorHAnsi"/>
          <w:szCs w:val="22"/>
        </w:rPr>
        <w:t xml:space="preserve">upport Aboriginal inmates and their families </w:t>
      </w:r>
      <w:r w:rsidR="0005678C">
        <w:rPr>
          <w:rFonts w:ascii="Public Sans" w:hAnsi="Public Sans" w:cstheme="minorHAnsi"/>
          <w:szCs w:val="22"/>
        </w:rPr>
        <w:t xml:space="preserve">in the event of an </w:t>
      </w:r>
      <w:r w:rsidR="002B64FC">
        <w:rPr>
          <w:rFonts w:ascii="Public Sans" w:hAnsi="Public Sans" w:cstheme="minorHAnsi"/>
          <w:szCs w:val="22"/>
        </w:rPr>
        <w:t>Aboriginal death</w:t>
      </w:r>
      <w:r w:rsidR="0005678C">
        <w:rPr>
          <w:rFonts w:ascii="Public Sans" w:hAnsi="Public Sans" w:cstheme="minorHAnsi"/>
          <w:szCs w:val="22"/>
        </w:rPr>
        <w:t xml:space="preserve"> </w:t>
      </w:r>
      <w:r w:rsidR="005246AB">
        <w:rPr>
          <w:rFonts w:ascii="Public Sans" w:hAnsi="Public Sans" w:cstheme="minorHAnsi"/>
          <w:szCs w:val="22"/>
        </w:rPr>
        <w:t xml:space="preserve">in custody </w:t>
      </w:r>
      <w:r w:rsidR="0005678C">
        <w:rPr>
          <w:rFonts w:ascii="Public Sans" w:hAnsi="Public Sans" w:cstheme="minorHAnsi"/>
          <w:szCs w:val="22"/>
        </w:rPr>
        <w:t xml:space="preserve">or death of family member. </w:t>
      </w:r>
      <w:r w:rsidR="005D79F8">
        <w:rPr>
          <w:rFonts w:ascii="Public Sans" w:hAnsi="Public Sans" w:cstheme="minorHAnsi"/>
          <w:szCs w:val="22"/>
        </w:rPr>
        <w:t xml:space="preserve"> </w:t>
      </w:r>
    </w:p>
    <w:p w14:paraId="1BC7BB6A" w14:textId="77777777" w:rsidR="00057CB3" w:rsidRPr="00C942B9" w:rsidRDefault="00057CB3" w:rsidP="002C39EE">
      <w:pPr>
        <w:pStyle w:val="Heading1"/>
        <w:spacing w:before="40"/>
        <w:rPr>
          <w:rFonts w:ascii="Public Sans" w:hAnsi="Public Sans" w:cstheme="minorHAnsi"/>
          <w:sz w:val="24"/>
          <w:szCs w:val="24"/>
        </w:rPr>
      </w:pPr>
      <w:bookmarkStart w:id="2" w:name="Purpose"/>
      <w:bookmarkEnd w:id="2"/>
      <w:r w:rsidRPr="00C942B9">
        <w:rPr>
          <w:rFonts w:ascii="Public Sans" w:hAnsi="Public Sans" w:cstheme="minorHAnsi"/>
          <w:sz w:val="24"/>
          <w:szCs w:val="24"/>
        </w:rPr>
        <w:t xml:space="preserve">Key </w:t>
      </w:r>
      <w:r w:rsidR="00043B92" w:rsidRPr="00C942B9">
        <w:rPr>
          <w:rFonts w:ascii="Public Sans" w:hAnsi="Public Sans" w:cstheme="minorHAnsi"/>
          <w:sz w:val="24"/>
          <w:szCs w:val="24"/>
        </w:rPr>
        <w:t>a</w:t>
      </w:r>
      <w:r w:rsidRPr="00C942B9">
        <w:rPr>
          <w:rFonts w:ascii="Public Sans" w:hAnsi="Public Sans" w:cstheme="minorHAnsi"/>
          <w:sz w:val="24"/>
          <w:szCs w:val="24"/>
        </w:rPr>
        <w:t>ccountabilities</w:t>
      </w:r>
    </w:p>
    <w:p w14:paraId="3606DFDC" w14:textId="0DE2935F" w:rsidR="00C63169" w:rsidRPr="00A43A86" w:rsidRDefault="000B24C5"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Attend correctional centres to provide in person</w:t>
      </w:r>
      <w:r w:rsidR="00E66DEB" w:rsidRPr="00A43A86">
        <w:rPr>
          <w:rFonts w:ascii="Public Sans" w:hAnsi="Public Sans" w:cstheme="minorHAnsi"/>
          <w:bCs/>
        </w:rPr>
        <w:t xml:space="preserve"> </w:t>
      </w:r>
      <w:r w:rsidR="009B0965" w:rsidRPr="00A43A86">
        <w:rPr>
          <w:rFonts w:ascii="Public Sans" w:hAnsi="Public Sans" w:cstheme="minorHAnsi"/>
          <w:bCs/>
        </w:rPr>
        <w:t xml:space="preserve">support to </w:t>
      </w:r>
      <w:r w:rsidR="00A63D90" w:rsidRPr="00A43A86">
        <w:rPr>
          <w:rFonts w:ascii="Public Sans" w:hAnsi="Public Sans" w:cstheme="minorHAnsi"/>
          <w:bCs/>
        </w:rPr>
        <w:t>high-risk Aboriginal Inmates. P</w:t>
      </w:r>
      <w:r w:rsidR="00813E68" w:rsidRPr="00A43A86">
        <w:rPr>
          <w:rFonts w:ascii="Public Sans" w:hAnsi="Public Sans" w:cstheme="minorHAnsi"/>
          <w:bCs/>
        </w:rPr>
        <w:t xml:space="preserve">romote </w:t>
      </w:r>
      <w:r w:rsidR="009B0965" w:rsidRPr="00A43A86">
        <w:rPr>
          <w:rFonts w:ascii="Public Sans" w:hAnsi="Public Sans" w:cstheme="minorHAnsi"/>
          <w:bCs/>
        </w:rPr>
        <w:t xml:space="preserve">their participation in </w:t>
      </w:r>
      <w:r w:rsidR="00813E68" w:rsidRPr="00A43A86">
        <w:rPr>
          <w:rFonts w:ascii="Public Sans" w:hAnsi="Public Sans" w:cstheme="minorHAnsi"/>
          <w:bCs/>
        </w:rPr>
        <w:t>programs, services, industries</w:t>
      </w:r>
      <w:r w:rsidR="003B0D91" w:rsidRPr="00A43A86">
        <w:rPr>
          <w:rFonts w:ascii="Public Sans" w:hAnsi="Public Sans" w:cstheme="minorHAnsi"/>
          <w:bCs/>
        </w:rPr>
        <w:t xml:space="preserve">, </w:t>
      </w:r>
      <w:r w:rsidR="00813E68" w:rsidRPr="00A43A86">
        <w:rPr>
          <w:rFonts w:ascii="Public Sans" w:hAnsi="Public Sans" w:cstheme="minorHAnsi"/>
          <w:bCs/>
        </w:rPr>
        <w:t xml:space="preserve">employment </w:t>
      </w:r>
      <w:r w:rsidR="00504A9B" w:rsidRPr="00A43A86">
        <w:rPr>
          <w:rFonts w:ascii="Public Sans" w:hAnsi="Public Sans" w:cstheme="minorHAnsi"/>
          <w:bCs/>
        </w:rPr>
        <w:t xml:space="preserve">and </w:t>
      </w:r>
      <w:r w:rsidR="00783B15" w:rsidRPr="00A43A86">
        <w:rPr>
          <w:rFonts w:ascii="Public Sans" w:hAnsi="Public Sans" w:cstheme="minorHAnsi"/>
          <w:bCs/>
        </w:rPr>
        <w:t>identify well-being issues</w:t>
      </w:r>
      <w:r w:rsidR="003B0D91" w:rsidRPr="00A43A86">
        <w:rPr>
          <w:rFonts w:ascii="Public Sans" w:hAnsi="Public Sans" w:cstheme="minorHAnsi"/>
          <w:bCs/>
        </w:rPr>
        <w:t>.</w:t>
      </w:r>
      <w:r w:rsidR="00783B15" w:rsidRPr="00A43A86">
        <w:rPr>
          <w:rFonts w:ascii="Public Sans" w:hAnsi="Public Sans" w:cstheme="minorHAnsi"/>
          <w:bCs/>
        </w:rPr>
        <w:t xml:space="preserve"> </w:t>
      </w:r>
    </w:p>
    <w:p w14:paraId="4241F8E8" w14:textId="3D05EF1C" w:rsidR="00E27A02" w:rsidRPr="00A43A86" w:rsidRDefault="00602B33"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Use business data to identify inmate movements and risk</w:t>
      </w:r>
      <w:r w:rsidR="0067622E" w:rsidRPr="00A43A86">
        <w:rPr>
          <w:rFonts w:ascii="Public Sans" w:hAnsi="Public Sans" w:cstheme="minorHAnsi"/>
          <w:bCs/>
        </w:rPr>
        <w:t xml:space="preserve">s to be managed. </w:t>
      </w:r>
      <w:r w:rsidR="000C6982" w:rsidRPr="00A43A86">
        <w:rPr>
          <w:rFonts w:ascii="Public Sans" w:hAnsi="Public Sans" w:cstheme="minorHAnsi"/>
          <w:bCs/>
        </w:rPr>
        <w:t xml:space="preserve"> </w:t>
      </w:r>
      <w:r w:rsidR="00C214E7" w:rsidRPr="00A43A86">
        <w:rPr>
          <w:rFonts w:ascii="Public Sans" w:hAnsi="Public Sans" w:cstheme="minorHAnsi"/>
          <w:bCs/>
        </w:rPr>
        <w:t>E</w:t>
      </w:r>
      <w:r w:rsidR="000B24C5" w:rsidRPr="00A43A86">
        <w:rPr>
          <w:rFonts w:ascii="Public Sans" w:hAnsi="Public Sans" w:cstheme="minorHAnsi"/>
          <w:bCs/>
        </w:rPr>
        <w:t xml:space="preserve">nsure centre staff are aware of </w:t>
      </w:r>
      <w:r w:rsidR="00A54205" w:rsidRPr="00A43A86">
        <w:rPr>
          <w:rFonts w:ascii="Public Sans" w:hAnsi="Public Sans" w:cstheme="minorHAnsi"/>
          <w:bCs/>
        </w:rPr>
        <w:t xml:space="preserve">their responsibilities to ensure the </w:t>
      </w:r>
      <w:r w:rsidR="000B24C5" w:rsidRPr="00A43A86">
        <w:rPr>
          <w:rFonts w:ascii="Public Sans" w:hAnsi="Public Sans" w:cstheme="minorHAnsi"/>
          <w:bCs/>
        </w:rPr>
        <w:t xml:space="preserve">Regional Aboriginal </w:t>
      </w:r>
      <w:r w:rsidR="00620614">
        <w:rPr>
          <w:rFonts w:ascii="Public Sans" w:hAnsi="Public Sans" w:cstheme="minorHAnsi"/>
          <w:bCs/>
        </w:rPr>
        <w:t>Pathways</w:t>
      </w:r>
      <w:r w:rsidR="00620614" w:rsidRPr="00A43A86">
        <w:rPr>
          <w:rFonts w:ascii="Public Sans" w:hAnsi="Public Sans" w:cstheme="minorHAnsi"/>
          <w:bCs/>
        </w:rPr>
        <w:t xml:space="preserve"> </w:t>
      </w:r>
      <w:r w:rsidR="000B24C5" w:rsidRPr="00A43A86">
        <w:rPr>
          <w:rFonts w:ascii="Public Sans" w:hAnsi="Public Sans" w:cstheme="minorHAnsi"/>
          <w:bCs/>
        </w:rPr>
        <w:t xml:space="preserve">Officer (RAPO) </w:t>
      </w:r>
      <w:r w:rsidR="00926D21" w:rsidRPr="00A43A86">
        <w:rPr>
          <w:rFonts w:ascii="Public Sans" w:hAnsi="Public Sans" w:cstheme="minorHAnsi"/>
          <w:bCs/>
        </w:rPr>
        <w:t xml:space="preserve">is notified </w:t>
      </w:r>
      <w:r w:rsidR="000B24C5" w:rsidRPr="00A43A86">
        <w:rPr>
          <w:rFonts w:ascii="Public Sans" w:hAnsi="Public Sans" w:cstheme="minorHAnsi"/>
          <w:bCs/>
        </w:rPr>
        <w:t>o</w:t>
      </w:r>
      <w:r w:rsidR="00C214E7" w:rsidRPr="00A43A86">
        <w:rPr>
          <w:rFonts w:ascii="Public Sans" w:hAnsi="Public Sans" w:cstheme="minorHAnsi"/>
          <w:bCs/>
        </w:rPr>
        <w:t>f</w:t>
      </w:r>
      <w:r w:rsidR="000B24C5" w:rsidRPr="00A43A86">
        <w:rPr>
          <w:rFonts w:ascii="Public Sans" w:hAnsi="Public Sans" w:cstheme="minorHAnsi"/>
          <w:bCs/>
        </w:rPr>
        <w:t xml:space="preserve"> inmates placed on segregation orders</w:t>
      </w:r>
      <w:r w:rsidR="00CE5426" w:rsidRPr="00A43A86">
        <w:rPr>
          <w:rFonts w:ascii="Public Sans" w:hAnsi="Public Sans" w:cstheme="minorHAnsi"/>
          <w:bCs/>
        </w:rPr>
        <w:t xml:space="preserve"> (High Risk Offenders) Act 2006</w:t>
      </w:r>
      <w:r w:rsidR="000B24C5" w:rsidRPr="00A43A86">
        <w:rPr>
          <w:rFonts w:ascii="Public Sans" w:hAnsi="Public Sans" w:cstheme="minorHAnsi"/>
          <w:bCs/>
        </w:rPr>
        <w:t xml:space="preserve"> or </w:t>
      </w:r>
      <w:r w:rsidR="00926D21" w:rsidRPr="00A43A86">
        <w:rPr>
          <w:rFonts w:ascii="Public Sans" w:hAnsi="Public Sans" w:cstheme="minorHAnsi"/>
          <w:bCs/>
        </w:rPr>
        <w:t xml:space="preserve">placed </w:t>
      </w:r>
      <w:r w:rsidR="00CE5426" w:rsidRPr="00A43A86">
        <w:rPr>
          <w:rFonts w:ascii="Public Sans" w:hAnsi="Public Sans" w:cstheme="minorHAnsi"/>
          <w:bCs/>
        </w:rPr>
        <w:t xml:space="preserve">with Risk Intervention Team (RITS).  </w:t>
      </w:r>
    </w:p>
    <w:p w14:paraId="488F8C7D" w14:textId="0BD22126" w:rsidR="00B85D5F" w:rsidRPr="00A43A86" w:rsidRDefault="00186251"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lastRenderedPageBreak/>
        <w:t xml:space="preserve">Provide culturally sensitive advice </w:t>
      </w:r>
      <w:r w:rsidR="000F0B9F" w:rsidRPr="00A43A86">
        <w:rPr>
          <w:rFonts w:ascii="Public Sans" w:hAnsi="Public Sans" w:cstheme="minorHAnsi"/>
          <w:bCs/>
        </w:rPr>
        <w:t xml:space="preserve">relating to </w:t>
      </w:r>
      <w:r w:rsidRPr="00A43A86">
        <w:rPr>
          <w:rFonts w:ascii="Public Sans" w:hAnsi="Public Sans" w:cstheme="minorHAnsi"/>
          <w:bCs/>
        </w:rPr>
        <w:t>Aboriginal inmates place</w:t>
      </w:r>
      <w:r w:rsidR="000F0B9F" w:rsidRPr="00A43A86">
        <w:rPr>
          <w:rFonts w:ascii="Public Sans" w:hAnsi="Public Sans" w:cstheme="minorHAnsi"/>
          <w:bCs/>
        </w:rPr>
        <w:t>d</w:t>
      </w:r>
      <w:r w:rsidRPr="00A43A86">
        <w:rPr>
          <w:rFonts w:ascii="Public Sans" w:hAnsi="Public Sans" w:cstheme="minorHAnsi"/>
          <w:bCs/>
        </w:rPr>
        <w:t xml:space="preserve"> on segregation </w:t>
      </w:r>
      <w:r w:rsidR="009B4178" w:rsidRPr="00A43A86">
        <w:rPr>
          <w:rFonts w:ascii="Public Sans" w:hAnsi="Public Sans" w:cstheme="minorHAnsi"/>
          <w:bCs/>
        </w:rPr>
        <w:t xml:space="preserve">to improve behaviours </w:t>
      </w:r>
      <w:r w:rsidR="00090371" w:rsidRPr="00A43A86">
        <w:rPr>
          <w:rFonts w:ascii="Public Sans" w:hAnsi="Public Sans" w:cstheme="minorHAnsi"/>
          <w:bCs/>
        </w:rPr>
        <w:t xml:space="preserve">and </w:t>
      </w:r>
      <w:r w:rsidR="000F0B9F" w:rsidRPr="00A43A86">
        <w:rPr>
          <w:rFonts w:ascii="Public Sans" w:hAnsi="Public Sans" w:cstheme="minorHAnsi"/>
          <w:bCs/>
        </w:rPr>
        <w:t>A</w:t>
      </w:r>
      <w:r w:rsidR="00090371" w:rsidRPr="00A43A86">
        <w:rPr>
          <w:rFonts w:ascii="Public Sans" w:hAnsi="Public Sans" w:cstheme="minorHAnsi"/>
          <w:bCs/>
        </w:rPr>
        <w:t xml:space="preserve">boriginal inmates placed on </w:t>
      </w:r>
      <w:r w:rsidRPr="00A43A86">
        <w:rPr>
          <w:rFonts w:ascii="Public Sans" w:hAnsi="Public Sans" w:cstheme="minorHAnsi"/>
          <w:bCs/>
        </w:rPr>
        <w:t>RITS</w:t>
      </w:r>
      <w:r w:rsidR="009B4178" w:rsidRPr="00A43A86">
        <w:rPr>
          <w:rFonts w:ascii="Public Sans" w:hAnsi="Public Sans" w:cstheme="minorHAnsi"/>
          <w:bCs/>
        </w:rPr>
        <w:t xml:space="preserve"> to improve well-be</w:t>
      </w:r>
      <w:r w:rsidR="00090371" w:rsidRPr="00A43A86">
        <w:rPr>
          <w:rFonts w:ascii="Public Sans" w:hAnsi="Public Sans" w:cstheme="minorHAnsi"/>
          <w:bCs/>
        </w:rPr>
        <w:t>ing</w:t>
      </w:r>
      <w:r w:rsidR="009B4178" w:rsidRPr="00A43A86">
        <w:rPr>
          <w:rFonts w:ascii="Public Sans" w:hAnsi="Public Sans" w:cstheme="minorHAnsi"/>
          <w:bCs/>
        </w:rPr>
        <w:t xml:space="preserve"> outcomes</w:t>
      </w:r>
      <w:r w:rsidR="00090371" w:rsidRPr="00A43A86">
        <w:rPr>
          <w:rFonts w:ascii="Public Sans" w:hAnsi="Public Sans" w:cstheme="minorHAnsi"/>
          <w:bCs/>
        </w:rPr>
        <w:t>.</w:t>
      </w:r>
    </w:p>
    <w:p w14:paraId="3C39DE50" w14:textId="1B8A8FAC" w:rsidR="00D439B8" w:rsidRPr="00A43A86" w:rsidRDefault="00082126"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 xml:space="preserve">Provide </w:t>
      </w:r>
      <w:r w:rsidR="002F750D" w:rsidRPr="00A43A86">
        <w:rPr>
          <w:rFonts w:ascii="Public Sans" w:hAnsi="Public Sans" w:cstheme="minorHAnsi"/>
          <w:bCs/>
        </w:rPr>
        <w:t>a</w:t>
      </w:r>
      <w:r w:rsidR="00F77C9E" w:rsidRPr="00A43A86">
        <w:rPr>
          <w:rFonts w:ascii="Public Sans" w:hAnsi="Public Sans" w:cstheme="minorHAnsi"/>
          <w:bCs/>
        </w:rPr>
        <w:t xml:space="preserve">dvice </w:t>
      </w:r>
      <w:r w:rsidRPr="00A43A86">
        <w:rPr>
          <w:rFonts w:ascii="Public Sans" w:hAnsi="Public Sans" w:cstheme="minorHAnsi"/>
          <w:bCs/>
        </w:rPr>
        <w:t xml:space="preserve">to </w:t>
      </w:r>
      <w:r w:rsidR="00465D3C" w:rsidRPr="00A43A86">
        <w:rPr>
          <w:rFonts w:ascii="Public Sans" w:hAnsi="Public Sans" w:cstheme="minorHAnsi"/>
          <w:bCs/>
        </w:rPr>
        <w:t xml:space="preserve">all </w:t>
      </w:r>
      <w:r w:rsidRPr="00A43A86">
        <w:rPr>
          <w:rFonts w:ascii="Public Sans" w:hAnsi="Public Sans" w:cstheme="minorHAnsi"/>
          <w:bCs/>
        </w:rPr>
        <w:t>Aboriginal inmates and case management staff on strategies to address causes of offending behaviour</w:t>
      </w:r>
      <w:r w:rsidR="002E194F" w:rsidRPr="00A43A86">
        <w:rPr>
          <w:rFonts w:ascii="Public Sans" w:hAnsi="Public Sans" w:cstheme="minorHAnsi"/>
          <w:bCs/>
        </w:rPr>
        <w:t xml:space="preserve"> and on pathways to support reintegration to the community.</w:t>
      </w:r>
    </w:p>
    <w:p w14:paraId="1EE32DF3" w14:textId="357980CD" w:rsidR="003F7E52" w:rsidRPr="00A43A86" w:rsidRDefault="00C86736"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Pr</w:t>
      </w:r>
      <w:r w:rsidR="00B861EC" w:rsidRPr="00A43A86">
        <w:rPr>
          <w:rFonts w:ascii="Public Sans" w:hAnsi="Public Sans" w:cstheme="minorHAnsi"/>
          <w:bCs/>
        </w:rPr>
        <w:t>ovide cultural support</w:t>
      </w:r>
      <w:r w:rsidR="00D066F6" w:rsidRPr="00A43A86">
        <w:rPr>
          <w:rFonts w:ascii="Public Sans" w:hAnsi="Public Sans" w:cstheme="minorHAnsi"/>
          <w:bCs/>
        </w:rPr>
        <w:t xml:space="preserve"> </w:t>
      </w:r>
      <w:r w:rsidR="00031EA7" w:rsidRPr="00A43A86">
        <w:rPr>
          <w:rFonts w:ascii="Public Sans" w:hAnsi="Public Sans" w:cstheme="minorHAnsi"/>
          <w:bCs/>
        </w:rPr>
        <w:t>i</w:t>
      </w:r>
      <w:r w:rsidR="00D366ED" w:rsidRPr="00A43A86">
        <w:rPr>
          <w:rFonts w:ascii="Public Sans" w:hAnsi="Public Sans" w:cstheme="minorHAnsi"/>
          <w:bCs/>
        </w:rPr>
        <w:t xml:space="preserve">n accordance with CSNSW policy and practice to the families of Aboriginal people who </w:t>
      </w:r>
      <w:r w:rsidR="002B3AE5" w:rsidRPr="00A43A86">
        <w:rPr>
          <w:rFonts w:ascii="Public Sans" w:hAnsi="Public Sans" w:cstheme="minorHAnsi"/>
          <w:bCs/>
        </w:rPr>
        <w:t xml:space="preserve">die </w:t>
      </w:r>
      <w:r w:rsidR="00D366ED" w:rsidRPr="00A43A86">
        <w:rPr>
          <w:rFonts w:ascii="Public Sans" w:hAnsi="Public Sans" w:cstheme="minorHAnsi"/>
          <w:bCs/>
        </w:rPr>
        <w:t>in custody</w:t>
      </w:r>
      <w:r w:rsidR="00465D3C" w:rsidRPr="00A43A86">
        <w:rPr>
          <w:rFonts w:ascii="Public Sans" w:hAnsi="Public Sans" w:cstheme="minorHAnsi"/>
          <w:bCs/>
        </w:rPr>
        <w:t xml:space="preserve">, </w:t>
      </w:r>
      <w:r w:rsidR="002D588E" w:rsidRPr="00A43A86">
        <w:rPr>
          <w:rFonts w:ascii="Public Sans" w:hAnsi="Public Sans" w:cstheme="minorHAnsi"/>
          <w:bCs/>
        </w:rPr>
        <w:t xml:space="preserve">including </w:t>
      </w:r>
      <w:r w:rsidR="00F51EFD" w:rsidRPr="00A43A86">
        <w:rPr>
          <w:rFonts w:ascii="Public Sans" w:hAnsi="Public Sans" w:cstheme="minorHAnsi"/>
          <w:bCs/>
        </w:rPr>
        <w:t xml:space="preserve">arranging for </w:t>
      </w:r>
      <w:r w:rsidR="002D588E" w:rsidRPr="00A43A86">
        <w:rPr>
          <w:rFonts w:ascii="Public Sans" w:hAnsi="Public Sans" w:cstheme="minorHAnsi"/>
          <w:bCs/>
        </w:rPr>
        <w:t>local smoking ceremony</w:t>
      </w:r>
      <w:r w:rsidR="00460393" w:rsidRPr="00A43A86">
        <w:rPr>
          <w:rFonts w:ascii="Public Sans" w:hAnsi="Public Sans" w:cstheme="minorHAnsi"/>
          <w:bCs/>
        </w:rPr>
        <w:t xml:space="preserve"> and </w:t>
      </w:r>
      <w:r w:rsidR="003F7E52" w:rsidRPr="00A43A86">
        <w:rPr>
          <w:rFonts w:ascii="Public Sans" w:hAnsi="Public Sans" w:cstheme="minorHAnsi"/>
          <w:bCs/>
        </w:rPr>
        <w:t xml:space="preserve">support </w:t>
      </w:r>
      <w:r w:rsidR="00460393" w:rsidRPr="00A43A86">
        <w:rPr>
          <w:rFonts w:ascii="Public Sans" w:hAnsi="Public Sans" w:cstheme="minorHAnsi"/>
          <w:bCs/>
        </w:rPr>
        <w:t xml:space="preserve">throughout the coronial investigation.  Provide support to inmates in the event of </w:t>
      </w:r>
      <w:r w:rsidR="00465D3C" w:rsidRPr="00A43A86">
        <w:rPr>
          <w:rFonts w:ascii="Public Sans" w:hAnsi="Public Sans" w:cstheme="minorHAnsi"/>
          <w:bCs/>
        </w:rPr>
        <w:t xml:space="preserve">a </w:t>
      </w:r>
      <w:r w:rsidR="00460393" w:rsidRPr="00A43A86">
        <w:rPr>
          <w:rFonts w:ascii="Public Sans" w:hAnsi="Public Sans" w:cstheme="minorHAnsi"/>
          <w:bCs/>
        </w:rPr>
        <w:t xml:space="preserve">death </w:t>
      </w:r>
      <w:r w:rsidR="005814F5" w:rsidRPr="00A43A86">
        <w:rPr>
          <w:rFonts w:ascii="Public Sans" w:hAnsi="Public Sans" w:cstheme="minorHAnsi"/>
          <w:bCs/>
        </w:rPr>
        <w:t>in the</w:t>
      </w:r>
      <w:r w:rsidR="00465D3C" w:rsidRPr="00A43A86">
        <w:rPr>
          <w:rFonts w:ascii="Public Sans" w:hAnsi="Public Sans" w:cstheme="minorHAnsi"/>
          <w:bCs/>
        </w:rPr>
        <w:t>ir</w:t>
      </w:r>
      <w:r w:rsidR="005814F5" w:rsidRPr="00A43A86">
        <w:rPr>
          <w:rFonts w:ascii="Public Sans" w:hAnsi="Public Sans" w:cstheme="minorHAnsi"/>
          <w:bCs/>
        </w:rPr>
        <w:t xml:space="preserve"> family </w:t>
      </w:r>
      <w:r w:rsidR="00460393" w:rsidRPr="00A43A86">
        <w:rPr>
          <w:rFonts w:ascii="Public Sans" w:hAnsi="Public Sans" w:cstheme="minorHAnsi"/>
          <w:bCs/>
        </w:rPr>
        <w:t xml:space="preserve">and provide </w:t>
      </w:r>
      <w:r w:rsidR="00465D3C" w:rsidRPr="00A43A86">
        <w:rPr>
          <w:rFonts w:ascii="Public Sans" w:hAnsi="Public Sans" w:cstheme="minorHAnsi"/>
          <w:bCs/>
        </w:rPr>
        <w:t xml:space="preserve">online </w:t>
      </w:r>
      <w:r w:rsidR="00460393" w:rsidRPr="00A43A86">
        <w:rPr>
          <w:rFonts w:ascii="Public Sans" w:hAnsi="Public Sans" w:cstheme="minorHAnsi"/>
          <w:bCs/>
        </w:rPr>
        <w:t xml:space="preserve">streaming services </w:t>
      </w:r>
      <w:r w:rsidR="003F7E52" w:rsidRPr="00A43A86">
        <w:rPr>
          <w:rFonts w:ascii="Public Sans" w:hAnsi="Public Sans" w:cstheme="minorHAnsi"/>
          <w:bCs/>
        </w:rPr>
        <w:t xml:space="preserve">of the funeral </w:t>
      </w:r>
      <w:r w:rsidR="00460393" w:rsidRPr="00A43A86">
        <w:rPr>
          <w:rFonts w:ascii="Public Sans" w:hAnsi="Public Sans" w:cstheme="minorHAnsi"/>
          <w:bCs/>
        </w:rPr>
        <w:t>when required</w:t>
      </w:r>
      <w:r w:rsidR="00D066F6" w:rsidRPr="00A43A86">
        <w:rPr>
          <w:rFonts w:ascii="Public Sans" w:hAnsi="Public Sans" w:cstheme="minorHAnsi"/>
          <w:bCs/>
        </w:rPr>
        <w:t xml:space="preserve">. </w:t>
      </w:r>
    </w:p>
    <w:p w14:paraId="2FBDC845" w14:textId="0291F1EB" w:rsidR="00CD62F4" w:rsidRPr="00A43A86" w:rsidRDefault="00CD62F4"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Complete relevant case management notes on all interactions in with Aboriginal inmates on the CSNSW’s Offender Integrated Management System (OIMS).</w:t>
      </w:r>
    </w:p>
    <w:p w14:paraId="0EEACE5B" w14:textId="05EB5237" w:rsidR="006760BF" w:rsidRPr="00A43A86" w:rsidRDefault="00075A89"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Establish and maintain local Aboriginal community relationships with correctional centres within the allocat</w:t>
      </w:r>
      <w:r w:rsidR="00AE0052" w:rsidRPr="00A43A86">
        <w:rPr>
          <w:rFonts w:ascii="Public Sans" w:hAnsi="Public Sans" w:cstheme="minorHAnsi"/>
          <w:bCs/>
        </w:rPr>
        <w:t>ed</w:t>
      </w:r>
      <w:r w:rsidRPr="00A43A86">
        <w:rPr>
          <w:rFonts w:ascii="Public Sans" w:hAnsi="Public Sans" w:cstheme="minorHAnsi"/>
          <w:bCs/>
        </w:rPr>
        <w:t xml:space="preserve"> </w:t>
      </w:r>
      <w:r w:rsidR="00AE0052" w:rsidRPr="00A43A86">
        <w:rPr>
          <w:rFonts w:ascii="Public Sans" w:hAnsi="Public Sans" w:cstheme="minorHAnsi"/>
          <w:bCs/>
        </w:rPr>
        <w:t xml:space="preserve">portfolio. </w:t>
      </w:r>
      <w:r w:rsidR="00D366ED" w:rsidRPr="00A43A86">
        <w:rPr>
          <w:rFonts w:ascii="Public Sans" w:hAnsi="Public Sans" w:cstheme="minorHAnsi"/>
          <w:bCs/>
        </w:rPr>
        <w:t xml:space="preserve">Recommend selection of an Aboriginal delegate to the Governor/MOS of every Correctional Centre. </w:t>
      </w:r>
    </w:p>
    <w:p w14:paraId="3A14A3F7" w14:textId="2549B99E" w:rsidR="0073326D" w:rsidRPr="00A43A86" w:rsidRDefault="00A949A2"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 xml:space="preserve">Work with the CSNSW management on increasing cultural capability </w:t>
      </w:r>
      <w:r w:rsidR="006760BF" w:rsidRPr="00A43A86">
        <w:rPr>
          <w:rFonts w:ascii="Public Sans" w:hAnsi="Public Sans" w:cstheme="minorHAnsi"/>
          <w:bCs/>
        </w:rPr>
        <w:t>of all centre staff</w:t>
      </w:r>
      <w:r w:rsidR="008434C9" w:rsidRPr="00A43A86">
        <w:rPr>
          <w:rFonts w:ascii="Public Sans" w:hAnsi="Public Sans" w:cstheme="minorHAnsi"/>
          <w:bCs/>
        </w:rPr>
        <w:t xml:space="preserve"> and p</w:t>
      </w:r>
      <w:r w:rsidR="0073326D" w:rsidRPr="00A43A86">
        <w:rPr>
          <w:rFonts w:ascii="Public Sans" w:hAnsi="Public Sans" w:cstheme="minorHAnsi"/>
          <w:bCs/>
        </w:rPr>
        <w:t xml:space="preserve">lan, budget and coordinate Aboriginal cultural events and forums including NAIDOC and to coordinate regular meetings (monthly or quarterly as required) with Aboriginal Inmate Delegate Committees. </w:t>
      </w:r>
    </w:p>
    <w:p w14:paraId="7FEC22AD" w14:textId="77777777" w:rsidR="00057CB3" w:rsidRPr="00C942B9" w:rsidRDefault="00057CB3" w:rsidP="00057CB3">
      <w:pPr>
        <w:pStyle w:val="Heading1"/>
        <w:rPr>
          <w:rFonts w:ascii="Public Sans" w:hAnsi="Public Sans" w:cstheme="minorHAnsi"/>
          <w:sz w:val="24"/>
          <w:szCs w:val="24"/>
        </w:rPr>
      </w:pPr>
      <w:bookmarkStart w:id="3" w:name="Accountabilities"/>
      <w:bookmarkEnd w:id="3"/>
      <w:r w:rsidRPr="00C942B9">
        <w:rPr>
          <w:rFonts w:ascii="Public Sans" w:hAnsi="Public Sans" w:cstheme="minorHAnsi"/>
          <w:sz w:val="24"/>
          <w:szCs w:val="24"/>
        </w:rPr>
        <w:t>Key</w:t>
      </w:r>
      <w:r w:rsidR="00E31CD3" w:rsidRPr="00C942B9">
        <w:rPr>
          <w:rFonts w:ascii="Public Sans" w:hAnsi="Public Sans" w:cstheme="minorHAnsi"/>
          <w:sz w:val="24"/>
          <w:szCs w:val="24"/>
        </w:rPr>
        <w:t xml:space="preserve"> </w:t>
      </w:r>
      <w:r w:rsidR="00043B92" w:rsidRPr="00C942B9">
        <w:rPr>
          <w:rFonts w:ascii="Public Sans" w:hAnsi="Public Sans" w:cstheme="minorHAnsi"/>
          <w:sz w:val="24"/>
          <w:szCs w:val="24"/>
        </w:rPr>
        <w:t>c</w:t>
      </w:r>
      <w:r w:rsidRPr="00C942B9">
        <w:rPr>
          <w:rFonts w:ascii="Public Sans" w:hAnsi="Public Sans" w:cstheme="minorHAnsi"/>
          <w:sz w:val="24"/>
          <w:szCs w:val="24"/>
        </w:rPr>
        <w:t>hallenges</w:t>
      </w:r>
    </w:p>
    <w:p w14:paraId="774F5E0C" w14:textId="4958FCF5" w:rsidR="005674CB" w:rsidRPr="00A43A86" w:rsidRDefault="00613C3F" w:rsidP="00A43A86">
      <w:pPr>
        <w:numPr>
          <w:ilvl w:val="0"/>
          <w:numId w:val="29"/>
        </w:numPr>
        <w:spacing w:before="120" w:line="240" w:lineRule="auto"/>
        <w:jc w:val="both"/>
        <w:rPr>
          <w:rFonts w:ascii="Public Sans" w:hAnsi="Public Sans" w:cstheme="minorHAnsi"/>
          <w:bCs/>
        </w:rPr>
      </w:pPr>
      <w:bookmarkStart w:id="4" w:name="Challenges"/>
      <w:bookmarkEnd w:id="4"/>
      <w:r w:rsidRPr="00A43A86">
        <w:rPr>
          <w:rFonts w:ascii="Public Sans" w:hAnsi="Public Sans" w:cstheme="minorHAnsi"/>
          <w:bCs/>
        </w:rPr>
        <w:t xml:space="preserve">To </w:t>
      </w:r>
      <w:r w:rsidR="007C54D1" w:rsidRPr="00A43A86">
        <w:rPr>
          <w:rFonts w:ascii="Public Sans" w:hAnsi="Public Sans" w:cstheme="minorHAnsi"/>
          <w:bCs/>
        </w:rPr>
        <w:t xml:space="preserve">manage time effectively to attend multiple correctional centres and </w:t>
      </w:r>
      <w:r w:rsidR="00D31E01" w:rsidRPr="00A43A86">
        <w:rPr>
          <w:rFonts w:ascii="Public Sans" w:hAnsi="Public Sans" w:cstheme="minorHAnsi"/>
          <w:bCs/>
        </w:rPr>
        <w:t xml:space="preserve">provide </w:t>
      </w:r>
      <w:r w:rsidR="00F80C67" w:rsidRPr="00A43A86">
        <w:rPr>
          <w:rFonts w:ascii="Public Sans" w:hAnsi="Public Sans" w:cstheme="minorHAnsi"/>
          <w:bCs/>
        </w:rPr>
        <w:t xml:space="preserve">in person </w:t>
      </w:r>
      <w:r w:rsidR="00D31E01" w:rsidRPr="00A43A86">
        <w:rPr>
          <w:rFonts w:ascii="Public Sans" w:hAnsi="Public Sans" w:cstheme="minorHAnsi"/>
          <w:bCs/>
        </w:rPr>
        <w:t xml:space="preserve">advice </w:t>
      </w:r>
      <w:r w:rsidR="007E70D9" w:rsidRPr="00A43A86">
        <w:rPr>
          <w:rFonts w:ascii="Public Sans" w:hAnsi="Public Sans" w:cstheme="minorHAnsi"/>
          <w:bCs/>
        </w:rPr>
        <w:t xml:space="preserve">and support </w:t>
      </w:r>
      <w:r w:rsidR="007C54D1" w:rsidRPr="00A43A86">
        <w:rPr>
          <w:rFonts w:ascii="Public Sans" w:hAnsi="Public Sans" w:cstheme="minorHAnsi"/>
          <w:bCs/>
        </w:rPr>
        <w:t xml:space="preserve">to </w:t>
      </w:r>
      <w:r w:rsidR="00FC5CF4" w:rsidRPr="00A43A86">
        <w:rPr>
          <w:rFonts w:ascii="Public Sans" w:hAnsi="Public Sans" w:cstheme="minorHAnsi"/>
          <w:bCs/>
        </w:rPr>
        <w:t xml:space="preserve">improve outcomes for a high-risk group of inmates. </w:t>
      </w:r>
    </w:p>
    <w:p w14:paraId="25C1E038" w14:textId="7799FC55" w:rsidR="007E4E32" w:rsidRPr="00A43A86" w:rsidRDefault="00FC5CF4"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 xml:space="preserve">To build </w:t>
      </w:r>
      <w:r w:rsidR="001B650E" w:rsidRPr="00A43A86">
        <w:rPr>
          <w:rFonts w:ascii="Public Sans" w:hAnsi="Public Sans" w:cstheme="minorHAnsi"/>
          <w:bCs/>
        </w:rPr>
        <w:t xml:space="preserve">an </w:t>
      </w:r>
      <w:r w:rsidRPr="00A43A86">
        <w:rPr>
          <w:rFonts w:ascii="Public Sans" w:hAnsi="Public Sans" w:cstheme="minorHAnsi"/>
          <w:bCs/>
        </w:rPr>
        <w:t xml:space="preserve">influential </w:t>
      </w:r>
      <w:r w:rsidR="00DF4834" w:rsidRPr="00A43A86">
        <w:rPr>
          <w:rFonts w:ascii="Public Sans" w:hAnsi="Public Sans" w:cstheme="minorHAnsi"/>
          <w:bCs/>
        </w:rPr>
        <w:t>relationship</w:t>
      </w:r>
      <w:r w:rsidRPr="00A43A86">
        <w:rPr>
          <w:rFonts w:ascii="Public Sans" w:hAnsi="Public Sans" w:cstheme="minorHAnsi"/>
          <w:bCs/>
        </w:rPr>
        <w:t xml:space="preserve"> </w:t>
      </w:r>
      <w:r w:rsidR="00DF4834" w:rsidRPr="00A43A86">
        <w:rPr>
          <w:rFonts w:ascii="Public Sans" w:hAnsi="Public Sans" w:cstheme="minorHAnsi"/>
          <w:bCs/>
        </w:rPr>
        <w:t xml:space="preserve">with correctional centre </w:t>
      </w:r>
      <w:r w:rsidRPr="00A43A86">
        <w:rPr>
          <w:rFonts w:ascii="Public Sans" w:hAnsi="Public Sans" w:cstheme="minorHAnsi"/>
          <w:bCs/>
        </w:rPr>
        <w:t xml:space="preserve">management and </w:t>
      </w:r>
      <w:r w:rsidR="00DF4834" w:rsidRPr="00A43A86">
        <w:rPr>
          <w:rFonts w:ascii="Public Sans" w:hAnsi="Public Sans" w:cstheme="minorHAnsi"/>
          <w:bCs/>
        </w:rPr>
        <w:t>staff to ensure effective management of Aboriginal offenders</w:t>
      </w:r>
      <w:r w:rsidRPr="00A43A86">
        <w:rPr>
          <w:rFonts w:ascii="Public Sans" w:hAnsi="Public Sans" w:cstheme="minorHAnsi"/>
          <w:bCs/>
        </w:rPr>
        <w:t>;</w:t>
      </w:r>
      <w:r w:rsidR="0015251C" w:rsidRPr="00A43A86">
        <w:rPr>
          <w:rFonts w:ascii="Public Sans" w:hAnsi="Public Sans" w:cstheme="minorHAnsi"/>
          <w:bCs/>
        </w:rPr>
        <w:t xml:space="preserve"> including raising </w:t>
      </w:r>
      <w:r w:rsidR="00254F4E" w:rsidRPr="00A43A86">
        <w:rPr>
          <w:rFonts w:ascii="Public Sans" w:hAnsi="Public Sans" w:cstheme="minorHAnsi"/>
          <w:bCs/>
        </w:rPr>
        <w:t xml:space="preserve">staff awareness </w:t>
      </w:r>
      <w:r w:rsidR="00CF4B10" w:rsidRPr="00A43A86">
        <w:rPr>
          <w:rFonts w:ascii="Public Sans" w:hAnsi="Public Sans" w:cstheme="minorHAnsi"/>
          <w:bCs/>
        </w:rPr>
        <w:t xml:space="preserve">and understanding </w:t>
      </w:r>
      <w:r w:rsidR="00254F4E" w:rsidRPr="00A43A86">
        <w:rPr>
          <w:rFonts w:ascii="Public Sans" w:hAnsi="Public Sans" w:cstheme="minorHAnsi"/>
          <w:bCs/>
        </w:rPr>
        <w:t>of A</w:t>
      </w:r>
      <w:r w:rsidR="00AF6BB4" w:rsidRPr="00A43A86">
        <w:rPr>
          <w:rFonts w:ascii="Public Sans" w:hAnsi="Public Sans" w:cstheme="minorHAnsi"/>
          <w:bCs/>
        </w:rPr>
        <w:t xml:space="preserve">boriginal </w:t>
      </w:r>
      <w:r w:rsidR="00232B13" w:rsidRPr="00A43A86">
        <w:rPr>
          <w:rFonts w:ascii="Public Sans" w:hAnsi="Public Sans" w:cstheme="minorHAnsi"/>
          <w:bCs/>
        </w:rPr>
        <w:t>cultur</w:t>
      </w:r>
      <w:r w:rsidR="00AF6BB4" w:rsidRPr="00A43A86">
        <w:rPr>
          <w:rFonts w:ascii="Public Sans" w:hAnsi="Public Sans" w:cstheme="minorHAnsi"/>
          <w:bCs/>
        </w:rPr>
        <w:t>e</w:t>
      </w:r>
      <w:r w:rsidR="0000255B" w:rsidRPr="00A43A86">
        <w:rPr>
          <w:rFonts w:ascii="Public Sans" w:hAnsi="Public Sans" w:cstheme="minorHAnsi"/>
          <w:bCs/>
        </w:rPr>
        <w:t xml:space="preserve"> and </w:t>
      </w:r>
      <w:r w:rsidR="00C27410" w:rsidRPr="00A43A86">
        <w:rPr>
          <w:rFonts w:ascii="Public Sans" w:hAnsi="Public Sans" w:cstheme="minorHAnsi"/>
          <w:bCs/>
        </w:rPr>
        <w:t xml:space="preserve">the </w:t>
      </w:r>
      <w:r w:rsidR="00232B13" w:rsidRPr="00A43A86">
        <w:rPr>
          <w:rFonts w:ascii="Public Sans" w:hAnsi="Public Sans" w:cstheme="minorHAnsi"/>
          <w:bCs/>
        </w:rPr>
        <w:t xml:space="preserve">diversity within </w:t>
      </w:r>
      <w:r w:rsidR="0000255B" w:rsidRPr="00A43A86">
        <w:rPr>
          <w:rFonts w:ascii="Public Sans" w:hAnsi="Public Sans" w:cstheme="minorHAnsi"/>
          <w:bCs/>
        </w:rPr>
        <w:t xml:space="preserve">the </w:t>
      </w:r>
      <w:r w:rsidR="00232B13" w:rsidRPr="00A43A86">
        <w:rPr>
          <w:rFonts w:ascii="Public Sans" w:hAnsi="Public Sans" w:cstheme="minorHAnsi"/>
          <w:bCs/>
        </w:rPr>
        <w:t>Aboriginal Culture</w:t>
      </w:r>
    </w:p>
    <w:p w14:paraId="7B7A6815" w14:textId="2F4201AA" w:rsidR="007E4E32" w:rsidRPr="00A43A86" w:rsidRDefault="007E4E32"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Balancing the cultural and community aspects of the role with the organisational constraints</w:t>
      </w:r>
      <w:r w:rsidR="006C6CF9" w:rsidRPr="00A43A86">
        <w:rPr>
          <w:rFonts w:ascii="Public Sans" w:hAnsi="Public Sans" w:cstheme="minorHAnsi"/>
          <w:bCs/>
        </w:rPr>
        <w:t xml:space="preserve">, </w:t>
      </w:r>
      <w:r w:rsidRPr="00A43A86">
        <w:rPr>
          <w:rFonts w:ascii="Public Sans" w:hAnsi="Public Sans" w:cstheme="minorHAnsi"/>
          <w:bCs/>
        </w:rPr>
        <w:t>obligations</w:t>
      </w:r>
      <w:r w:rsidR="006C6CF9" w:rsidRPr="00A43A86">
        <w:rPr>
          <w:rFonts w:ascii="Public Sans" w:hAnsi="Public Sans" w:cstheme="minorHAnsi"/>
          <w:bCs/>
        </w:rPr>
        <w:t xml:space="preserve"> and managing the expectations of inmates and their families</w:t>
      </w:r>
      <w:r w:rsidRPr="00A43A86">
        <w:rPr>
          <w:rFonts w:ascii="Public Sans" w:hAnsi="Public Sans" w:cstheme="minorHAnsi"/>
          <w:bCs/>
        </w:rPr>
        <w:t xml:space="preserve">. </w:t>
      </w:r>
    </w:p>
    <w:p w14:paraId="62BF1105" w14:textId="6E17EE9E" w:rsidR="00057CB3" w:rsidRPr="00C942B9" w:rsidRDefault="00043B92" w:rsidP="00057CB3">
      <w:pPr>
        <w:pStyle w:val="Heading1"/>
        <w:rPr>
          <w:rFonts w:ascii="Public Sans" w:hAnsi="Public Sans" w:cstheme="minorHAnsi"/>
          <w:sz w:val="24"/>
          <w:szCs w:val="24"/>
        </w:rPr>
      </w:pPr>
      <w:r w:rsidRPr="00C942B9">
        <w:rPr>
          <w:rFonts w:ascii="Public Sans" w:hAnsi="Public Sans" w:cstheme="minorHAnsi"/>
          <w:sz w:val="24"/>
          <w:szCs w:val="24"/>
        </w:rPr>
        <w:t>Key r</w:t>
      </w:r>
      <w:r w:rsidR="00057CB3" w:rsidRPr="00C942B9">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1F4A2D" w14:paraId="7AF1C315"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56FCD843" w14:textId="77777777" w:rsidR="00142BAB" w:rsidRPr="001F4A2D" w:rsidRDefault="00142BAB" w:rsidP="00E832CB">
            <w:pPr>
              <w:pStyle w:val="TableTextWhite0"/>
              <w:rPr>
                <w:rFonts w:ascii="Public Sans" w:hAnsi="Public Sans" w:cstheme="minorHAnsi"/>
                <w:szCs w:val="22"/>
              </w:rPr>
            </w:pPr>
            <w:r w:rsidRPr="001F4A2D">
              <w:rPr>
                <w:rFonts w:ascii="Public Sans" w:hAnsi="Public Sans" w:cstheme="minorHAnsi"/>
                <w:szCs w:val="22"/>
              </w:rPr>
              <w:t>Who</w:t>
            </w:r>
          </w:p>
        </w:tc>
        <w:tc>
          <w:tcPr>
            <w:tcW w:w="6946" w:type="dxa"/>
          </w:tcPr>
          <w:p w14:paraId="3D016E50" w14:textId="77777777" w:rsidR="00142BAB" w:rsidRPr="001F4A2D" w:rsidRDefault="00142BAB" w:rsidP="00E832CB">
            <w:pPr>
              <w:pStyle w:val="TableTextWhite0"/>
              <w:rPr>
                <w:rFonts w:ascii="Public Sans" w:hAnsi="Public Sans" w:cstheme="minorHAnsi"/>
                <w:szCs w:val="22"/>
              </w:rPr>
            </w:pPr>
            <w:r w:rsidRPr="001F4A2D">
              <w:rPr>
                <w:rFonts w:ascii="Public Sans" w:hAnsi="Public Sans" w:cstheme="minorHAnsi"/>
                <w:szCs w:val="22"/>
              </w:rPr>
              <w:t>Why</w:t>
            </w:r>
          </w:p>
        </w:tc>
      </w:tr>
      <w:tr w:rsidR="00142BAB" w:rsidRPr="001F4A2D" w14:paraId="2B55896C" w14:textId="77777777" w:rsidTr="00E832CB">
        <w:trPr>
          <w:cantSplit/>
        </w:trPr>
        <w:tc>
          <w:tcPr>
            <w:tcW w:w="3601" w:type="dxa"/>
            <w:tcBorders>
              <w:top w:val="single" w:sz="8" w:space="0" w:color="auto"/>
              <w:bottom w:val="single" w:sz="8" w:space="0" w:color="auto"/>
            </w:tcBorders>
            <w:shd w:val="clear" w:color="auto" w:fill="BCBEC0"/>
          </w:tcPr>
          <w:p w14:paraId="27D5FC89" w14:textId="77777777" w:rsidR="00142BAB" w:rsidRPr="001F4A2D" w:rsidRDefault="00142BAB" w:rsidP="00E832CB">
            <w:pPr>
              <w:pStyle w:val="TableText"/>
              <w:keepNext/>
              <w:rPr>
                <w:rFonts w:ascii="Public Sans" w:hAnsi="Public Sans" w:cstheme="minorHAnsi"/>
                <w:b/>
                <w:sz w:val="22"/>
                <w:szCs w:val="22"/>
              </w:rPr>
            </w:pPr>
            <w:bookmarkStart w:id="5" w:name="InternalRelationships"/>
            <w:r w:rsidRPr="001F4A2D">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5745C9A4" w14:textId="77777777" w:rsidR="00142BAB" w:rsidRPr="001F4A2D" w:rsidRDefault="00142BAB" w:rsidP="00E832CB">
            <w:pPr>
              <w:pStyle w:val="TableText"/>
              <w:keepNext/>
              <w:rPr>
                <w:rFonts w:ascii="Public Sans" w:hAnsi="Public Sans" w:cstheme="minorHAnsi"/>
                <w:b/>
                <w:sz w:val="22"/>
                <w:szCs w:val="22"/>
              </w:rPr>
            </w:pPr>
          </w:p>
        </w:tc>
      </w:tr>
      <w:tr w:rsidR="00142BAB" w:rsidRPr="001F4A2D" w14:paraId="36F13DF1" w14:textId="77777777" w:rsidTr="00E832CB">
        <w:trPr>
          <w:cantSplit/>
        </w:trPr>
        <w:tc>
          <w:tcPr>
            <w:tcW w:w="3601" w:type="dxa"/>
            <w:tcBorders>
              <w:top w:val="single" w:sz="8" w:space="0" w:color="auto"/>
              <w:bottom w:val="single" w:sz="8" w:space="0" w:color="auto"/>
            </w:tcBorders>
            <w:shd w:val="clear" w:color="auto" w:fill="auto"/>
          </w:tcPr>
          <w:p w14:paraId="0B85BCD8" w14:textId="34032A7C" w:rsidR="00142BAB" w:rsidRPr="001F4A2D" w:rsidRDefault="000E0510" w:rsidP="001875A4">
            <w:pPr>
              <w:keepNext/>
              <w:keepLines/>
              <w:autoSpaceDE w:val="0"/>
              <w:autoSpaceDN w:val="0"/>
              <w:adjustRightInd w:val="0"/>
              <w:spacing w:before="120" w:after="0" w:line="240" w:lineRule="auto"/>
              <w:rPr>
                <w:rFonts w:ascii="Public Sans" w:hAnsi="Public Sans" w:cstheme="minorHAnsi"/>
                <w:color w:val="FF0000"/>
                <w:szCs w:val="22"/>
              </w:rPr>
            </w:pPr>
            <w:r w:rsidRPr="000E0510">
              <w:rPr>
                <w:rFonts w:ascii="Public Sans" w:hAnsi="Public Sans" w:cstheme="minorHAnsi"/>
                <w:color w:val="000000" w:themeColor="text1"/>
                <w:szCs w:val="22"/>
              </w:rPr>
              <w:t>Regional Support Manager</w:t>
            </w:r>
          </w:p>
        </w:tc>
        <w:tc>
          <w:tcPr>
            <w:tcW w:w="6946" w:type="dxa"/>
            <w:tcBorders>
              <w:top w:val="single" w:sz="8" w:space="0" w:color="auto"/>
              <w:bottom w:val="single" w:sz="8" w:space="0" w:color="auto"/>
            </w:tcBorders>
            <w:shd w:val="clear" w:color="auto" w:fill="auto"/>
          </w:tcPr>
          <w:p w14:paraId="24AA5E52" w14:textId="47172ADE" w:rsidR="001875A4" w:rsidRPr="000E0510" w:rsidRDefault="000E0510" w:rsidP="000E0510">
            <w:pPr>
              <w:pStyle w:val="ListParagraph"/>
              <w:keepNext/>
              <w:keepLines/>
              <w:numPr>
                <w:ilvl w:val="0"/>
                <w:numId w:val="30"/>
              </w:numPr>
              <w:autoSpaceDE w:val="0"/>
              <w:autoSpaceDN w:val="0"/>
              <w:adjustRightInd w:val="0"/>
              <w:spacing w:before="120" w:after="0" w:line="240" w:lineRule="auto"/>
              <w:rPr>
                <w:rFonts w:ascii="Public Sans" w:hAnsi="Public Sans" w:cstheme="minorHAnsi"/>
                <w:b/>
                <w:szCs w:val="22"/>
              </w:rPr>
            </w:pPr>
            <w:r>
              <w:rPr>
                <w:rFonts w:ascii="Public Sans" w:hAnsi="Public Sans" w:cstheme="minorHAnsi"/>
                <w:szCs w:val="22"/>
              </w:rPr>
              <w:t>For leadership and guidance and to provide information, reports and support</w:t>
            </w:r>
            <w:r w:rsidR="00E21BB3">
              <w:rPr>
                <w:rFonts w:ascii="Public Sans" w:hAnsi="Public Sans" w:cstheme="minorHAnsi"/>
                <w:szCs w:val="22"/>
              </w:rPr>
              <w:t>.</w:t>
            </w:r>
          </w:p>
        </w:tc>
      </w:tr>
      <w:tr w:rsidR="00142BAB" w:rsidRPr="001F4A2D" w14:paraId="239B941D" w14:textId="77777777" w:rsidTr="00E832CB">
        <w:trPr>
          <w:cantSplit/>
        </w:trPr>
        <w:tc>
          <w:tcPr>
            <w:tcW w:w="3601" w:type="dxa"/>
            <w:tcBorders>
              <w:top w:val="single" w:sz="8" w:space="0" w:color="auto"/>
              <w:bottom w:val="single" w:sz="8" w:space="0" w:color="auto"/>
            </w:tcBorders>
            <w:shd w:val="clear" w:color="auto" w:fill="auto"/>
          </w:tcPr>
          <w:p w14:paraId="5FE20B55" w14:textId="252ABB3A" w:rsidR="00142BAB" w:rsidRPr="001F4A2D" w:rsidRDefault="00E21BB3" w:rsidP="00E832CB">
            <w:pPr>
              <w:pStyle w:val="TableText"/>
              <w:keepNext/>
              <w:rPr>
                <w:rFonts w:ascii="Public Sans" w:hAnsi="Public Sans" w:cstheme="minorHAnsi"/>
                <w:b/>
                <w:sz w:val="22"/>
                <w:szCs w:val="22"/>
              </w:rPr>
            </w:pPr>
            <w:r w:rsidRPr="007F1348">
              <w:rPr>
                <w:rFonts w:ascii="Public Sans" w:hAnsi="Public Sans" w:cstheme="minorHAnsi"/>
                <w:sz w:val="22"/>
                <w:szCs w:val="22"/>
              </w:rPr>
              <w:t>Aboriginal Strategy &amp; Policy Unit</w:t>
            </w:r>
          </w:p>
        </w:tc>
        <w:tc>
          <w:tcPr>
            <w:tcW w:w="6946" w:type="dxa"/>
            <w:tcBorders>
              <w:top w:val="single" w:sz="8" w:space="0" w:color="auto"/>
              <w:bottom w:val="single" w:sz="8" w:space="0" w:color="auto"/>
            </w:tcBorders>
            <w:shd w:val="clear" w:color="auto" w:fill="auto"/>
          </w:tcPr>
          <w:p w14:paraId="2B11626B" w14:textId="77777777" w:rsidR="00E21BB3" w:rsidRDefault="00E21BB3" w:rsidP="00E21BB3">
            <w:pPr>
              <w:pStyle w:val="ListParagraph"/>
              <w:keepNext/>
              <w:keepLines/>
              <w:numPr>
                <w:ilvl w:val="0"/>
                <w:numId w:val="30"/>
              </w:numPr>
              <w:autoSpaceDE w:val="0"/>
              <w:autoSpaceDN w:val="0"/>
              <w:adjustRightInd w:val="0"/>
              <w:spacing w:before="120" w:after="0" w:line="240" w:lineRule="auto"/>
              <w:rPr>
                <w:rFonts w:ascii="Public Sans" w:hAnsi="Public Sans" w:cstheme="minorHAnsi"/>
                <w:szCs w:val="22"/>
              </w:rPr>
            </w:pPr>
            <w:r>
              <w:rPr>
                <w:rFonts w:ascii="Public Sans" w:hAnsi="Public Sans" w:cstheme="minorHAnsi"/>
                <w:szCs w:val="22"/>
              </w:rPr>
              <w:t>Strategic advice, direction and support in relation to the Aboriginal Strategic Plan, policy and procedures.</w:t>
            </w:r>
          </w:p>
          <w:p w14:paraId="7DD9B256" w14:textId="727A79FD" w:rsidR="00142BAB" w:rsidRPr="00E21BB3" w:rsidRDefault="00E21BB3" w:rsidP="00E21BB3">
            <w:pPr>
              <w:pStyle w:val="ListParagraph"/>
              <w:keepNext/>
              <w:keepLines/>
              <w:numPr>
                <w:ilvl w:val="0"/>
                <w:numId w:val="30"/>
              </w:numPr>
              <w:autoSpaceDE w:val="0"/>
              <w:autoSpaceDN w:val="0"/>
              <w:adjustRightInd w:val="0"/>
              <w:spacing w:before="120" w:after="0" w:line="240" w:lineRule="auto"/>
              <w:rPr>
                <w:rFonts w:ascii="Public Sans" w:hAnsi="Public Sans" w:cstheme="minorHAnsi"/>
                <w:b/>
                <w:szCs w:val="22"/>
              </w:rPr>
            </w:pPr>
            <w:r w:rsidRPr="00E21BB3">
              <w:rPr>
                <w:rFonts w:ascii="Public Sans" w:hAnsi="Public Sans" w:cstheme="minorHAnsi"/>
                <w:szCs w:val="22"/>
              </w:rPr>
              <w:t>Organisation of cultural events including NAIDOC</w:t>
            </w:r>
            <w:r>
              <w:rPr>
                <w:rFonts w:ascii="Public Sans" w:hAnsi="Public Sans" w:cstheme="minorHAnsi"/>
                <w:szCs w:val="22"/>
              </w:rPr>
              <w:t>.</w:t>
            </w:r>
          </w:p>
        </w:tc>
      </w:tr>
      <w:tr w:rsidR="00142BAB" w:rsidRPr="001F4A2D" w14:paraId="2135F0E0" w14:textId="77777777" w:rsidTr="00E832CB">
        <w:trPr>
          <w:cantSplit/>
        </w:trPr>
        <w:tc>
          <w:tcPr>
            <w:tcW w:w="3601" w:type="dxa"/>
            <w:tcBorders>
              <w:top w:val="single" w:sz="8" w:space="0" w:color="auto"/>
              <w:bottom w:val="single" w:sz="8" w:space="0" w:color="auto"/>
            </w:tcBorders>
            <w:shd w:val="clear" w:color="auto" w:fill="auto"/>
          </w:tcPr>
          <w:p w14:paraId="228DF494" w14:textId="786C133F" w:rsidR="00142BAB" w:rsidRPr="001F4A2D" w:rsidRDefault="00E21BB3" w:rsidP="00E832CB">
            <w:pPr>
              <w:pStyle w:val="TableText"/>
              <w:keepNext/>
              <w:rPr>
                <w:rFonts w:ascii="Public Sans" w:hAnsi="Public Sans" w:cstheme="minorHAnsi"/>
                <w:b/>
                <w:sz w:val="22"/>
                <w:szCs w:val="22"/>
              </w:rPr>
            </w:pPr>
            <w:r>
              <w:rPr>
                <w:rFonts w:ascii="Public Sans" w:hAnsi="Public Sans" w:cstheme="minorHAnsi"/>
                <w:sz w:val="22"/>
                <w:szCs w:val="22"/>
              </w:rPr>
              <w:t>Governor/Manager, Security (MOS) and other correctional centre custodial managers</w:t>
            </w:r>
          </w:p>
        </w:tc>
        <w:tc>
          <w:tcPr>
            <w:tcW w:w="6946" w:type="dxa"/>
            <w:tcBorders>
              <w:top w:val="single" w:sz="8" w:space="0" w:color="auto"/>
              <w:bottom w:val="single" w:sz="8" w:space="0" w:color="auto"/>
            </w:tcBorders>
            <w:shd w:val="clear" w:color="auto" w:fill="auto"/>
          </w:tcPr>
          <w:p w14:paraId="7AC1D2BB" w14:textId="650A3D73" w:rsidR="00E21BB3" w:rsidRDefault="00E21BB3" w:rsidP="00E21BB3">
            <w:pPr>
              <w:pStyle w:val="ListParagraph"/>
              <w:keepNext/>
              <w:keepLines/>
              <w:numPr>
                <w:ilvl w:val="0"/>
                <w:numId w:val="30"/>
              </w:numPr>
              <w:autoSpaceDE w:val="0"/>
              <w:autoSpaceDN w:val="0"/>
              <w:adjustRightInd w:val="0"/>
              <w:spacing w:before="120" w:after="0" w:line="240" w:lineRule="auto"/>
              <w:rPr>
                <w:rFonts w:ascii="Public Sans" w:hAnsi="Public Sans" w:cstheme="minorHAnsi"/>
                <w:szCs w:val="22"/>
              </w:rPr>
            </w:pPr>
            <w:r>
              <w:rPr>
                <w:rFonts w:ascii="Public Sans" w:hAnsi="Public Sans" w:cstheme="minorHAnsi"/>
                <w:szCs w:val="22"/>
              </w:rPr>
              <w:t>In relation to the regularity of correctional centre visits by the RAPO, organisation of cultural events including NAIDOC.</w:t>
            </w:r>
          </w:p>
          <w:p w14:paraId="3AEC95A7" w14:textId="21B63F56" w:rsidR="00142BAB" w:rsidRPr="00E21BB3" w:rsidRDefault="00E21BB3" w:rsidP="00E21BB3">
            <w:pPr>
              <w:pStyle w:val="ListParagraph"/>
              <w:keepNext/>
              <w:keepLines/>
              <w:numPr>
                <w:ilvl w:val="0"/>
                <w:numId w:val="30"/>
              </w:numPr>
              <w:autoSpaceDE w:val="0"/>
              <w:autoSpaceDN w:val="0"/>
              <w:adjustRightInd w:val="0"/>
              <w:spacing w:before="120" w:after="0" w:line="240" w:lineRule="auto"/>
              <w:rPr>
                <w:rFonts w:ascii="Public Sans" w:hAnsi="Public Sans" w:cstheme="minorHAnsi"/>
                <w:szCs w:val="22"/>
              </w:rPr>
            </w:pPr>
            <w:r w:rsidRPr="00E21BB3">
              <w:rPr>
                <w:rFonts w:ascii="Public Sans" w:hAnsi="Public Sans" w:cstheme="minorHAnsi"/>
                <w:szCs w:val="22"/>
              </w:rPr>
              <w:t>Provision of culturally specific services and support to segregated offenders, Aboriginal Inmate Delegate Committees and requirements relating to Aboriginal deaths in custody.</w:t>
            </w:r>
          </w:p>
        </w:tc>
      </w:tr>
      <w:tr w:rsidR="001F4A2D" w:rsidRPr="001F4A2D" w14:paraId="3FE63772" w14:textId="77777777" w:rsidTr="001875A4">
        <w:tc>
          <w:tcPr>
            <w:tcW w:w="3601" w:type="dxa"/>
            <w:tcBorders>
              <w:top w:val="single" w:sz="8" w:space="0" w:color="BCBEC0"/>
              <w:bottom w:val="single" w:sz="4" w:space="0" w:color="auto"/>
            </w:tcBorders>
            <w:shd w:val="clear" w:color="auto" w:fill="auto"/>
          </w:tcPr>
          <w:p w14:paraId="3832A002" w14:textId="16356C70" w:rsidR="001F4A2D" w:rsidRPr="001F4A2D" w:rsidRDefault="00E21BB3" w:rsidP="00E832CB">
            <w:pPr>
              <w:pStyle w:val="TableText"/>
              <w:rPr>
                <w:rFonts w:ascii="Public Sans" w:hAnsi="Public Sans" w:cstheme="minorHAnsi"/>
                <w:b/>
                <w:sz w:val="22"/>
                <w:szCs w:val="22"/>
              </w:rPr>
            </w:pPr>
            <w:bookmarkStart w:id="6" w:name="Start"/>
            <w:bookmarkStart w:id="7" w:name="ExternalRelationships"/>
            <w:bookmarkEnd w:id="5"/>
            <w:bookmarkEnd w:id="6"/>
            <w:r>
              <w:rPr>
                <w:rFonts w:ascii="Public Sans" w:hAnsi="Public Sans" w:cstheme="minorHAnsi"/>
                <w:sz w:val="22"/>
                <w:szCs w:val="22"/>
              </w:rPr>
              <w:t>Managers,  Offender Services &amp; Programs</w:t>
            </w:r>
          </w:p>
        </w:tc>
        <w:tc>
          <w:tcPr>
            <w:tcW w:w="6946" w:type="dxa"/>
            <w:tcBorders>
              <w:top w:val="single" w:sz="8" w:space="0" w:color="BCBEC0"/>
              <w:bottom w:val="single" w:sz="4" w:space="0" w:color="auto"/>
            </w:tcBorders>
            <w:shd w:val="clear" w:color="auto" w:fill="auto"/>
          </w:tcPr>
          <w:p w14:paraId="093135B6" w14:textId="6B382C55" w:rsidR="001F4A2D" w:rsidRPr="00E21BB3" w:rsidRDefault="00E21BB3" w:rsidP="00E21BB3">
            <w:pPr>
              <w:pStyle w:val="ListParagraph"/>
              <w:keepNext/>
              <w:keepLines/>
              <w:numPr>
                <w:ilvl w:val="0"/>
                <w:numId w:val="30"/>
              </w:numPr>
              <w:autoSpaceDE w:val="0"/>
              <w:autoSpaceDN w:val="0"/>
              <w:adjustRightInd w:val="0"/>
              <w:spacing w:before="120" w:after="0" w:line="240" w:lineRule="auto"/>
              <w:rPr>
                <w:rFonts w:ascii="Public Sans" w:hAnsi="Public Sans" w:cstheme="minorHAnsi"/>
                <w:b/>
                <w:szCs w:val="22"/>
              </w:rPr>
            </w:pPr>
            <w:r>
              <w:rPr>
                <w:rFonts w:ascii="Public Sans" w:hAnsi="Public Sans" w:cstheme="minorHAnsi"/>
                <w:szCs w:val="22"/>
              </w:rPr>
              <w:t>For awareness, promotion and coordination of culturally specific support services and programs for Aboriginal offenders in correctional centres.</w:t>
            </w:r>
          </w:p>
        </w:tc>
      </w:tr>
      <w:tr w:rsidR="00142BAB" w:rsidRPr="001F4A2D" w14:paraId="6FDE2BA6" w14:textId="77777777" w:rsidTr="007F1348">
        <w:tc>
          <w:tcPr>
            <w:tcW w:w="3601" w:type="dxa"/>
            <w:tcBorders>
              <w:top w:val="single" w:sz="8" w:space="0" w:color="BCBEC0"/>
              <w:bottom w:val="single" w:sz="8" w:space="0" w:color="BCBEC0"/>
            </w:tcBorders>
            <w:shd w:val="clear" w:color="auto" w:fill="auto"/>
          </w:tcPr>
          <w:p w14:paraId="59CC13EA" w14:textId="27B2E515" w:rsidR="00142BAB" w:rsidRPr="007F1348" w:rsidRDefault="00E21BB3" w:rsidP="00E832CB">
            <w:pPr>
              <w:pStyle w:val="TableText"/>
              <w:rPr>
                <w:rFonts w:ascii="Public Sans" w:hAnsi="Public Sans" w:cstheme="minorHAnsi"/>
                <w:sz w:val="22"/>
                <w:szCs w:val="22"/>
              </w:rPr>
            </w:pPr>
            <w:r>
              <w:rPr>
                <w:rFonts w:ascii="Public Sans" w:hAnsi="Public Sans" w:cstheme="minorHAnsi"/>
                <w:sz w:val="22"/>
                <w:szCs w:val="22"/>
              </w:rPr>
              <w:t xml:space="preserve">Regional Aboriginal </w:t>
            </w:r>
            <w:r w:rsidR="00620614">
              <w:rPr>
                <w:rFonts w:ascii="Public Sans" w:hAnsi="Public Sans" w:cstheme="minorHAnsi"/>
                <w:sz w:val="22"/>
                <w:szCs w:val="22"/>
              </w:rPr>
              <w:t xml:space="preserve">Pathways </w:t>
            </w:r>
            <w:r>
              <w:rPr>
                <w:rFonts w:ascii="Public Sans" w:hAnsi="Public Sans" w:cstheme="minorHAnsi"/>
                <w:sz w:val="22"/>
                <w:szCs w:val="22"/>
              </w:rPr>
              <w:t>Officers</w:t>
            </w:r>
          </w:p>
        </w:tc>
        <w:tc>
          <w:tcPr>
            <w:tcW w:w="6946" w:type="dxa"/>
            <w:tcBorders>
              <w:top w:val="single" w:sz="8" w:space="0" w:color="BCBEC0"/>
              <w:bottom w:val="single" w:sz="8" w:space="0" w:color="BCBEC0"/>
            </w:tcBorders>
            <w:shd w:val="clear" w:color="auto" w:fill="auto"/>
          </w:tcPr>
          <w:p w14:paraId="0524CD21" w14:textId="66CE5740" w:rsidR="007F1348" w:rsidRPr="007F1348" w:rsidRDefault="00E21BB3" w:rsidP="007F1348">
            <w:pPr>
              <w:pStyle w:val="ListParagraph"/>
              <w:keepNext/>
              <w:keepLines/>
              <w:numPr>
                <w:ilvl w:val="0"/>
                <w:numId w:val="30"/>
              </w:numPr>
              <w:autoSpaceDE w:val="0"/>
              <w:autoSpaceDN w:val="0"/>
              <w:adjustRightInd w:val="0"/>
              <w:spacing w:before="120" w:after="0" w:line="240" w:lineRule="auto"/>
              <w:rPr>
                <w:rFonts w:ascii="Public Sans" w:hAnsi="Public Sans" w:cstheme="minorHAnsi"/>
                <w:szCs w:val="22"/>
              </w:rPr>
            </w:pPr>
            <w:r>
              <w:rPr>
                <w:rFonts w:ascii="Public Sans" w:hAnsi="Public Sans" w:cstheme="minorHAnsi"/>
                <w:szCs w:val="22"/>
              </w:rPr>
              <w:t>To collaborate with and share information across regions to support the continuation of support for Aboriginal offenders.</w:t>
            </w:r>
          </w:p>
        </w:tc>
      </w:tr>
      <w:tr w:rsidR="007F1348" w:rsidRPr="001F4A2D" w14:paraId="1E2B86A6" w14:textId="77777777" w:rsidTr="007F1348">
        <w:tc>
          <w:tcPr>
            <w:tcW w:w="3601" w:type="dxa"/>
            <w:tcBorders>
              <w:top w:val="single" w:sz="8" w:space="0" w:color="BCBEC0"/>
              <w:bottom w:val="single" w:sz="8" w:space="0" w:color="BCBEC0"/>
            </w:tcBorders>
            <w:shd w:val="clear" w:color="auto" w:fill="auto"/>
          </w:tcPr>
          <w:p w14:paraId="74E01649" w14:textId="28C12B99" w:rsidR="007F1348" w:rsidRPr="007F1348" w:rsidRDefault="00E21BB3" w:rsidP="00E832CB">
            <w:pPr>
              <w:pStyle w:val="TableText"/>
              <w:rPr>
                <w:rFonts w:ascii="Public Sans" w:hAnsi="Public Sans" w:cstheme="minorHAnsi"/>
                <w:sz w:val="22"/>
                <w:szCs w:val="22"/>
              </w:rPr>
            </w:pPr>
            <w:r>
              <w:rPr>
                <w:rFonts w:ascii="Public Sans" w:hAnsi="Public Sans" w:cstheme="minorHAnsi"/>
                <w:sz w:val="22"/>
                <w:szCs w:val="22"/>
              </w:rPr>
              <w:lastRenderedPageBreak/>
              <w:t>All support service staff within correctional centres</w:t>
            </w:r>
          </w:p>
        </w:tc>
        <w:tc>
          <w:tcPr>
            <w:tcW w:w="6946" w:type="dxa"/>
            <w:tcBorders>
              <w:top w:val="single" w:sz="8" w:space="0" w:color="BCBEC0"/>
              <w:bottom w:val="single" w:sz="8" w:space="0" w:color="BCBEC0"/>
            </w:tcBorders>
            <w:shd w:val="clear" w:color="auto" w:fill="auto"/>
          </w:tcPr>
          <w:p w14:paraId="53C3EB6D" w14:textId="43B6A306" w:rsidR="007F1348" w:rsidRDefault="00E21BB3" w:rsidP="007F1348">
            <w:pPr>
              <w:pStyle w:val="ListParagraph"/>
              <w:keepNext/>
              <w:keepLines/>
              <w:numPr>
                <w:ilvl w:val="0"/>
                <w:numId w:val="30"/>
              </w:numPr>
              <w:autoSpaceDE w:val="0"/>
              <w:autoSpaceDN w:val="0"/>
              <w:adjustRightInd w:val="0"/>
              <w:spacing w:before="120" w:after="0" w:line="240" w:lineRule="auto"/>
              <w:rPr>
                <w:rFonts w:ascii="Public Sans" w:hAnsi="Public Sans" w:cstheme="minorHAnsi"/>
                <w:szCs w:val="22"/>
              </w:rPr>
            </w:pPr>
            <w:r>
              <w:rPr>
                <w:rFonts w:ascii="Public Sans" w:hAnsi="Public Sans" w:cstheme="minorHAnsi"/>
                <w:szCs w:val="22"/>
              </w:rPr>
              <w:t>To advise and support the management of Aboriginal offenders in relation to programs, services, education, employment, classification and pre-release processes.</w:t>
            </w:r>
          </w:p>
        </w:tc>
      </w:tr>
      <w:tr w:rsidR="007F1348" w:rsidRPr="001F4A2D" w14:paraId="474E6009" w14:textId="77777777" w:rsidTr="007F1348">
        <w:tc>
          <w:tcPr>
            <w:tcW w:w="3601" w:type="dxa"/>
            <w:tcBorders>
              <w:top w:val="single" w:sz="8" w:space="0" w:color="BCBEC0"/>
              <w:bottom w:val="single" w:sz="8" w:space="0" w:color="BCBEC0"/>
            </w:tcBorders>
            <w:shd w:val="clear" w:color="auto" w:fill="auto"/>
          </w:tcPr>
          <w:p w14:paraId="50AEEED9" w14:textId="62A3331A" w:rsidR="007F1348" w:rsidRPr="007F1348" w:rsidRDefault="00836EFA" w:rsidP="00E832CB">
            <w:pPr>
              <w:pStyle w:val="TableText"/>
              <w:rPr>
                <w:rFonts w:ascii="Public Sans" w:hAnsi="Public Sans" w:cstheme="minorHAnsi"/>
                <w:sz w:val="22"/>
                <w:szCs w:val="22"/>
              </w:rPr>
            </w:pPr>
            <w:r>
              <w:rPr>
                <w:rFonts w:ascii="Public Sans" w:hAnsi="Public Sans" w:cstheme="minorHAnsi"/>
                <w:sz w:val="22"/>
                <w:szCs w:val="22"/>
              </w:rPr>
              <w:t>Custodial Case Management Unit</w:t>
            </w:r>
          </w:p>
        </w:tc>
        <w:tc>
          <w:tcPr>
            <w:tcW w:w="6946" w:type="dxa"/>
            <w:tcBorders>
              <w:top w:val="single" w:sz="8" w:space="0" w:color="BCBEC0"/>
              <w:bottom w:val="single" w:sz="8" w:space="0" w:color="BCBEC0"/>
            </w:tcBorders>
            <w:shd w:val="clear" w:color="auto" w:fill="auto"/>
          </w:tcPr>
          <w:p w14:paraId="0DCA4863" w14:textId="77777777" w:rsidR="007F1348" w:rsidRDefault="00836EFA" w:rsidP="007F1348">
            <w:pPr>
              <w:pStyle w:val="ListParagraph"/>
              <w:keepNext/>
              <w:keepLines/>
              <w:numPr>
                <w:ilvl w:val="0"/>
                <w:numId w:val="30"/>
              </w:numPr>
              <w:autoSpaceDE w:val="0"/>
              <w:autoSpaceDN w:val="0"/>
              <w:adjustRightInd w:val="0"/>
              <w:spacing w:before="120" w:after="0" w:line="240" w:lineRule="auto"/>
              <w:rPr>
                <w:rFonts w:ascii="Public Sans" w:hAnsi="Public Sans" w:cstheme="minorHAnsi"/>
                <w:szCs w:val="22"/>
              </w:rPr>
            </w:pPr>
            <w:r>
              <w:rPr>
                <w:rFonts w:ascii="Public Sans" w:hAnsi="Public Sans" w:cstheme="minorHAnsi"/>
                <w:szCs w:val="22"/>
              </w:rPr>
              <w:t>For advice to Functional Case Managers regarding the placement and movement of Aboriginal offenders within CSNSW correctional centre locations.</w:t>
            </w:r>
          </w:p>
          <w:p w14:paraId="1C81F581" w14:textId="77777777" w:rsidR="00836EFA" w:rsidRDefault="00836EFA" w:rsidP="007F1348">
            <w:pPr>
              <w:pStyle w:val="ListParagraph"/>
              <w:keepNext/>
              <w:keepLines/>
              <w:numPr>
                <w:ilvl w:val="0"/>
                <w:numId w:val="30"/>
              </w:numPr>
              <w:autoSpaceDE w:val="0"/>
              <w:autoSpaceDN w:val="0"/>
              <w:adjustRightInd w:val="0"/>
              <w:spacing w:before="120" w:after="0" w:line="240" w:lineRule="auto"/>
              <w:rPr>
                <w:rFonts w:ascii="Public Sans" w:hAnsi="Public Sans" w:cstheme="minorHAnsi"/>
                <w:szCs w:val="22"/>
              </w:rPr>
            </w:pPr>
            <w:r>
              <w:rPr>
                <w:rFonts w:ascii="Public Sans" w:hAnsi="Public Sans" w:cstheme="minorHAnsi"/>
                <w:szCs w:val="22"/>
              </w:rPr>
              <w:t xml:space="preserve">Case Managers within correctional centres to promote availability of and participation in programs and services that address the needs of Aboriginal offenders for case planning purposes. </w:t>
            </w:r>
          </w:p>
          <w:p w14:paraId="620DD26C" w14:textId="0F743564" w:rsidR="00836EFA" w:rsidRDefault="00836EFA" w:rsidP="007F1348">
            <w:pPr>
              <w:pStyle w:val="ListParagraph"/>
              <w:keepNext/>
              <w:keepLines/>
              <w:numPr>
                <w:ilvl w:val="0"/>
                <w:numId w:val="30"/>
              </w:numPr>
              <w:autoSpaceDE w:val="0"/>
              <w:autoSpaceDN w:val="0"/>
              <w:adjustRightInd w:val="0"/>
              <w:spacing w:before="120" w:after="0" w:line="240" w:lineRule="auto"/>
              <w:rPr>
                <w:rFonts w:ascii="Public Sans" w:hAnsi="Public Sans" w:cstheme="minorHAnsi"/>
                <w:szCs w:val="22"/>
              </w:rPr>
            </w:pPr>
            <w:r>
              <w:rPr>
                <w:rFonts w:ascii="Public Sans" w:hAnsi="Public Sans" w:cstheme="minorHAnsi"/>
                <w:szCs w:val="22"/>
              </w:rPr>
              <w:t xml:space="preserve">Providing culturally specific pathways and appropriate support for reintegration in a community environment. </w:t>
            </w:r>
          </w:p>
        </w:tc>
      </w:tr>
      <w:bookmarkEnd w:id="7"/>
    </w:tbl>
    <w:p w14:paraId="2F08BEE6" w14:textId="77777777" w:rsidR="001F4A2D" w:rsidRDefault="001F4A2D" w:rsidP="00142BAB">
      <w:pPr>
        <w:pStyle w:val="Heading1"/>
        <w:rPr>
          <w:rFonts w:ascii="Public Sans" w:hAnsi="Public Sans" w:cstheme="minorHAnsi"/>
          <w:sz w:val="24"/>
          <w:szCs w:val="24"/>
        </w:rPr>
      </w:pPr>
    </w:p>
    <w:p w14:paraId="393D7624" w14:textId="18B33BC5" w:rsidR="00142BAB" w:rsidRPr="00C942B9" w:rsidRDefault="00142BAB" w:rsidP="00142BAB">
      <w:pPr>
        <w:pStyle w:val="Heading1"/>
        <w:rPr>
          <w:rFonts w:ascii="Public Sans" w:hAnsi="Public Sans" w:cstheme="minorHAnsi"/>
          <w:sz w:val="24"/>
          <w:szCs w:val="24"/>
        </w:rPr>
      </w:pPr>
      <w:r w:rsidRPr="00C942B9">
        <w:rPr>
          <w:rFonts w:ascii="Public Sans" w:hAnsi="Public Sans" w:cstheme="minorHAnsi"/>
          <w:sz w:val="24"/>
          <w:szCs w:val="24"/>
        </w:rPr>
        <w:t>Role dimensions</w:t>
      </w:r>
    </w:p>
    <w:p w14:paraId="05EA2038" w14:textId="77777777" w:rsidR="00142BAB" w:rsidRPr="00C942B9" w:rsidRDefault="00142BAB" w:rsidP="008209B6">
      <w:pPr>
        <w:pStyle w:val="Heading2"/>
        <w:rPr>
          <w:rFonts w:ascii="Public Sans" w:hAnsi="Public Sans" w:cstheme="minorHAnsi"/>
          <w:u w:val="single"/>
        </w:rPr>
      </w:pPr>
      <w:r w:rsidRPr="00C942B9">
        <w:rPr>
          <w:rFonts w:ascii="Public Sans" w:hAnsi="Public Sans" w:cstheme="minorHAnsi"/>
          <w:u w:val="single"/>
        </w:rPr>
        <w:t>Decision making</w:t>
      </w:r>
    </w:p>
    <w:p w14:paraId="3EDCD5A1" w14:textId="422A1BC8" w:rsidR="004F708A" w:rsidRDefault="004F708A" w:rsidP="004F708A">
      <w:pPr>
        <w:pStyle w:val="Heading2"/>
        <w:rPr>
          <w:rFonts w:ascii="Public Sans" w:hAnsi="Public Sans" w:cstheme="minorHAnsi"/>
          <w:b w:val="0"/>
          <w:bCs w:val="0"/>
          <w:iCs w:val="0"/>
          <w:color w:val="auto"/>
          <w:sz w:val="22"/>
          <w:szCs w:val="22"/>
        </w:rPr>
      </w:pPr>
      <w:r>
        <w:rPr>
          <w:rFonts w:ascii="Public Sans" w:hAnsi="Public Sans" w:cstheme="minorHAnsi"/>
          <w:b w:val="0"/>
          <w:bCs w:val="0"/>
          <w:iCs w:val="0"/>
          <w:color w:val="auto"/>
          <w:sz w:val="22"/>
          <w:szCs w:val="22"/>
        </w:rPr>
        <w:t xml:space="preserve">The </w:t>
      </w:r>
      <w:r w:rsidR="00A43A86">
        <w:rPr>
          <w:rFonts w:ascii="Public Sans" w:hAnsi="Public Sans" w:cstheme="minorHAnsi"/>
          <w:b w:val="0"/>
          <w:bCs w:val="0"/>
          <w:iCs w:val="0"/>
          <w:color w:val="auto"/>
          <w:sz w:val="22"/>
          <w:szCs w:val="22"/>
        </w:rPr>
        <w:t xml:space="preserve">role </w:t>
      </w:r>
      <w:r>
        <w:rPr>
          <w:rFonts w:ascii="Public Sans" w:hAnsi="Public Sans" w:cstheme="minorHAnsi"/>
          <w:b w:val="0"/>
          <w:bCs w:val="0"/>
          <w:iCs w:val="0"/>
          <w:color w:val="auto"/>
          <w:sz w:val="22"/>
          <w:szCs w:val="22"/>
        </w:rPr>
        <w:t>is responsible for the provision of services across a number of correctional centres. This means working with a relatively high degree of autonomy in various aspects of the role within the CSNSW policy and operational framework.</w:t>
      </w:r>
    </w:p>
    <w:p w14:paraId="7578ECB2" w14:textId="6E5BBA8C" w:rsidR="004F708A" w:rsidRDefault="004F708A" w:rsidP="004F708A">
      <w:pPr>
        <w:rPr>
          <w:rFonts w:ascii="Public Sans" w:hAnsi="Public Sans" w:cstheme="minorHAnsi"/>
          <w:szCs w:val="22"/>
        </w:rPr>
      </w:pPr>
      <w:r w:rsidRPr="004F708A">
        <w:rPr>
          <w:rFonts w:ascii="Public Sans" w:hAnsi="Public Sans" w:cstheme="minorHAnsi"/>
          <w:szCs w:val="22"/>
        </w:rPr>
        <w:t xml:space="preserve">The </w:t>
      </w:r>
      <w:r w:rsidR="00A43A86">
        <w:rPr>
          <w:rFonts w:ascii="Public Sans" w:hAnsi="Public Sans" w:cstheme="minorHAnsi"/>
          <w:szCs w:val="22"/>
        </w:rPr>
        <w:t>incumbent</w:t>
      </w:r>
      <w:r>
        <w:rPr>
          <w:rFonts w:ascii="Public Sans" w:hAnsi="Public Sans" w:cstheme="minorHAnsi"/>
          <w:szCs w:val="22"/>
        </w:rPr>
        <w:t xml:space="preserve"> is expected to initiate discussions with: </w:t>
      </w:r>
    </w:p>
    <w:p w14:paraId="6841164C" w14:textId="2F578508" w:rsidR="004F708A" w:rsidRDefault="00A43A86" w:rsidP="004F708A">
      <w:pPr>
        <w:pStyle w:val="ListParagraph"/>
        <w:numPr>
          <w:ilvl w:val="0"/>
          <w:numId w:val="33"/>
        </w:numPr>
        <w:rPr>
          <w:rFonts w:ascii="Public Sans" w:hAnsi="Public Sans" w:cstheme="minorHAnsi"/>
          <w:szCs w:val="22"/>
        </w:rPr>
      </w:pPr>
      <w:r>
        <w:rPr>
          <w:rFonts w:ascii="Public Sans" w:hAnsi="Public Sans" w:cstheme="minorHAnsi"/>
          <w:szCs w:val="22"/>
        </w:rPr>
        <w:t>S</w:t>
      </w:r>
      <w:r w:rsidR="004F708A">
        <w:rPr>
          <w:rFonts w:ascii="Public Sans" w:hAnsi="Public Sans" w:cstheme="minorHAnsi"/>
          <w:szCs w:val="22"/>
        </w:rPr>
        <w:t xml:space="preserve">enior </w:t>
      </w:r>
      <w:r>
        <w:rPr>
          <w:rFonts w:ascii="Public Sans" w:hAnsi="Public Sans" w:cstheme="minorHAnsi"/>
          <w:szCs w:val="22"/>
        </w:rPr>
        <w:t>O</w:t>
      </w:r>
      <w:r w:rsidR="004F708A">
        <w:rPr>
          <w:rFonts w:ascii="Public Sans" w:hAnsi="Public Sans" w:cstheme="minorHAnsi"/>
          <w:szCs w:val="22"/>
        </w:rPr>
        <w:t xml:space="preserve">perational </w:t>
      </w:r>
      <w:r>
        <w:rPr>
          <w:rFonts w:ascii="Public Sans" w:hAnsi="Public Sans" w:cstheme="minorHAnsi"/>
          <w:szCs w:val="22"/>
        </w:rPr>
        <w:t>O</w:t>
      </w:r>
      <w:r w:rsidR="004F708A">
        <w:rPr>
          <w:rFonts w:ascii="Public Sans" w:hAnsi="Public Sans" w:cstheme="minorHAnsi"/>
          <w:szCs w:val="22"/>
        </w:rPr>
        <w:t>fficers within correctional centres about delivery of services and programs and a safe custodial environment for Aboriginal offenders</w:t>
      </w:r>
    </w:p>
    <w:p w14:paraId="32A0965E" w14:textId="5B656EC8" w:rsidR="004F708A" w:rsidRDefault="004F708A" w:rsidP="004F708A">
      <w:pPr>
        <w:pStyle w:val="ListParagraph"/>
        <w:numPr>
          <w:ilvl w:val="0"/>
          <w:numId w:val="33"/>
        </w:numPr>
        <w:rPr>
          <w:rFonts w:ascii="Public Sans" w:hAnsi="Public Sans" w:cstheme="minorHAnsi"/>
          <w:szCs w:val="22"/>
        </w:rPr>
      </w:pPr>
      <w:r>
        <w:rPr>
          <w:rFonts w:ascii="Public Sans" w:hAnsi="Public Sans" w:cstheme="minorHAnsi"/>
          <w:szCs w:val="22"/>
        </w:rPr>
        <w:t>Managers of Services and Programs about availability of and participation in programs and services that address the needs of Aboriginal offenders</w:t>
      </w:r>
    </w:p>
    <w:p w14:paraId="5D57D0A9" w14:textId="0E6085D3" w:rsidR="004F708A" w:rsidRDefault="004F708A" w:rsidP="004F708A">
      <w:pPr>
        <w:pStyle w:val="ListParagraph"/>
        <w:numPr>
          <w:ilvl w:val="0"/>
          <w:numId w:val="33"/>
        </w:numPr>
        <w:rPr>
          <w:rFonts w:ascii="Public Sans" w:hAnsi="Public Sans" w:cstheme="minorHAnsi"/>
          <w:szCs w:val="22"/>
        </w:rPr>
      </w:pPr>
      <w:r>
        <w:rPr>
          <w:rFonts w:ascii="Public Sans" w:hAnsi="Public Sans" w:cstheme="minorHAnsi"/>
          <w:szCs w:val="22"/>
        </w:rPr>
        <w:t>Classification services regarding the placement and movement of Aboriginal offenders within CSNSW</w:t>
      </w:r>
    </w:p>
    <w:p w14:paraId="27FAAFF1" w14:textId="4C7E33C9" w:rsidR="004F708A" w:rsidRDefault="004F708A" w:rsidP="004F708A">
      <w:pPr>
        <w:pStyle w:val="ListParagraph"/>
        <w:numPr>
          <w:ilvl w:val="0"/>
          <w:numId w:val="33"/>
        </w:numPr>
        <w:rPr>
          <w:rFonts w:ascii="Public Sans" w:hAnsi="Public Sans" w:cstheme="minorHAnsi"/>
          <w:szCs w:val="22"/>
        </w:rPr>
      </w:pPr>
      <w:r>
        <w:rPr>
          <w:rFonts w:ascii="Public Sans" w:hAnsi="Public Sans" w:cstheme="minorHAnsi"/>
          <w:szCs w:val="22"/>
        </w:rPr>
        <w:t xml:space="preserve">Case Managers within correctional centres to promote practical pathways and appropriate support for reintegration into a community environment. </w:t>
      </w:r>
    </w:p>
    <w:p w14:paraId="2095912B" w14:textId="77777777" w:rsidR="004F708A" w:rsidRDefault="004F708A" w:rsidP="004F708A">
      <w:pPr>
        <w:pStyle w:val="ListParagraph"/>
        <w:rPr>
          <w:rFonts w:ascii="Public Sans" w:hAnsi="Public Sans" w:cstheme="minorHAnsi"/>
          <w:szCs w:val="22"/>
        </w:rPr>
      </w:pPr>
    </w:p>
    <w:p w14:paraId="64ED9CA8" w14:textId="29B2F275" w:rsidR="004F708A" w:rsidRPr="004F708A" w:rsidRDefault="004F708A" w:rsidP="004F708A">
      <w:pPr>
        <w:rPr>
          <w:rFonts w:ascii="Public Sans" w:hAnsi="Public Sans" w:cstheme="minorHAnsi"/>
          <w:szCs w:val="22"/>
        </w:rPr>
      </w:pPr>
      <w:r>
        <w:rPr>
          <w:rFonts w:ascii="Public Sans" w:hAnsi="Public Sans" w:cstheme="minorHAnsi"/>
          <w:szCs w:val="22"/>
        </w:rPr>
        <w:t xml:space="preserve">Critical issues are discussed with or referred to the Principal Manager for advice. </w:t>
      </w:r>
    </w:p>
    <w:p w14:paraId="706DF392" w14:textId="77777777" w:rsidR="00C31C1C" w:rsidRPr="00C942B9" w:rsidRDefault="00C31C1C" w:rsidP="008209B6">
      <w:pPr>
        <w:pStyle w:val="Heading2"/>
        <w:rPr>
          <w:rFonts w:ascii="Public Sans" w:hAnsi="Public Sans" w:cstheme="minorHAnsi"/>
          <w:u w:val="single"/>
        </w:rPr>
      </w:pPr>
    </w:p>
    <w:p w14:paraId="45262D1D" w14:textId="77777777" w:rsidR="00142BAB" w:rsidRPr="00C942B9" w:rsidRDefault="00142BAB" w:rsidP="008209B6">
      <w:pPr>
        <w:pStyle w:val="Heading2"/>
        <w:rPr>
          <w:rFonts w:ascii="Public Sans" w:hAnsi="Public Sans" w:cstheme="minorHAnsi"/>
          <w:u w:val="single"/>
        </w:rPr>
      </w:pPr>
      <w:r w:rsidRPr="00C942B9">
        <w:rPr>
          <w:rFonts w:ascii="Public Sans" w:hAnsi="Public Sans" w:cstheme="minorHAnsi"/>
          <w:u w:val="single"/>
        </w:rPr>
        <w:t>Reporting line</w:t>
      </w:r>
    </w:p>
    <w:p w14:paraId="0C18269E" w14:textId="41727EAA" w:rsidR="00C31C1C" w:rsidRPr="00A43A86" w:rsidRDefault="00EF4164" w:rsidP="0003748A">
      <w:pPr>
        <w:pStyle w:val="Heading2"/>
        <w:rPr>
          <w:rFonts w:ascii="Public Sans" w:hAnsi="Public Sans" w:cstheme="minorHAnsi"/>
          <w:b w:val="0"/>
          <w:bCs w:val="0"/>
          <w:iCs w:val="0"/>
          <w:color w:val="auto"/>
          <w:sz w:val="22"/>
          <w:szCs w:val="22"/>
        </w:rPr>
      </w:pPr>
      <w:bookmarkStart w:id="8" w:name="ReportingLine"/>
      <w:bookmarkEnd w:id="8"/>
      <w:r w:rsidRPr="00C942B9">
        <w:rPr>
          <w:rFonts w:ascii="Public Sans" w:hAnsi="Public Sans" w:cstheme="minorHAnsi"/>
          <w:b w:val="0"/>
          <w:bCs w:val="0"/>
          <w:iCs w:val="0"/>
          <w:color w:val="auto"/>
          <w:sz w:val="22"/>
          <w:szCs w:val="22"/>
        </w:rPr>
        <w:t>The ro</w:t>
      </w:r>
      <w:r w:rsidR="00146065">
        <w:rPr>
          <w:rFonts w:ascii="Public Sans" w:hAnsi="Public Sans" w:cstheme="minorHAnsi"/>
          <w:b w:val="0"/>
          <w:bCs w:val="0"/>
          <w:iCs w:val="0"/>
          <w:color w:val="auto"/>
          <w:sz w:val="22"/>
          <w:szCs w:val="22"/>
        </w:rPr>
        <w:t xml:space="preserve">le reports to the </w:t>
      </w:r>
      <w:r w:rsidR="00A43A86" w:rsidRPr="00A43A86">
        <w:rPr>
          <w:rFonts w:ascii="Public Sans" w:hAnsi="Public Sans" w:cstheme="minorHAnsi"/>
          <w:b w:val="0"/>
          <w:bCs w:val="0"/>
          <w:iCs w:val="0"/>
          <w:color w:val="auto"/>
          <w:sz w:val="22"/>
          <w:szCs w:val="22"/>
        </w:rPr>
        <w:t>Principal Manager</w:t>
      </w:r>
      <w:r w:rsidR="00A43A86">
        <w:rPr>
          <w:rFonts w:ascii="Public Sans" w:hAnsi="Public Sans" w:cstheme="minorHAnsi"/>
          <w:b w:val="0"/>
          <w:bCs w:val="0"/>
          <w:iCs w:val="0"/>
          <w:color w:val="auto"/>
          <w:sz w:val="22"/>
          <w:szCs w:val="22"/>
        </w:rPr>
        <w:t>.</w:t>
      </w:r>
    </w:p>
    <w:p w14:paraId="150A8BB9" w14:textId="77777777" w:rsidR="00A43A86" w:rsidRDefault="00A43A86" w:rsidP="0003748A">
      <w:pPr>
        <w:pStyle w:val="Heading2"/>
        <w:rPr>
          <w:rFonts w:ascii="Public Sans" w:hAnsi="Public Sans" w:cstheme="minorHAnsi"/>
          <w:u w:val="single"/>
        </w:rPr>
      </w:pPr>
    </w:p>
    <w:p w14:paraId="158E3851" w14:textId="60721E8A" w:rsidR="0003748A" w:rsidRPr="00C942B9" w:rsidRDefault="0003748A" w:rsidP="0003748A">
      <w:pPr>
        <w:pStyle w:val="Heading2"/>
        <w:rPr>
          <w:rFonts w:ascii="Public Sans" w:hAnsi="Public Sans" w:cstheme="minorHAnsi"/>
          <w:u w:val="single"/>
        </w:rPr>
      </w:pPr>
      <w:r w:rsidRPr="00C942B9">
        <w:rPr>
          <w:rFonts w:ascii="Public Sans" w:hAnsi="Public Sans" w:cstheme="minorHAnsi"/>
          <w:u w:val="single"/>
        </w:rPr>
        <w:t>Direct reports</w:t>
      </w:r>
    </w:p>
    <w:p w14:paraId="0C1348C1" w14:textId="5E6FF5A4" w:rsidR="00513560" w:rsidRPr="00C942B9" w:rsidRDefault="00513560" w:rsidP="00513560">
      <w:pPr>
        <w:rPr>
          <w:rFonts w:ascii="Public Sans" w:hAnsi="Public Sans" w:cstheme="minorHAnsi"/>
          <w:szCs w:val="26"/>
        </w:rPr>
      </w:pPr>
      <w:r w:rsidRPr="00C942B9">
        <w:rPr>
          <w:rFonts w:ascii="Public Sans" w:hAnsi="Public Sans" w:cstheme="minorHAnsi"/>
        </w:rPr>
        <w:t>Nil</w:t>
      </w:r>
    </w:p>
    <w:p w14:paraId="5ADAD8F9" w14:textId="77777777" w:rsidR="006F390F" w:rsidRPr="00C942B9" w:rsidRDefault="006F390F" w:rsidP="0003748A">
      <w:pPr>
        <w:pStyle w:val="Heading2"/>
        <w:rPr>
          <w:rFonts w:ascii="Public Sans" w:hAnsi="Public Sans" w:cstheme="minorHAnsi"/>
          <w:b w:val="0"/>
          <w:bCs w:val="0"/>
          <w:iCs w:val="0"/>
          <w:color w:val="auto"/>
          <w:sz w:val="22"/>
          <w:szCs w:val="22"/>
        </w:rPr>
      </w:pPr>
    </w:p>
    <w:p w14:paraId="18C29F87" w14:textId="77777777" w:rsidR="0003748A" w:rsidRPr="00C942B9" w:rsidRDefault="0003748A" w:rsidP="0003748A">
      <w:pPr>
        <w:pStyle w:val="Heading2"/>
        <w:rPr>
          <w:rFonts w:ascii="Public Sans" w:hAnsi="Public Sans" w:cstheme="minorHAnsi"/>
          <w:u w:val="single"/>
        </w:rPr>
      </w:pPr>
      <w:r w:rsidRPr="00C942B9">
        <w:rPr>
          <w:rFonts w:ascii="Public Sans" w:hAnsi="Public Sans" w:cstheme="minorHAnsi"/>
          <w:u w:val="single"/>
        </w:rPr>
        <w:t>Budget/Expenditure</w:t>
      </w:r>
    </w:p>
    <w:p w14:paraId="7D6EB410" w14:textId="599855E6" w:rsidR="00513560" w:rsidRPr="00C942B9" w:rsidRDefault="00513560" w:rsidP="00513560">
      <w:pPr>
        <w:rPr>
          <w:rFonts w:ascii="Public Sans" w:hAnsi="Public Sans" w:cstheme="minorHAnsi"/>
          <w:szCs w:val="26"/>
        </w:rPr>
      </w:pPr>
      <w:bookmarkStart w:id="9" w:name="Budget"/>
      <w:bookmarkEnd w:id="9"/>
      <w:r w:rsidRPr="00C942B9">
        <w:rPr>
          <w:rFonts w:ascii="Public Sans" w:hAnsi="Public Sans" w:cstheme="minorHAnsi"/>
        </w:rPr>
        <w:t>Nil</w:t>
      </w:r>
    </w:p>
    <w:p w14:paraId="1AFEC898" w14:textId="3542E786" w:rsidR="00513560" w:rsidRPr="009413B9" w:rsidRDefault="00656C55" w:rsidP="00A0734A">
      <w:pPr>
        <w:pStyle w:val="Heading1"/>
        <w:rPr>
          <w:rFonts w:ascii="Public Sans" w:hAnsi="Public Sans" w:cstheme="minorHAnsi"/>
          <w:kern w:val="0"/>
          <w:sz w:val="22"/>
          <w:szCs w:val="22"/>
        </w:rPr>
      </w:pPr>
      <w:r w:rsidRPr="009413B9">
        <w:rPr>
          <w:rFonts w:ascii="Public Sans" w:hAnsi="Public Sans" w:cstheme="minorHAnsi"/>
          <w:kern w:val="0"/>
          <w:sz w:val="22"/>
          <w:szCs w:val="22"/>
        </w:rPr>
        <w:lastRenderedPageBreak/>
        <w:t>Key Knowledge and experience</w:t>
      </w:r>
    </w:p>
    <w:p w14:paraId="18E2F48D" w14:textId="77777777" w:rsidR="008131CA" w:rsidRPr="00B725DB" w:rsidRDefault="008131CA" w:rsidP="008131CA">
      <w:pPr>
        <w:numPr>
          <w:ilvl w:val="0"/>
          <w:numId w:val="29"/>
        </w:numPr>
        <w:spacing w:before="120" w:line="240" w:lineRule="auto"/>
        <w:jc w:val="both"/>
        <w:rPr>
          <w:rFonts w:ascii="Public Sans" w:hAnsi="Public Sans" w:cs="Arial"/>
          <w:bCs/>
        </w:rPr>
      </w:pPr>
      <w:r w:rsidRPr="00B725DB">
        <w:rPr>
          <w:rFonts w:ascii="Public Sans" w:hAnsi="Public Sans" w:cs="Arial"/>
          <w:bCs/>
        </w:rPr>
        <w:t xml:space="preserve">Understanding of the issues facing Aboriginal offenders in the criminal justice system </w:t>
      </w:r>
    </w:p>
    <w:p w14:paraId="55CC71E1" w14:textId="090E0083" w:rsidR="008131CA" w:rsidRDefault="008131CA" w:rsidP="008131CA">
      <w:pPr>
        <w:numPr>
          <w:ilvl w:val="0"/>
          <w:numId w:val="29"/>
        </w:numPr>
        <w:spacing w:before="120" w:line="240" w:lineRule="auto"/>
        <w:jc w:val="both"/>
        <w:rPr>
          <w:rFonts w:ascii="Public Sans" w:hAnsi="Public Sans" w:cs="Arial"/>
          <w:bCs/>
        </w:rPr>
      </w:pPr>
      <w:r w:rsidRPr="00B725DB">
        <w:rPr>
          <w:rFonts w:ascii="Public Sans" w:hAnsi="Public Sans" w:cs="Arial"/>
          <w:bCs/>
        </w:rPr>
        <w:t>Aboriginal cultural competence and ability to engage with multiple stakeholders both internal and external to Corrective Services NSW.</w:t>
      </w:r>
    </w:p>
    <w:p w14:paraId="78A363FD" w14:textId="531F35D5" w:rsidR="00A43A86" w:rsidRPr="00405360" w:rsidRDefault="00405360" w:rsidP="00A43A86">
      <w:pPr>
        <w:pStyle w:val="ListBullet"/>
        <w:numPr>
          <w:ilvl w:val="0"/>
          <w:numId w:val="29"/>
        </w:numPr>
        <w:rPr>
          <w:rFonts w:ascii="Public Sans" w:hAnsi="Public Sans"/>
        </w:rPr>
      </w:pPr>
      <w:r w:rsidRPr="00405360">
        <w:rPr>
          <w:rFonts w:ascii="Public Sans" w:hAnsi="Public Sans"/>
        </w:rPr>
        <w:t xml:space="preserve">Demonstrated cultural capability, which includes lived experience, knowledge and understanding of contemporary social issues affecting Aboriginal &amp; Torres Strait Islander people, including skills in identifying and/or responding to the diverse needs of Aboriginal people experiencing significant trauma and disadvantage. </w:t>
      </w:r>
    </w:p>
    <w:p w14:paraId="79364CD2" w14:textId="77777777" w:rsidR="00A43A86" w:rsidRPr="00B725DB" w:rsidRDefault="00A43A86" w:rsidP="00A43A86">
      <w:pPr>
        <w:spacing w:before="120" w:line="240" w:lineRule="auto"/>
        <w:jc w:val="both"/>
        <w:rPr>
          <w:rFonts w:ascii="Public Sans" w:hAnsi="Public Sans" w:cs="Arial"/>
          <w:bCs/>
        </w:rPr>
      </w:pPr>
    </w:p>
    <w:p w14:paraId="5D9C59D3" w14:textId="1D877E9A" w:rsidR="0003748A" w:rsidRPr="00C942B9" w:rsidRDefault="0003748A" w:rsidP="0003748A">
      <w:pPr>
        <w:pStyle w:val="Heading1"/>
        <w:rPr>
          <w:rFonts w:ascii="Public Sans" w:hAnsi="Public Sans" w:cstheme="minorHAnsi"/>
          <w:sz w:val="24"/>
          <w:szCs w:val="24"/>
        </w:rPr>
      </w:pPr>
      <w:r w:rsidRPr="00C942B9">
        <w:rPr>
          <w:rFonts w:ascii="Public Sans" w:hAnsi="Public Sans" w:cstheme="minorHAnsi"/>
          <w:sz w:val="24"/>
          <w:szCs w:val="24"/>
        </w:rPr>
        <w:t>Essential requirements</w:t>
      </w:r>
    </w:p>
    <w:p w14:paraId="7436E3CF" w14:textId="5E20D715" w:rsidR="00A43A86" w:rsidRDefault="00A43A86" w:rsidP="00A43A86">
      <w:pPr>
        <w:numPr>
          <w:ilvl w:val="0"/>
          <w:numId w:val="29"/>
        </w:numPr>
        <w:spacing w:before="120" w:line="240" w:lineRule="auto"/>
        <w:jc w:val="both"/>
        <w:rPr>
          <w:rFonts w:ascii="Public Sans" w:hAnsi="Public Sans" w:cstheme="minorHAnsi"/>
          <w:bCs/>
        </w:rPr>
      </w:pPr>
      <w:r w:rsidRPr="00B829B2">
        <w:rPr>
          <w:rFonts w:ascii="Public Sans" w:hAnsi="Public Sans" w:cs="Arial"/>
          <w:spacing w:val="-3"/>
        </w:rPr>
        <w:t>Aboriginal and/or Torres Strait Islander persons</w:t>
      </w:r>
      <w:r>
        <w:rPr>
          <w:rFonts w:ascii="Public Sans" w:hAnsi="Public Sans" w:cstheme="minorHAnsi"/>
          <w:bCs/>
        </w:rPr>
        <w:t>.</w:t>
      </w:r>
    </w:p>
    <w:p w14:paraId="636B46CE" w14:textId="77777777" w:rsidR="00A43A86" w:rsidRPr="00A43A86" w:rsidRDefault="00A43A86"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Certificate IV in Social Work or equivalent or demonstrated work related experience in a similar field.</w:t>
      </w:r>
    </w:p>
    <w:p w14:paraId="6DC5FD06" w14:textId="48948BF7" w:rsidR="004C2C20" w:rsidRDefault="004C2C20"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 xml:space="preserve">Current driver’s licence and preparedness to drive a vehicle </w:t>
      </w:r>
      <w:r w:rsidR="00046A6A" w:rsidRPr="00A43A86">
        <w:rPr>
          <w:rFonts w:ascii="Public Sans" w:hAnsi="Public Sans" w:cstheme="minorHAnsi"/>
          <w:bCs/>
        </w:rPr>
        <w:t xml:space="preserve">to </w:t>
      </w:r>
      <w:r w:rsidR="00AA273C" w:rsidRPr="00A43A86">
        <w:rPr>
          <w:rFonts w:ascii="Public Sans" w:hAnsi="Public Sans" w:cstheme="minorHAnsi"/>
          <w:bCs/>
        </w:rPr>
        <w:t>work sites.</w:t>
      </w:r>
      <w:r w:rsidR="00046A6A" w:rsidRPr="00A43A86">
        <w:rPr>
          <w:rFonts w:ascii="Public Sans" w:hAnsi="Public Sans" w:cstheme="minorHAnsi"/>
          <w:bCs/>
        </w:rPr>
        <w:t xml:space="preserve"> </w:t>
      </w:r>
    </w:p>
    <w:p w14:paraId="411A0A05" w14:textId="77777777" w:rsidR="00A43A86" w:rsidRPr="00A43A86" w:rsidRDefault="00A43A86" w:rsidP="00A43A86">
      <w:pPr>
        <w:numPr>
          <w:ilvl w:val="0"/>
          <w:numId w:val="29"/>
        </w:numPr>
        <w:spacing w:before="120" w:line="240" w:lineRule="auto"/>
        <w:jc w:val="both"/>
        <w:rPr>
          <w:rFonts w:ascii="Public Sans" w:hAnsi="Public Sans" w:cstheme="minorHAnsi"/>
          <w:bCs/>
        </w:rPr>
      </w:pPr>
      <w:r w:rsidRPr="00A43A86">
        <w:rPr>
          <w:rFonts w:ascii="Public Sans" w:hAnsi="Public Sans" w:cstheme="minorHAnsi"/>
          <w:bCs/>
        </w:rPr>
        <w:t>Attendance at correctional centres in remote areas within reasonable time frame. Some air flight will be necessary.</w:t>
      </w:r>
    </w:p>
    <w:p w14:paraId="1E8B7BC3" w14:textId="77777777" w:rsidR="00A43A86" w:rsidRDefault="00A43A86" w:rsidP="00A43A86">
      <w:pPr>
        <w:spacing w:after="0" w:line="240" w:lineRule="auto"/>
        <w:jc w:val="both"/>
        <w:rPr>
          <w:rFonts w:ascii="Public Sans" w:hAnsi="Public Sans" w:cs="Arial"/>
          <w:spacing w:val="-3"/>
        </w:rPr>
      </w:pPr>
    </w:p>
    <w:p w14:paraId="1E5133A5" w14:textId="47FBB63F" w:rsidR="00A43A86" w:rsidRPr="00B829B2" w:rsidRDefault="00A43A86" w:rsidP="00A43A86">
      <w:pPr>
        <w:spacing w:before="120" w:line="240" w:lineRule="auto"/>
        <w:jc w:val="both"/>
        <w:rPr>
          <w:rFonts w:ascii="Public Sans" w:hAnsi="Public Sans" w:cs="Arial"/>
          <w:spacing w:val="-3"/>
        </w:rPr>
      </w:pPr>
      <w:r w:rsidRPr="00B829B2">
        <w:rPr>
          <w:rFonts w:ascii="Public Sans" w:hAnsi="Public Sans" w:cs="Arial"/>
          <w:spacing w:val="-3"/>
        </w:rPr>
        <w:t xml:space="preserve">As an Identified role, this role is open only to Aboriginal and/or Torres Strait Islander persons, Australia’s First Nations people. </w:t>
      </w:r>
    </w:p>
    <w:p w14:paraId="2C3703A1" w14:textId="77777777" w:rsidR="00A43A86" w:rsidRPr="00B829B2" w:rsidRDefault="00A43A86" w:rsidP="00A43A86">
      <w:pPr>
        <w:pStyle w:val="ListBullet"/>
        <w:numPr>
          <w:ilvl w:val="0"/>
          <w:numId w:val="0"/>
        </w:numPr>
        <w:spacing w:line="240" w:lineRule="auto"/>
        <w:jc w:val="both"/>
        <w:rPr>
          <w:rFonts w:ascii="Public Sans" w:hAnsi="Public Sans" w:cs="Arial"/>
          <w:szCs w:val="22"/>
        </w:rPr>
      </w:pPr>
    </w:p>
    <w:p w14:paraId="5593044A" w14:textId="77777777" w:rsidR="00A43A86" w:rsidRPr="00B829B2" w:rsidRDefault="00A43A86" w:rsidP="00A43A86">
      <w:pPr>
        <w:autoSpaceDE w:val="0"/>
        <w:autoSpaceDN w:val="0"/>
        <w:spacing w:line="240" w:lineRule="atLeast"/>
        <w:jc w:val="both"/>
        <w:rPr>
          <w:rFonts w:ascii="Public Sans" w:hAnsi="Public Sans" w:cs="Arial"/>
          <w:spacing w:val="-3"/>
        </w:rPr>
      </w:pPr>
      <w:r w:rsidRPr="00B829B2">
        <w:rPr>
          <w:rFonts w:ascii="Public Sans" w:hAnsi="Public Sans" w:cs="Arial"/>
          <w:spacing w:val="-3"/>
        </w:rPr>
        <w:t xml:space="preserve">Where a position is identified, an applicant’s race is a genuine occupational qualification and authorised by Section 14(d) of the </w:t>
      </w:r>
      <w:r w:rsidRPr="00B829B2">
        <w:rPr>
          <w:rFonts w:ascii="Public Sans" w:hAnsi="Public Sans" w:cs="Arial"/>
          <w:i/>
          <w:iCs/>
          <w:spacing w:val="-3"/>
        </w:rPr>
        <w:t>Anti-Discrimination Act 1977</w:t>
      </w:r>
      <w:r w:rsidRPr="00B829B2">
        <w:rPr>
          <w:rFonts w:ascii="Public Sans" w:hAnsi="Public Sans" w:cs="Arial"/>
          <w:spacing w:val="-3"/>
        </w:rPr>
        <w:t>.</w:t>
      </w:r>
    </w:p>
    <w:p w14:paraId="04186BB2" w14:textId="77777777" w:rsidR="00A43A86" w:rsidRPr="00B829B2" w:rsidRDefault="00A43A86" w:rsidP="00A43A86">
      <w:pPr>
        <w:pStyle w:val="ListBullet"/>
        <w:numPr>
          <w:ilvl w:val="0"/>
          <w:numId w:val="0"/>
        </w:numPr>
        <w:ind w:left="360"/>
        <w:rPr>
          <w:rFonts w:ascii="Public Sans" w:hAnsi="Public Sans" w:cs="Arial"/>
          <w:szCs w:val="22"/>
        </w:rPr>
      </w:pPr>
    </w:p>
    <w:p w14:paraId="37E832DA" w14:textId="77777777" w:rsidR="00A43A86" w:rsidRPr="00B829B2" w:rsidRDefault="00A43A86" w:rsidP="00A43A86">
      <w:pPr>
        <w:pStyle w:val="ListBullet"/>
        <w:numPr>
          <w:ilvl w:val="0"/>
          <w:numId w:val="0"/>
        </w:numPr>
        <w:rPr>
          <w:rFonts w:ascii="Public Sans" w:hAnsi="Public Sans" w:cs="Arial"/>
          <w:b/>
          <w:bCs/>
        </w:rPr>
      </w:pPr>
      <w:r w:rsidRPr="00B829B2">
        <w:rPr>
          <w:rFonts w:ascii="Public Sans" w:hAnsi="Public Sans" w:cs="Arial"/>
          <w:spacing w:val="-3"/>
        </w:rPr>
        <w:t xml:space="preserve">There are two alternatives to confirming your </w:t>
      </w:r>
      <w:r w:rsidRPr="00B829B2">
        <w:rPr>
          <w:rFonts w:ascii="Public Sans" w:hAnsi="Public Sans" w:cs="Arial"/>
        </w:rPr>
        <w:t xml:space="preserve">Aboriginality, one of which must be uploaded to be considered for the role as follows. </w:t>
      </w:r>
      <w:r w:rsidRPr="00B829B2">
        <w:rPr>
          <w:rFonts w:ascii="Public Sans" w:hAnsi="Public Sans" w:cs="Arial"/>
          <w:b/>
          <w:bCs/>
        </w:rPr>
        <w:t>Either will be accepted:</w:t>
      </w:r>
    </w:p>
    <w:p w14:paraId="61F3AEF5" w14:textId="77777777" w:rsidR="00A43A86" w:rsidRPr="00B829B2" w:rsidRDefault="00A43A86" w:rsidP="00A43A86">
      <w:pPr>
        <w:pStyle w:val="ListBullet"/>
        <w:numPr>
          <w:ilvl w:val="0"/>
          <w:numId w:val="0"/>
        </w:numPr>
        <w:rPr>
          <w:rFonts w:ascii="Public Sans" w:hAnsi="Public Sans" w:cs="Arial"/>
          <w:b/>
          <w:bCs/>
        </w:rPr>
      </w:pPr>
    </w:p>
    <w:p w14:paraId="5C8BDE12" w14:textId="77777777" w:rsidR="00A43A86" w:rsidRPr="00B829B2" w:rsidRDefault="00A43A86" w:rsidP="00A43A86">
      <w:pPr>
        <w:pStyle w:val="paragraph"/>
        <w:spacing w:before="0" w:beforeAutospacing="0" w:after="0" w:afterAutospacing="0" w:line="360" w:lineRule="auto"/>
        <w:ind w:left="360"/>
        <w:textAlignment w:val="baseline"/>
        <w:rPr>
          <w:rFonts w:ascii="Public Sans" w:eastAsia="Times New Roman" w:hAnsi="Public Sans" w:cs="Arial"/>
          <w:sz w:val="22"/>
          <w:szCs w:val="22"/>
        </w:rPr>
      </w:pPr>
      <w:r w:rsidRPr="00B829B2">
        <w:rPr>
          <w:rFonts w:ascii="Public Sans" w:eastAsia="Times New Roman" w:hAnsi="Public Sans" w:cs="Arial"/>
          <w:sz w:val="22"/>
          <w:szCs w:val="22"/>
        </w:rPr>
        <w:t>Confirmation of Aboriginality form</w:t>
      </w:r>
    </w:p>
    <w:p w14:paraId="7CD3360C" w14:textId="77777777" w:rsidR="00A43A86" w:rsidRPr="00B829B2" w:rsidRDefault="00A43A86" w:rsidP="00A43A86">
      <w:pPr>
        <w:pStyle w:val="paragraph"/>
        <w:spacing w:before="0" w:beforeAutospacing="0" w:after="0" w:afterAutospacing="0" w:line="360" w:lineRule="auto"/>
        <w:textAlignment w:val="baseline"/>
        <w:rPr>
          <w:rFonts w:ascii="Public Sans" w:eastAsia="Times New Roman" w:hAnsi="Public Sans" w:cs="Arial"/>
          <w:sz w:val="22"/>
          <w:szCs w:val="22"/>
        </w:rPr>
      </w:pPr>
      <w:r w:rsidRPr="00B829B2">
        <w:rPr>
          <w:rFonts w:ascii="Public Sans" w:eastAsia="Times New Roman" w:hAnsi="Public Sans" w:cs="Arial"/>
          <w:sz w:val="22"/>
          <w:szCs w:val="22"/>
        </w:rPr>
        <w:t>or</w:t>
      </w:r>
    </w:p>
    <w:p w14:paraId="4DCD5E93" w14:textId="77777777" w:rsidR="00A43A86" w:rsidRPr="00B829B2" w:rsidRDefault="00A43A86" w:rsidP="00A43A86">
      <w:pPr>
        <w:pStyle w:val="paragraph"/>
        <w:spacing w:before="0" w:beforeAutospacing="0" w:after="0" w:afterAutospacing="0" w:line="360" w:lineRule="auto"/>
        <w:ind w:left="360"/>
        <w:textAlignment w:val="baseline"/>
        <w:rPr>
          <w:rStyle w:val="normaltextrun"/>
          <w:rFonts w:ascii="Public Sans" w:hAnsi="Public Sans"/>
        </w:rPr>
      </w:pPr>
      <w:r w:rsidRPr="00B829B2">
        <w:rPr>
          <w:rFonts w:ascii="Public Sans" w:eastAsia="Times New Roman" w:hAnsi="Public Sans" w:cs="Arial"/>
          <w:sz w:val="22"/>
          <w:szCs w:val="22"/>
        </w:rPr>
        <w:t xml:space="preserve">Written confirmation from 2-3 </w:t>
      </w:r>
      <w:r w:rsidRPr="00B829B2">
        <w:rPr>
          <w:rStyle w:val="normaltextrun"/>
          <w:rFonts w:ascii="Public Sans" w:eastAsia="Times New Roman" w:hAnsi="Public Sans" w:cs="Arial"/>
          <w:sz w:val="22"/>
          <w:szCs w:val="22"/>
        </w:rPr>
        <w:t xml:space="preserve">Aboriginal organisations within the community in which you live/work, which addresses the three criteria listed below: </w:t>
      </w:r>
    </w:p>
    <w:p w14:paraId="5AB1FCC0" w14:textId="77777777" w:rsidR="00A43A86" w:rsidRPr="00B829B2" w:rsidRDefault="00A43A86" w:rsidP="00A43A86">
      <w:pPr>
        <w:pStyle w:val="ListParagraph"/>
        <w:keepNext/>
        <w:numPr>
          <w:ilvl w:val="0"/>
          <w:numId w:val="39"/>
        </w:numPr>
        <w:shd w:val="clear" w:color="auto" w:fill="FFFFFF"/>
        <w:spacing w:after="188" w:line="360" w:lineRule="auto"/>
        <w:ind w:left="1080"/>
        <w:rPr>
          <w:rFonts w:ascii="Public Sans" w:hAnsi="Public Sans"/>
          <w:color w:val="333333"/>
        </w:rPr>
      </w:pPr>
      <w:r w:rsidRPr="00B829B2">
        <w:rPr>
          <w:rFonts w:ascii="Public Sans" w:hAnsi="Public Sans" w:cs="Arial"/>
          <w:color w:val="333333"/>
        </w:rPr>
        <w:t>is of Aboriginal and/or Torres Strait Islander descent, and</w:t>
      </w:r>
    </w:p>
    <w:p w14:paraId="793A394C" w14:textId="77777777" w:rsidR="00A43A86" w:rsidRPr="00B829B2" w:rsidRDefault="00A43A86" w:rsidP="00A43A86">
      <w:pPr>
        <w:pStyle w:val="ListParagraph"/>
        <w:keepNext/>
        <w:numPr>
          <w:ilvl w:val="0"/>
          <w:numId w:val="39"/>
        </w:numPr>
        <w:shd w:val="clear" w:color="auto" w:fill="FFFFFF"/>
        <w:spacing w:after="188" w:line="360" w:lineRule="auto"/>
        <w:ind w:left="1080"/>
        <w:rPr>
          <w:rFonts w:ascii="Public Sans" w:hAnsi="Public Sans" w:cs="Arial"/>
          <w:color w:val="333333"/>
        </w:rPr>
      </w:pPr>
      <w:r w:rsidRPr="00B829B2">
        <w:rPr>
          <w:rFonts w:ascii="Public Sans" w:hAnsi="Public Sans" w:cs="Arial"/>
          <w:color w:val="333333"/>
        </w:rPr>
        <w:t>identifies as an Aboriginal and/or Torres Strait Islander person, and</w:t>
      </w:r>
    </w:p>
    <w:p w14:paraId="49B519DC" w14:textId="77777777" w:rsidR="00A43A86" w:rsidRPr="00B829B2" w:rsidRDefault="00A43A86" w:rsidP="00A43A86">
      <w:pPr>
        <w:pStyle w:val="ListParagraph"/>
        <w:keepNext/>
        <w:numPr>
          <w:ilvl w:val="0"/>
          <w:numId w:val="39"/>
        </w:numPr>
        <w:shd w:val="clear" w:color="auto" w:fill="FFFFFF"/>
        <w:spacing w:after="188" w:line="360" w:lineRule="auto"/>
        <w:ind w:left="1080"/>
        <w:rPr>
          <w:rFonts w:ascii="Public Sans" w:hAnsi="Public Sans" w:cs="Arial"/>
          <w:color w:val="333333"/>
        </w:rPr>
      </w:pPr>
      <w:r w:rsidRPr="00B829B2">
        <w:rPr>
          <w:rFonts w:ascii="Public Sans" w:hAnsi="Public Sans" w:cs="Arial"/>
          <w:color w:val="333333"/>
        </w:rPr>
        <w:t>is accepted as a such by the Aboriginal and/or Torres Strait Islander community.</w:t>
      </w:r>
    </w:p>
    <w:p w14:paraId="55CA2E55" w14:textId="3F248437" w:rsidR="00A43A86" w:rsidRDefault="00A43A86" w:rsidP="00A43A86">
      <w:pPr>
        <w:rPr>
          <w:rFonts w:ascii="Public Sans" w:hAnsi="Public Sans" w:cstheme="minorHAnsi"/>
        </w:rPr>
      </w:pPr>
    </w:p>
    <w:p w14:paraId="76F0FE2E" w14:textId="77777777" w:rsidR="00A43A86" w:rsidRPr="00A43A86" w:rsidRDefault="00A43A86" w:rsidP="00A43A86">
      <w:pPr>
        <w:rPr>
          <w:rFonts w:ascii="Public Sans" w:hAnsi="Public Sans" w:cstheme="minorHAnsi"/>
        </w:rPr>
      </w:pPr>
    </w:p>
    <w:p w14:paraId="4B3A22C8" w14:textId="613A8D72" w:rsidR="003F1151" w:rsidRPr="00C942B9" w:rsidRDefault="003F1151" w:rsidP="003F1151">
      <w:pPr>
        <w:jc w:val="both"/>
        <w:rPr>
          <w:rFonts w:ascii="Public Sans" w:hAnsi="Public Sans" w:cstheme="minorHAnsi"/>
        </w:rPr>
      </w:pPr>
      <w:bookmarkStart w:id="10" w:name="EssentialReqs"/>
      <w:bookmarkEnd w:id="10"/>
      <w:r w:rsidRPr="00C942B9">
        <w:rPr>
          <w:rFonts w:ascii="Public Sans" w:hAnsi="Public Sans" w:cstheme="minorHAnsi"/>
        </w:rPr>
        <w:t xml:space="preserve">Appointments are </w:t>
      </w:r>
      <w:r w:rsidR="00A43A86">
        <w:rPr>
          <w:rFonts w:ascii="Public Sans" w:hAnsi="Public Sans" w:cstheme="minorHAnsi"/>
        </w:rPr>
        <w:t xml:space="preserve">also </w:t>
      </w:r>
      <w:r w:rsidRPr="00C942B9">
        <w:rPr>
          <w:rFonts w:ascii="Public Sans" w:hAnsi="Public Sans" w:cstheme="minorHAnsi"/>
        </w:rPr>
        <w:t>subject to reference checks. Some roles may also require the following checks/ clearances:</w:t>
      </w:r>
    </w:p>
    <w:p w14:paraId="10552B99" w14:textId="77777777" w:rsidR="003F1151" w:rsidRPr="00C942B9" w:rsidRDefault="003F1151" w:rsidP="003F1151">
      <w:pPr>
        <w:numPr>
          <w:ilvl w:val="0"/>
          <w:numId w:val="29"/>
        </w:numPr>
        <w:spacing w:before="120" w:line="240" w:lineRule="auto"/>
        <w:jc w:val="both"/>
        <w:rPr>
          <w:rFonts w:ascii="Public Sans" w:hAnsi="Public Sans" w:cstheme="minorHAnsi"/>
          <w:bCs/>
        </w:rPr>
      </w:pPr>
      <w:r w:rsidRPr="00C942B9">
        <w:rPr>
          <w:rFonts w:ascii="Public Sans" w:hAnsi="Public Sans" w:cstheme="minorHAnsi"/>
          <w:bCs/>
        </w:rPr>
        <w:t>National Criminal History Record Check in accordance with the Disability Inclusion Act 2014</w:t>
      </w:r>
    </w:p>
    <w:p w14:paraId="2E76575D" w14:textId="77777777" w:rsidR="003F1151" w:rsidRPr="00C942B9" w:rsidRDefault="003F1151" w:rsidP="003F1151">
      <w:pPr>
        <w:numPr>
          <w:ilvl w:val="0"/>
          <w:numId w:val="29"/>
        </w:numPr>
        <w:spacing w:before="120" w:line="240" w:lineRule="auto"/>
        <w:jc w:val="both"/>
        <w:rPr>
          <w:rFonts w:ascii="Public Sans" w:hAnsi="Public Sans" w:cstheme="minorHAnsi"/>
          <w:bCs/>
        </w:rPr>
      </w:pPr>
      <w:r w:rsidRPr="00C942B9">
        <w:rPr>
          <w:rFonts w:ascii="Public Sans" w:hAnsi="Public Sans" w:cstheme="minorHAnsi"/>
          <w:bCs/>
        </w:rPr>
        <w:lastRenderedPageBreak/>
        <w:t>Working with Children Check clearance in accordance with the Child Protection (Working with Children) Act 2012</w:t>
      </w:r>
    </w:p>
    <w:p w14:paraId="0D0248E7" w14:textId="77777777" w:rsidR="004E4265" w:rsidRPr="00C942B9" w:rsidRDefault="004E4265">
      <w:pPr>
        <w:spacing w:after="0" w:line="240" w:lineRule="auto"/>
        <w:rPr>
          <w:rFonts w:ascii="Public Sans" w:hAnsi="Public Sans" w:cstheme="minorHAnsi"/>
          <w:sz w:val="24"/>
          <w:szCs w:val="24"/>
        </w:rPr>
      </w:pPr>
    </w:p>
    <w:p w14:paraId="2BB38FA6" w14:textId="77777777" w:rsidR="001D133A" w:rsidRPr="00C942B9" w:rsidRDefault="001D133A" w:rsidP="001D133A">
      <w:pPr>
        <w:pStyle w:val="Heading1"/>
        <w:rPr>
          <w:rFonts w:ascii="Public Sans" w:hAnsi="Public Sans" w:cstheme="minorHAnsi"/>
          <w:sz w:val="24"/>
          <w:szCs w:val="24"/>
        </w:rPr>
      </w:pPr>
      <w:r w:rsidRPr="00C942B9">
        <w:rPr>
          <w:rFonts w:ascii="Public Sans" w:hAnsi="Public Sans" w:cstheme="minorHAnsi"/>
          <w:sz w:val="24"/>
          <w:szCs w:val="24"/>
        </w:rPr>
        <w:t>Capabilities for the role</w:t>
      </w:r>
    </w:p>
    <w:p w14:paraId="229AA2F5" w14:textId="77777777" w:rsidR="00197F8F" w:rsidRPr="00C942B9" w:rsidRDefault="00513560" w:rsidP="00197F8F">
      <w:pPr>
        <w:rPr>
          <w:rFonts w:ascii="Public Sans" w:hAnsi="Public Sans" w:cstheme="minorHAnsi"/>
        </w:rPr>
      </w:pPr>
      <w:r w:rsidRPr="00C942B9">
        <w:rPr>
          <w:rFonts w:ascii="Public Sans" w:hAnsi="Public Sans" w:cstheme="minorHAnsi"/>
        </w:rPr>
        <w:t>T</w:t>
      </w:r>
      <w:r w:rsidR="00197F8F" w:rsidRPr="00C942B9">
        <w:rPr>
          <w:rFonts w:ascii="Public Sans" w:hAnsi="Public Sans" w:cstheme="minorHAnsi"/>
        </w:rPr>
        <w:t xml:space="preserve">he </w:t>
      </w:r>
      <w:hyperlink r:id="rId8" w:history="1">
        <w:r w:rsidR="00197F8F" w:rsidRPr="00C942B9">
          <w:rPr>
            <w:rStyle w:val="Hyperlink"/>
            <w:rFonts w:ascii="Public Sans" w:hAnsi="Public Sans" w:cstheme="minorHAnsi"/>
          </w:rPr>
          <w:t>NSW public sector capability framework</w:t>
        </w:r>
      </w:hyperlink>
      <w:r w:rsidR="00197F8F" w:rsidRPr="00C942B9">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16A47B4" w14:textId="77777777" w:rsidR="00197F8F" w:rsidRPr="00C942B9" w:rsidRDefault="00197F8F" w:rsidP="004714EE">
      <w:pPr>
        <w:rPr>
          <w:rFonts w:ascii="Public Sans" w:hAnsi="Public Sans" w:cstheme="minorHAnsi"/>
        </w:rPr>
      </w:pPr>
      <w:r w:rsidRPr="00C942B9">
        <w:rPr>
          <w:rFonts w:ascii="Public Sans" w:hAnsi="Public Sans" w:cstheme="minorHAnsi"/>
        </w:rPr>
        <w:t xml:space="preserve">The capabilities are separated into </w:t>
      </w:r>
      <w:r w:rsidRPr="00C942B9">
        <w:rPr>
          <w:rFonts w:ascii="Public Sans" w:hAnsi="Public Sans" w:cstheme="minorHAnsi"/>
          <w:b/>
        </w:rPr>
        <w:t>focus capabilities</w:t>
      </w:r>
      <w:r w:rsidRPr="00C942B9">
        <w:rPr>
          <w:rFonts w:ascii="Public Sans" w:hAnsi="Public Sans" w:cstheme="minorHAnsi"/>
        </w:rPr>
        <w:t xml:space="preserve"> and </w:t>
      </w:r>
      <w:r w:rsidRPr="00C942B9">
        <w:rPr>
          <w:rFonts w:ascii="Public Sans" w:hAnsi="Public Sans" w:cstheme="minorHAnsi"/>
          <w:b/>
        </w:rPr>
        <w:t>complementary capabilities</w:t>
      </w:r>
      <w:r w:rsidRPr="00C942B9">
        <w:rPr>
          <w:rFonts w:ascii="Public Sans" w:hAnsi="Public Sans" w:cstheme="minorHAnsi"/>
        </w:rPr>
        <w:t xml:space="preserve">. </w:t>
      </w:r>
    </w:p>
    <w:p w14:paraId="054D8ECC" w14:textId="77777777" w:rsidR="004714EE" w:rsidRPr="00C942B9" w:rsidRDefault="004714EE" w:rsidP="004714EE">
      <w:pPr>
        <w:spacing w:after="0" w:line="240" w:lineRule="auto"/>
        <w:rPr>
          <w:rFonts w:ascii="Public Sans" w:hAnsi="Public Sans" w:cstheme="minorHAnsi"/>
        </w:rPr>
      </w:pPr>
    </w:p>
    <w:p w14:paraId="0B6BE9C0" w14:textId="77777777" w:rsidR="00197F8F" w:rsidRPr="00C942B9" w:rsidRDefault="00197F8F" w:rsidP="004714EE">
      <w:pPr>
        <w:pStyle w:val="Heading2"/>
        <w:spacing w:after="0" w:line="240" w:lineRule="auto"/>
        <w:rPr>
          <w:rFonts w:ascii="Public Sans" w:hAnsi="Public Sans" w:cstheme="minorHAnsi"/>
        </w:rPr>
      </w:pPr>
      <w:r w:rsidRPr="00C942B9">
        <w:rPr>
          <w:rFonts w:ascii="Public Sans" w:hAnsi="Public Sans" w:cstheme="minorHAnsi"/>
        </w:rPr>
        <w:t>Focus capabilities</w:t>
      </w:r>
    </w:p>
    <w:p w14:paraId="45F322B9" w14:textId="77777777" w:rsidR="00197F8F" w:rsidRPr="00A30842" w:rsidRDefault="00197F8F" w:rsidP="00197F8F">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Focus capabilities</w:t>
      </w:r>
      <w:r w:rsidRPr="00A30842">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1B87E0FC" w14:textId="77777777" w:rsidR="00FE274C" w:rsidRPr="00A30842" w:rsidRDefault="00197F8F" w:rsidP="00513560">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w:t>
      </w:r>
      <w:r w:rsidR="00D7553E" w:rsidRPr="00A30842">
        <w:rPr>
          <w:rFonts w:ascii="Public Sans" w:eastAsiaTheme="minorEastAsia" w:hAnsi="Public Sans" w:cstheme="minorHAnsi"/>
          <w:sz w:val="22"/>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00513560" w:rsidRPr="00C942B9" w14:paraId="0B3AEEE7"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46CEEBDA" w14:textId="77777777" w:rsidR="00513560" w:rsidRPr="00C942B9" w:rsidRDefault="00513560" w:rsidP="000A561C">
            <w:pPr>
              <w:pStyle w:val="TableTextWhite0"/>
              <w:keepNext/>
              <w:jc w:val="both"/>
              <w:rPr>
                <w:rFonts w:ascii="Public Sans" w:hAnsi="Public Sans"/>
                <w:sz w:val="20"/>
              </w:rPr>
            </w:pPr>
            <w:bookmarkStart w:id="11" w:name="_Hlk76455047"/>
            <w:r w:rsidRPr="00C942B9">
              <w:rPr>
                <w:rFonts w:ascii="Public Sans" w:hAnsi="Public Sans"/>
                <w:sz w:val="24"/>
                <w:szCs w:val="24"/>
              </w:rPr>
              <w:t>FOCUS CAPABILITIES</w:t>
            </w:r>
          </w:p>
        </w:tc>
      </w:tr>
      <w:tr w:rsidR="00513560" w:rsidRPr="00C942B9" w14:paraId="7FE113EC"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EEBCC30" w14:textId="77777777" w:rsidR="00513560" w:rsidRPr="00C942B9" w:rsidRDefault="00513560" w:rsidP="000A561C">
            <w:pPr>
              <w:pStyle w:val="TableText"/>
              <w:keepNext/>
              <w:rPr>
                <w:rFonts w:ascii="Public Sans" w:hAnsi="Public Sans"/>
                <w:b/>
                <w:sz w:val="24"/>
                <w:szCs w:val="24"/>
              </w:rPr>
            </w:pPr>
            <w:r w:rsidRPr="00C942B9">
              <w:rPr>
                <w:rFonts w:ascii="Public Sans" w:hAnsi="Public Sans"/>
                <w:b/>
              </w:rPr>
              <w:t>Capability group/sets</w:t>
            </w:r>
          </w:p>
        </w:tc>
        <w:tc>
          <w:tcPr>
            <w:tcW w:w="2977" w:type="dxa"/>
            <w:gridSpan w:val="2"/>
            <w:tcBorders>
              <w:bottom w:val="single" w:sz="12" w:space="0" w:color="auto"/>
            </w:tcBorders>
            <w:shd w:val="clear" w:color="auto" w:fill="BCBEC0"/>
            <w:hideMark/>
          </w:tcPr>
          <w:p w14:paraId="67053716" w14:textId="77777777" w:rsidR="00513560" w:rsidRPr="00C942B9" w:rsidRDefault="00513560" w:rsidP="000A561C">
            <w:pPr>
              <w:pStyle w:val="TableText"/>
              <w:keepNext/>
              <w:rPr>
                <w:rFonts w:ascii="Public Sans" w:hAnsi="Public Sans"/>
                <w:b/>
                <w:sz w:val="24"/>
                <w:szCs w:val="24"/>
              </w:rPr>
            </w:pPr>
            <w:r w:rsidRPr="00C942B9">
              <w:rPr>
                <w:rFonts w:ascii="Public Sans" w:hAnsi="Public Sans"/>
                <w:b/>
              </w:rPr>
              <w:t>Capability name</w:t>
            </w:r>
          </w:p>
        </w:tc>
        <w:tc>
          <w:tcPr>
            <w:tcW w:w="141" w:type="dxa"/>
            <w:tcBorders>
              <w:bottom w:val="single" w:sz="12" w:space="0" w:color="auto"/>
            </w:tcBorders>
            <w:shd w:val="clear" w:color="auto" w:fill="BCBEC0"/>
          </w:tcPr>
          <w:p w14:paraId="4E1F2554" w14:textId="77777777" w:rsidR="00513560" w:rsidRPr="00C942B9" w:rsidRDefault="00513560" w:rsidP="000A561C">
            <w:pPr>
              <w:pStyle w:val="TableText"/>
              <w:keepNext/>
              <w:rPr>
                <w:rFonts w:ascii="Public Sans" w:hAnsi="Public Sans"/>
                <w:b/>
              </w:rPr>
            </w:pPr>
          </w:p>
        </w:tc>
        <w:tc>
          <w:tcPr>
            <w:tcW w:w="4536" w:type="dxa"/>
            <w:tcBorders>
              <w:bottom w:val="single" w:sz="12" w:space="0" w:color="auto"/>
            </w:tcBorders>
            <w:shd w:val="clear" w:color="auto" w:fill="BCBEC0"/>
            <w:hideMark/>
          </w:tcPr>
          <w:p w14:paraId="1BE7D54B" w14:textId="77777777" w:rsidR="00513560" w:rsidRPr="00C942B9" w:rsidRDefault="00513560" w:rsidP="000A561C">
            <w:pPr>
              <w:pStyle w:val="TableText"/>
              <w:keepNext/>
              <w:rPr>
                <w:rFonts w:ascii="Public Sans" w:hAnsi="Public Sans"/>
                <w:b/>
              </w:rPr>
            </w:pPr>
            <w:r w:rsidRPr="00C942B9">
              <w:rPr>
                <w:rFonts w:ascii="Public Sans" w:hAnsi="Public Sans"/>
                <w:b/>
              </w:rPr>
              <w:t>Behavioural indicators</w:t>
            </w:r>
          </w:p>
        </w:tc>
        <w:tc>
          <w:tcPr>
            <w:tcW w:w="1585" w:type="dxa"/>
            <w:gridSpan w:val="2"/>
            <w:tcBorders>
              <w:bottom w:val="single" w:sz="12" w:space="0" w:color="auto"/>
            </w:tcBorders>
            <w:shd w:val="clear" w:color="auto" w:fill="BCBEC0"/>
            <w:hideMark/>
          </w:tcPr>
          <w:p w14:paraId="27EE668E" w14:textId="77777777" w:rsidR="00513560" w:rsidRPr="00C942B9" w:rsidRDefault="00513560" w:rsidP="000A561C">
            <w:pPr>
              <w:pStyle w:val="TableText"/>
              <w:keepNext/>
              <w:jc w:val="both"/>
              <w:rPr>
                <w:rFonts w:ascii="Public Sans" w:hAnsi="Public Sans"/>
                <w:b/>
              </w:rPr>
            </w:pPr>
            <w:r w:rsidRPr="00C942B9">
              <w:rPr>
                <w:rFonts w:ascii="Public Sans" w:hAnsi="Public Sans"/>
                <w:b/>
              </w:rPr>
              <w:t>Level</w:t>
            </w:r>
          </w:p>
        </w:tc>
      </w:tr>
      <w:tr w:rsidR="00C74EE5" w:rsidRPr="00C942B9" w14:paraId="1E849371" w14:textId="77777777" w:rsidTr="00752E19">
        <w:trPr>
          <w:gridAfter w:val="1"/>
          <w:wAfter w:w="25" w:type="dxa"/>
        </w:trPr>
        <w:tc>
          <w:tcPr>
            <w:tcW w:w="1475" w:type="dxa"/>
            <w:tcBorders>
              <w:top w:val="single" w:sz="8" w:space="0" w:color="BCBEC0"/>
              <w:left w:val="nil"/>
              <w:bottom w:val="single" w:sz="8" w:space="0" w:color="BCBEC0"/>
              <w:right w:val="nil"/>
            </w:tcBorders>
          </w:tcPr>
          <w:p w14:paraId="695A96D8" w14:textId="4FF89C4E" w:rsidR="00C74EE5" w:rsidRPr="00C942B9" w:rsidRDefault="00BC5462" w:rsidP="00C74EE5">
            <w:pPr>
              <w:keepNext/>
              <w:spacing w:after="0" w:line="240" w:lineRule="auto"/>
              <w:rPr>
                <w:rFonts w:ascii="Public Sans" w:hAnsi="Public Sans"/>
                <w:noProof/>
                <w:sz w:val="20"/>
                <w:lang w:eastAsia="en-AU"/>
              </w:rPr>
            </w:pPr>
            <w:r>
              <w:rPr>
                <w:rFonts w:ascii="Arial" w:hAnsi="Arial" w:cs="Arial"/>
                <w:noProof/>
                <w:sz w:val="20"/>
                <w:lang w:eastAsia="en-AU"/>
              </w:rPr>
              <w:drawing>
                <wp:inline distT="0" distB="0" distL="0" distR="0" wp14:anchorId="4E274E47" wp14:editId="2C6CD335">
                  <wp:extent cx="838200" cy="838200"/>
                  <wp:effectExtent l="0" t="0" r="0" b="0"/>
                  <wp:docPr id="1" name="Picture 1"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5864C28D" w14:textId="77777777" w:rsidR="00C74EE5" w:rsidRPr="00D1358C" w:rsidRDefault="00BC5462" w:rsidP="00C74EE5">
            <w:pPr>
              <w:pStyle w:val="TableText"/>
              <w:keepNext/>
              <w:rPr>
                <w:rFonts w:ascii="Public Sans" w:hAnsi="Public Sans"/>
                <w:b/>
                <w:sz w:val="22"/>
                <w:szCs w:val="22"/>
              </w:rPr>
            </w:pPr>
            <w:r w:rsidRPr="00D1358C">
              <w:rPr>
                <w:rFonts w:ascii="Public Sans" w:hAnsi="Public Sans"/>
                <w:b/>
                <w:sz w:val="22"/>
                <w:szCs w:val="22"/>
              </w:rPr>
              <w:t>Manage Self</w:t>
            </w:r>
          </w:p>
          <w:p w14:paraId="5359D3FB" w14:textId="26D3B5B7" w:rsidR="00BC5462" w:rsidRPr="00BC5462" w:rsidRDefault="00BC5462" w:rsidP="00C74EE5">
            <w:pPr>
              <w:pStyle w:val="TableText"/>
              <w:keepNext/>
              <w:rPr>
                <w:rFonts w:ascii="Public Sans" w:hAnsi="Public Sans"/>
              </w:rPr>
            </w:pPr>
            <w:r w:rsidRPr="00D1358C">
              <w:rPr>
                <w:rFonts w:ascii="Public Sans" w:hAnsi="Public Sans"/>
                <w:sz w:val="22"/>
                <w:szCs w:val="22"/>
              </w:rPr>
              <w:t>Show drive and motivation, an ability to self-reflect and a commitment to learning</w:t>
            </w:r>
          </w:p>
        </w:tc>
        <w:tc>
          <w:tcPr>
            <w:tcW w:w="4735" w:type="dxa"/>
            <w:gridSpan w:val="3"/>
            <w:tcBorders>
              <w:top w:val="single" w:sz="8" w:space="0" w:color="BCBEC0"/>
              <w:left w:val="nil"/>
              <w:bottom w:val="single" w:sz="8" w:space="0" w:color="BCBEC0"/>
              <w:right w:val="nil"/>
            </w:tcBorders>
          </w:tcPr>
          <w:p w14:paraId="6F0FF3AF" w14:textId="77777777" w:rsidR="00C74EE5" w:rsidRPr="00D1358C" w:rsidRDefault="009258EA" w:rsidP="00C74EE5">
            <w:pPr>
              <w:pStyle w:val="TableBullet"/>
              <w:numPr>
                <w:ilvl w:val="0"/>
                <w:numId w:val="31"/>
              </w:numPr>
              <w:rPr>
                <w:rFonts w:ascii="Public Sans" w:hAnsi="Public Sans"/>
                <w:sz w:val="22"/>
                <w:szCs w:val="22"/>
              </w:rPr>
            </w:pPr>
            <w:r w:rsidRPr="00D1358C">
              <w:rPr>
                <w:rFonts w:ascii="Public Sans" w:hAnsi="Public Sans"/>
                <w:sz w:val="22"/>
                <w:szCs w:val="22"/>
              </w:rPr>
              <w:t xml:space="preserve">Act as a professional role model for colleagues, set high personal goals and take pride in their achievement. </w:t>
            </w:r>
          </w:p>
          <w:p w14:paraId="1708B2A9" w14:textId="77777777" w:rsidR="009258EA" w:rsidRPr="00D1358C" w:rsidRDefault="009258EA" w:rsidP="00C74EE5">
            <w:pPr>
              <w:pStyle w:val="TableBullet"/>
              <w:numPr>
                <w:ilvl w:val="0"/>
                <w:numId w:val="31"/>
              </w:numPr>
              <w:rPr>
                <w:rFonts w:ascii="Public Sans" w:hAnsi="Public Sans"/>
                <w:sz w:val="22"/>
                <w:szCs w:val="22"/>
              </w:rPr>
            </w:pPr>
            <w:r w:rsidRPr="00D1358C">
              <w:rPr>
                <w:rFonts w:ascii="Public Sans" w:hAnsi="Public Sans"/>
                <w:sz w:val="22"/>
                <w:szCs w:val="22"/>
              </w:rPr>
              <w:t>Actively seek, reflect and act on feedback on own performance</w:t>
            </w:r>
            <w:r w:rsidR="00D643FD" w:rsidRPr="00D1358C">
              <w:rPr>
                <w:rFonts w:ascii="Public Sans" w:hAnsi="Public Sans"/>
                <w:sz w:val="22"/>
                <w:szCs w:val="22"/>
              </w:rPr>
              <w:t>.</w:t>
            </w:r>
          </w:p>
          <w:p w14:paraId="56BF00FB" w14:textId="77777777" w:rsidR="00A61D4E" w:rsidRPr="00D1358C" w:rsidRDefault="00A61D4E" w:rsidP="00A61D4E">
            <w:pPr>
              <w:pStyle w:val="TableBullet"/>
              <w:numPr>
                <w:ilvl w:val="0"/>
                <w:numId w:val="31"/>
              </w:numPr>
              <w:rPr>
                <w:rFonts w:ascii="Public Sans" w:hAnsi="Public Sans"/>
                <w:sz w:val="22"/>
                <w:szCs w:val="22"/>
              </w:rPr>
            </w:pPr>
            <w:r w:rsidRPr="00D1358C">
              <w:rPr>
                <w:rFonts w:ascii="Public Sans" w:hAnsi="Public Sans"/>
                <w:sz w:val="22"/>
                <w:szCs w:val="22"/>
              </w:rPr>
              <w:t>Translate negative feedback into an opportunity to improve.</w:t>
            </w:r>
          </w:p>
          <w:p w14:paraId="78958674" w14:textId="77777777" w:rsidR="00A61D4E" w:rsidRPr="00D1358C" w:rsidRDefault="00A61D4E" w:rsidP="00A61D4E">
            <w:pPr>
              <w:pStyle w:val="TableBullet"/>
              <w:numPr>
                <w:ilvl w:val="0"/>
                <w:numId w:val="31"/>
              </w:numPr>
              <w:rPr>
                <w:rFonts w:ascii="Public Sans" w:hAnsi="Public Sans"/>
                <w:sz w:val="22"/>
                <w:szCs w:val="22"/>
              </w:rPr>
            </w:pPr>
            <w:r w:rsidRPr="00D1358C">
              <w:rPr>
                <w:rFonts w:ascii="Public Sans" w:hAnsi="Public Sans"/>
                <w:sz w:val="22"/>
                <w:szCs w:val="22"/>
              </w:rPr>
              <w:t xml:space="preserve">Take the initiative and act in a decisive way. </w:t>
            </w:r>
          </w:p>
          <w:p w14:paraId="38261329" w14:textId="1B541837" w:rsidR="00A61D4E" w:rsidRPr="00C942B9" w:rsidRDefault="00A61D4E" w:rsidP="00A61D4E">
            <w:pPr>
              <w:pStyle w:val="TableBullet"/>
              <w:numPr>
                <w:ilvl w:val="0"/>
                <w:numId w:val="31"/>
              </w:numPr>
              <w:rPr>
                <w:rFonts w:ascii="Public Sans" w:hAnsi="Public Sans"/>
              </w:rPr>
            </w:pPr>
            <w:r w:rsidRPr="00D1358C">
              <w:rPr>
                <w:rFonts w:ascii="Public Sans" w:hAnsi="Public Sans"/>
                <w:sz w:val="22"/>
                <w:szCs w:val="22"/>
              </w:rPr>
              <w:t>Demonstrate a strong interest in new knowledge and emerging practices relevant to the organisation.</w:t>
            </w:r>
          </w:p>
        </w:tc>
        <w:tc>
          <w:tcPr>
            <w:tcW w:w="1560" w:type="dxa"/>
            <w:tcBorders>
              <w:top w:val="single" w:sz="8" w:space="0" w:color="BCBEC0"/>
              <w:left w:val="nil"/>
              <w:bottom w:val="single" w:sz="8" w:space="0" w:color="BCBEC0"/>
              <w:right w:val="nil"/>
            </w:tcBorders>
          </w:tcPr>
          <w:p w14:paraId="27B9D09B" w14:textId="078CFFA9" w:rsidR="00C74EE5" w:rsidRPr="00D1358C" w:rsidRDefault="009258EA" w:rsidP="00C74EE5">
            <w:pPr>
              <w:pStyle w:val="TableText"/>
              <w:keepNext/>
              <w:rPr>
                <w:rFonts w:ascii="Public Sans" w:hAnsi="Public Sans" w:cstheme="minorHAnsi"/>
                <w:sz w:val="22"/>
                <w:szCs w:val="22"/>
              </w:rPr>
            </w:pPr>
            <w:r w:rsidRPr="00D1358C">
              <w:rPr>
                <w:rFonts w:ascii="Public Sans" w:hAnsi="Public Sans" w:cstheme="minorHAnsi"/>
                <w:sz w:val="22"/>
                <w:szCs w:val="22"/>
              </w:rPr>
              <w:t>Advanced</w:t>
            </w:r>
          </w:p>
        </w:tc>
      </w:tr>
      <w:tr w:rsidR="00775AEC" w:rsidRPr="00C942B9" w14:paraId="17514A28" w14:textId="77777777" w:rsidTr="00752E19">
        <w:trPr>
          <w:gridAfter w:val="1"/>
          <w:wAfter w:w="25" w:type="dxa"/>
        </w:trPr>
        <w:tc>
          <w:tcPr>
            <w:tcW w:w="1475" w:type="dxa"/>
            <w:tcBorders>
              <w:top w:val="single" w:sz="8" w:space="0" w:color="BCBEC0"/>
              <w:left w:val="nil"/>
              <w:bottom w:val="single" w:sz="8" w:space="0" w:color="BCBEC0"/>
              <w:right w:val="nil"/>
            </w:tcBorders>
          </w:tcPr>
          <w:p w14:paraId="72A2117C" w14:textId="01916EE9" w:rsidR="00775AEC" w:rsidRDefault="00775AEC" w:rsidP="00C74EE5">
            <w:pPr>
              <w:keepNext/>
              <w:spacing w:after="0" w:line="240" w:lineRule="auto"/>
              <w:rPr>
                <w:rFonts w:ascii="Arial" w:hAnsi="Arial" w:cs="Arial"/>
                <w:noProof/>
                <w:sz w:val="20"/>
                <w:lang w:eastAsia="en-AU"/>
              </w:rPr>
            </w:pPr>
            <w:r>
              <w:rPr>
                <w:rFonts w:ascii="Arial" w:hAnsi="Arial" w:cs="Arial"/>
                <w:noProof/>
                <w:sz w:val="20"/>
                <w:lang w:eastAsia="en-AU"/>
              </w:rPr>
              <w:drawing>
                <wp:inline distT="0" distB="0" distL="0" distR="0" wp14:anchorId="43588522" wp14:editId="3E35AE4F">
                  <wp:extent cx="838200" cy="838200"/>
                  <wp:effectExtent l="0" t="0" r="0" b="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0FE95A02" w14:textId="77777777" w:rsidR="00775AEC" w:rsidRPr="00D1358C" w:rsidRDefault="00775AEC" w:rsidP="00C74EE5">
            <w:pPr>
              <w:pStyle w:val="TableText"/>
              <w:keepNext/>
              <w:rPr>
                <w:rFonts w:ascii="Public Sans" w:hAnsi="Public Sans"/>
                <w:b/>
                <w:sz w:val="22"/>
                <w:szCs w:val="22"/>
              </w:rPr>
            </w:pPr>
            <w:r w:rsidRPr="00D1358C">
              <w:rPr>
                <w:rFonts w:ascii="Public Sans" w:hAnsi="Public Sans"/>
                <w:b/>
                <w:sz w:val="22"/>
                <w:szCs w:val="22"/>
              </w:rPr>
              <w:t>Display Resilience and Courage</w:t>
            </w:r>
          </w:p>
          <w:p w14:paraId="4E85A5DA" w14:textId="03AAFCFD" w:rsidR="00775AEC" w:rsidRPr="00775AEC" w:rsidRDefault="00775AEC" w:rsidP="00C74EE5">
            <w:pPr>
              <w:pStyle w:val="TableText"/>
              <w:keepNext/>
              <w:rPr>
                <w:rFonts w:ascii="Public Sans" w:hAnsi="Public Sans"/>
              </w:rPr>
            </w:pPr>
            <w:r w:rsidRPr="00D1358C">
              <w:rPr>
                <w:rFonts w:ascii="Public Sans" w:hAnsi="Public Sans"/>
                <w:sz w:val="22"/>
                <w:szCs w:val="22"/>
              </w:rPr>
              <w:t>Be open and honest, prepared to express your views and willing to accept and commit to change</w:t>
            </w:r>
          </w:p>
        </w:tc>
        <w:tc>
          <w:tcPr>
            <w:tcW w:w="4735" w:type="dxa"/>
            <w:gridSpan w:val="3"/>
            <w:tcBorders>
              <w:top w:val="single" w:sz="8" w:space="0" w:color="BCBEC0"/>
              <w:left w:val="nil"/>
              <w:bottom w:val="single" w:sz="8" w:space="0" w:color="BCBEC0"/>
              <w:right w:val="nil"/>
            </w:tcBorders>
          </w:tcPr>
          <w:p w14:paraId="47658D15" w14:textId="77777777" w:rsidR="00775AEC" w:rsidRPr="00D1358C" w:rsidRDefault="00775AEC" w:rsidP="00775AEC">
            <w:pPr>
              <w:pStyle w:val="ListBullet"/>
              <w:rPr>
                <w:rFonts w:ascii="Public Sans" w:hAnsi="Public Sans"/>
                <w:szCs w:val="22"/>
              </w:rPr>
            </w:pPr>
            <w:r w:rsidRPr="00D1358C">
              <w:rPr>
                <w:rFonts w:ascii="Public Sans" w:hAnsi="Public Sans"/>
                <w:szCs w:val="22"/>
              </w:rPr>
              <w:t>Be flexible, show initiative and respond quickly when situations change</w:t>
            </w:r>
          </w:p>
          <w:p w14:paraId="1DE2395F" w14:textId="77777777" w:rsidR="00775AEC" w:rsidRPr="00D1358C" w:rsidRDefault="00775AEC" w:rsidP="00775AEC">
            <w:pPr>
              <w:pStyle w:val="ListBullet"/>
              <w:rPr>
                <w:rFonts w:ascii="Public Sans" w:hAnsi="Public Sans"/>
                <w:szCs w:val="22"/>
              </w:rPr>
            </w:pPr>
            <w:r w:rsidRPr="00D1358C">
              <w:rPr>
                <w:rFonts w:ascii="Public Sans" w:hAnsi="Public Sans"/>
                <w:szCs w:val="22"/>
              </w:rPr>
              <w:t>Give frank and honest feedback and advice</w:t>
            </w:r>
          </w:p>
          <w:p w14:paraId="0ABFA3B8" w14:textId="55F361F6" w:rsidR="00775AEC" w:rsidRPr="00D1358C" w:rsidRDefault="00775AEC" w:rsidP="00775AEC">
            <w:pPr>
              <w:pStyle w:val="ListBullet"/>
              <w:rPr>
                <w:rFonts w:ascii="Public Sans" w:hAnsi="Public Sans"/>
                <w:szCs w:val="22"/>
              </w:rPr>
            </w:pPr>
            <w:r w:rsidRPr="00D1358C">
              <w:rPr>
                <w:rFonts w:ascii="Public Sans" w:hAnsi="Public Sans"/>
                <w:szCs w:val="22"/>
              </w:rPr>
              <w:t>Listen when ideas are challenged, seek to understand the nature of  the  comment and respond appropriately</w:t>
            </w:r>
          </w:p>
          <w:p w14:paraId="74F871C7" w14:textId="77777777" w:rsidR="00775AEC" w:rsidRPr="00D1358C" w:rsidRDefault="00775AEC" w:rsidP="00775AEC">
            <w:pPr>
              <w:pStyle w:val="ListBullet"/>
              <w:rPr>
                <w:rFonts w:ascii="Public Sans" w:hAnsi="Public Sans"/>
                <w:szCs w:val="22"/>
              </w:rPr>
            </w:pPr>
            <w:r w:rsidRPr="00D1358C">
              <w:rPr>
                <w:rFonts w:ascii="Public Sans" w:hAnsi="Public Sans"/>
                <w:szCs w:val="22"/>
              </w:rPr>
              <w:t>Raise and work through challenging issues and seek alternatives</w:t>
            </w:r>
          </w:p>
          <w:p w14:paraId="783873EF" w14:textId="7A31D860" w:rsidR="00775AEC" w:rsidRDefault="00775AEC" w:rsidP="00775AEC">
            <w:pPr>
              <w:pStyle w:val="ListBullet"/>
            </w:pPr>
            <w:r w:rsidRPr="00D1358C">
              <w:rPr>
                <w:rFonts w:ascii="Public Sans" w:hAnsi="Public Sans"/>
                <w:szCs w:val="22"/>
              </w:rPr>
              <w:t>Remain composed and calm under pressure and in challenging situations</w:t>
            </w:r>
          </w:p>
        </w:tc>
        <w:tc>
          <w:tcPr>
            <w:tcW w:w="1560" w:type="dxa"/>
            <w:tcBorders>
              <w:top w:val="single" w:sz="8" w:space="0" w:color="BCBEC0"/>
              <w:left w:val="nil"/>
              <w:bottom w:val="single" w:sz="8" w:space="0" w:color="BCBEC0"/>
              <w:right w:val="nil"/>
            </w:tcBorders>
          </w:tcPr>
          <w:p w14:paraId="28C48C90" w14:textId="64A03FF0" w:rsidR="00775AEC" w:rsidRPr="00D1358C" w:rsidRDefault="00775AEC" w:rsidP="00C74EE5">
            <w:pPr>
              <w:pStyle w:val="TableText"/>
              <w:keepNext/>
              <w:rPr>
                <w:rFonts w:ascii="Public Sans" w:hAnsi="Public Sans" w:cstheme="minorHAnsi"/>
                <w:sz w:val="22"/>
                <w:szCs w:val="22"/>
              </w:rPr>
            </w:pPr>
            <w:r w:rsidRPr="00D1358C">
              <w:rPr>
                <w:rFonts w:ascii="Public Sans" w:hAnsi="Public Sans" w:cstheme="minorHAnsi"/>
                <w:sz w:val="22"/>
                <w:szCs w:val="22"/>
              </w:rPr>
              <w:t>Adept</w:t>
            </w:r>
          </w:p>
        </w:tc>
      </w:tr>
      <w:tr w:rsidR="00752E19" w:rsidRPr="00C942B9" w14:paraId="2D738C0D" w14:textId="77777777" w:rsidTr="00692035">
        <w:trPr>
          <w:gridAfter w:val="1"/>
          <w:wAfter w:w="25" w:type="dxa"/>
        </w:trPr>
        <w:tc>
          <w:tcPr>
            <w:tcW w:w="1475" w:type="dxa"/>
            <w:tcBorders>
              <w:top w:val="single" w:sz="8" w:space="0" w:color="BCBEC0"/>
              <w:left w:val="nil"/>
              <w:bottom w:val="single" w:sz="8" w:space="0" w:color="BCBEC0"/>
              <w:right w:val="nil"/>
            </w:tcBorders>
          </w:tcPr>
          <w:p w14:paraId="5F191451" w14:textId="726E61EE" w:rsidR="00752E19" w:rsidRPr="00C942B9" w:rsidRDefault="00A61D4E" w:rsidP="00C74EE5">
            <w:pPr>
              <w:keepNext/>
              <w:spacing w:after="0" w:line="240" w:lineRule="auto"/>
              <w:rPr>
                <w:rFonts w:ascii="Public Sans" w:hAnsi="Public Sans"/>
                <w:noProof/>
                <w:sz w:val="20"/>
                <w:lang w:eastAsia="en-AU"/>
              </w:rPr>
            </w:pPr>
            <w:r>
              <w:rPr>
                <w:rFonts w:ascii="Arial" w:hAnsi="Arial" w:cs="Arial"/>
                <w:noProof/>
                <w:sz w:val="20"/>
                <w:lang w:eastAsia="en-AU"/>
              </w:rPr>
              <w:lastRenderedPageBreak/>
              <w:drawing>
                <wp:inline distT="0" distB="0" distL="0" distR="0" wp14:anchorId="0FAFCFD7" wp14:editId="66C5368E">
                  <wp:extent cx="857250" cy="857250"/>
                  <wp:effectExtent l="0" t="0" r="0" b="0"/>
                  <wp:docPr id="3" name="Picture 3"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2DCF1A80" w14:textId="77777777" w:rsidR="00752E19" w:rsidRPr="00D1358C" w:rsidRDefault="00A61D4E" w:rsidP="00C74EE5">
            <w:pPr>
              <w:pStyle w:val="TableText"/>
              <w:keepNext/>
              <w:rPr>
                <w:rFonts w:ascii="Public Sans" w:hAnsi="Public Sans"/>
                <w:b/>
                <w:sz w:val="22"/>
                <w:szCs w:val="22"/>
              </w:rPr>
            </w:pPr>
            <w:r w:rsidRPr="00D1358C">
              <w:rPr>
                <w:rFonts w:ascii="Public Sans" w:hAnsi="Public Sans"/>
                <w:b/>
                <w:sz w:val="22"/>
                <w:szCs w:val="22"/>
              </w:rPr>
              <w:t>Communicate Effectively</w:t>
            </w:r>
          </w:p>
          <w:p w14:paraId="602D3F17" w14:textId="37249527" w:rsidR="00A61D4E" w:rsidRPr="00D1358C" w:rsidRDefault="00A61D4E" w:rsidP="00C74EE5">
            <w:pPr>
              <w:pStyle w:val="TableText"/>
              <w:keepNext/>
              <w:rPr>
                <w:rFonts w:ascii="Public Sans" w:hAnsi="Public Sans"/>
                <w:sz w:val="22"/>
                <w:szCs w:val="22"/>
              </w:rPr>
            </w:pPr>
            <w:r w:rsidRPr="00D1358C">
              <w:rPr>
                <w:rFonts w:ascii="Public Sans" w:hAnsi="Public Sans"/>
                <w:sz w:val="22"/>
                <w:szCs w:val="22"/>
              </w:rPr>
              <w:t>Communicate clearly, actively listen to others, and respond with understanding and respect</w:t>
            </w:r>
          </w:p>
        </w:tc>
        <w:tc>
          <w:tcPr>
            <w:tcW w:w="4735" w:type="dxa"/>
            <w:gridSpan w:val="3"/>
            <w:tcBorders>
              <w:top w:val="single" w:sz="8" w:space="0" w:color="BCBEC0"/>
              <w:left w:val="nil"/>
              <w:bottom w:val="single" w:sz="8" w:space="0" w:color="BCBEC0"/>
              <w:right w:val="nil"/>
            </w:tcBorders>
          </w:tcPr>
          <w:p w14:paraId="570E0F53" w14:textId="5C3DD394" w:rsidR="00692035" w:rsidRPr="00D1358C" w:rsidRDefault="00A61D4E" w:rsidP="00C74EE5">
            <w:pPr>
              <w:pStyle w:val="TableBullet"/>
              <w:numPr>
                <w:ilvl w:val="0"/>
                <w:numId w:val="31"/>
              </w:numPr>
              <w:rPr>
                <w:rFonts w:ascii="Public Sans" w:hAnsi="Public Sans"/>
                <w:sz w:val="22"/>
                <w:szCs w:val="22"/>
              </w:rPr>
            </w:pPr>
            <w:r w:rsidRPr="00D1358C">
              <w:rPr>
                <w:rFonts w:ascii="Public Sans" w:hAnsi="Public Sans"/>
                <w:sz w:val="22"/>
                <w:szCs w:val="22"/>
              </w:rPr>
              <w:t>Tailor communication to diverse audiences</w:t>
            </w:r>
          </w:p>
          <w:p w14:paraId="1523B479" w14:textId="77777777" w:rsidR="00A61D4E" w:rsidRPr="00D1358C" w:rsidRDefault="00A61D4E" w:rsidP="00C74EE5">
            <w:pPr>
              <w:pStyle w:val="TableBullet"/>
              <w:numPr>
                <w:ilvl w:val="0"/>
                <w:numId w:val="31"/>
              </w:numPr>
              <w:rPr>
                <w:rFonts w:ascii="Public Sans" w:hAnsi="Public Sans"/>
                <w:sz w:val="22"/>
                <w:szCs w:val="22"/>
              </w:rPr>
            </w:pPr>
            <w:r w:rsidRPr="00D1358C">
              <w:rPr>
                <w:rFonts w:ascii="Public Sans" w:hAnsi="Public Sans"/>
                <w:sz w:val="22"/>
                <w:szCs w:val="22"/>
              </w:rPr>
              <w:t>Clearly explain concepts and arguments to individuals and groups</w:t>
            </w:r>
          </w:p>
          <w:p w14:paraId="1382C481" w14:textId="77777777" w:rsidR="00A61D4E" w:rsidRPr="00D1358C" w:rsidRDefault="00A61D4E" w:rsidP="00C74EE5">
            <w:pPr>
              <w:pStyle w:val="TableBullet"/>
              <w:numPr>
                <w:ilvl w:val="0"/>
                <w:numId w:val="31"/>
              </w:numPr>
              <w:rPr>
                <w:rFonts w:ascii="Public Sans" w:hAnsi="Public Sans"/>
                <w:sz w:val="22"/>
                <w:szCs w:val="22"/>
              </w:rPr>
            </w:pPr>
            <w:r w:rsidRPr="00D1358C">
              <w:rPr>
                <w:rFonts w:ascii="Public Sans" w:hAnsi="Public Sans"/>
                <w:sz w:val="22"/>
                <w:szCs w:val="22"/>
              </w:rPr>
              <w:t>Create opportunities for others to be heard, listen attentively and encourage them to express their views</w:t>
            </w:r>
          </w:p>
          <w:p w14:paraId="7F796344" w14:textId="77777777" w:rsidR="00A61D4E" w:rsidRPr="00D1358C" w:rsidRDefault="00A61D4E" w:rsidP="00C74EE5">
            <w:pPr>
              <w:pStyle w:val="TableBullet"/>
              <w:numPr>
                <w:ilvl w:val="0"/>
                <w:numId w:val="31"/>
              </w:numPr>
              <w:rPr>
                <w:rFonts w:ascii="Public Sans" w:hAnsi="Public Sans"/>
                <w:sz w:val="22"/>
                <w:szCs w:val="22"/>
              </w:rPr>
            </w:pPr>
            <w:r w:rsidRPr="00D1358C">
              <w:rPr>
                <w:rFonts w:ascii="Public Sans" w:hAnsi="Public Sans"/>
                <w:sz w:val="22"/>
                <w:szCs w:val="22"/>
              </w:rPr>
              <w:t>Share information across teams and units to enable informed decision making</w:t>
            </w:r>
          </w:p>
          <w:p w14:paraId="6DDA56D9" w14:textId="77777777" w:rsidR="00A61D4E" w:rsidRPr="00D1358C" w:rsidRDefault="00A61D4E" w:rsidP="00C74EE5">
            <w:pPr>
              <w:pStyle w:val="TableBullet"/>
              <w:numPr>
                <w:ilvl w:val="0"/>
                <w:numId w:val="31"/>
              </w:numPr>
              <w:rPr>
                <w:rFonts w:ascii="Public Sans" w:hAnsi="Public Sans"/>
                <w:sz w:val="22"/>
                <w:szCs w:val="22"/>
              </w:rPr>
            </w:pPr>
            <w:r w:rsidRPr="00D1358C">
              <w:rPr>
                <w:rFonts w:ascii="Public Sans" w:hAnsi="Public Sans"/>
                <w:sz w:val="22"/>
                <w:szCs w:val="22"/>
              </w:rPr>
              <w:t>Write fluently in plain English and in a range of styles and formats</w:t>
            </w:r>
          </w:p>
          <w:p w14:paraId="42DA4320" w14:textId="77BD3946" w:rsidR="00A61D4E" w:rsidRPr="00C942B9" w:rsidRDefault="00A61D4E" w:rsidP="00C74EE5">
            <w:pPr>
              <w:pStyle w:val="TableBullet"/>
              <w:numPr>
                <w:ilvl w:val="0"/>
                <w:numId w:val="31"/>
              </w:numPr>
              <w:rPr>
                <w:rFonts w:ascii="Public Sans" w:hAnsi="Public Sans"/>
              </w:rPr>
            </w:pPr>
            <w:r w:rsidRPr="00D1358C">
              <w:rPr>
                <w:rFonts w:ascii="Public Sans" w:hAnsi="Public Sans"/>
                <w:sz w:val="22"/>
                <w:szCs w:val="22"/>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tcPr>
          <w:p w14:paraId="4A4E006F" w14:textId="5AC8F3DE" w:rsidR="00752E19" w:rsidRPr="00D1358C" w:rsidRDefault="00A61D4E" w:rsidP="00C74EE5">
            <w:pPr>
              <w:pStyle w:val="TableText"/>
              <w:keepNext/>
              <w:rPr>
                <w:rFonts w:ascii="Public Sans" w:hAnsi="Public Sans" w:cstheme="minorHAnsi"/>
                <w:sz w:val="22"/>
                <w:szCs w:val="22"/>
              </w:rPr>
            </w:pPr>
            <w:r w:rsidRPr="00D1358C">
              <w:rPr>
                <w:rFonts w:ascii="Public Sans" w:hAnsi="Public Sans" w:cstheme="minorHAnsi"/>
                <w:sz w:val="22"/>
                <w:szCs w:val="22"/>
              </w:rPr>
              <w:t>Adept</w:t>
            </w:r>
          </w:p>
        </w:tc>
      </w:tr>
      <w:tr w:rsidR="00692035" w:rsidRPr="00C942B9" w14:paraId="0C5FA4E4" w14:textId="77777777" w:rsidTr="00A61D4E">
        <w:trPr>
          <w:gridAfter w:val="1"/>
          <w:wAfter w:w="25" w:type="dxa"/>
        </w:trPr>
        <w:tc>
          <w:tcPr>
            <w:tcW w:w="1475" w:type="dxa"/>
            <w:tcBorders>
              <w:top w:val="single" w:sz="8" w:space="0" w:color="BCBEC0"/>
              <w:left w:val="nil"/>
              <w:bottom w:val="single" w:sz="8" w:space="0" w:color="BCBEC0"/>
              <w:right w:val="nil"/>
            </w:tcBorders>
          </w:tcPr>
          <w:p w14:paraId="673E9D27" w14:textId="4423503B" w:rsidR="00692035" w:rsidRPr="00C942B9" w:rsidRDefault="00AD668C" w:rsidP="00C74EE5">
            <w:pPr>
              <w:keepNext/>
              <w:spacing w:after="0" w:line="240" w:lineRule="auto"/>
              <w:rPr>
                <w:rFonts w:ascii="Public Sans" w:hAnsi="Public Sans"/>
                <w:noProof/>
                <w:sz w:val="20"/>
                <w:lang w:eastAsia="en-AU"/>
              </w:rPr>
            </w:pPr>
            <w:r>
              <w:rPr>
                <w:rFonts w:ascii="Arial" w:hAnsi="Arial" w:cs="Arial"/>
                <w:noProof/>
                <w:sz w:val="20"/>
                <w:lang w:eastAsia="en-AU"/>
              </w:rPr>
              <w:drawing>
                <wp:inline distT="0" distB="0" distL="0" distR="0" wp14:anchorId="19C9D14F" wp14:editId="6E6F906C">
                  <wp:extent cx="857250" cy="857250"/>
                  <wp:effectExtent l="0" t="0" r="0" b="0"/>
                  <wp:docPr id="4" name="Picture 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2E099375" w14:textId="77777777" w:rsidR="00692035" w:rsidRPr="00D1358C" w:rsidRDefault="00AD668C" w:rsidP="00C74EE5">
            <w:pPr>
              <w:pStyle w:val="TableText"/>
              <w:keepNext/>
              <w:rPr>
                <w:rFonts w:ascii="Public Sans" w:hAnsi="Public Sans"/>
                <w:b/>
                <w:sz w:val="22"/>
                <w:szCs w:val="22"/>
              </w:rPr>
            </w:pPr>
            <w:r w:rsidRPr="00D1358C">
              <w:rPr>
                <w:rFonts w:ascii="Public Sans" w:hAnsi="Public Sans"/>
                <w:b/>
                <w:sz w:val="22"/>
                <w:szCs w:val="22"/>
              </w:rPr>
              <w:t>Commit to Customer Service</w:t>
            </w:r>
          </w:p>
          <w:p w14:paraId="681FC1C0" w14:textId="05B00368" w:rsidR="00AD668C" w:rsidRPr="00AD668C" w:rsidRDefault="00AD668C" w:rsidP="00C74EE5">
            <w:pPr>
              <w:pStyle w:val="TableText"/>
              <w:keepNext/>
              <w:rPr>
                <w:rFonts w:ascii="Public Sans" w:hAnsi="Public Sans"/>
              </w:rPr>
            </w:pPr>
            <w:r w:rsidRPr="00D1358C">
              <w:rPr>
                <w:rFonts w:ascii="Public Sans" w:hAnsi="Public Sans"/>
                <w:sz w:val="22"/>
                <w:szCs w:val="22"/>
              </w:rPr>
              <w:t>Provide customer-focused services in line with public sector and organisational objectives</w:t>
            </w:r>
          </w:p>
        </w:tc>
        <w:tc>
          <w:tcPr>
            <w:tcW w:w="4735" w:type="dxa"/>
            <w:gridSpan w:val="3"/>
            <w:tcBorders>
              <w:top w:val="single" w:sz="8" w:space="0" w:color="BCBEC0"/>
              <w:left w:val="nil"/>
              <w:bottom w:val="single" w:sz="8" w:space="0" w:color="BCBEC0"/>
              <w:right w:val="nil"/>
            </w:tcBorders>
          </w:tcPr>
          <w:p w14:paraId="464F4C69" w14:textId="77777777" w:rsidR="00484495" w:rsidRPr="00D1358C" w:rsidRDefault="00484495" w:rsidP="00484495">
            <w:pPr>
              <w:pStyle w:val="ListBullet"/>
              <w:rPr>
                <w:rFonts w:ascii="Public Sans" w:hAnsi="Public Sans"/>
                <w:szCs w:val="22"/>
              </w:rPr>
            </w:pPr>
            <w:r w:rsidRPr="00D1358C">
              <w:rPr>
                <w:rFonts w:ascii="Public Sans" w:hAnsi="Public Sans"/>
                <w:szCs w:val="22"/>
              </w:rPr>
              <w:t>Take responsibility for delivering high-quality customer-focused services</w:t>
            </w:r>
          </w:p>
          <w:p w14:paraId="6B33441E" w14:textId="77777777" w:rsidR="00484495" w:rsidRPr="00D1358C" w:rsidRDefault="00484495" w:rsidP="00484495">
            <w:pPr>
              <w:pStyle w:val="ListBullet"/>
              <w:rPr>
                <w:rFonts w:ascii="Public Sans" w:hAnsi="Public Sans"/>
                <w:szCs w:val="22"/>
              </w:rPr>
            </w:pPr>
            <w:r w:rsidRPr="00D1358C">
              <w:rPr>
                <w:rFonts w:ascii="Public Sans" w:hAnsi="Public Sans"/>
                <w:szCs w:val="22"/>
              </w:rPr>
              <w:t>Design processes and policies based on the customer’s point of view and needs</w:t>
            </w:r>
          </w:p>
          <w:p w14:paraId="28C919ED" w14:textId="77777777" w:rsidR="00484495" w:rsidRPr="00D1358C" w:rsidRDefault="00484495" w:rsidP="00484495">
            <w:pPr>
              <w:pStyle w:val="ListBullet"/>
              <w:rPr>
                <w:rFonts w:ascii="Public Sans" w:hAnsi="Public Sans"/>
                <w:szCs w:val="22"/>
              </w:rPr>
            </w:pPr>
            <w:r w:rsidRPr="00D1358C">
              <w:rPr>
                <w:rFonts w:ascii="Public Sans" w:hAnsi="Public Sans"/>
                <w:szCs w:val="22"/>
              </w:rPr>
              <w:t>Understand and measure what is important to customers</w:t>
            </w:r>
          </w:p>
          <w:p w14:paraId="45F469A5" w14:textId="77777777" w:rsidR="00484495" w:rsidRPr="00D1358C" w:rsidRDefault="00484495" w:rsidP="00484495">
            <w:pPr>
              <w:pStyle w:val="ListBullet"/>
              <w:rPr>
                <w:rFonts w:ascii="Public Sans" w:hAnsi="Public Sans"/>
                <w:szCs w:val="22"/>
              </w:rPr>
            </w:pPr>
            <w:r w:rsidRPr="00D1358C">
              <w:rPr>
                <w:rFonts w:ascii="Public Sans" w:hAnsi="Public Sans"/>
                <w:szCs w:val="22"/>
              </w:rPr>
              <w:t>Use data and information to monitor and improve customer service delivery</w:t>
            </w:r>
          </w:p>
          <w:p w14:paraId="4C85C2E5" w14:textId="77777777" w:rsidR="00484495" w:rsidRPr="00D1358C" w:rsidRDefault="00484495" w:rsidP="00484495">
            <w:pPr>
              <w:pStyle w:val="ListBullet"/>
              <w:rPr>
                <w:rFonts w:ascii="Public Sans" w:hAnsi="Public Sans"/>
                <w:szCs w:val="22"/>
              </w:rPr>
            </w:pPr>
            <w:r w:rsidRPr="00D1358C">
              <w:rPr>
                <w:rFonts w:ascii="Public Sans" w:hAnsi="Public Sans"/>
                <w:szCs w:val="22"/>
              </w:rPr>
              <w:t>Find opportunities to cooperate with internal and external stakeholders to improve outcomes for customers</w:t>
            </w:r>
          </w:p>
          <w:p w14:paraId="4292B0DF" w14:textId="77777777" w:rsidR="00484495" w:rsidRPr="00D1358C" w:rsidRDefault="00484495" w:rsidP="00484495">
            <w:pPr>
              <w:pStyle w:val="ListBullet"/>
              <w:rPr>
                <w:rFonts w:ascii="Public Sans" w:hAnsi="Public Sans"/>
                <w:szCs w:val="22"/>
              </w:rPr>
            </w:pPr>
            <w:r w:rsidRPr="00D1358C">
              <w:rPr>
                <w:rFonts w:ascii="Public Sans" w:hAnsi="Public Sans"/>
                <w:szCs w:val="22"/>
              </w:rPr>
              <w:t>Maintain relationships with key customers in area of expertise</w:t>
            </w:r>
          </w:p>
          <w:p w14:paraId="2558C1C3" w14:textId="77777777" w:rsidR="00692035" w:rsidRDefault="00484495" w:rsidP="00484495">
            <w:pPr>
              <w:pStyle w:val="ListBullet"/>
              <w:rPr>
                <w:rFonts w:ascii="Public Sans" w:hAnsi="Public Sans"/>
              </w:rPr>
            </w:pPr>
            <w:r w:rsidRPr="00D1358C">
              <w:rPr>
                <w:rFonts w:ascii="Public Sans" w:hAnsi="Public Sans"/>
                <w:szCs w:val="22"/>
              </w:rPr>
              <w:t>Connect and collaborate with relevant customers within the community</w:t>
            </w:r>
          </w:p>
        </w:tc>
        <w:tc>
          <w:tcPr>
            <w:tcW w:w="1560" w:type="dxa"/>
            <w:tcBorders>
              <w:top w:val="single" w:sz="8" w:space="0" w:color="BCBEC0"/>
              <w:left w:val="nil"/>
              <w:bottom w:val="single" w:sz="8" w:space="0" w:color="BCBEC0"/>
              <w:right w:val="nil"/>
            </w:tcBorders>
          </w:tcPr>
          <w:p w14:paraId="590E159A" w14:textId="4F1B18AC" w:rsidR="00692035" w:rsidRPr="00D1358C" w:rsidRDefault="00484495" w:rsidP="00C74EE5">
            <w:pPr>
              <w:pStyle w:val="TableText"/>
              <w:keepNext/>
              <w:rPr>
                <w:rFonts w:ascii="Public Sans" w:hAnsi="Public Sans" w:cstheme="minorHAnsi"/>
                <w:sz w:val="22"/>
                <w:szCs w:val="22"/>
              </w:rPr>
            </w:pPr>
            <w:r w:rsidRPr="00D1358C">
              <w:rPr>
                <w:rFonts w:ascii="Public Sans" w:hAnsi="Public Sans" w:cstheme="minorHAnsi"/>
                <w:sz w:val="22"/>
                <w:szCs w:val="22"/>
              </w:rPr>
              <w:t>Adept</w:t>
            </w:r>
          </w:p>
        </w:tc>
      </w:tr>
      <w:tr w:rsidR="00A61D4E" w:rsidRPr="00C942B9" w14:paraId="7B2BDB8F" w14:textId="77777777" w:rsidTr="00484495">
        <w:trPr>
          <w:gridAfter w:val="1"/>
          <w:wAfter w:w="25" w:type="dxa"/>
        </w:trPr>
        <w:tc>
          <w:tcPr>
            <w:tcW w:w="1475" w:type="dxa"/>
            <w:tcBorders>
              <w:top w:val="single" w:sz="8" w:space="0" w:color="BCBEC0"/>
              <w:left w:val="nil"/>
              <w:bottom w:val="single" w:sz="8" w:space="0" w:color="BCBEC0"/>
              <w:right w:val="nil"/>
            </w:tcBorders>
          </w:tcPr>
          <w:p w14:paraId="0BF89016" w14:textId="55A7ED18" w:rsidR="00A61D4E" w:rsidRPr="00C942B9" w:rsidRDefault="00484495" w:rsidP="00C74EE5">
            <w:pPr>
              <w:keepNext/>
              <w:spacing w:after="0" w:line="240" w:lineRule="auto"/>
              <w:rPr>
                <w:rFonts w:ascii="Public Sans" w:hAnsi="Public Sans"/>
                <w:noProof/>
                <w:sz w:val="20"/>
                <w:lang w:eastAsia="en-AU"/>
              </w:rPr>
            </w:pPr>
            <w:r>
              <w:rPr>
                <w:rFonts w:ascii="Arial" w:hAnsi="Arial" w:cs="Arial"/>
                <w:noProof/>
                <w:sz w:val="20"/>
                <w:lang w:eastAsia="en-AU"/>
              </w:rPr>
              <w:drawing>
                <wp:inline distT="0" distB="0" distL="0" distR="0" wp14:anchorId="2E4212DD" wp14:editId="697F59E1">
                  <wp:extent cx="857250" cy="857250"/>
                  <wp:effectExtent l="0" t="0" r="0" b="0"/>
                  <wp:docPr id="5" name="Picture 5"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38B9B6FC" w14:textId="77777777" w:rsidR="00A61D4E" w:rsidRPr="00D1358C" w:rsidRDefault="00484495" w:rsidP="00C74EE5">
            <w:pPr>
              <w:pStyle w:val="TableText"/>
              <w:keepNext/>
              <w:rPr>
                <w:rFonts w:ascii="Public Sans" w:hAnsi="Public Sans"/>
                <w:b/>
                <w:sz w:val="22"/>
                <w:szCs w:val="22"/>
              </w:rPr>
            </w:pPr>
            <w:r w:rsidRPr="00D1358C">
              <w:rPr>
                <w:rFonts w:ascii="Public Sans" w:hAnsi="Public Sans"/>
                <w:b/>
                <w:sz w:val="22"/>
                <w:szCs w:val="22"/>
              </w:rPr>
              <w:t>Deliver Results</w:t>
            </w:r>
          </w:p>
          <w:p w14:paraId="59BC4A85" w14:textId="1D7F3430" w:rsidR="00484495" w:rsidRPr="00484495" w:rsidRDefault="00484495" w:rsidP="00C74EE5">
            <w:pPr>
              <w:pStyle w:val="TableText"/>
              <w:keepNext/>
              <w:rPr>
                <w:rFonts w:ascii="Public Sans" w:hAnsi="Public Sans"/>
              </w:rPr>
            </w:pPr>
            <w:r w:rsidRPr="00D1358C">
              <w:rPr>
                <w:rFonts w:ascii="Public Sans" w:hAnsi="Public Sans"/>
                <w:sz w:val="22"/>
                <w:szCs w:val="22"/>
              </w:rPr>
              <w:t>Achieve results through the efficient use of resources and a commitment to quality outcomes</w:t>
            </w:r>
          </w:p>
        </w:tc>
        <w:tc>
          <w:tcPr>
            <w:tcW w:w="4735" w:type="dxa"/>
            <w:gridSpan w:val="3"/>
            <w:tcBorders>
              <w:top w:val="single" w:sz="8" w:space="0" w:color="BCBEC0"/>
              <w:left w:val="nil"/>
              <w:bottom w:val="single" w:sz="8" w:space="0" w:color="BCBEC0"/>
              <w:right w:val="nil"/>
            </w:tcBorders>
          </w:tcPr>
          <w:p w14:paraId="41960F47" w14:textId="77777777" w:rsidR="00484495" w:rsidRPr="00D1358C" w:rsidRDefault="00484495" w:rsidP="00484495">
            <w:pPr>
              <w:pStyle w:val="ListBullet"/>
              <w:rPr>
                <w:rFonts w:ascii="Public Sans" w:hAnsi="Public Sans"/>
                <w:szCs w:val="22"/>
              </w:rPr>
            </w:pPr>
            <w:r w:rsidRPr="00D1358C">
              <w:rPr>
                <w:rFonts w:ascii="Public Sans" w:hAnsi="Public Sans"/>
                <w:szCs w:val="22"/>
              </w:rPr>
              <w:t>Use own and others’ expertise to achieve outcomes, and take responsibility for delivering intended outcomes</w:t>
            </w:r>
          </w:p>
          <w:p w14:paraId="34D4F069" w14:textId="77777777" w:rsidR="00484495" w:rsidRPr="00D1358C" w:rsidRDefault="00484495" w:rsidP="00484495">
            <w:pPr>
              <w:pStyle w:val="ListBullet"/>
              <w:rPr>
                <w:rFonts w:ascii="Public Sans" w:hAnsi="Public Sans"/>
                <w:szCs w:val="22"/>
              </w:rPr>
            </w:pPr>
            <w:r w:rsidRPr="00D1358C">
              <w:rPr>
                <w:rFonts w:ascii="Public Sans" w:hAnsi="Public Sans"/>
                <w:szCs w:val="22"/>
              </w:rPr>
              <w:t>Make sure staff understand expected goals and acknowledge staff success in achieving these</w:t>
            </w:r>
          </w:p>
          <w:p w14:paraId="6817A8E9" w14:textId="77777777" w:rsidR="00484495" w:rsidRPr="00D1358C" w:rsidRDefault="00484495" w:rsidP="00484495">
            <w:pPr>
              <w:pStyle w:val="ListBullet"/>
              <w:rPr>
                <w:rFonts w:ascii="Public Sans" w:hAnsi="Public Sans"/>
                <w:szCs w:val="22"/>
              </w:rPr>
            </w:pPr>
            <w:r w:rsidRPr="00D1358C">
              <w:rPr>
                <w:rFonts w:ascii="Public Sans" w:hAnsi="Public Sans"/>
                <w:szCs w:val="22"/>
              </w:rPr>
              <w:t>Identify resource needs and ensure goals are achieved within set budgets and deadlines</w:t>
            </w:r>
          </w:p>
          <w:p w14:paraId="6EB7D865" w14:textId="77777777" w:rsidR="00484495" w:rsidRPr="00D1358C" w:rsidRDefault="00484495" w:rsidP="00484495">
            <w:pPr>
              <w:pStyle w:val="ListBullet"/>
              <w:rPr>
                <w:rFonts w:ascii="Public Sans" w:hAnsi="Public Sans"/>
                <w:szCs w:val="22"/>
              </w:rPr>
            </w:pPr>
            <w:r w:rsidRPr="00D1358C">
              <w:rPr>
                <w:rFonts w:ascii="Public Sans" w:hAnsi="Public Sans"/>
                <w:szCs w:val="22"/>
              </w:rPr>
              <w:t>Use business data to evaluate outcomes and inform continuous improvement</w:t>
            </w:r>
          </w:p>
          <w:p w14:paraId="1DF58E29" w14:textId="77777777" w:rsidR="00484495" w:rsidRPr="00D1358C" w:rsidRDefault="00484495" w:rsidP="00484495">
            <w:pPr>
              <w:pStyle w:val="ListBullet"/>
              <w:rPr>
                <w:rFonts w:ascii="Public Sans" w:hAnsi="Public Sans"/>
                <w:szCs w:val="22"/>
              </w:rPr>
            </w:pPr>
            <w:r w:rsidRPr="00D1358C">
              <w:rPr>
                <w:rFonts w:ascii="Public Sans" w:hAnsi="Public Sans"/>
                <w:szCs w:val="22"/>
              </w:rPr>
              <w:t>Identify priorities that need to change and ensure the allocation of resources meets new business needs</w:t>
            </w:r>
          </w:p>
          <w:p w14:paraId="2783C8CE" w14:textId="705B6AEC" w:rsidR="00A61D4E" w:rsidRDefault="00484495" w:rsidP="00484495">
            <w:pPr>
              <w:pStyle w:val="ListBullet"/>
            </w:pPr>
            <w:r w:rsidRPr="00D1358C">
              <w:rPr>
                <w:rFonts w:ascii="Public Sans" w:hAnsi="Public Sans"/>
                <w:szCs w:val="22"/>
              </w:rPr>
              <w:lastRenderedPageBreak/>
              <w:t>Ensure that the financial implications of changed priorities are explicit and budgeted for</w:t>
            </w:r>
          </w:p>
        </w:tc>
        <w:tc>
          <w:tcPr>
            <w:tcW w:w="1560" w:type="dxa"/>
            <w:tcBorders>
              <w:top w:val="single" w:sz="8" w:space="0" w:color="BCBEC0"/>
              <w:left w:val="nil"/>
              <w:bottom w:val="single" w:sz="8" w:space="0" w:color="BCBEC0"/>
              <w:right w:val="nil"/>
            </w:tcBorders>
          </w:tcPr>
          <w:p w14:paraId="05BB3D50" w14:textId="1197BF6E" w:rsidR="00A61D4E" w:rsidRPr="00D1358C" w:rsidRDefault="00484495" w:rsidP="00C74EE5">
            <w:pPr>
              <w:pStyle w:val="TableText"/>
              <w:keepNext/>
              <w:rPr>
                <w:rFonts w:ascii="Public Sans" w:hAnsi="Public Sans" w:cstheme="minorHAnsi"/>
                <w:sz w:val="22"/>
                <w:szCs w:val="22"/>
              </w:rPr>
            </w:pPr>
            <w:r w:rsidRPr="00D1358C">
              <w:rPr>
                <w:rFonts w:ascii="Public Sans" w:hAnsi="Public Sans" w:cstheme="minorHAnsi"/>
                <w:sz w:val="22"/>
                <w:szCs w:val="22"/>
              </w:rPr>
              <w:lastRenderedPageBreak/>
              <w:t>Adept</w:t>
            </w:r>
          </w:p>
        </w:tc>
      </w:tr>
      <w:tr w:rsidR="00484495" w:rsidRPr="00C942B9" w14:paraId="770BA5AA" w14:textId="77777777" w:rsidTr="00484495">
        <w:trPr>
          <w:gridAfter w:val="1"/>
          <w:wAfter w:w="25" w:type="dxa"/>
        </w:trPr>
        <w:tc>
          <w:tcPr>
            <w:tcW w:w="1475" w:type="dxa"/>
            <w:tcBorders>
              <w:top w:val="single" w:sz="8" w:space="0" w:color="BCBEC0"/>
              <w:left w:val="nil"/>
              <w:bottom w:val="single" w:sz="8" w:space="0" w:color="BCBEC0"/>
              <w:right w:val="nil"/>
            </w:tcBorders>
          </w:tcPr>
          <w:p w14:paraId="75DBD521" w14:textId="2D9AC080" w:rsidR="00484495" w:rsidRPr="00C942B9" w:rsidRDefault="00063756" w:rsidP="00C74EE5">
            <w:pPr>
              <w:keepNext/>
              <w:spacing w:after="0" w:line="240" w:lineRule="auto"/>
              <w:rPr>
                <w:rFonts w:ascii="Public Sans" w:hAnsi="Public Sans"/>
                <w:noProof/>
                <w:sz w:val="20"/>
                <w:lang w:eastAsia="en-AU"/>
              </w:rPr>
            </w:pPr>
            <w:r>
              <w:rPr>
                <w:rFonts w:ascii="Arial" w:hAnsi="Arial" w:cs="Arial"/>
                <w:noProof/>
                <w:sz w:val="20"/>
                <w:lang w:eastAsia="en-AU"/>
              </w:rPr>
              <w:drawing>
                <wp:inline distT="0" distB="0" distL="0" distR="0" wp14:anchorId="25B6F084" wp14:editId="5C867747">
                  <wp:extent cx="895350" cy="895350"/>
                  <wp:effectExtent l="0" t="0" r="0" b="0"/>
                  <wp:docPr id="6" name="Picture 6"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2EA94CDC" w14:textId="77777777" w:rsidR="00484495" w:rsidRPr="00D1358C" w:rsidRDefault="00063756" w:rsidP="00C74EE5">
            <w:pPr>
              <w:pStyle w:val="TableText"/>
              <w:keepNext/>
              <w:rPr>
                <w:rFonts w:ascii="Public Sans" w:hAnsi="Public Sans"/>
                <w:b/>
                <w:sz w:val="22"/>
                <w:szCs w:val="22"/>
              </w:rPr>
            </w:pPr>
            <w:r w:rsidRPr="00D1358C">
              <w:rPr>
                <w:rFonts w:ascii="Public Sans" w:hAnsi="Public Sans"/>
                <w:b/>
                <w:sz w:val="22"/>
                <w:szCs w:val="22"/>
              </w:rPr>
              <w:t>Think and Solve Problems</w:t>
            </w:r>
          </w:p>
          <w:p w14:paraId="0D8C38AB" w14:textId="0C13D858" w:rsidR="00063756" w:rsidRPr="00063756" w:rsidRDefault="00063756" w:rsidP="00C74EE5">
            <w:pPr>
              <w:pStyle w:val="TableText"/>
              <w:keepNext/>
              <w:rPr>
                <w:rFonts w:ascii="Public Sans" w:hAnsi="Public Sans"/>
              </w:rPr>
            </w:pPr>
            <w:r w:rsidRPr="00D1358C">
              <w:rPr>
                <w:rFonts w:ascii="Public Sans" w:hAnsi="Public Sans"/>
                <w:sz w:val="22"/>
                <w:szCs w:val="22"/>
              </w:rPr>
              <w:t>Think, analyse and consider the broader context to develop practical solutions</w:t>
            </w:r>
          </w:p>
        </w:tc>
        <w:tc>
          <w:tcPr>
            <w:tcW w:w="4735" w:type="dxa"/>
            <w:gridSpan w:val="3"/>
            <w:tcBorders>
              <w:top w:val="single" w:sz="8" w:space="0" w:color="BCBEC0"/>
              <w:left w:val="nil"/>
              <w:bottom w:val="single" w:sz="8" w:space="0" w:color="BCBEC0"/>
              <w:right w:val="nil"/>
            </w:tcBorders>
          </w:tcPr>
          <w:p w14:paraId="2567D7CE" w14:textId="77777777" w:rsidR="00012B1C" w:rsidRPr="00D1358C" w:rsidRDefault="00012B1C" w:rsidP="00012B1C">
            <w:pPr>
              <w:pStyle w:val="ListBullet"/>
              <w:rPr>
                <w:rFonts w:ascii="Public Sans" w:hAnsi="Public Sans"/>
                <w:szCs w:val="22"/>
              </w:rPr>
            </w:pPr>
            <w:r w:rsidRPr="00D1358C">
              <w:rPr>
                <w:rFonts w:ascii="Public Sans" w:hAnsi="Public Sans"/>
                <w:szCs w:val="22"/>
              </w:rPr>
              <w:t>Research and apply critical- thinking techniques in analysing information, identify interrelationships and make recommendations based on relevant evidence</w:t>
            </w:r>
          </w:p>
          <w:p w14:paraId="1BCEB03D" w14:textId="77777777" w:rsidR="00012B1C" w:rsidRPr="00D1358C" w:rsidRDefault="00012B1C" w:rsidP="00012B1C">
            <w:pPr>
              <w:pStyle w:val="ListBullet"/>
              <w:rPr>
                <w:rFonts w:ascii="Public Sans" w:hAnsi="Public Sans"/>
                <w:szCs w:val="22"/>
              </w:rPr>
            </w:pPr>
            <w:r w:rsidRPr="00D1358C">
              <w:rPr>
                <w:rFonts w:ascii="Public Sans" w:hAnsi="Public Sans"/>
                <w:szCs w:val="22"/>
              </w:rPr>
              <w:t>Anticipate, identify and address issues and potential problems that may have an impact on organisational objectives and the user experience</w:t>
            </w:r>
          </w:p>
          <w:p w14:paraId="375E1993" w14:textId="77777777" w:rsidR="00012B1C" w:rsidRPr="00D1358C" w:rsidRDefault="00012B1C" w:rsidP="00012B1C">
            <w:pPr>
              <w:pStyle w:val="ListBullet"/>
              <w:rPr>
                <w:rFonts w:ascii="Public Sans" w:hAnsi="Public Sans"/>
                <w:szCs w:val="22"/>
              </w:rPr>
            </w:pPr>
            <w:r w:rsidRPr="00D1358C">
              <w:rPr>
                <w:rFonts w:ascii="Public Sans" w:hAnsi="Public Sans"/>
                <w:szCs w:val="22"/>
              </w:rPr>
              <w:t>Apply creative-thinking techniques to generate new ideas and options to address issues and improve the user experience</w:t>
            </w:r>
          </w:p>
          <w:p w14:paraId="3007DC9E" w14:textId="77777777" w:rsidR="00012B1C" w:rsidRPr="00D1358C" w:rsidRDefault="00012B1C" w:rsidP="00012B1C">
            <w:pPr>
              <w:pStyle w:val="ListBullet"/>
              <w:rPr>
                <w:rFonts w:ascii="Public Sans" w:hAnsi="Public Sans"/>
                <w:szCs w:val="22"/>
              </w:rPr>
            </w:pPr>
            <w:r w:rsidRPr="00D1358C">
              <w:rPr>
                <w:rFonts w:ascii="Public Sans" w:hAnsi="Public Sans"/>
                <w:szCs w:val="22"/>
              </w:rPr>
              <w:t>Seek contributions and ideas from people with diverse backgrounds and experience</w:t>
            </w:r>
          </w:p>
          <w:p w14:paraId="38A7666D" w14:textId="77777777" w:rsidR="00012B1C" w:rsidRPr="00D1358C" w:rsidRDefault="00012B1C" w:rsidP="00012B1C">
            <w:pPr>
              <w:pStyle w:val="ListBullet"/>
              <w:rPr>
                <w:rFonts w:ascii="Public Sans" w:hAnsi="Public Sans"/>
                <w:szCs w:val="22"/>
              </w:rPr>
            </w:pPr>
            <w:r w:rsidRPr="00D1358C">
              <w:rPr>
                <w:rFonts w:ascii="Public Sans" w:hAnsi="Public Sans"/>
                <w:szCs w:val="22"/>
              </w:rPr>
              <w:t>Participate in and contribute to team or unit initiatives to resolve common  issues or barriers to effectiveness</w:t>
            </w:r>
          </w:p>
          <w:p w14:paraId="5766BE54" w14:textId="091132F3" w:rsidR="00484495" w:rsidRDefault="00012B1C" w:rsidP="00012B1C">
            <w:pPr>
              <w:pStyle w:val="ListBullet"/>
            </w:pPr>
            <w:r w:rsidRPr="00D1358C">
              <w:rPr>
                <w:rFonts w:ascii="Public Sans" w:hAnsi="Public Sans"/>
                <w:szCs w:val="22"/>
              </w:rPr>
              <w:t>Identify and share business process improvements to enhance effectiveness</w:t>
            </w:r>
          </w:p>
        </w:tc>
        <w:tc>
          <w:tcPr>
            <w:tcW w:w="1560" w:type="dxa"/>
            <w:tcBorders>
              <w:top w:val="single" w:sz="8" w:space="0" w:color="BCBEC0"/>
              <w:left w:val="nil"/>
              <w:bottom w:val="single" w:sz="8" w:space="0" w:color="BCBEC0"/>
              <w:right w:val="nil"/>
            </w:tcBorders>
          </w:tcPr>
          <w:p w14:paraId="1BA07DED" w14:textId="50C48C4F" w:rsidR="00484495" w:rsidRPr="00D1358C" w:rsidRDefault="00012B1C" w:rsidP="00C74EE5">
            <w:pPr>
              <w:pStyle w:val="TableText"/>
              <w:keepNext/>
              <w:rPr>
                <w:rFonts w:ascii="Public Sans" w:hAnsi="Public Sans" w:cstheme="minorHAnsi"/>
                <w:sz w:val="22"/>
                <w:szCs w:val="22"/>
              </w:rPr>
            </w:pPr>
            <w:r w:rsidRPr="00D1358C">
              <w:rPr>
                <w:rFonts w:ascii="Public Sans" w:hAnsi="Public Sans" w:cstheme="minorHAnsi"/>
                <w:sz w:val="22"/>
                <w:szCs w:val="22"/>
              </w:rPr>
              <w:t>Adept</w:t>
            </w:r>
          </w:p>
        </w:tc>
      </w:tr>
      <w:tr w:rsidR="00063756" w:rsidRPr="00C942B9" w14:paraId="1EE0B2A1" w14:textId="77777777" w:rsidTr="00484495">
        <w:trPr>
          <w:gridAfter w:val="1"/>
          <w:wAfter w:w="25" w:type="dxa"/>
        </w:trPr>
        <w:tc>
          <w:tcPr>
            <w:tcW w:w="1475" w:type="dxa"/>
            <w:tcBorders>
              <w:top w:val="single" w:sz="8" w:space="0" w:color="BCBEC0"/>
              <w:left w:val="nil"/>
              <w:bottom w:val="single" w:sz="8" w:space="0" w:color="BCBEC0"/>
              <w:right w:val="nil"/>
            </w:tcBorders>
          </w:tcPr>
          <w:p w14:paraId="756E3FC0" w14:textId="0F2DDDAD" w:rsidR="00063756" w:rsidRPr="00C942B9" w:rsidRDefault="00775AEC" w:rsidP="00C74EE5">
            <w:pPr>
              <w:keepNext/>
              <w:spacing w:after="0" w:line="240" w:lineRule="auto"/>
              <w:rPr>
                <w:rFonts w:ascii="Public Sans" w:hAnsi="Public Sans"/>
                <w:noProof/>
                <w:sz w:val="20"/>
                <w:lang w:eastAsia="en-AU"/>
              </w:rPr>
            </w:pPr>
            <w:r>
              <w:rPr>
                <w:noProof/>
                <w:sz w:val="20"/>
                <w:lang w:eastAsia="en-AU"/>
              </w:rPr>
              <w:drawing>
                <wp:inline distT="0" distB="0" distL="0" distR="0" wp14:anchorId="7F64E894" wp14:editId="6F1EE46B">
                  <wp:extent cx="895350" cy="895350"/>
                  <wp:effectExtent l="0" t="0" r="0" b="0"/>
                  <wp:docPr id="10" name="Picture 10"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iness Enabler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24B2D366" w14:textId="77777777" w:rsidR="00063756" w:rsidRPr="00791155" w:rsidRDefault="00775AEC" w:rsidP="00C74EE5">
            <w:pPr>
              <w:pStyle w:val="TableText"/>
              <w:keepNext/>
              <w:rPr>
                <w:rFonts w:ascii="Public Sans" w:hAnsi="Public Sans"/>
                <w:b/>
                <w:sz w:val="22"/>
                <w:szCs w:val="22"/>
              </w:rPr>
            </w:pPr>
            <w:r w:rsidRPr="00791155">
              <w:rPr>
                <w:rFonts w:ascii="Public Sans" w:hAnsi="Public Sans"/>
                <w:b/>
                <w:sz w:val="22"/>
                <w:szCs w:val="22"/>
              </w:rPr>
              <w:t>Technology</w:t>
            </w:r>
          </w:p>
          <w:p w14:paraId="21909D44" w14:textId="5CB3CC34" w:rsidR="00775AEC" w:rsidRPr="00775AEC" w:rsidRDefault="00775AEC" w:rsidP="00C74EE5">
            <w:pPr>
              <w:pStyle w:val="TableText"/>
              <w:keepNext/>
              <w:rPr>
                <w:rFonts w:ascii="Public Sans" w:hAnsi="Public Sans"/>
              </w:rPr>
            </w:pPr>
            <w:r w:rsidRPr="00791155">
              <w:rPr>
                <w:rFonts w:ascii="Public Sans" w:hAnsi="Public Sans"/>
                <w:sz w:val="22"/>
                <w:szCs w:val="22"/>
              </w:rPr>
              <w:t>Understand and use available technologies to maximise efficiencies and effectiveness</w:t>
            </w:r>
          </w:p>
        </w:tc>
        <w:tc>
          <w:tcPr>
            <w:tcW w:w="4735" w:type="dxa"/>
            <w:gridSpan w:val="3"/>
            <w:tcBorders>
              <w:top w:val="single" w:sz="8" w:space="0" w:color="BCBEC0"/>
              <w:left w:val="nil"/>
              <w:bottom w:val="single" w:sz="8" w:space="0" w:color="BCBEC0"/>
              <w:right w:val="nil"/>
            </w:tcBorders>
          </w:tcPr>
          <w:p w14:paraId="5752330F" w14:textId="77777777" w:rsidR="00775AEC" w:rsidRPr="00791155" w:rsidRDefault="00775AEC" w:rsidP="00775AEC">
            <w:pPr>
              <w:pStyle w:val="ListBullet"/>
              <w:rPr>
                <w:rFonts w:ascii="Public Sans" w:hAnsi="Public Sans"/>
                <w:szCs w:val="22"/>
              </w:rPr>
            </w:pPr>
            <w:r w:rsidRPr="00791155">
              <w:rPr>
                <w:rFonts w:ascii="Public Sans" w:hAnsi="Public Sans"/>
                <w:szCs w:val="22"/>
              </w:rPr>
              <w:t>Demonstrate a sound understanding of technology relevant to the work unit, and identify and select the most appropriate technology for assigned tasks</w:t>
            </w:r>
          </w:p>
          <w:p w14:paraId="077DB9FE" w14:textId="77777777" w:rsidR="00775AEC" w:rsidRPr="00791155" w:rsidRDefault="00775AEC" w:rsidP="00775AEC">
            <w:pPr>
              <w:pStyle w:val="ListBullet"/>
              <w:rPr>
                <w:rFonts w:ascii="Public Sans" w:hAnsi="Public Sans"/>
                <w:szCs w:val="22"/>
              </w:rPr>
            </w:pPr>
            <w:r w:rsidRPr="00791155">
              <w:rPr>
                <w:rFonts w:ascii="Public Sans" w:hAnsi="Public Sans"/>
                <w:szCs w:val="22"/>
              </w:rPr>
              <w:t>Use available technology to improve individual performance and effectiveness</w:t>
            </w:r>
          </w:p>
          <w:p w14:paraId="7D54FC31" w14:textId="77777777" w:rsidR="00775AEC" w:rsidRPr="00791155" w:rsidRDefault="00775AEC" w:rsidP="00775AEC">
            <w:pPr>
              <w:pStyle w:val="ListBullet"/>
              <w:rPr>
                <w:rFonts w:ascii="Public Sans" w:hAnsi="Public Sans"/>
                <w:szCs w:val="22"/>
              </w:rPr>
            </w:pPr>
            <w:r w:rsidRPr="00791155">
              <w:rPr>
                <w:rFonts w:ascii="Public Sans" w:hAnsi="Public Sans"/>
                <w:szCs w:val="22"/>
              </w:rPr>
              <w:t>Make effective use of records, information and knowledge management functions and systems</w:t>
            </w:r>
          </w:p>
          <w:p w14:paraId="43EDFE90" w14:textId="405BE979" w:rsidR="00063756" w:rsidRPr="00791155" w:rsidRDefault="00775AEC" w:rsidP="00775AEC">
            <w:pPr>
              <w:pStyle w:val="ListBullet"/>
              <w:rPr>
                <w:rFonts w:ascii="Public Sans" w:hAnsi="Public Sans"/>
                <w:szCs w:val="22"/>
              </w:rPr>
            </w:pPr>
            <w:r w:rsidRPr="00791155">
              <w:rPr>
                <w:rFonts w:ascii="Public Sans" w:hAnsi="Public Sans"/>
                <w:szCs w:val="22"/>
              </w:rPr>
              <w:t>Support the implementation of systems improvement initiatives, and the introduction and roll-out of new technologies</w:t>
            </w:r>
          </w:p>
        </w:tc>
        <w:tc>
          <w:tcPr>
            <w:tcW w:w="1560" w:type="dxa"/>
            <w:tcBorders>
              <w:top w:val="single" w:sz="8" w:space="0" w:color="BCBEC0"/>
              <w:left w:val="nil"/>
              <w:bottom w:val="single" w:sz="8" w:space="0" w:color="BCBEC0"/>
              <w:right w:val="nil"/>
            </w:tcBorders>
          </w:tcPr>
          <w:p w14:paraId="1C4BB162" w14:textId="2BD5F4A6" w:rsidR="00063756" w:rsidRPr="00791155" w:rsidRDefault="00775AEC" w:rsidP="00C74EE5">
            <w:pPr>
              <w:pStyle w:val="TableText"/>
              <w:keepNext/>
              <w:rPr>
                <w:rFonts w:ascii="Public Sans" w:hAnsi="Public Sans" w:cstheme="minorHAnsi"/>
                <w:sz w:val="22"/>
                <w:szCs w:val="22"/>
              </w:rPr>
            </w:pPr>
            <w:r w:rsidRPr="00791155">
              <w:rPr>
                <w:rFonts w:ascii="Public Sans" w:hAnsi="Public Sans" w:cstheme="minorHAnsi"/>
                <w:sz w:val="22"/>
                <w:szCs w:val="22"/>
              </w:rPr>
              <w:t>Intermediate</w:t>
            </w:r>
          </w:p>
        </w:tc>
      </w:tr>
      <w:bookmarkEnd w:id="11"/>
    </w:tbl>
    <w:p w14:paraId="44D08D83" w14:textId="43252172" w:rsidR="00D7553E" w:rsidRDefault="00D7553E">
      <w:pPr>
        <w:spacing w:after="0" w:line="240" w:lineRule="auto"/>
        <w:rPr>
          <w:rFonts w:ascii="Public Sans" w:hAnsi="Public Sans" w:cstheme="minorHAnsi"/>
        </w:rPr>
      </w:pPr>
    </w:p>
    <w:p w14:paraId="1DFBF071" w14:textId="4E3C9EAC" w:rsidR="00BD1817" w:rsidRPr="00C942B9" w:rsidRDefault="00BD1817">
      <w:pPr>
        <w:spacing w:after="0" w:line="240" w:lineRule="auto"/>
        <w:rPr>
          <w:rFonts w:ascii="Public Sans" w:hAnsi="Public Sans" w:cstheme="minorHAnsi"/>
        </w:rPr>
      </w:pPr>
    </w:p>
    <w:p w14:paraId="6543E82E" w14:textId="77777777" w:rsidR="006C5A71" w:rsidRPr="00C942B9" w:rsidRDefault="006C5A71" w:rsidP="006C5A71">
      <w:pPr>
        <w:pStyle w:val="Heading1"/>
        <w:rPr>
          <w:rFonts w:ascii="Public Sans" w:hAnsi="Public Sans" w:cstheme="minorHAnsi"/>
        </w:rPr>
      </w:pPr>
      <w:r w:rsidRPr="00C942B9">
        <w:rPr>
          <w:rFonts w:ascii="Public Sans" w:hAnsi="Public Sans" w:cstheme="minorHAnsi"/>
        </w:rPr>
        <w:t>Complementary capabilities</w:t>
      </w:r>
    </w:p>
    <w:p w14:paraId="792F1156" w14:textId="77777777" w:rsidR="006C5A71" w:rsidRPr="00A30842" w:rsidRDefault="006C5A71" w:rsidP="006C5A71">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Complementary capabilities</w:t>
      </w:r>
      <w:r w:rsidRPr="00A30842">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DB90E46" w14:textId="12D2C30F" w:rsidR="006C5A71" w:rsidRDefault="006C5A71" w:rsidP="006C5A71">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 xml:space="preserve">Note: capabilities listed as ‘not essential’ for </w:t>
      </w:r>
      <w:r w:rsidR="00DD685B" w:rsidRPr="00A30842">
        <w:rPr>
          <w:rFonts w:ascii="Public Sans" w:eastAsiaTheme="minorEastAsia" w:hAnsi="Public Sans" w:cstheme="minorHAnsi"/>
          <w:sz w:val="22"/>
          <w:szCs w:val="22"/>
          <w:lang w:val="en-US"/>
        </w:rPr>
        <w:t>this role is</w:t>
      </w:r>
      <w:r w:rsidRPr="00A30842">
        <w:rPr>
          <w:rFonts w:ascii="Public Sans" w:eastAsiaTheme="minorEastAsia" w:hAnsi="Public Sans" w:cstheme="minorHAnsi"/>
          <w:sz w:val="22"/>
          <w:szCs w:val="22"/>
          <w:lang w:val="en-US"/>
        </w:rPr>
        <w:t xml:space="preserve"> not relevant for recruitment purposes however may be relevant for future career development.</w:t>
      </w:r>
    </w:p>
    <w:p w14:paraId="3A91C4AE" w14:textId="77777777" w:rsidR="00791155" w:rsidRPr="00A30842" w:rsidRDefault="00791155" w:rsidP="006C5A71">
      <w:pPr>
        <w:pStyle w:val="PlainText"/>
        <w:spacing w:before="62" w:line="276" w:lineRule="auto"/>
        <w:rPr>
          <w:rFonts w:ascii="Public Sans" w:eastAsiaTheme="minorEastAsia" w:hAnsi="Public Sans" w:cstheme="minorHAnsi"/>
          <w:sz w:val="22"/>
          <w:szCs w:val="22"/>
          <w:lang w:val="en-US"/>
        </w:rPr>
      </w:pP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C942B9" w14:paraId="4E60614B"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5F655AFC" w14:textId="77777777" w:rsidR="006C5A71" w:rsidRPr="00A30842" w:rsidRDefault="006C5A71" w:rsidP="006C5A71">
            <w:pPr>
              <w:pStyle w:val="TableTextWhite0"/>
              <w:keepNext/>
              <w:jc w:val="both"/>
              <w:rPr>
                <w:rFonts w:ascii="Public Sans" w:hAnsi="Public Sans" w:cstheme="minorHAnsi"/>
                <w:szCs w:val="22"/>
              </w:rPr>
            </w:pPr>
            <w:r w:rsidRPr="00A30842">
              <w:rPr>
                <w:rFonts w:ascii="Public Sans" w:hAnsi="Public Sans" w:cstheme="minorHAnsi"/>
                <w:szCs w:val="22"/>
              </w:rPr>
              <w:t>COMPLEMENTARY CAPABILITIES</w:t>
            </w:r>
          </w:p>
        </w:tc>
      </w:tr>
      <w:tr w:rsidR="006C5A71" w:rsidRPr="00C942B9" w14:paraId="56949E4C"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62815BBA" w14:textId="77777777" w:rsidR="006C5A71" w:rsidRPr="00A30842" w:rsidRDefault="006C5A71" w:rsidP="006C5A71">
            <w:pPr>
              <w:pStyle w:val="TableText"/>
              <w:keepNext/>
              <w:rPr>
                <w:rFonts w:ascii="Public Sans" w:hAnsi="Public Sans" w:cstheme="minorHAnsi"/>
                <w:b/>
                <w:sz w:val="22"/>
                <w:szCs w:val="22"/>
              </w:rPr>
            </w:pPr>
            <w:r w:rsidRPr="00A30842">
              <w:rPr>
                <w:rFonts w:ascii="Public Sans" w:hAnsi="Public Sans" w:cstheme="minorHAnsi"/>
                <w:b/>
                <w:sz w:val="22"/>
                <w:szCs w:val="22"/>
              </w:rPr>
              <w:t>Capability Group/Sets</w:t>
            </w:r>
          </w:p>
        </w:tc>
        <w:tc>
          <w:tcPr>
            <w:tcW w:w="2409" w:type="dxa"/>
            <w:tcBorders>
              <w:bottom w:val="nil"/>
            </w:tcBorders>
            <w:shd w:val="clear" w:color="auto" w:fill="BCBEC0"/>
          </w:tcPr>
          <w:p w14:paraId="17A8D47A" w14:textId="77777777" w:rsidR="006C5A71" w:rsidRPr="00A30842" w:rsidRDefault="006C5A71" w:rsidP="006C5A71">
            <w:pPr>
              <w:pStyle w:val="TableText"/>
              <w:keepNext/>
              <w:rPr>
                <w:rFonts w:ascii="Public Sans" w:hAnsi="Public Sans" w:cstheme="minorHAnsi"/>
                <w:b/>
                <w:sz w:val="22"/>
                <w:szCs w:val="22"/>
              </w:rPr>
            </w:pPr>
            <w:r w:rsidRPr="00A30842">
              <w:rPr>
                <w:rFonts w:ascii="Public Sans" w:hAnsi="Public Sans" w:cstheme="minorHAnsi"/>
                <w:b/>
                <w:sz w:val="22"/>
                <w:szCs w:val="22"/>
              </w:rPr>
              <w:t>Capability Name</w:t>
            </w:r>
          </w:p>
        </w:tc>
        <w:tc>
          <w:tcPr>
            <w:tcW w:w="4967" w:type="dxa"/>
            <w:tcBorders>
              <w:bottom w:val="nil"/>
            </w:tcBorders>
            <w:shd w:val="clear" w:color="auto" w:fill="BCBEC0"/>
          </w:tcPr>
          <w:p w14:paraId="42EC00FF" w14:textId="77777777" w:rsidR="006C5A71" w:rsidRPr="00A30842" w:rsidRDefault="006C5A71" w:rsidP="006C5A71">
            <w:pPr>
              <w:pStyle w:val="TableText"/>
              <w:keepNext/>
              <w:rPr>
                <w:rFonts w:ascii="Public Sans" w:hAnsi="Public Sans" w:cstheme="minorHAnsi"/>
                <w:b/>
                <w:sz w:val="22"/>
                <w:szCs w:val="22"/>
              </w:rPr>
            </w:pPr>
            <w:r w:rsidRPr="00A30842">
              <w:rPr>
                <w:rFonts w:ascii="Public Sans" w:hAnsi="Public Sans" w:cstheme="minorHAnsi"/>
                <w:b/>
                <w:sz w:val="22"/>
                <w:szCs w:val="22"/>
              </w:rPr>
              <w:t>Description</w:t>
            </w:r>
          </w:p>
        </w:tc>
        <w:tc>
          <w:tcPr>
            <w:tcW w:w="1843" w:type="dxa"/>
            <w:tcBorders>
              <w:bottom w:val="nil"/>
            </w:tcBorders>
            <w:shd w:val="clear" w:color="auto" w:fill="BCBEC0"/>
          </w:tcPr>
          <w:p w14:paraId="72EF04B6" w14:textId="77777777" w:rsidR="006C5A71" w:rsidRPr="00A30842" w:rsidRDefault="006C5A71" w:rsidP="006C5A71">
            <w:pPr>
              <w:pStyle w:val="TableText"/>
              <w:keepNext/>
              <w:jc w:val="both"/>
              <w:rPr>
                <w:rFonts w:ascii="Public Sans" w:hAnsi="Public Sans" w:cstheme="minorHAnsi"/>
                <w:b/>
                <w:sz w:val="22"/>
                <w:szCs w:val="22"/>
              </w:rPr>
            </w:pPr>
            <w:r w:rsidRPr="00A30842">
              <w:rPr>
                <w:rFonts w:ascii="Public Sans" w:hAnsi="Public Sans" w:cstheme="minorHAnsi"/>
                <w:b/>
                <w:sz w:val="22"/>
                <w:szCs w:val="22"/>
              </w:rPr>
              <w:t xml:space="preserve">Level </w:t>
            </w:r>
          </w:p>
        </w:tc>
      </w:tr>
      <w:tr w:rsidR="00EA36A0" w:rsidRPr="00C942B9" w14:paraId="74D7C347" w14:textId="77777777" w:rsidTr="00322B27">
        <w:trPr>
          <w:trHeight w:val="20"/>
        </w:trPr>
        <w:tc>
          <w:tcPr>
            <w:tcW w:w="1470" w:type="dxa"/>
            <w:vMerge w:val="restart"/>
            <w:tcBorders>
              <w:top w:val="nil"/>
            </w:tcBorders>
            <w:shd w:val="clear" w:color="auto" w:fill="F2F2F2" w:themeFill="background1" w:themeFillShade="F2"/>
          </w:tcPr>
          <w:p w14:paraId="1E899DE8" w14:textId="77777777" w:rsidR="00EA36A0" w:rsidRPr="00A30842" w:rsidRDefault="00EA36A0" w:rsidP="006C5A71">
            <w:pPr>
              <w:keepNext/>
              <w:rPr>
                <w:rFonts w:ascii="Public Sans" w:hAnsi="Public Sans" w:cstheme="minorHAnsi"/>
                <w:szCs w:val="22"/>
              </w:rPr>
            </w:pPr>
            <w:r w:rsidRPr="00A30842">
              <w:rPr>
                <w:rFonts w:ascii="Public Sans" w:hAnsi="Public Sans"/>
                <w:noProof/>
                <w:szCs w:val="22"/>
                <w:lang w:eastAsia="en-AU"/>
              </w:rPr>
              <w:drawing>
                <wp:inline distT="0" distB="0" distL="0" distR="0" wp14:anchorId="3484FF74" wp14:editId="138DB3C1">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07B8E06" w14:textId="77777777" w:rsidR="00EA36A0" w:rsidRPr="00A30842"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3F042D42" w14:textId="77777777" w:rsidR="00EA36A0" w:rsidRPr="00A30842"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E4915D8" w14:textId="77777777" w:rsidR="00EA36A0" w:rsidRPr="00A30842" w:rsidRDefault="00EA36A0" w:rsidP="006C5A71">
            <w:pPr>
              <w:pStyle w:val="TableText"/>
              <w:keepNext/>
              <w:rPr>
                <w:rFonts w:ascii="Public Sans" w:hAnsi="Public Sans" w:cstheme="minorHAnsi"/>
                <w:sz w:val="22"/>
                <w:szCs w:val="22"/>
              </w:rPr>
            </w:pPr>
          </w:p>
        </w:tc>
      </w:tr>
      <w:tr w:rsidR="00EA36A0" w:rsidRPr="00C942B9" w14:paraId="2ACC607B" w14:textId="77777777" w:rsidTr="00322B27">
        <w:tc>
          <w:tcPr>
            <w:tcW w:w="1470" w:type="dxa"/>
            <w:vMerge/>
          </w:tcPr>
          <w:p w14:paraId="523A977B" w14:textId="77777777" w:rsidR="00EA36A0" w:rsidRPr="00A30842"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CD22AA4" w14:textId="77777777" w:rsidR="00EA36A0" w:rsidRPr="00A30842" w:rsidRDefault="00EA36A0" w:rsidP="006C5A71">
            <w:pPr>
              <w:pStyle w:val="TableText"/>
              <w:keepNext/>
              <w:rPr>
                <w:rFonts w:ascii="Public Sans" w:hAnsi="Public Sans" w:cstheme="minorHAnsi"/>
                <w:sz w:val="22"/>
                <w:szCs w:val="22"/>
              </w:rPr>
            </w:pPr>
            <w:r w:rsidRPr="00A30842">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15BAB112" w14:textId="77777777" w:rsidR="00EA36A0" w:rsidRPr="00A30842" w:rsidRDefault="00EA36A0" w:rsidP="006C5A71">
            <w:pPr>
              <w:rPr>
                <w:rFonts w:ascii="Public Sans" w:hAnsi="Public Sans" w:cstheme="minorHAnsi"/>
                <w:szCs w:val="22"/>
              </w:rPr>
            </w:pPr>
            <w:r w:rsidRPr="00A30842">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627AAB3" w14:textId="0B215A72" w:rsidR="00EA36A0" w:rsidRPr="00A30842" w:rsidRDefault="00345CDE" w:rsidP="006C5A71">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EA36A0" w:rsidRPr="00C942B9" w14:paraId="6C039134" w14:textId="77777777" w:rsidTr="00322B27">
        <w:tc>
          <w:tcPr>
            <w:tcW w:w="1470" w:type="dxa"/>
            <w:vMerge/>
            <w:tcBorders>
              <w:bottom w:val="single" w:sz="4" w:space="0" w:color="auto"/>
            </w:tcBorders>
          </w:tcPr>
          <w:p w14:paraId="28F06E8D" w14:textId="77777777" w:rsidR="00EA36A0" w:rsidRPr="00A30842"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ACDCDB2" w14:textId="77777777" w:rsidR="00EA36A0" w:rsidRPr="00A30842" w:rsidRDefault="00EA36A0" w:rsidP="006C5A71">
            <w:pPr>
              <w:pStyle w:val="TableText"/>
              <w:rPr>
                <w:rFonts w:ascii="Public Sans" w:hAnsi="Public Sans" w:cstheme="minorHAnsi"/>
                <w:sz w:val="22"/>
                <w:szCs w:val="22"/>
              </w:rPr>
            </w:pPr>
            <w:r w:rsidRPr="00A30842">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34590187" w14:textId="77777777" w:rsidR="00EA36A0" w:rsidRPr="00A30842" w:rsidRDefault="00EA36A0" w:rsidP="006C5A71">
            <w:pPr>
              <w:rPr>
                <w:rFonts w:ascii="Public Sans" w:hAnsi="Public Sans" w:cstheme="minorHAnsi"/>
                <w:szCs w:val="22"/>
              </w:rPr>
            </w:pPr>
            <w:r w:rsidRPr="00A30842">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59C660B" w14:textId="1465A9B0" w:rsidR="00EA36A0" w:rsidRPr="00A30842" w:rsidRDefault="00D1358C" w:rsidP="006C5A71">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EA36A0" w:rsidRPr="00C942B9" w14:paraId="73897F1D"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5FE67698" w14:textId="77777777" w:rsidR="00EA36A0" w:rsidRPr="00A30842" w:rsidRDefault="00EA36A0" w:rsidP="006C5A71">
            <w:pPr>
              <w:keepNext/>
              <w:rPr>
                <w:rFonts w:ascii="Public Sans" w:hAnsi="Public Sans"/>
                <w:noProof/>
                <w:szCs w:val="22"/>
                <w:lang w:eastAsia="en-AU"/>
              </w:rPr>
            </w:pPr>
            <w:r w:rsidRPr="00A30842">
              <w:rPr>
                <w:rFonts w:ascii="Public Sans" w:hAnsi="Public Sans"/>
                <w:noProof/>
                <w:szCs w:val="22"/>
                <w:lang w:eastAsia="en-AU"/>
              </w:rPr>
              <w:drawing>
                <wp:inline distT="0" distB="0" distL="0" distR="0" wp14:anchorId="1E77022E" wp14:editId="569B5449">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760850E" w14:textId="77777777" w:rsidR="00EA36A0" w:rsidRPr="00A30842"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CDD29C7" w14:textId="77777777" w:rsidR="00EA36A0" w:rsidRPr="00A30842"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B9879E8" w14:textId="77777777" w:rsidR="00EA36A0" w:rsidRPr="00A30842" w:rsidRDefault="00EA36A0" w:rsidP="00513560">
            <w:pPr>
              <w:pStyle w:val="TableText"/>
              <w:keepNext/>
              <w:rPr>
                <w:rFonts w:ascii="Public Sans" w:hAnsi="Public Sans" w:cstheme="minorHAnsi"/>
                <w:sz w:val="22"/>
                <w:szCs w:val="22"/>
              </w:rPr>
            </w:pPr>
          </w:p>
        </w:tc>
      </w:tr>
      <w:tr w:rsidR="00EA36A0" w:rsidRPr="00C942B9" w14:paraId="788F011E" w14:textId="77777777" w:rsidTr="00322B27">
        <w:tblPrEx>
          <w:tblBorders>
            <w:top w:val="single" w:sz="8" w:space="0" w:color="auto"/>
            <w:bottom w:val="single" w:sz="8" w:space="0" w:color="BCBEC0"/>
          </w:tblBorders>
        </w:tblPrEx>
        <w:tc>
          <w:tcPr>
            <w:tcW w:w="1470" w:type="dxa"/>
            <w:vMerge/>
          </w:tcPr>
          <w:p w14:paraId="20DC0310" w14:textId="77777777" w:rsidR="00EA36A0" w:rsidRPr="00A30842"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36E37B5" w14:textId="77777777" w:rsidR="00EA36A0" w:rsidRPr="00A30842" w:rsidRDefault="00EA36A0" w:rsidP="006C5A71">
            <w:pPr>
              <w:pStyle w:val="TableText"/>
              <w:keepNext/>
              <w:rPr>
                <w:rFonts w:ascii="Public Sans" w:hAnsi="Public Sans" w:cstheme="minorHAnsi"/>
                <w:sz w:val="22"/>
                <w:szCs w:val="22"/>
              </w:rPr>
            </w:pPr>
            <w:r w:rsidRPr="00A30842">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265BEBC1" w14:textId="77777777" w:rsidR="00EA36A0" w:rsidRPr="00A30842" w:rsidRDefault="00EA36A0" w:rsidP="00513560">
            <w:pPr>
              <w:rPr>
                <w:rFonts w:ascii="Public Sans" w:hAnsi="Public Sans" w:cstheme="minorHAnsi"/>
                <w:szCs w:val="22"/>
              </w:rPr>
            </w:pPr>
            <w:r w:rsidRPr="00A30842">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F700C27" w14:textId="4B83B80A" w:rsidR="00EA36A0" w:rsidRPr="00A30842" w:rsidRDefault="00345CDE" w:rsidP="00513560">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EA36A0" w:rsidRPr="00C942B9" w14:paraId="7155285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12ACAA5" w14:textId="77777777" w:rsidR="00EA36A0" w:rsidRPr="00A30842"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1ACE167" w14:textId="77777777" w:rsidR="00EA36A0" w:rsidRPr="00A30842" w:rsidRDefault="00EA36A0" w:rsidP="006C5A71">
            <w:pPr>
              <w:pStyle w:val="TableText"/>
              <w:rPr>
                <w:rFonts w:ascii="Public Sans" w:hAnsi="Public Sans" w:cstheme="minorHAnsi"/>
                <w:sz w:val="22"/>
                <w:szCs w:val="22"/>
              </w:rPr>
            </w:pPr>
            <w:r w:rsidRPr="00A30842">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604FEE81" w14:textId="77777777" w:rsidR="00EA36A0" w:rsidRPr="00A30842" w:rsidRDefault="00EA36A0" w:rsidP="00513560">
            <w:pPr>
              <w:rPr>
                <w:rFonts w:ascii="Public Sans" w:hAnsi="Public Sans" w:cstheme="minorHAnsi"/>
                <w:szCs w:val="22"/>
              </w:rPr>
            </w:pPr>
            <w:r w:rsidRPr="00A30842">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57DACA5" w14:textId="41F4D5DC" w:rsidR="00EA36A0" w:rsidRPr="00A30842" w:rsidRDefault="00345CDE" w:rsidP="00513560">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322B27" w:rsidRPr="00C942B9" w14:paraId="7DDBBBEF"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AFA12FB" w14:textId="77777777" w:rsidR="00322B27" w:rsidRPr="00A30842" w:rsidRDefault="00322B27" w:rsidP="006C5A71">
            <w:pPr>
              <w:keepNext/>
              <w:rPr>
                <w:rFonts w:ascii="Public Sans" w:hAnsi="Public Sans"/>
                <w:noProof/>
                <w:szCs w:val="22"/>
                <w:lang w:eastAsia="en-AU"/>
              </w:rPr>
            </w:pPr>
            <w:r w:rsidRPr="00A30842">
              <w:rPr>
                <w:rFonts w:ascii="Public Sans" w:hAnsi="Public Sans"/>
                <w:noProof/>
                <w:szCs w:val="22"/>
                <w:lang w:eastAsia="en-AU"/>
              </w:rPr>
              <w:drawing>
                <wp:inline distT="0" distB="0" distL="0" distR="0" wp14:anchorId="1FFD497E" wp14:editId="52F91980">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6B724FE" w14:textId="77777777" w:rsidR="00322B27" w:rsidRPr="00A30842"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B12D6DB" w14:textId="77777777" w:rsidR="00322B27" w:rsidRPr="00A30842"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CC933F9" w14:textId="77777777" w:rsidR="00322B27" w:rsidRPr="00A30842" w:rsidRDefault="00322B27" w:rsidP="00513560">
            <w:pPr>
              <w:pStyle w:val="TableText"/>
              <w:keepNext/>
              <w:rPr>
                <w:rFonts w:ascii="Public Sans" w:hAnsi="Public Sans" w:cstheme="minorHAnsi"/>
                <w:sz w:val="22"/>
                <w:szCs w:val="22"/>
              </w:rPr>
            </w:pPr>
          </w:p>
        </w:tc>
      </w:tr>
      <w:tr w:rsidR="00322B27" w:rsidRPr="00C942B9" w14:paraId="63EDE513" w14:textId="77777777" w:rsidTr="00322B27">
        <w:tblPrEx>
          <w:tblBorders>
            <w:top w:val="single" w:sz="8" w:space="0" w:color="auto"/>
            <w:bottom w:val="single" w:sz="8" w:space="0" w:color="BCBEC0"/>
          </w:tblBorders>
        </w:tblPrEx>
        <w:tc>
          <w:tcPr>
            <w:tcW w:w="1470" w:type="dxa"/>
            <w:vMerge/>
          </w:tcPr>
          <w:p w14:paraId="3AA71914" w14:textId="77777777" w:rsidR="00322B27" w:rsidRPr="00A3084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779F227"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5C4B8C7F"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959C52B" w14:textId="737440A4" w:rsidR="00322B27" w:rsidRPr="00A30842" w:rsidRDefault="00345CDE"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7D97B4F0"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CCDC189" w14:textId="77777777" w:rsidR="00322B27" w:rsidRPr="00A30842"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C865B3E" w14:textId="77777777" w:rsidR="00322B27" w:rsidRPr="00A30842" w:rsidRDefault="00322B27" w:rsidP="006C5A71">
            <w:pPr>
              <w:pStyle w:val="TableText"/>
              <w:rPr>
                <w:rFonts w:ascii="Public Sans" w:hAnsi="Public Sans" w:cstheme="minorHAnsi"/>
                <w:sz w:val="22"/>
                <w:szCs w:val="22"/>
              </w:rPr>
            </w:pPr>
            <w:r w:rsidRPr="00A30842">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9673562"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777E4F7" w14:textId="0AF99FBE" w:rsidR="00322B27" w:rsidRPr="00A30842" w:rsidRDefault="00345CDE" w:rsidP="00513560">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322B27" w:rsidRPr="00C942B9" w14:paraId="09B4A42A"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00559E4" w14:textId="77777777" w:rsidR="00322B27" w:rsidRPr="00A30842" w:rsidRDefault="00322B27" w:rsidP="006C5A71">
            <w:pPr>
              <w:keepNext/>
              <w:rPr>
                <w:rFonts w:ascii="Public Sans" w:hAnsi="Public Sans" w:cstheme="minorHAnsi"/>
                <w:szCs w:val="22"/>
              </w:rPr>
            </w:pPr>
            <w:r w:rsidRPr="00A30842">
              <w:rPr>
                <w:rFonts w:ascii="Public Sans" w:hAnsi="Public Sans"/>
                <w:noProof/>
                <w:szCs w:val="22"/>
                <w:lang w:eastAsia="en-AU"/>
              </w:rPr>
              <w:drawing>
                <wp:inline distT="0" distB="0" distL="0" distR="0" wp14:anchorId="39541C37" wp14:editId="3EF336E5">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8565FAA" w14:textId="77777777" w:rsidR="00322B27" w:rsidRPr="00A30842"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4A0BC73" w14:textId="77777777" w:rsidR="00322B27" w:rsidRPr="00A30842"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56A4A63" w14:textId="77777777" w:rsidR="00322B27" w:rsidRPr="00A30842" w:rsidRDefault="00322B27" w:rsidP="00BD1817">
            <w:pPr>
              <w:pStyle w:val="TableText"/>
              <w:keepNext/>
              <w:rPr>
                <w:rFonts w:ascii="Public Sans" w:hAnsi="Public Sans" w:cstheme="minorHAnsi"/>
                <w:sz w:val="22"/>
                <w:szCs w:val="22"/>
              </w:rPr>
            </w:pPr>
          </w:p>
        </w:tc>
      </w:tr>
      <w:tr w:rsidR="00322B27" w:rsidRPr="00C942B9" w14:paraId="03091494" w14:textId="77777777" w:rsidTr="00322B27">
        <w:tblPrEx>
          <w:tblBorders>
            <w:top w:val="single" w:sz="8" w:space="0" w:color="auto"/>
            <w:bottom w:val="single" w:sz="8" w:space="0" w:color="BCBEC0"/>
          </w:tblBorders>
        </w:tblPrEx>
        <w:tc>
          <w:tcPr>
            <w:tcW w:w="1470" w:type="dxa"/>
            <w:vMerge/>
          </w:tcPr>
          <w:p w14:paraId="720A9DD2" w14:textId="77777777" w:rsidR="00322B27" w:rsidRPr="00A30842"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1C5574D5"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156FC674"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7C1D1705" w14:textId="60841419" w:rsidR="00322B27" w:rsidRPr="00A30842" w:rsidRDefault="00345CDE" w:rsidP="00BD1817">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5DB7743F" w14:textId="77777777" w:rsidTr="00322B27">
        <w:tblPrEx>
          <w:tblBorders>
            <w:top w:val="single" w:sz="8" w:space="0" w:color="auto"/>
            <w:bottom w:val="single" w:sz="8" w:space="0" w:color="BCBEC0"/>
          </w:tblBorders>
        </w:tblPrEx>
        <w:tc>
          <w:tcPr>
            <w:tcW w:w="1470" w:type="dxa"/>
            <w:vMerge/>
          </w:tcPr>
          <w:p w14:paraId="47359F9B" w14:textId="77777777" w:rsidR="00322B27" w:rsidRPr="00A3084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6F38DEF0"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3CD9106"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30418C7D" w14:textId="057E5235" w:rsidR="00322B27" w:rsidRPr="00A30842" w:rsidRDefault="00345CDE" w:rsidP="00BD1817">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60D54183"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61F370BF" w14:textId="77777777" w:rsidR="00322B27" w:rsidRPr="00A30842"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533943C0" w14:textId="77777777" w:rsidR="00322B27" w:rsidRPr="00A30842" w:rsidRDefault="00322B27" w:rsidP="006C5A71">
            <w:pPr>
              <w:pStyle w:val="TableText"/>
              <w:rPr>
                <w:rFonts w:ascii="Public Sans" w:hAnsi="Public Sans" w:cstheme="minorHAnsi"/>
                <w:sz w:val="22"/>
                <w:szCs w:val="22"/>
              </w:rPr>
            </w:pPr>
            <w:r w:rsidRPr="00A30842">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56E8F9F6"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42CA2AB5" w14:textId="5FF4AD77" w:rsidR="00322B27" w:rsidRPr="00A30842" w:rsidRDefault="004A711E" w:rsidP="00BD1817">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bl>
    <w:p w14:paraId="1D12225F" w14:textId="77777777" w:rsidR="00197F8F" w:rsidRPr="00C942B9" w:rsidRDefault="00197F8F" w:rsidP="00CB121B">
      <w:pPr>
        <w:rPr>
          <w:rFonts w:ascii="Public Sans" w:hAnsi="Public Sans" w:cstheme="minorHAnsi"/>
        </w:rPr>
      </w:pPr>
    </w:p>
    <w:sectPr w:rsidR="00197F8F" w:rsidRPr="00C942B9" w:rsidSect="003A342B">
      <w:headerReference w:type="even" r:id="rId13"/>
      <w:headerReference w:type="default" r:id="rId14"/>
      <w:footerReference w:type="default" r:id="rId15"/>
      <w:headerReference w:type="first" r:id="rId16"/>
      <w:footerReference w:type="first" r:id="rId17"/>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64DFE" w14:textId="77777777" w:rsidR="006536F2" w:rsidRDefault="006536F2" w:rsidP="00AC273D">
      <w:pPr>
        <w:spacing w:after="0" w:line="240" w:lineRule="auto"/>
      </w:pPr>
      <w:r>
        <w:separator/>
      </w:r>
    </w:p>
  </w:endnote>
  <w:endnote w:type="continuationSeparator" w:id="0">
    <w:p w14:paraId="220EB0BA" w14:textId="77777777" w:rsidR="006536F2" w:rsidRDefault="006536F2"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610334A3" w:rsidR="008C131B" w:rsidRPr="00051237" w:rsidRDefault="008C131B" w:rsidP="00A063C8">
          <w:pPr>
            <w:pStyle w:val="Footer"/>
            <w:tabs>
              <w:tab w:val="clear" w:pos="4513"/>
              <w:tab w:val="center" w:pos="5315"/>
            </w:tabs>
          </w:pPr>
          <w:bookmarkStart w:id="12" w:name="Footer_Title"/>
          <w:bookmarkEnd w:id="12"/>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664F70">
            <w:rPr>
              <w:noProof/>
              <w:lang w:eastAsia="en-AU"/>
            </w:rPr>
            <w:t>8</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6B07DA20"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664F70">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A842A" w14:textId="77777777" w:rsidR="006536F2" w:rsidRDefault="006536F2" w:rsidP="00AC273D">
      <w:pPr>
        <w:spacing w:after="0" w:line="240" w:lineRule="auto"/>
      </w:pPr>
      <w:r>
        <w:separator/>
      </w:r>
    </w:p>
  </w:footnote>
  <w:footnote w:type="continuationSeparator" w:id="0">
    <w:p w14:paraId="1C844659" w14:textId="77777777" w:rsidR="006536F2" w:rsidRDefault="006536F2"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8FB1D" w14:textId="272D6308" w:rsidR="00A43A86" w:rsidRDefault="00A43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03DE4" w14:textId="133CE0FB" w:rsidR="00A43A86" w:rsidRDefault="00A43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DC2CE" w14:textId="657A7D7F" w:rsidR="006203FF" w:rsidRDefault="00A43A86" w:rsidP="00795A4A">
    <w:pPr>
      <w:tabs>
        <w:tab w:val="right" w:pos="10488"/>
      </w:tabs>
    </w:pPr>
    <w:r w:rsidRPr="006203FF">
      <w:rPr>
        <w:rFonts w:ascii="Public Sans" w:hAnsi="Public Sans"/>
        <w:noProof/>
        <w:color w:val="002664"/>
        <w:spacing w:val="-5"/>
        <w:sz w:val="28"/>
        <w:szCs w:val="28"/>
        <w:lang w:eastAsia="en-AU"/>
      </w:rPr>
      <w:drawing>
        <wp:anchor distT="0" distB="0" distL="114300" distR="114300" simplePos="0" relativeHeight="251661824" behindDoc="1" locked="0" layoutInCell="1" allowOverlap="1" wp14:anchorId="1DE0C0A7" wp14:editId="125B042E">
          <wp:simplePos x="0" y="0"/>
          <wp:positionH relativeFrom="page">
            <wp:posOffset>6388100</wp:posOffset>
          </wp:positionH>
          <wp:positionV relativeFrom="page">
            <wp:posOffset>425451</wp:posOffset>
          </wp:positionV>
          <wp:extent cx="713105" cy="775114"/>
          <wp:effectExtent l="0" t="0" r="0" b="635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15768" cy="778009"/>
                  </a:xfrm>
                  <a:prstGeom prst="rect">
                    <a:avLst/>
                  </a:prstGeom>
                </pic:spPr>
              </pic:pic>
            </a:graphicData>
          </a:graphic>
          <wp14:sizeRelH relativeFrom="page">
            <wp14:pctWidth>0</wp14:pctWidth>
          </wp14:sizeRelH>
          <wp14:sizeRelV relativeFrom="page">
            <wp14:pctHeight>0</wp14:pctHeight>
          </wp14:sizeRelV>
        </wp:anchor>
      </w:drawing>
    </w:r>
    <w:r w:rsidR="00795A4A">
      <w:tab/>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7621E912" w14:textId="77777777" w:rsidR="00A43A86" w:rsidRDefault="008C131B" w:rsidP="000C65EE">
          <w:pPr>
            <w:pStyle w:val="Title"/>
            <w:spacing w:line="240" w:lineRule="auto"/>
            <w:rPr>
              <w:sz w:val="12"/>
            </w:rPr>
          </w:pPr>
          <w:bookmarkStart w:id="13" w:name="Title"/>
          <w:bookmarkEnd w:id="13"/>
          <w:r w:rsidRPr="000C65EE">
            <w:rPr>
              <w:sz w:val="12"/>
            </w:rPr>
            <w:t xml:space="preserve"> </w:t>
          </w:r>
        </w:p>
        <w:p w14:paraId="6AC66733" w14:textId="7C94B672" w:rsidR="008C131B" w:rsidRPr="00D46DFC" w:rsidRDefault="00664F70"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 xml:space="preserve">Regional Aboriginal </w:t>
          </w:r>
          <w:r w:rsidR="00620614">
            <w:rPr>
              <w:rFonts w:asciiTheme="majorHAnsi" w:hAnsiTheme="majorHAnsi" w:cstheme="majorHAnsi"/>
              <w:sz w:val="32"/>
              <w:szCs w:val="32"/>
            </w:rPr>
            <w:t>Pathways Officer</w:t>
          </w:r>
        </w:p>
        <w:permStart w:id="1680282307" w:edGrp="everyone"/>
        <w:p w14:paraId="5871F38E"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70E9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E0E7B"/>
    <w:multiLevelType w:val="hybridMultilevel"/>
    <w:tmpl w:val="6414B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9B2740"/>
    <w:multiLevelType w:val="hybridMultilevel"/>
    <w:tmpl w:val="1446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261F2B"/>
    <w:multiLevelType w:val="hybridMultilevel"/>
    <w:tmpl w:val="CC546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17C5D"/>
    <w:multiLevelType w:val="hybridMultilevel"/>
    <w:tmpl w:val="8AF8F12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226A0216"/>
    <w:multiLevelType w:val="hybridMultilevel"/>
    <w:tmpl w:val="E54EA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A605A44"/>
    <w:multiLevelType w:val="hybridMultilevel"/>
    <w:tmpl w:val="469C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2"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CBF1CB0"/>
    <w:multiLevelType w:val="hybridMultilevel"/>
    <w:tmpl w:val="A79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667027D0"/>
    <w:multiLevelType w:val="hybridMultilevel"/>
    <w:tmpl w:val="8B085C94"/>
    <w:lvl w:ilvl="0" w:tplc="CFE075E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0487368">
    <w:abstractNumId w:val="9"/>
  </w:num>
  <w:num w:numId="2" w16cid:durableId="1597009909">
    <w:abstractNumId w:val="7"/>
  </w:num>
  <w:num w:numId="3" w16cid:durableId="1019506437">
    <w:abstractNumId w:val="6"/>
  </w:num>
  <w:num w:numId="4" w16cid:durableId="398092316">
    <w:abstractNumId w:val="5"/>
  </w:num>
  <w:num w:numId="5" w16cid:durableId="1484391895">
    <w:abstractNumId w:val="4"/>
  </w:num>
  <w:num w:numId="6" w16cid:durableId="1052071577">
    <w:abstractNumId w:val="8"/>
  </w:num>
  <w:num w:numId="7" w16cid:durableId="405348403">
    <w:abstractNumId w:val="3"/>
  </w:num>
  <w:num w:numId="8" w16cid:durableId="1233665485">
    <w:abstractNumId w:val="2"/>
  </w:num>
  <w:num w:numId="9" w16cid:durableId="2055619952">
    <w:abstractNumId w:val="1"/>
  </w:num>
  <w:num w:numId="10" w16cid:durableId="728384679">
    <w:abstractNumId w:val="0"/>
  </w:num>
  <w:num w:numId="11" w16cid:durableId="1883249257">
    <w:abstractNumId w:val="12"/>
  </w:num>
  <w:num w:numId="12" w16cid:durableId="1711109198">
    <w:abstractNumId w:val="27"/>
  </w:num>
  <w:num w:numId="13" w16cid:durableId="1233010031">
    <w:abstractNumId w:val="27"/>
  </w:num>
  <w:num w:numId="14" w16cid:durableId="53740866">
    <w:abstractNumId w:val="16"/>
  </w:num>
  <w:num w:numId="15" w16cid:durableId="300229491">
    <w:abstractNumId w:val="16"/>
  </w:num>
  <w:num w:numId="16" w16cid:durableId="1479959264">
    <w:abstractNumId w:val="16"/>
  </w:num>
  <w:num w:numId="17" w16cid:durableId="664213605">
    <w:abstractNumId w:val="16"/>
  </w:num>
  <w:num w:numId="18" w16cid:durableId="18967972">
    <w:abstractNumId w:val="16"/>
  </w:num>
  <w:num w:numId="19" w16cid:durableId="1562519352">
    <w:abstractNumId w:val="16"/>
  </w:num>
  <w:num w:numId="20" w16cid:durableId="472216182">
    <w:abstractNumId w:val="29"/>
  </w:num>
  <w:num w:numId="21" w16cid:durableId="2095976820">
    <w:abstractNumId w:val="25"/>
  </w:num>
  <w:num w:numId="22" w16cid:durableId="1034380199">
    <w:abstractNumId w:val="22"/>
  </w:num>
  <w:num w:numId="23" w16cid:durableId="235944865">
    <w:abstractNumId w:val="24"/>
  </w:num>
  <w:num w:numId="24" w16cid:durableId="1620841403">
    <w:abstractNumId w:val="19"/>
  </w:num>
  <w:num w:numId="25" w16cid:durableId="499004953">
    <w:abstractNumId w:val="30"/>
  </w:num>
  <w:num w:numId="26" w16cid:durableId="1184903533">
    <w:abstractNumId w:val="9"/>
  </w:num>
  <w:num w:numId="27" w16cid:durableId="1879051224">
    <w:abstractNumId w:val="26"/>
  </w:num>
  <w:num w:numId="28" w16cid:durableId="1027220745">
    <w:abstractNumId w:val="20"/>
  </w:num>
  <w:num w:numId="29" w16cid:durableId="1852404153">
    <w:abstractNumId w:val="17"/>
  </w:num>
  <w:num w:numId="30" w16cid:durableId="1894542118">
    <w:abstractNumId w:val="15"/>
  </w:num>
  <w:num w:numId="31" w16cid:durableId="212737570">
    <w:abstractNumId w:val="9"/>
  </w:num>
  <w:num w:numId="32" w16cid:durableId="1403334712">
    <w:abstractNumId w:val="21"/>
  </w:num>
  <w:num w:numId="33" w16cid:durableId="1654871203">
    <w:abstractNumId w:val="18"/>
  </w:num>
  <w:num w:numId="34" w16cid:durableId="806043707">
    <w:abstractNumId w:val="23"/>
  </w:num>
  <w:num w:numId="35" w16cid:durableId="1974091570">
    <w:abstractNumId w:val="13"/>
  </w:num>
  <w:num w:numId="36" w16cid:durableId="1585072876">
    <w:abstractNumId w:val="11"/>
  </w:num>
  <w:num w:numId="37" w16cid:durableId="1256934380">
    <w:abstractNumId w:val="28"/>
  </w:num>
  <w:num w:numId="38" w16cid:durableId="889657682">
    <w:abstractNumId w:val="10"/>
  </w:num>
  <w:num w:numId="39" w16cid:durableId="697659745">
    <w:abstractNumId w:val="14"/>
  </w:num>
  <w:num w:numId="40" w16cid:durableId="95558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2vzNfum0dw5IHeT3Ah8xfiIBK+9rbqbcEaSS4hBXZNfgGxsouWh8HaXx+YuwvfvvJqWOm02Yl+9anWfRHC7zEw==" w:salt="zVMvlSHxe3/D3ajBHgJFYA=="/>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1911"/>
    <w:rsid w:val="0000255B"/>
    <w:rsid w:val="0000267F"/>
    <w:rsid w:val="000044A0"/>
    <w:rsid w:val="00005C5A"/>
    <w:rsid w:val="00006660"/>
    <w:rsid w:val="00012B1C"/>
    <w:rsid w:val="00014206"/>
    <w:rsid w:val="00014E98"/>
    <w:rsid w:val="000151A9"/>
    <w:rsid w:val="00021A26"/>
    <w:rsid w:val="000227A8"/>
    <w:rsid w:val="0002436B"/>
    <w:rsid w:val="00025270"/>
    <w:rsid w:val="0002595E"/>
    <w:rsid w:val="0002637C"/>
    <w:rsid w:val="000276EE"/>
    <w:rsid w:val="0003077E"/>
    <w:rsid w:val="00031E32"/>
    <w:rsid w:val="00031EA7"/>
    <w:rsid w:val="0003659D"/>
    <w:rsid w:val="0003748A"/>
    <w:rsid w:val="00042681"/>
    <w:rsid w:val="00043B92"/>
    <w:rsid w:val="000440C3"/>
    <w:rsid w:val="00045975"/>
    <w:rsid w:val="00046A6A"/>
    <w:rsid w:val="000477E1"/>
    <w:rsid w:val="00050CD8"/>
    <w:rsid w:val="00051237"/>
    <w:rsid w:val="000564AF"/>
    <w:rsid w:val="0005678C"/>
    <w:rsid w:val="000575F8"/>
    <w:rsid w:val="00057CB3"/>
    <w:rsid w:val="00057FCB"/>
    <w:rsid w:val="000618BB"/>
    <w:rsid w:val="0006207C"/>
    <w:rsid w:val="000626FD"/>
    <w:rsid w:val="00062859"/>
    <w:rsid w:val="0006316C"/>
    <w:rsid w:val="00063756"/>
    <w:rsid w:val="000673A1"/>
    <w:rsid w:val="00071200"/>
    <w:rsid w:val="00073F1E"/>
    <w:rsid w:val="00075A89"/>
    <w:rsid w:val="00077B45"/>
    <w:rsid w:val="00077DFF"/>
    <w:rsid w:val="00082126"/>
    <w:rsid w:val="0008547B"/>
    <w:rsid w:val="00086B43"/>
    <w:rsid w:val="000872C9"/>
    <w:rsid w:val="00090371"/>
    <w:rsid w:val="0009116E"/>
    <w:rsid w:val="000915AA"/>
    <w:rsid w:val="00092A99"/>
    <w:rsid w:val="00094538"/>
    <w:rsid w:val="000967EB"/>
    <w:rsid w:val="000975C1"/>
    <w:rsid w:val="00097C7F"/>
    <w:rsid w:val="00097CC6"/>
    <w:rsid w:val="000A16AF"/>
    <w:rsid w:val="000A417B"/>
    <w:rsid w:val="000A490B"/>
    <w:rsid w:val="000A4E9E"/>
    <w:rsid w:val="000A561C"/>
    <w:rsid w:val="000A75A4"/>
    <w:rsid w:val="000B127E"/>
    <w:rsid w:val="000B1FDB"/>
    <w:rsid w:val="000B24C5"/>
    <w:rsid w:val="000B370C"/>
    <w:rsid w:val="000B6008"/>
    <w:rsid w:val="000C2AB2"/>
    <w:rsid w:val="000C65EE"/>
    <w:rsid w:val="000C6982"/>
    <w:rsid w:val="000D05E3"/>
    <w:rsid w:val="000E0510"/>
    <w:rsid w:val="000E149C"/>
    <w:rsid w:val="000E264B"/>
    <w:rsid w:val="000E2D7E"/>
    <w:rsid w:val="000E41F7"/>
    <w:rsid w:val="000E4DC1"/>
    <w:rsid w:val="000E5EE6"/>
    <w:rsid w:val="000F0B9F"/>
    <w:rsid w:val="000F21C2"/>
    <w:rsid w:val="000F2309"/>
    <w:rsid w:val="000F2402"/>
    <w:rsid w:val="000F3527"/>
    <w:rsid w:val="000F3CB4"/>
    <w:rsid w:val="000F3F7E"/>
    <w:rsid w:val="000F5B75"/>
    <w:rsid w:val="000F5C76"/>
    <w:rsid w:val="000F648C"/>
    <w:rsid w:val="000F70B0"/>
    <w:rsid w:val="00100337"/>
    <w:rsid w:val="001003F7"/>
    <w:rsid w:val="00101B6A"/>
    <w:rsid w:val="00101D95"/>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4518A"/>
    <w:rsid w:val="00146065"/>
    <w:rsid w:val="0015040C"/>
    <w:rsid w:val="0015251C"/>
    <w:rsid w:val="001612BF"/>
    <w:rsid w:val="00162154"/>
    <w:rsid w:val="00162275"/>
    <w:rsid w:val="001708F4"/>
    <w:rsid w:val="0017252E"/>
    <w:rsid w:val="00172A22"/>
    <w:rsid w:val="00174755"/>
    <w:rsid w:val="00176E9A"/>
    <w:rsid w:val="001772A3"/>
    <w:rsid w:val="001847B3"/>
    <w:rsid w:val="00186251"/>
    <w:rsid w:val="00186C79"/>
    <w:rsid w:val="00186F6C"/>
    <w:rsid w:val="001875A4"/>
    <w:rsid w:val="00187715"/>
    <w:rsid w:val="00190510"/>
    <w:rsid w:val="00191F05"/>
    <w:rsid w:val="001945A8"/>
    <w:rsid w:val="00196DD3"/>
    <w:rsid w:val="00197236"/>
    <w:rsid w:val="00197F8F"/>
    <w:rsid w:val="001A1637"/>
    <w:rsid w:val="001A5B5E"/>
    <w:rsid w:val="001A704A"/>
    <w:rsid w:val="001B0AF4"/>
    <w:rsid w:val="001B650E"/>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4A2D"/>
    <w:rsid w:val="001F57B6"/>
    <w:rsid w:val="001F5938"/>
    <w:rsid w:val="001F618B"/>
    <w:rsid w:val="002025B8"/>
    <w:rsid w:val="00202CD4"/>
    <w:rsid w:val="00203E4E"/>
    <w:rsid w:val="00206F8D"/>
    <w:rsid w:val="00213ED7"/>
    <w:rsid w:val="0021606E"/>
    <w:rsid w:val="00222CC4"/>
    <w:rsid w:val="002256A0"/>
    <w:rsid w:val="00232B13"/>
    <w:rsid w:val="002347AA"/>
    <w:rsid w:val="00237136"/>
    <w:rsid w:val="00237CFF"/>
    <w:rsid w:val="00243914"/>
    <w:rsid w:val="00252BF9"/>
    <w:rsid w:val="00254F4E"/>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B3AE5"/>
    <w:rsid w:val="002B64FC"/>
    <w:rsid w:val="002B7F04"/>
    <w:rsid w:val="002C39EE"/>
    <w:rsid w:val="002C458A"/>
    <w:rsid w:val="002D0251"/>
    <w:rsid w:val="002D4902"/>
    <w:rsid w:val="002D4927"/>
    <w:rsid w:val="002D4DE0"/>
    <w:rsid w:val="002D588E"/>
    <w:rsid w:val="002D6639"/>
    <w:rsid w:val="002D6879"/>
    <w:rsid w:val="002D7AEF"/>
    <w:rsid w:val="002E09D3"/>
    <w:rsid w:val="002E11BF"/>
    <w:rsid w:val="002E194F"/>
    <w:rsid w:val="002E3146"/>
    <w:rsid w:val="002F07BE"/>
    <w:rsid w:val="002F2AD8"/>
    <w:rsid w:val="002F2D26"/>
    <w:rsid w:val="002F750D"/>
    <w:rsid w:val="003000E8"/>
    <w:rsid w:val="00300340"/>
    <w:rsid w:val="003008BA"/>
    <w:rsid w:val="0030097A"/>
    <w:rsid w:val="00301B57"/>
    <w:rsid w:val="00302551"/>
    <w:rsid w:val="00307AE0"/>
    <w:rsid w:val="00313043"/>
    <w:rsid w:val="00321089"/>
    <w:rsid w:val="003212A3"/>
    <w:rsid w:val="00322B27"/>
    <w:rsid w:val="00324761"/>
    <w:rsid w:val="00324F2D"/>
    <w:rsid w:val="00326B2D"/>
    <w:rsid w:val="00327C35"/>
    <w:rsid w:val="00330331"/>
    <w:rsid w:val="00332F24"/>
    <w:rsid w:val="00334ED9"/>
    <w:rsid w:val="0033590A"/>
    <w:rsid w:val="0034373A"/>
    <w:rsid w:val="003452C0"/>
    <w:rsid w:val="00345CDE"/>
    <w:rsid w:val="00347F09"/>
    <w:rsid w:val="00347F90"/>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B0D91"/>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3F7E52"/>
    <w:rsid w:val="00402E6D"/>
    <w:rsid w:val="00405360"/>
    <w:rsid w:val="0041221E"/>
    <w:rsid w:val="0041232C"/>
    <w:rsid w:val="00420C6F"/>
    <w:rsid w:val="004219E2"/>
    <w:rsid w:val="0042535F"/>
    <w:rsid w:val="0042689D"/>
    <w:rsid w:val="0042783B"/>
    <w:rsid w:val="004332F1"/>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393"/>
    <w:rsid w:val="00460C8B"/>
    <w:rsid w:val="004627C4"/>
    <w:rsid w:val="004629AB"/>
    <w:rsid w:val="00465D3C"/>
    <w:rsid w:val="00470173"/>
    <w:rsid w:val="00470D08"/>
    <w:rsid w:val="004714EE"/>
    <w:rsid w:val="0047302C"/>
    <w:rsid w:val="004738F6"/>
    <w:rsid w:val="004750B2"/>
    <w:rsid w:val="00475E3E"/>
    <w:rsid w:val="00477577"/>
    <w:rsid w:val="004779F0"/>
    <w:rsid w:val="004809D1"/>
    <w:rsid w:val="00482EE6"/>
    <w:rsid w:val="00484495"/>
    <w:rsid w:val="00486A12"/>
    <w:rsid w:val="0048713B"/>
    <w:rsid w:val="00487498"/>
    <w:rsid w:val="00491437"/>
    <w:rsid w:val="004940A1"/>
    <w:rsid w:val="004955B3"/>
    <w:rsid w:val="0049712A"/>
    <w:rsid w:val="00497E04"/>
    <w:rsid w:val="004A1E16"/>
    <w:rsid w:val="004A26BF"/>
    <w:rsid w:val="004A31C9"/>
    <w:rsid w:val="004A4485"/>
    <w:rsid w:val="004A4811"/>
    <w:rsid w:val="004A63EB"/>
    <w:rsid w:val="004A711E"/>
    <w:rsid w:val="004B0FFB"/>
    <w:rsid w:val="004B492C"/>
    <w:rsid w:val="004B57AD"/>
    <w:rsid w:val="004B5D0E"/>
    <w:rsid w:val="004B7C08"/>
    <w:rsid w:val="004C2C20"/>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08A"/>
    <w:rsid w:val="004F7410"/>
    <w:rsid w:val="005030FB"/>
    <w:rsid w:val="005037F1"/>
    <w:rsid w:val="00504A9B"/>
    <w:rsid w:val="00505E60"/>
    <w:rsid w:val="00506C0E"/>
    <w:rsid w:val="00506CB5"/>
    <w:rsid w:val="00506DED"/>
    <w:rsid w:val="00507F16"/>
    <w:rsid w:val="005122CD"/>
    <w:rsid w:val="005132CB"/>
    <w:rsid w:val="00513560"/>
    <w:rsid w:val="00516C0A"/>
    <w:rsid w:val="00520935"/>
    <w:rsid w:val="005246AB"/>
    <w:rsid w:val="00524886"/>
    <w:rsid w:val="00526D8B"/>
    <w:rsid w:val="00530754"/>
    <w:rsid w:val="00531385"/>
    <w:rsid w:val="0053264A"/>
    <w:rsid w:val="005360FF"/>
    <w:rsid w:val="00540C8A"/>
    <w:rsid w:val="005424BF"/>
    <w:rsid w:val="00546A7D"/>
    <w:rsid w:val="005472AC"/>
    <w:rsid w:val="00550F81"/>
    <w:rsid w:val="005519F1"/>
    <w:rsid w:val="00552A7A"/>
    <w:rsid w:val="00553980"/>
    <w:rsid w:val="00554A2C"/>
    <w:rsid w:val="00556960"/>
    <w:rsid w:val="0056018B"/>
    <w:rsid w:val="005612AD"/>
    <w:rsid w:val="00561E84"/>
    <w:rsid w:val="00566E7B"/>
    <w:rsid w:val="0056725F"/>
    <w:rsid w:val="005674CB"/>
    <w:rsid w:val="00570E7B"/>
    <w:rsid w:val="005713D4"/>
    <w:rsid w:val="005741B0"/>
    <w:rsid w:val="00575E21"/>
    <w:rsid w:val="00576997"/>
    <w:rsid w:val="005814F5"/>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54DB"/>
    <w:rsid w:val="005D62DC"/>
    <w:rsid w:val="005D7164"/>
    <w:rsid w:val="005D79F8"/>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2B33"/>
    <w:rsid w:val="00604DCB"/>
    <w:rsid w:val="00611740"/>
    <w:rsid w:val="00611A2E"/>
    <w:rsid w:val="00613C3F"/>
    <w:rsid w:val="006203FF"/>
    <w:rsid w:val="00620614"/>
    <w:rsid w:val="00620CA4"/>
    <w:rsid w:val="00624400"/>
    <w:rsid w:val="0063412F"/>
    <w:rsid w:val="00634506"/>
    <w:rsid w:val="00635BBB"/>
    <w:rsid w:val="006367AD"/>
    <w:rsid w:val="006402F6"/>
    <w:rsid w:val="00640B15"/>
    <w:rsid w:val="0064395B"/>
    <w:rsid w:val="006448F2"/>
    <w:rsid w:val="00645B72"/>
    <w:rsid w:val="00646859"/>
    <w:rsid w:val="00651CEC"/>
    <w:rsid w:val="0065244C"/>
    <w:rsid w:val="006536F2"/>
    <w:rsid w:val="006540AF"/>
    <w:rsid w:val="0065653A"/>
    <w:rsid w:val="00656C55"/>
    <w:rsid w:val="00656EFD"/>
    <w:rsid w:val="006632B2"/>
    <w:rsid w:val="006633EF"/>
    <w:rsid w:val="00664E16"/>
    <w:rsid w:val="00664F70"/>
    <w:rsid w:val="00666D0F"/>
    <w:rsid w:val="00670228"/>
    <w:rsid w:val="006710B5"/>
    <w:rsid w:val="00671EDB"/>
    <w:rsid w:val="00673E9B"/>
    <w:rsid w:val="006740B0"/>
    <w:rsid w:val="00674F8F"/>
    <w:rsid w:val="00675CBA"/>
    <w:rsid w:val="00675CF2"/>
    <w:rsid w:val="006760BF"/>
    <w:rsid w:val="0067622E"/>
    <w:rsid w:val="006769BD"/>
    <w:rsid w:val="00682ACF"/>
    <w:rsid w:val="0068360A"/>
    <w:rsid w:val="00683BF1"/>
    <w:rsid w:val="00684141"/>
    <w:rsid w:val="00685FA7"/>
    <w:rsid w:val="00692035"/>
    <w:rsid w:val="00694BF2"/>
    <w:rsid w:val="00695C95"/>
    <w:rsid w:val="00696D00"/>
    <w:rsid w:val="00696F99"/>
    <w:rsid w:val="00697DF2"/>
    <w:rsid w:val="00697E93"/>
    <w:rsid w:val="006A291C"/>
    <w:rsid w:val="006A38B2"/>
    <w:rsid w:val="006A6D25"/>
    <w:rsid w:val="006B4035"/>
    <w:rsid w:val="006B592A"/>
    <w:rsid w:val="006B7A78"/>
    <w:rsid w:val="006C1B5E"/>
    <w:rsid w:val="006C1FBD"/>
    <w:rsid w:val="006C3E53"/>
    <w:rsid w:val="006C5A71"/>
    <w:rsid w:val="006C6CF9"/>
    <w:rsid w:val="006C6EB0"/>
    <w:rsid w:val="006D608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26945"/>
    <w:rsid w:val="007309E5"/>
    <w:rsid w:val="00730F05"/>
    <w:rsid w:val="00731754"/>
    <w:rsid w:val="00732229"/>
    <w:rsid w:val="00732498"/>
    <w:rsid w:val="00732D8A"/>
    <w:rsid w:val="0073326D"/>
    <w:rsid w:val="00733D92"/>
    <w:rsid w:val="00735790"/>
    <w:rsid w:val="00741726"/>
    <w:rsid w:val="00745746"/>
    <w:rsid w:val="00751C97"/>
    <w:rsid w:val="00752E19"/>
    <w:rsid w:val="00753279"/>
    <w:rsid w:val="00753C8C"/>
    <w:rsid w:val="00754862"/>
    <w:rsid w:val="00755854"/>
    <w:rsid w:val="00760115"/>
    <w:rsid w:val="0076011C"/>
    <w:rsid w:val="0076331C"/>
    <w:rsid w:val="00766964"/>
    <w:rsid w:val="00766A1C"/>
    <w:rsid w:val="00766C18"/>
    <w:rsid w:val="00773F15"/>
    <w:rsid w:val="00775AEC"/>
    <w:rsid w:val="00780769"/>
    <w:rsid w:val="007830E1"/>
    <w:rsid w:val="00783B15"/>
    <w:rsid w:val="00783BBC"/>
    <w:rsid w:val="007845C3"/>
    <w:rsid w:val="00791155"/>
    <w:rsid w:val="00791F8E"/>
    <w:rsid w:val="007924CD"/>
    <w:rsid w:val="0079471C"/>
    <w:rsid w:val="00795A4A"/>
    <w:rsid w:val="00796201"/>
    <w:rsid w:val="0079771E"/>
    <w:rsid w:val="007A3E74"/>
    <w:rsid w:val="007B05B2"/>
    <w:rsid w:val="007B3114"/>
    <w:rsid w:val="007B5D69"/>
    <w:rsid w:val="007C1E46"/>
    <w:rsid w:val="007C47A9"/>
    <w:rsid w:val="007C54D1"/>
    <w:rsid w:val="007C5680"/>
    <w:rsid w:val="007C76D0"/>
    <w:rsid w:val="007C7AE1"/>
    <w:rsid w:val="007D0E9F"/>
    <w:rsid w:val="007D6D30"/>
    <w:rsid w:val="007E3E39"/>
    <w:rsid w:val="007E4E32"/>
    <w:rsid w:val="007E70D9"/>
    <w:rsid w:val="007F1348"/>
    <w:rsid w:val="007F1AE2"/>
    <w:rsid w:val="007F366D"/>
    <w:rsid w:val="007F3905"/>
    <w:rsid w:val="007F5884"/>
    <w:rsid w:val="0080079A"/>
    <w:rsid w:val="00802CD3"/>
    <w:rsid w:val="00803E47"/>
    <w:rsid w:val="00803EEA"/>
    <w:rsid w:val="0080529D"/>
    <w:rsid w:val="008131CA"/>
    <w:rsid w:val="00813E68"/>
    <w:rsid w:val="008151FF"/>
    <w:rsid w:val="0081582E"/>
    <w:rsid w:val="008209B6"/>
    <w:rsid w:val="00821C4C"/>
    <w:rsid w:val="00822DC8"/>
    <w:rsid w:val="008245C3"/>
    <w:rsid w:val="00824DB4"/>
    <w:rsid w:val="00825325"/>
    <w:rsid w:val="0082615A"/>
    <w:rsid w:val="00830982"/>
    <w:rsid w:val="00831086"/>
    <w:rsid w:val="008325D5"/>
    <w:rsid w:val="00833B64"/>
    <w:rsid w:val="00835D24"/>
    <w:rsid w:val="008365F5"/>
    <w:rsid w:val="00836EFA"/>
    <w:rsid w:val="00842FBF"/>
    <w:rsid w:val="008434C9"/>
    <w:rsid w:val="00844228"/>
    <w:rsid w:val="00846ED6"/>
    <w:rsid w:val="008478DA"/>
    <w:rsid w:val="008526DE"/>
    <w:rsid w:val="0085463A"/>
    <w:rsid w:val="008634A3"/>
    <w:rsid w:val="00863A79"/>
    <w:rsid w:val="00863AF9"/>
    <w:rsid w:val="00865372"/>
    <w:rsid w:val="00866A99"/>
    <w:rsid w:val="00867136"/>
    <w:rsid w:val="00867E89"/>
    <w:rsid w:val="0087247B"/>
    <w:rsid w:val="00873E3D"/>
    <w:rsid w:val="008744CA"/>
    <w:rsid w:val="00874DE9"/>
    <w:rsid w:val="00876FF3"/>
    <w:rsid w:val="00883378"/>
    <w:rsid w:val="00884050"/>
    <w:rsid w:val="00887C59"/>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66F9"/>
    <w:rsid w:val="008C78EF"/>
    <w:rsid w:val="008D11EE"/>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58EA"/>
    <w:rsid w:val="00926D21"/>
    <w:rsid w:val="00927BEC"/>
    <w:rsid w:val="00930167"/>
    <w:rsid w:val="00930255"/>
    <w:rsid w:val="009302D1"/>
    <w:rsid w:val="009303B6"/>
    <w:rsid w:val="00930BFE"/>
    <w:rsid w:val="00931E80"/>
    <w:rsid w:val="0093429D"/>
    <w:rsid w:val="00935FF0"/>
    <w:rsid w:val="009413B9"/>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2D2C"/>
    <w:rsid w:val="009933C0"/>
    <w:rsid w:val="00993AC0"/>
    <w:rsid w:val="00994854"/>
    <w:rsid w:val="009A0A5E"/>
    <w:rsid w:val="009A3B8F"/>
    <w:rsid w:val="009A6996"/>
    <w:rsid w:val="009A7ABD"/>
    <w:rsid w:val="009B0965"/>
    <w:rsid w:val="009B24A3"/>
    <w:rsid w:val="009B3B93"/>
    <w:rsid w:val="009B4178"/>
    <w:rsid w:val="009B4D05"/>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270"/>
    <w:rsid w:val="00A0734A"/>
    <w:rsid w:val="00A120AB"/>
    <w:rsid w:val="00A14552"/>
    <w:rsid w:val="00A15CDB"/>
    <w:rsid w:val="00A21E67"/>
    <w:rsid w:val="00A24571"/>
    <w:rsid w:val="00A266ED"/>
    <w:rsid w:val="00A30842"/>
    <w:rsid w:val="00A34E17"/>
    <w:rsid w:val="00A35AA5"/>
    <w:rsid w:val="00A362D2"/>
    <w:rsid w:val="00A37C23"/>
    <w:rsid w:val="00A43A86"/>
    <w:rsid w:val="00A43CE0"/>
    <w:rsid w:val="00A45F50"/>
    <w:rsid w:val="00A51871"/>
    <w:rsid w:val="00A51ECE"/>
    <w:rsid w:val="00A522D3"/>
    <w:rsid w:val="00A525E0"/>
    <w:rsid w:val="00A527FC"/>
    <w:rsid w:val="00A54205"/>
    <w:rsid w:val="00A54345"/>
    <w:rsid w:val="00A56978"/>
    <w:rsid w:val="00A61D4E"/>
    <w:rsid w:val="00A61EA7"/>
    <w:rsid w:val="00A63D90"/>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949A2"/>
    <w:rsid w:val="00AA00CD"/>
    <w:rsid w:val="00AA05B6"/>
    <w:rsid w:val="00AA273C"/>
    <w:rsid w:val="00AA3A8F"/>
    <w:rsid w:val="00AA65F1"/>
    <w:rsid w:val="00AB096C"/>
    <w:rsid w:val="00AB0B56"/>
    <w:rsid w:val="00AB5DEE"/>
    <w:rsid w:val="00AB767C"/>
    <w:rsid w:val="00AC0CEF"/>
    <w:rsid w:val="00AC273D"/>
    <w:rsid w:val="00AC3EE2"/>
    <w:rsid w:val="00AC56BF"/>
    <w:rsid w:val="00AC7D9E"/>
    <w:rsid w:val="00AD4152"/>
    <w:rsid w:val="00AD5945"/>
    <w:rsid w:val="00AD668C"/>
    <w:rsid w:val="00AE0052"/>
    <w:rsid w:val="00AE2222"/>
    <w:rsid w:val="00AE75EA"/>
    <w:rsid w:val="00AF0507"/>
    <w:rsid w:val="00AF6BB4"/>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E7B"/>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10F3"/>
    <w:rsid w:val="00B72341"/>
    <w:rsid w:val="00B75918"/>
    <w:rsid w:val="00B76454"/>
    <w:rsid w:val="00B80BAB"/>
    <w:rsid w:val="00B81F30"/>
    <w:rsid w:val="00B85595"/>
    <w:rsid w:val="00B85D5F"/>
    <w:rsid w:val="00B861EC"/>
    <w:rsid w:val="00B91AD8"/>
    <w:rsid w:val="00B92BA2"/>
    <w:rsid w:val="00B92D96"/>
    <w:rsid w:val="00B93AF5"/>
    <w:rsid w:val="00BA04C3"/>
    <w:rsid w:val="00BA2FCB"/>
    <w:rsid w:val="00BA36ED"/>
    <w:rsid w:val="00BA3815"/>
    <w:rsid w:val="00BA5174"/>
    <w:rsid w:val="00BB4A35"/>
    <w:rsid w:val="00BC3F78"/>
    <w:rsid w:val="00BC543C"/>
    <w:rsid w:val="00BC5462"/>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3F6A"/>
    <w:rsid w:val="00C14928"/>
    <w:rsid w:val="00C15DAD"/>
    <w:rsid w:val="00C17097"/>
    <w:rsid w:val="00C214E7"/>
    <w:rsid w:val="00C223B9"/>
    <w:rsid w:val="00C22BDB"/>
    <w:rsid w:val="00C22FA8"/>
    <w:rsid w:val="00C23420"/>
    <w:rsid w:val="00C24A20"/>
    <w:rsid w:val="00C267D4"/>
    <w:rsid w:val="00C26BC8"/>
    <w:rsid w:val="00C272EE"/>
    <w:rsid w:val="00C27410"/>
    <w:rsid w:val="00C31C1C"/>
    <w:rsid w:val="00C35BFA"/>
    <w:rsid w:val="00C362C0"/>
    <w:rsid w:val="00C42443"/>
    <w:rsid w:val="00C443BB"/>
    <w:rsid w:val="00C45998"/>
    <w:rsid w:val="00C45AEA"/>
    <w:rsid w:val="00C47F9B"/>
    <w:rsid w:val="00C50C8B"/>
    <w:rsid w:val="00C550B9"/>
    <w:rsid w:val="00C5547A"/>
    <w:rsid w:val="00C5778D"/>
    <w:rsid w:val="00C57959"/>
    <w:rsid w:val="00C61154"/>
    <w:rsid w:val="00C63169"/>
    <w:rsid w:val="00C64392"/>
    <w:rsid w:val="00C64BAF"/>
    <w:rsid w:val="00C67638"/>
    <w:rsid w:val="00C677C0"/>
    <w:rsid w:val="00C74EE5"/>
    <w:rsid w:val="00C75830"/>
    <w:rsid w:val="00C76E4D"/>
    <w:rsid w:val="00C774D1"/>
    <w:rsid w:val="00C801E1"/>
    <w:rsid w:val="00C84019"/>
    <w:rsid w:val="00C85EB2"/>
    <w:rsid w:val="00C86736"/>
    <w:rsid w:val="00C91D7E"/>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2F4"/>
    <w:rsid w:val="00CD6BA6"/>
    <w:rsid w:val="00CE17D7"/>
    <w:rsid w:val="00CE5020"/>
    <w:rsid w:val="00CE5426"/>
    <w:rsid w:val="00CE5915"/>
    <w:rsid w:val="00CE5B1D"/>
    <w:rsid w:val="00CF008C"/>
    <w:rsid w:val="00CF0299"/>
    <w:rsid w:val="00CF1512"/>
    <w:rsid w:val="00CF15AA"/>
    <w:rsid w:val="00CF4997"/>
    <w:rsid w:val="00CF4B10"/>
    <w:rsid w:val="00D009F6"/>
    <w:rsid w:val="00D01DE9"/>
    <w:rsid w:val="00D03021"/>
    <w:rsid w:val="00D066F6"/>
    <w:rsid w:val="00D1358C"/>
    <w:rsid w:val="00D145C0"/>
    <w:rsid w:val="00D201B3"/>
    <w:rsid w:val="00D24E35"/>
    <w:rsid w:val="00D2560A"/>
    <w:rsid w:val="00D25C96"/>
    <w:rsid w:val="00D2725D"/>
    <w:rsid w:val="00D30028"/>
    <w:rsid w:val="00D31E01"/>
    <w:rsid w:val="00D33C61"/>
    <w:rsid w:val="00D34DFE"/>
    <w:rsid w:val="00D35E99"/>
    <w:rsid w:val="00D366ED"/>
    <w:rsid w:val="00D439B8"/>
    <w:rsid w:val="00D4689C"/>
    <w:rsid w:val="00D46DFC"/>
    <w:rsid w:val="00D50088"/>
    <w:rsid w:val="00D57BD0"/>
    <w:rsid w:val="00D60597"/>
    <w:rsid w:val="00D6122E"/>
    <w:rsid w:val="00D6282F"/>
    <w:rsid w:val="00D643FD"/>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570C"/>
    <w:rsid w:val="00DE5C4E"/>
    <w:rsid w:val="00DE6AF8"/>
    <w:rsid w:val="00DF3DC9"/>
    <w:rsid w:val="00DF3F93"/>
    <w:rsid w:val="00DF42A4"/>
    <w:rsid w:val="00DF4834"/>
    <w:rsid w:val="00DF59CB"/>
    <w:rsid w:val="00E04F5B"/>
    <w:rsid w:val="00E058FB"/>
    <w:rsid w:val="00E0672D"/>
    <w:rsid w:val="00E0750F"/>
    <w:rsid w:val="00E10BFC"/>
    <w:rsid w:val="00E12BCC"/>
    <w:rsid w:val="00E12DDA"/>
    <w:rsid w:val="00E135C5"/>
    <w:rsid w:val="00E158C8"/>
    <w:rsid w:val="00E1611A"/>
    <w:rsid w:val="00E2090E"/>
    <w:rsid w:val="00E21BB3"/>
    <w:rsid w:val="00E22488"/>
    <w:rsid w:val="00E23F6C"/>
    <w:rsid w:val="00E2410D"/>
    <w:rsid w:val="00E24161"/>
    <w:rsid w:val="00E25BBE"/>
    <w:rsid w:val="00E2699A"/>
    <w:rsid w:val="00E27A02"/>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653BF"/>
    <w:rsid w:val="00E66DEB"/>
    <w:rsid w:val="00E71EAD"/>
    <w:rsid w:val="00E720F5"/>
    <w:rsid w:val="00E74F63"/>
    <w:rsid w:val="00E752E9"/>
    <w:rsid w:val="00E80B45"/>
    <w:rsid w:val="00E827B0"/>
    <w:rsid w:val="00E832CB"/>
    <w:rsid w:val="00E86271"/>
    <w:rsid w:val="00E87403"/>
    <w:rsid w:val="00E877C1"/>
    <w:rsid w:val="00E87940"/>
    <w:rsid w:val="00E903AC"/>
    <w:rsid w:val="00E9106B"/>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3E5"/>
    <w:rsid w:val="00ED649D"/>
    <w:rsid w:val="00EE35DA"/>
    <w:rsid w:val="00EE3860"/>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1EFD"/>
    <w:rsid w:val="00F53A24"/>
    <w:rsid w:val="00F555D8"/>
    <w:rsid w:val="00F617C7"/>
    <w:rsid w:val="00F62184"/>
    <w:rsid w:val="00F63E26"/>
    <w:rsid w:val="00F66266"/>
    <w:rsid w:val="00F66D56"/>
    <w:rsid w:val="00F67852"/>
    <w:rsid w:val="00F72BA5"/>
    <w:rsid w:val="00F749A4"/>
    <w:rsid w:val="00F74BFF"/>
    <w:rsid w:val="00F75EF9"/>
    <w:rsid w:val="00F77C9E"/>
    <w:rsid w:val="00F80C67"/>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B25CE"/>
    <w:rsid w:val="00FB510D"/>
    <w:rsid w:val="00FC050C"/>
    <w:rsid w:val="00FC1BDC"/>
    <w:rsid w:val="00FC2FCD"/>
    <w:rsid w:val="00FC3181"/>
    <w:rsid w:val="00FC41C4"/>
    <w:rsid w:val="00FC5CF4"/>
    <w:rsid w:val="00FE270A"/>
    <w:rsid w:val="00FE274C"/>
    <w:rsid w:val="00FE3A6E"/>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63"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A86"/>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63"/>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63"/>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012B1C"/>
    <w:rPr>
      <w:rFonts w:ascii="Georgia" w:hAnsi="Georgia" w:cs="Arial"/>
      <w:b/>
      <w:bCs/>
      <w:kern w:val="32"/>
      <w:sz w:val="26"/>
      <w:szCs w:val="32"/>
    </w:rPr>
  </w:style>
  <w:style w:type="paragraph" w:styleId="Revision">
    <w:name w:val="Revision"/>
    <w:hidden/>
    <w:uiPriority w:val="99"/>
    <w:semiHidden/>
    <w:rsid w:val="009413B9"/>
    <w:rPr>
      <w:rFonts w:ascii="Georgia" w:hAnsi="Georgia"/>
      <w:sz w:val="22"/>
    </w:rPr>
  </w:style>
  <w:style w:type="paragraph" w:customStyle="1" w:styleId="paragraph">
    <w:name w:val="paragraph"/>
    <w:basedOn w:val="Normal"/>
    <w:rsid w:val="00A43A86"/>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A4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67646">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13603F"/>
    <w:rsid w:val="002E5D8C"/>
    <w:rsid w:val="003406DD"/>
    <w:rsid w:val="004A4EF2"/>
    <w:rsid w:val="0059691E"/>
    <w:rsid w:val="005A37C6"/>
    <w:rsid w:val="00681C26"/>
    <w:rsid w:val="009327E6"/>
    <w:rsid w:val="009E6922"/>
    <w:rsid w:val="00A11993"/>
    <w:rsid w:val="00A32830"/>
    <w:rsid w:val="00B14C74"/>
    <w:rsid w:val="00B44E7B"/>
    <w:rsid w:val="00CC43E2"/>
    <w:rsid w:val="00DC37B7"/>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9327E6"/>
    <w:rPr>
      <w:rFonts w:asciiTheme="minorHAnsi" w:hAnsiTheme="minorHAnsi"/>
      <w:color w:val="808080"/>
    </w:rPr>
  </w:style>
  <w:style w:type="paragraph" w:customStyle="1" w:styleId="00530C5117764185B22D8D06C0245C30">
    <w:name w:val="00530C5117764185B22D8D06C0245C30"/>
    <w:rsid w:val="0059691E"/>
  </w:style>
  <w:style w:type="paragraph" w:customStyle="1" w:styleId="4FD5A7910FBA407E991F25760E0C5AE4">
    <w:name w:val="4FD5A7910FBA407E991F25760E0C5AE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E1904-FC06-4A53-BD1C-EE5D177BAC38}">
  <ds:schemaRefs>
    <ds:schemaRef ds:uri="http://schemas.openxmlformats.org/officeDocument/2006/bibliography"/>
  </ds:schemaRefs>
</ds:datastoreItem>
</file>

<file path=customXml/itemProps2.xml><?xml version="1.0" encoding="utf-8"?>
<ds:datastoreItem xmlns:ds="http://schemas.openxmlformats.org/officeDocument/2006/customXml" ds:itemID="{2BB89F95-6F3F-4128-921A-386BBE3F470D}"/>
</file>

<file path=customXml/itemProps3.xml><?xml version="1.0" encoding="utf-8"?>
<ds:datastoreItem xmlns:ds="http://schemas.openxmlformats.org/officeDocument/2006/customXml" ds:itemID="{160D0DF9-93CF-4D9E-83CE-DCC06E876549}"/>
</file>

<file path=customXml/itemProps4.xml><?xml version="1.0" encoding="utf-8"?>
<ds:datastoreItem xmlns:ds="http://schemas.openxmlformats.org/officeDocument/2006/customXml" ds:itemID="{DC5BF9E7-3A7E-47D6-A629-748F33AAF378}"/>
</file>

<file path=docProps/app.xml><?xml version="1.0" encoding="utf-8"?>
<Properties xmlns="http://schemas.openxmlformats.org/officeDocument/2006/extended-properties" xmlns:vt="http://schemas.openxmlformats.org/officeDocument/2006/docPropsVTypes">
  <Template>Role Description template[1]</Template>
  <TotalTime>45</TotalTime>
  <Pages>8</Pages>
  <Words>2180</Words>
  <Characters>13969</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Communities and Justice</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Aboriginal Pathways Officer Clerk 9-10</dc:title>
  <dc:creator>Renate Tuano</dc:creator>
  <cp:lastModifiedBy>Heidi Mair</cp:lastModifiedBy>
  <cp:revision>4</cp:revision>
  <dcterms:created xsi:type="dcterms:W3CDTF">2023-11-17T02:41:00Z</dcterms:created>
  <dcterms:modified xsi:type="dcterms:W3CDTF">2025-01-23T21:46:00Z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