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60EB" w14:textId="275676E9" w:rsidR="000240A9" w:rsidRDefault="00715E76" w:rsidP="00CB2E94">
      <w:pPr>
        <w:jc w:val="center"/>
        <w:rPr>
          <w:rFonts w:asciiTheme="majorHAnsi" w:eastAsiaTheme="majorEastAsia" w:hAnsiTheme="majorHAnsi" w:cstheme="majorBidi"/>
          <w:b/>
          <w:bCs/>
          <w:color w:val="003D69"/>
          <w:sz w:val="32"/>
          <w:szCs w:val="48"/>
        </w:rPr>
      </w:pPr>
      <w:r w:rsidRPr="00CB2E94">
        <w:rPr>
          <w:rFonts w:asciiTheme="majorHAnsi" w:eastAsiaTheme="majorEastAsia" w:hAnsiTheme="majorHAnsi" w:cstheme="majorBidi"/>
          <w:b/>
          <w:bCs/>
          <w:color w:val="003D69"/>
          <w:sz w:val="32"/>
          <w:szCs w:val="48"/>
        </w:rPr>
        <w:t>Information for</w:t>
      </w:r>
      <w:r w:rsidR="00CB2E94" w:rsidRPr="00CB2E94">
        <w:rPr>
          <w:rFonts w:asciiTheme="majorHAnsi" w:eastAsiaTheme="majorEastAsia" w:hAnsiTheme="majorHAnsi" w:cstheme="majorBidi"/>
          <w:b/>
          <w:bCs/>
          <w:color w:val="003D69"/>
          <w:sz w:val="32"/>
          <w:szCs w:val="48"/>
        </w:rPr>
        <w:t xml:space="preserve"> </w:t>
      </w:r>
      <w:r w:rsidR="00EA3814">
        <w:rPr>
          <w:rFonts w:asciiTheme="majorHAnsi" w:eastAsiaTheme="majorEastAsia" w:hAnsiTheme="majorHAnsi" w:cstheme="majorBidi"/>
          <w:b/>
          <w:bCs/>
          <w:color w:val="003D69"/>
          <w:sz w:val="32"/>
          <w:szCs w:val="48"/>
        </w:rPr>
        <w:t>A</w:t>
      </w:r>
      <w:r w:rsidR="00CB2E94" w:rsidRPr="00CB2E94">
        <w:rPr>
          <w:rFonts w:asciiTheme="majorHAnsi" w:eastAsiaTheme="majorEastAsia" w:hAnsiTheme="majorHAnsi" w:cstheme="majorBidi"/>
          <w:b/>
          <w:bCs/>
          <w:color w:val="003D69"/>
          <w:sz w:val="32"/>
          <w:szCs w:val="48"/>
        </w:rPr>
        <w:t xml:space="preserve">pplicants </w:t>
      </w:r>
      <w:r w:rsidR="00EA3814">
        <w:rPr>
          <w:rFonts w:asciiTheme="majorHAnsi" w:eastAsiaTheme="majorEastAsia" w:hAnsiTheme="majorHAnsi" w:cstheme="majorBidi"/>
          <w:b/>
          <w:bCs/>
          <w:color w:val="003D69"/>
          <w:sz w:val="32"/>
          <w:szCs w:val="48"/>
        </w:rPr>
        <w:t>- Board Director Positions (2026)</w:t>
      </w:r>
      <w:r w:rsidR="000240A9" w:rsidRPr="00CB2E94">
        <w:rPr>
          <w:rFonts w:asciiTheme="majorHAnsi" w:eastAsiaTheme="majorEastAsia" w:hAnsiTheme="majorHAnsi" w:cstheme="majorBidi"/>
          <w:b/>
          <w:bCs/>
          <w:color w:val="003D69"/>
          <w:sz w:val="32"/>
          <w:szCs w:val="48"/>
        </w:rPr>
        <w:t xml:space="preserve"> </w:t>
      </w:r>
    </w:p>
    <w:p w14:paraId="26578A67" w14:textId="5A88DA5B" w:rsidR="00D57B82" w:rsidRPr="00CB2E94" w:rsidRDefault="00CB2E94" w:rsidP="00CB2E94">
      <w:pPr>
        <w:jc w:val="center"/>
        <w:rPr>
          <w:rFonts w:asciiTheme="majorHAnsi" w:eastAsiaTheme="majorEastAsia" w:hAnsiTheme="majorHAnsi" w:cstheme="majorBidi"/>
          <w:b/>
          <w:bCs/>
          <w:color w:val="003D69"/>
          <w:sz w:val="32"/>
          <w:szCs w:val="48"/>
        </w:rPr>
      </w:pPr>
      <w:r w:rsidRPr="00CB2E94">
        <w:rPr>
          <w:rFonts w:asciiTheme="majorHAnsi" w:eastAsiaTheme="majorEastAsia" w:hAnsiTheme="majorHAnsi" w:cstheme="majorBidi"/>
          <w:b/>
          <w:bCs/>
          <w:color w:val="003D69"/>
          <w:sz w:val="32"/>
          <w:szCs w:val="48"/>
        </w:rPr>
        <w:t xml:space="preserve">Gippsland Health Network Limited, trading as Gippsland PHN </w:t>
      </w:r>
    </w:p>
    <w:p w14:paraId="149488F1" w14:textId="77777777" w:rsidR="00D57B82" w:rsidRPr="00CB2E94" w:rsidRDefault="00D57B82" w:rsidP="00CB2E94">
      <w:pPr>
        <w:pStyle w:val="Heading2"/>
      </w:pPr>
      <w:r w:rsidRPr="00CB2E94">
        <w:t>Introduction</w:t>
      </w:r>
    </w:p>
    <w:p w14:paraId="453AA1F6" w14:textId="77777777" w:rsidR="00EA3814" w:rsidRPr="00EA3814" w:rsidRDefault="00EA3814" w:rsidP="00715E76">
      <w:r w:rsidRPr="00EA3814">
        <w:t>Gippsland PHN’s vision is a measurably healthier Gippsland.</w:t>
      </w:r>
    </w:p>
    <w:p w14:paraId="756426CB" w14:textId="77777777" w:rsidR="00EA3814" w:rsidRPr="00EA3814" w:rsidRDefault="00EA3814" w:rsidP="00715E76">
      <w:r w:rsidRPr="00EA3814">
        <w:t>We are seeking experienced and committed individuals to join the Board as Directors and contribute to improved health outcomes across our diverse region.</w:t>
      </w:r>
    </w:p>
    <w:p w14:paraId="29D6900D" w14:textId="3B1C8E07" w:rsidR="00EA3814" w:rsidRPr="00EA3814" w:rsidRDefault="00EA3814" w:rsidP="00715E76">
      <w:r w:rsidRPr="00EA3814">
        <w:t>Primary Health Networks (PHNs) operate as regional system partners, with responsibilities spanning commissioning, service integration, population health planning and performance oversight. This requires strong governance capability to manage complexity, risk and cross-sector collaboration.</w:t>
      </w:r>
    </w:p>
    <w:p w14:paraId="30449C0B" w14:textId="77777777" w:rsidR="00EA3814" w:rsidRPr="00EA3814" w:rsidRDefault="00EA3814" w:rsidP="00715E76">
      <w:pPr>
        <w:pStyle w:val="Heading2"/>
      </w:pPr>
      <w:r w:rsidRPr="00EA3814">
        <w:t>About Gippsland PHN</w:t>
      </w:r>
    </w:p>
    <w:p w14:paraId="53232564" w14:textId="77777777" w:rsidR="00EA3814" w:rsidRPr="00EA3814" w:rsidRDefault="00EA3814" w:rsidP="00715E76">
      <w:r w:rsidRPr="00EA3814">
        <w:t>Gippsland PHN is an independent, not-for-profit public company limited by guarantee, and part of the national PHN Program established in 2015.</w:t>
      </w:r>
    </w:p>
    <w:p w14:paraId="065E4D8A" w14:textId="77777777" w:rsidR="00EA3814" w:rsidRPr="00EA3814" w:rsidRDefault="00EA3814" w:rsidP="00715E76">
      <w:r w:rsidRPr="00EA3814">
        <w:t>The Gippsland PHN catchment covers over 41,000 km² and services a population of more than 300,000 people across the Local Government Areas of Bass Coast, Baw Baw, East Gippsland, Latrobe, South Gippsland and Wellington.</w:t>
      </w:r>
    </w:p>
    <w:p w14:paraId="6AD1634C" w14:textId="77777777" w:rsidR="00EA3814" w:rsidRPr="00EA3814" w:rsidRDefault="00EA3814" w:rsidP="00715E76">
      <w:r w:rsidRPr="00EA3814">
        <w:t>Gippsland PHN works to improve the efficiency and effectiveness of primary health care by:</w:t>
      </w:r>
    </w:p>
    <w:p w14:paraId="7DDB5557" w14:textId="77777777" w:rsidR="00EA3814" w:rsidRPr="00EA3814" w:rsidRDefault="00EA3814" w:rsidP="00715E76">
      <w:r w:rsidRPr="00EA3814">
        <w:t>Coordinating and integrating local health care services in collaboration with Local Hospital Networks</w:t>
      </w:r>
    </w:p>
    <w:p w14:paraId="6265D8D3" w14:textId="77777777" w:rsidR="00EA3814" w:rsidRPr="00EA3814" w:rsidRDefault="00EA3814" w:rsidP="00715E76">
      <w:r w:rsidRPr="00EA3814">
        <w:t>Commissioning primary care and mental health services to address population health needs and service gaps</w:t>
      </w:r>
    </w:p>
    <w:p w14:paraId="783BF7FB" w14:textId="77777777" w:rsidR="00EA3814" w:rsidRPr="00EA3814" w:rsidRDefault="00EA3814" w:rsidP="00715E76">
      <w:r w:rsidRPr="00EA3814">
        <w:t>Strengthening capacity across primary care providers and supporting high-quality service delivery</w:t>
      </w:r>
    </w:p>
    <w:p w14:paraId="417D834F" w14:textId="77777777" w:rsidR="00EA3814" w:rsidRPr="00EA3814" w:rsidRDefault="00EA3814" w:rsidP="00EA3814">
      <w:pPr>
        <w:pStyle w:val="Heading2"/>
      </w:pPr>
      <w:r w:rsidRPr="00EA3814">
        <w:t>Board Composition and 2026 Appointments</w:t>
      </w:r>
    </w:p>
    <w:p w14:paraId="07233A5B" w14:textId="77777777" w:rsidR="00EA3814" w:rsidRPr="00EA3814" w:rsidRDefault="00EA3814" w:rsidP="00715E76">
      <w:r w:rsidRPr="00EA3814">
        <w:t>The Gippsland PHN Board comprises nine Directors.</w:t>
      </w:r>
    </w:p>
    <w:p w14:paraId="718AFF4C" w14:textId="77777777" w:rsidR="00EA3814" w:rsidRDefault="00EA3814" w:rsidP="00EA3814">
      <w:r w:rsidRPr="00EA3814">
        <w:t>In 2026, three Board positions fall due (A-cycle):</w:t>
      </w:r>
    </w:p>
    <w:p w14:paraId="30870BE8" w14:textId="77777777" w:rsidR="00EA3814" w:rsidRDefault="00EA3814" w:rsidP="00EA3814">
      <w:pPr>
        <w:pStyle w:val="ListParagraph"/>
        <w:numPr>
          <w:ilvl w:val="0"/>
          <w:numId w:val="21"/>
        </w:numPr>
      </w:pPr>
      <w:r w:rsidRPr="00EA3814">
        <w:t>Two elected Director positions</w:t>
      </w:r>
    </w:p>
    <w:p w14:paraId="34084DAF" w14:textId="41A34B28" w:rsidR="00EA3814" w:rsidRPr="00EA3814" w:rsidRDefault="00EA3814" w:rsidP="00715E76">
      <w:pPr>
        <w:pStyle w:val="ListParagraph"/>
        <w:numPr>
          <w:ilvl w:val="0"/>
          <w:numId w:val="21"/>
        </w:numPr>
      </w:pPr>
      <w:r w:rsidRPr="00EA3814">
        <w:t>One appointed Director position</w:t>
      </w:r>
    </w:p>
    <w:p w14:paraId="3D990B4A" w14:textId="77777777" w:rsidR="00EA3814" w:rsidRPr="00EA3814" w:rsidRDefault="00EA3814" w:rsidP="00715E76">
      <w:r w:rsidRPr="00EA3814">
        <w:t>At least one new elected Director must be appointed due to a mandatory retirement. Other positions are subject to re-election or re-appointment.</w:t>
      </w:r>
    </w:p>
    <w:p w14:paraId="3352F21F" w14:textId="77777777" w:rsidR="00EA3814" w:rsidRPr="00EA3814" w:rsidRDefault="00EA3814" w:rsidP="00715E76">
      <w:r w:rsidRPr="00EA3814">
        <w:t>The nomination and selection process is overseen by the Director Independent Selection and Remuneration Committee, with outcomes confirmed at the Annual General Meeting in November 2026.</w:t>
      </w:r>
    </w:p>
    <w:p w14:paraId="7B9DC727" w14:textId="77777777" w:rsidR="00EA3814" w:rsidRPr="00EA3814" w:rsidRDefault="00EA3814" w:rsidP="00EA3814">
      <w:pPr>
        <w:pStyle w:val="Heading2"/>
      </w:pPr>
      <w:r w:rsidRPr="00EA3814">
        <w:t>Role of a Board Director</w:t>
      </w:r>
    </w:p>
    <w:p w14:paraId="6EEE1D13" w14:textId="77777777" w:rsidR="00EA3814" w:rsidRPr="00EA3814" w:rsidRDefault="00EA3814" w:rsidP="00715E76">
      <w:r w:rsidRPr="00EA3814">
        <w:t>Board Directors are responsible for the governance and strategic direction of Gippsland PHN.</w:t>
      </w:r>
    </w:p>
    <w:p w14:paraId="70382B6C" w14:textId="77777777" w:rsidR="00EA3814" w:rsidRDefault="00EA3814" w:rsidP="00EA3814">
      <w:r w:rsidRPr="00EA3814">
        <w:t>This includes:</w:t>
      </w:r>
    </w:p>
    <w:p w14:paraId="1A2EBE2C" w14:textId="77777777" w:rsidR="00EA3814" w:rsidRDefault="00EA3814" w:rsidP="00EA3814">
      <w:pPr>
        <w:pStyle w:val="ListParagraph"/>
        <w:numPr>
          <w:ilvl w:val="0"/>
          <w:numId w:val="25"/>
        </w:numPr>
      </w:pPr>
      <w:r w:rsidRPr="00EA3814">
        <w:t>Contributing to the strategic direction and long-term priorities of the organisation</w:t>
      </w:r>
    </w:p>
    <w:p w14:paraId="58390E7B" w14:textId="77777777" w:rsidR="00EA3814" w:rsidRDefault="00EA3814" w:rsidP="00EA3814">
      <w:pPr>
        <w:pStyle w:val="ListParagraph"/>
        <w:numPr>
          <w:ilvl w:val="0"/>
          <w:numId w:val="25"/>
        </w:numPr>
      </w:pPr>
      <w:r w:rsidRPr="00EA3814">
        <w:lastRenderedPageBreak/>
        <w:t>Overseeing organisational performance and outcomes</w:t>
      </w:r>
    </w:p>
    <w:p w14:paraId="4B031D26" w14:textId="77777777" w:rsidR="00EA3814" w:rsidRDefault="00EA3814" w:rsidP="00EA3814">
      <w:pPr>
        <w:pStyle w:val="ListParagraph"/>
        <w:numPr>
          <w:ilvl w:val="0"/>
          <w:numId w:val="25"/>
        </w:numPr>
      </w:pPr>
      <w:r w:rsidRPr="00EA3814">
        <w:t>Ensuring strong governance, including financial, legal and regulatory oversight</w:t>
      </w:r>
    </w:p>
    <w:p w14:paraId="5D71776B" w14:textId="77777777" w:rsidR="00EA3814" w:rsidRDefault="00EA3814" w:rsidP="00EA3814">
      <w:pPr>
        <w:pStyle w:val="ListParagraph"/>
        <w:numPr>
          <w:ilvl w:val="0"/>
          <w:numId w:val="25"/>
        </w:numPr>
      </w:pPr>
      <w:r w:rsidRPr="00EA3814">
        <w:t>Supporting effective commissioning and system integration across the region</w:t>
      </w:r>
    </w:p>
    <w:p w14:paraId="7E64C549" w14:textId="6C85A0A9" w:rsidR="00EA3814" w:rsidRPr="00EA3814" w:rsidRDefault="00EA3814" w:rsidP="00715E76">
      <w:pPr>
        <w:pStyle w:val="ListParagraph"/>
        <w:numPr>
          <w:ilvl w:val="0"/>
          <w:numId w:val="25"/>
        </w:numPr>
      </w:pPr>
      <w:r w:rsidRPr="00EA3814">
        <w:t>Contributing to informed, independent and strategic decision-making at Board level</w:t>
      </w:r>
    </w:p>
    <w:p w14:paraId="4E1EA276" w14:textId="6526E6CE" w:rsidR="00EA3814" w:rsidRDefault="00EA3814" w:rsidP="00EA3814">
      <w:r w:rsidRPr="00EA3814">
        <w:t>This is a governance role, distinct from management, requiring a strategic perspective and sound judgement.</w:t>
      </w:r>
    </w:p>
    <w:p w14:paraId="08A74BD2" w14:textId="52D19A70" w:rsidR="00EA3814" w:rsidRPr="00EA3814" w:rsidRDefault="00EA3814" w:rsidP="00715E76">
      <w:pPr>
        <w:pStyle w:val="Heading3"/>
      </w:pPr>
      <w:r w:rsidRPr="00EA3814">
        <w:t>Skills and Experience</w:t>
      </w:r>
    </w:p>
    <w:p w14:paraId="151478C8" w14:textId="77777777" w:rsidR="00EA3814" w:rsidRPr="00EA3814" w:rsidRDefault="00EA3814" w:rsidP="00715E76">
      <w:r w:rsidRPr="00EA3814">
        <w:t>The Board uses a skills-based composition framework to ensure it has the capability required to govern effectively in a complex and evolving health system environment.</w:t>
      </w:r>
    </w:p>
    <w:p w14:paraId="33530F17" w14:textId="77777777" w:rsidR="00EA3814" w:rsidRDefault="00EA3814" w:rsidP="00EA3814">
      <w:r w:rsidRPr="00EA3814">
        <w:t>Based on the current Board capability assessment, priority areas to strengthen include:</w:t>
      </w:r>
    </w:p>
    <w:p w14:paraId="48F05F82" w14:textId="77777777" w:rsidR="00EA3814" w:rsidRDefault="00EA3814" w:rsidP="00EA3814">
      <w:pPr>
        <w:pStyle w:val="ListParagraph"/>
        <w:numPr>
          <w:ilvl w:val="0"/>
          <w:numId w:val="26"/>
        </w:numPr>
      </w:pPr>
      <w:r w:rsidRPr="00EA3814">
        <w:t>Digital and data governance</w:t>
      </w:r>
    </w:p>
    <w:p w14:paraId="21388098" w14:textId="77777777" w:rsidR="00EA3814" w:rsidRDefault="00EA3814" w:rsidP="00EA3814">
      <w:pPr>
        <w:pStyle w:val="ListParagraph"/>
        <w:numPr>
          <w:ilvl w:val="0"/>
          <w:numId w:val="26"/>
        </w:numPr>
      </w:pPr>
      <w:r w:rsidRPr="00EA3814">
        <w:t>Commissioning and system design</w:t>
      </w:r>
    </w:p>
    <w:p w14:paraId="1E64EA82" w14:textId="77777777" w:rsidR="00EA3814" w:rsidRDefault="00EA3814" w:rsidP="00EA3814">
      <w:pPr>
        <w:pStyle w:val="ListParagraph"/>
        <w:numPr>
          <w:ilvl w:val="0"/>
          <w:numId w:val="26"/>
        </w:numPr>
      </w:pPr>
      <w:r w:rsidRPr="00EA3814">
        <w:t>Commercial and financial acumen</w:t>
      </w:r>
    </w:p>
    <w:p w14:paraId="17987BD6" w14:textId="50F692A7" w:rsidR="00EA3814" w:rsidRPr="00EA3814" w:rsidRDefault="00EA3814" w:rsidP="00715E76">
      <w:pPr>
        <w:pStyle w:val="ListParagraph"/>
        <w:numPr>
          <w:ilvl w:val="0"/>
          <w:numId w:val="26"/>
        </w:numPr>
      </w:pPr>
      <w:r w:rsidRPr="00EA3814">
        <w:t>Primary care clinical expertise and/or health system knowledge</w:t>
      </w:r>
    </w:p>
    <w:p w14:paraId="4FD37C4F" w14:textId="77777777" w:rsidR="00EA3814" w:rsidRPr="00EA3814" w:rsidRDefault="00EA3814" w:rsidP="00715E76">
      <w:r w:rsidRPr="00EA3814">
        <w:t>Candidates are encouraged to demonstrate their experience in these areas where relevant. However, all applications will be assessed holistically, based on overall capability, experience and potential contribution to Board composition.</w:t>
      </w:r>
    </w:p>
    <w:p w14:paraId="7511BA19" w14:textId="77777777" w:rsidR="00EA3814" w:rsidRDefault="00EA3814" w:rsidP="00EA3814">
      <w:r w:rsidRPr="00EA3814">
        <w:t>In addition, candidates should demonstrate:</w:t>
      </w:r>
    </w:p>
    <w:p w14:paraId="19297844" w14:textId="77777777" w:rsidR="00EA3814" w:rsidRDefault="00EA3814" w:rsidP="00EA3814">
      <w:pPr>
        <w:pStyle w:val="ListParagraph"/>
        <w:numPr>
          <w:ilvl w:val="0"/>
          <w:numId w:val="27"/>
        </w:numPr>
      </w:pPr>
      <w:r w:rsidRPr="00EA3814">
        <w:t>Strong governance capability and understanding of Board responsibilities</w:t>
      </w:r>
    </w:p>
    <w:p w14:paraId="04C1485B" w14:textId="77777777" w:rsidR="00EA3814" w:rsidRDefault="00EA3814" w:rsidP="00EA3814">
      <w:pPr>
        <w:pStyle w:val="ListParagraph"/>
        <w:numPr>
          <w:ilvl w:val="0"/>
          <w:numId w:val="27"/>
        </w:numPr>
      </w:pPr>
      <w:r w:rsidRPr="00EA3814">
        <w:t>Strategic thinking and systems-level perspective</w:t>
      </w:r>
    </w:p>
    <w:p w14:paraId="403AC9D1" w14:textId="77777777" w:rsidR="00EA3814" w:rsidRDefault="00EA3814" w:rsidP="00EA3814">
      <w:pPr>
        <w:pStyle w:val="ListParagraph"/>
        <w:numPr>
          <w:ilvl w:val="0"/>
          <w:numId w:val="27"/>
        </w:numPr>
      </w:pPr>
      <w:r w:rsidRPr="00EA3814">
        <w:t>Ability to operate effectively in complex organisational environments</w:t>
      </w:r>
    </w:p>
    <w:p w14:paraId="3CF53081" w14:textId="24F40399" w:rsidR="00EA3814" w:rsidRPr="00EA3814" w:rsidRDefault="00EA3814" w:rsidP="00715E76">
      <w:pPr>
        <w:pStyle w:val="ListParagraph"/>
        <w:numPr>
          <w:ilvl w:val="0"/>
          <w:numId w:val="27"/>
        </w:numPr>
      </w:pPr>
      <w:r w:rsidRPr="00EA3814">
        <w:t>Commitment to sound governance practices and ethical conduct</w:t>
      </w:r>
    </w:p>
    <w:p w14:paraId="3583B3BE" w14:textId="77777777" w:rsidR="00EA3814" w:rsidRDefault="00EA3814" w:rsidP="00EA3814"/>
    <w:p w14:paraId="6FB01944" w14:textId="2C7C3ED8" w:rsidR="00EA3814" w:rsidRPr="00EA3814" w:rsidRDefault="00EA3814" w:rsidP="00715E76">
      <w:pPr>
        <w:pStyle w:val="Heading3"/>
      </w:pPr>
      <w:r w:rsidRPr="00EA3814">
        <w:t>Diversity and Inclusion</w:t>
      </w:r>
    </w:p>
    <w:p w14:paraId="51C62815" w14:textId="77777777" w:rsidR="00EA3814" w:rsidRPr="00EA3814" w:rsidRDefault="00EA3814" w:rsidP="00715E76">
      <w:r w:rsidRPr="00EA3814">
        <w:t>Gippsland PHN values diversity and is committed to ensuring the Board reflects the communities we serve.</w:t>
      </w:r>
    </w:p>
    <w:p w14:paraId="1ABCD763" w14:textId="51818406" w:rsidR="00EA3814" w:rsidRDefault="00EA3814" w:rsidP="00715E76">
      <w:r w:rsidRPr="00EA3814">
        <w:t>We welcome applications from people of all backgrounds, including individuals with lived experience and those from First Nations, culturally diverse, disability and LGBTIQA+ communities.</w:t>
      </w:r>
    </w:p>
    <w:p w14:paraId="6E3CD193" w14:textId="68BFA228" w:rsidR="00253903" w:rsidRPr="00B36177" w:rsidRDefault="00253903" w:rsidP="00253903">
      <w:pPr>
        <w:pStyle w:val="Heading2"/>
      </w:pPr>
      <w:r w:rsidRPr="00B36177">
        <w:t xml:space="preserve">Term of Appointment </w:t>
      </w:r>
    </w:p>
    <w:p w14:paraId="7CF5553D" w14:textId="77777777" w:rsidR="00EA3814" w:rsidRPr="00EA3814" w:rsidRDefault="00EA3814" w:rsidP="00EA3814">
      <w:pPr>
        <w:spacing w:before="0"/>
        <w:rPr>
          <w:rFonts w:eastAsia="Calibri" w:cs="Arial"/>
        </w:rPr>
      </w:pPr>
      <w:r w:rsidRPr="00EA3814">
        <w:rPr>
          <w:rFonts w:eastAsia="Calibri" w:cs="Arial"/>
        </w:rPr>
        <w:t xml:space="preserve">Directors are appointed for a </w:t>
      </w:r>
      <w:r w:rsidRPr="00EA3814">
        <w:rPr>
          <w:rFonts w:eastAsia="Calibri" w:cs="Arial"/>
          <w:b/>
          <w:bCs/>
        </w:rPr>
        <w:t>three-year term</w:t>
      </w:r>
      <w:r w:rsidRPr="00EA3814">
        <w:rPr>
          <w:rFonts w:eastAsia="Calibri" w:cs="Arial"/>
        </w:rPr>
        <w:t>, concluding at the 2029 Annual General Meeting.</w:t>
      </w:r>
    </w:p>
    <w:p w14:paraId="37CECDFE" w14:textId="20D346B3" w:rsidR="00D57B82" w:rsidRPr="00CB2E94" w:rsidRDefault="00D57B82" w:rsidP="009E1C59">
      <w:pPr>
        <w:pStyle w:val="Heading2"/>
      </w:pPr>
      <w:r w:rsidRPr="00CB2E94">
        <w:t>Time commitment</w:t>
      </w:r>
    </w:p>
    <w:p w14:paraId="6DAA2158" w14:textId="77777777" w:rsidR="00EA3814" w:rsidRPr="00EA3814" w:rsidRDefault="00EA3814" w:rsidP="00EA3814">
      <w:pPr>
        <w:rPr>
          <w:rFonts w:eastAsia="Calibri" w:cs="Arial"/>
        </w:rPr>
      </w:pPr>
      <w:r w:rsidRPr="00EA3814">
        <w:rPr>
          <w:rFonts w:eastAsia="Calibri" w:cs="Arial"/>
        </w:rPr>
        <w:t xml:space="preserve">Directors are expected to commit approximately </w:t>
      </w:r>
      <w:r w:rsidRPr="00EA3814">
        <w:rPr>
          <w:rFonts w:eastAsia="Calibri" w:cs="Arial"/>
          <w:b/>
          <w:bCs/>
        </w:rPr>
        <w:t>15–18 hours per month</w:t>
      </w:r>
      <w:r w:rsidRPr="00EA3814">
        <w:rPr>
          <w:rFonts w:eastAsia="Calibri" w:cs="Arial"/>
        </w:rPr>
        <w:t>, including:</w:t>
      </w:r>
    </w:p>
    <w:p w14:paraId="32CE21A2" w14:textId="77777777" w:rsidR="00EA3814" w:rsidRPr="00EA3814" w:rsidRDefault="00EA3814" w:rsidP="00EA3814">
      <w:pPr>
        <w:numPr>
          <w:ilvl w:val="0"/>
          <w:numId w:val="28"/>
        </w:numPr>
        <w:rPr>
          <w:rFonts w:eastAsia="Calibri" w:cs="Arial"/>
        </w:rPr>
      </w:pPr>
      <w:r w:rsidRPr="00EA3814">
        <w:rPr>
          <w:rFonts w:eastAsia="Calibri" w:cs="Arial"/>
        </w:rPr>
        <w:t>Monthly Board meetings (currently held during business hours)</w:t>
      </w:r>
    </w:p>
    <w:p w14:paraId="28ED16A6" w14:textId="77777777" w:rsidR="00EA3814" w:rsidRPr="00EA3814" w:rsidRDefault="00EA3814" w:rsidP="00EA3814">
      <w:pPr>
        <w:numPr>
          <w:ilvl w:val="0"/>
          <w:numId w:val="28"/>
        </w:numPr>
        <w:rPr>
          <w:rFonts w:eastAsia="Calibri" w:cs="Arial"/>
        </w:rPr>
      </w:pPr>
      <w:r w:rsidRPr="00EA3814">
        <w:rPr>
          <w:rFonts w:eastAsia="Calibri" w:cs="Arial"/>
        </w:rPr>
        <w:t>Preparation and review of Board materials</w:t>
      </w:r>
    </w:p>
    <w:p w14:paraId="2A8AAD22" w14:textId="77777777" w:rsidR="00EA3814" w:rsidRPr="00EA3814" w:rsidRDefault="00EA3814" w:rsidP="00EA3814">
      <w:pPr>
        <w:numPr>
          <w:ilvl w:val="0"/>
          <w:numId w:val="28"/>
        </w:numPr>
        <w:rPr>
          <w:rFonts w:eastAsia="Calibri" w:cs="Arial"/>
        </w:rPr>
      </w:pPr>
      <w:r w:rsidRPr="00EA3814">
        <w:rPr>
          <w:rFonts w:eastAsia="Calibri" w:cs="Arial"/>
        </w:rPr>
        <w:t>Participation in at least one Board committee</w:t>
      </w:r>
    </w:p>
    <w:p w14:paraId="2520A820" w14:textId="77777777" w:rsidR="00EA3814" w:rsidRPr="00EA3814" w:rsidRDefault="00EA3814" w:rsidP="00EA3814">
      <w:pPr>
        <w:numPr>
          <w:ilvl w:val="0"/>
          <w:numId w:val="28"/>
        </w:numPr>
        <w:rPr>
          <w:rFonts w:eastAsia="Calibri" w:cs="Arial"/>
        </w:rPr>
      </w:pPr>
      <w:r w:rsidRPr="00EA3814">
        <w:rPr>
          <w:rFonts w:eastAsia="Calibri" w:cs="Arial"/>
        </w:rPr>
        <w:t>Attendance at strategic planning and governance workshops</w:t>
      </w:r>
    </w:p>
    <w:p w14:paraId="70DEA4FF" w14:textId="77777777" w:rsidR="00EA3814" w:rsidRPr="00EA3814" w:rsidRDefault="00EA3814" w:rsidP="00EA3814">
      <w:pPr>
        <w:numPr>
          <w:ilvl w:val="0"/>
          <w:numId w:val="28"/>
        </w:numPr>
        <w:rPr>
          <w:rFonts w:eastAsia="Calibri" w:cs="Arial"/>
        </w:rPr>
      </w:pPr>
      <w:r w:rsidRPr="00EA3814">
        <w:rPr>
          <w:rFonts w:eastAsia="Calibri" w:cs="Arial"/>
        </w:rPr>
        <w:t>Representation at relevant stakeholder and community events</w:t>
      </w:r>
    </w:p>
    <w:p w14:paraId="10FAED17" w14:textId="610C5235" w:rsidR="00C40E51" w:rsidRPr="00C40E51" w:rsidRDefault="00C40E51" w:rsidP="00C40E51">
      <w:pPr>
        <w:pStyle w:val="Heading2"/>
      </w:pPr>
      <w:r w:rsidRPr="00C40E51">
        <w:lastRenderedPageBreak/>
        <w:t>Remuneration</w:t>
      </w:r>
    </w:p>
    <w:p w14:paraId="6245D367" w14:textId="77777777" w:rsidR="00EA3814" w:rsidRPr="00EA3814" w:rsidRDefault="00EA3814" w:rsidP="00EA3814">
      <w:pPr>
        <w:rPr>
          <w:rFonts w:eastAsia="Calibri" w:cs="Arial"/>
        </w:rPr>
      </w:pPr>
      <w:r w:rsidRPr="00EA3814">
        <w:rPr>
          <w:rFonts w:eastAsia="Calibri" w:cs="Arial"/>
        </w:rPr>
        <w:t>Directors receive remuneration in accordance with the Constitution, including:</w:t>
      </w:r>
    </w:p>
    <w:p w14:paraId="2BCBF488" w14:textId="77777777" w:rsidR="00EA3814" w:rsidRPr="00EA3814" w:rsidRDefault="00EA3814" w:rsidP="00BE5450">
      <w:pPr>
        <w:numPr>
          <w:ilvl w:val="0"/>
          <w:numId w:val="29"/>
        </w:numPr>
        <w:spacing w:before="0" w:after="0"/>
        <w:ind w:left="714" w:hanging="357"/>
        <w:rPr>
          <w:rFonts w:eastAsia="Calibri" w:cs="Arial"/>
        </w:rPr>
      </w:pPr>
      <w:r w:rsidRPr="00EA3814">
        <w:rPr>
          <w:rFonts w:eastAsia="Calibri" w:cs="Arial"/>
        </w:rPr>
        <w:t>Annual stipend</w:t>
      </w:r>
    </w:p>
    <w:p w14:paraId="4A70BE47" w14:textId="77777777" w:rsidR="00EA3814" w:rsidRPr="00EA3814" w:rsidRDefault="00EA3814" w:rsidP="00BE5450">
      <w:pPr>
        <w:numPr>
          <w:ilvl w:val="0"/>
          <w:numId w:val="29"/>
        </w:numPr>
        <w:spacing w:before="0" w:after="0"/>
        <w:ind w:left="714" w:hanging="357"/>
        <w:rPr>
          <w:rFonts w:eastAsia="Calibri" w:cs="Arial"/>
        </w:rPr>
      </w:pPr>
      <w:r w:rsidRPr="00EA3814">
        <w:rPr>
          <w:rFonts w:eastAsia="Calibri" w:cs="Arial"/>
        </w:rPr>
        <w:t>Superannuation</w:t>
      </w:r>
    </w:p>
    <w:p w14:paraId="62407E76" w14:textId="77777777" w:rsidR="00EA3814" w:rsidRPr="00EA3814" w:rsidRDefault="00EA3814" w:rsidP="00BE5450">
      <w:pPr>
        <w:numPr>
          <w:ilvl w:val="0"/>
          <w:numId w:val="29"/>
        </w:numPr>
        <w:spacing w:before="0" w:after="0"/>
        <w:ind w:left="714" w:hanging="357"/>
        <w:rPr>
          <w:rFonts w:eastAsia="Calibri" w:cs="Arial"/>
        </w:rPr>
      </w:pPr>
      <w:r w:rsidRPr="00EA3814">
        <w:rPr>
          <w:rFonts w:eastAsia="Calibri" w:cs="Arial"/>
        </w:rPr>
        <w:t>Reimbursement of approved expenses</w:t>
      </w:r>
    </w:p>
    <w:p w14:paraId="5F405872" w14:textId="77777777" w:rsidR="00EA3814" w:rsidRPr="00EA3814" w:rsidRDefault="00EA3814" w:rsidP="00BE5450">
      <w:pPr>
        <w:numPr>
          <w:ilvl w:val="0"/>
          <w:numId w:val="29"/>
        </w:numPr>
        <w:spacing w:before="0" w:after="0"/>
        <w:ind w:left="714" w:hanging="357"/>
        <w:rPr>
          <w:rFonts w:eastAsia="Calibri" w:cs="Arial"/>
        </w:rPr>
      </w:pPr>
      <w:r w:rsidRPr="00EA3814">
        <w:rPr>
          <w:rFonts w:eastAsia="Calibri" w:cs="Arial"/>
        </w:rPr>
        <w:t>Eligibility for salary sacrifice</w:t>
      </w:r>
    </w:p>
    <w:p w14:paraId="357B1298" w14:textId="77777777" w:rsidR="00EA3814" w:rsidRPr="00EA3814" w:rsidRDefault="00EA3814" w:rsidP="00EA3814">
      <w:pPr>
        <w:pStyle w:val="Heading2"/>
      </w:pPr>
      <w:r w:rsidRPr="00EA3814">
        <w:t>Governance Requirements</w:t>
      </w:r>
    </w:p>
    <w:p w14:paraId="53CC37AE" w14:textId="77777777" w:rsidR="00EA3814" w:rsidRDefault="00EA3814" w:rsidP="00EA3814">
      <w:r w:rsidRPr="00EA3814">
        <w:t>Directors are required to:</w:t>
      </w:r>
    </w:p>
    <w:p w14:paraId="08C94BC6" w14:textId="77777777" w:rsidR="00EA3814" w:rsidRDefault="00EA3814" w:rsidP="00EA3814">
      <w:pPr>
        <w:pStyle w:val="ListParagraph"/>
        <w:numPr>
          <w:ilvl w:val="0"/>
          <w:numId w:val="32"/>
        </w:numPr>
      </w:pPr>
      <w:r w:rsidRPr="00EA3814">
        <w:t>Maintain high ethical standards and confidentiality</w:t>
      </w:r>
    </w:p>
    <w:p w14:paraId="221DA1A4" w14:textId="77777777" w:rsidR="00EA3814" w:rsidRDefault="00EA3814" w:rsidP="00EA3814">
      <w:pPr>
        <w:pStyle w:val="ListParagraph"/>
        <w:numPr>
          <w:ilvl w:val="0"/>
          <w:numId w:val="32"/>
        </w:numPr>
      </w:pPr>
      <w:r w:rsidRPr="00EA3814">
        <w:t>Declare any actual or perceived conflicts of interest</w:t>
      </w:r>
    </w:p>
    <w:p w14:paraId="52F737E9" w14:textId="77777777" w:rsidR="00EA3814" w:rsidRDefault="00EA3814" w:rsidP="00EA3814">
      <w:pPr>
        <w:pStyle w:val="ListParagraph"/>
        <w:numPr>
          <w:ilvl w:val="0"/>
          <w:numId w:val="32"/>
        </w:numPr>
      </w:pPr>
      <w:r w:rsidRPr="00EA3814">
        <w:t>Complete a Declaration of Private Interests upon appointment</w:t>
      </w:r>
    </w:p>
    <w:p w14:paraId="286B3E22" w14:textId="0CF2A02B" w:rsidR="00EA3814" w:rsidRPr="00EA3814" w:rsidRDefault="00EA3814" w:rsidP="00715E76">
      <w:pPr>
        <w:pStyle w:val="ListParagraph"/>
        <w:numPr>
          <w:ilvl w:val="0"/>
          <w:numId w:val="32"/>
        </w:numPr>
      </w:pPr>
      <w:r w:rsidRPr="00EA3814">
        <w:t>Participate constructively and respectfully in Board and Committee processes</w:t>
      </w:r>
    </w:p>
    <w:p w14:paraId="545A041B" w14:textId="77777777" w:rsidR="00EA3814" w:rsidRDefault="00EA3814" w:rsidP="00EA3814">
      <w:r w:rsidRPr="00EA3814">
        <w:t>Successful candidates will be required to:</w:t>
      </w:r>
    </w:p>
    <w:p w14:paraId="647D92FC" w14:textId="199B12E5" w:rsidR="00EA3814" w:rsidRDefault="00EA3814" w:rsidP="0025020E">
      <w:pPr>
        <w:pStyle w:val="ListParagraph"/>
        <w:numPr>
          <w:ilvl w:val="0"/>
          <w:numId w:val="33"/>
        </w:numPr>
      </w:pPr>
      <w:r w:rsidRPr="00EA3814">
        <w:t>Hold a valid Director ID</w:t>
      </w:r>
      <w:r w:rsidR="004D3212">
        <w:t xml:space="preserve"> or</w:t>
      </w:r>
      <w:r w:rsidR="0025020E" w:rsidRPr="0025020E">
        <w:t xml:space="preserve"> be in the process of obtaining one</w:t>
      </w:r>
    </w:p>
    <w:p w14:paraId="7BD576A2" w14:textId="361BD315" w:rsidR="00EA3814" w:rsidRPr="00EA3814" w:rsidRDefault="00EA3814" w:rsidP="00715E76">
      <w:pPr>
        <w:pStyle w:val="ListParagraph"/>
        <w:numPr>
          <w:ilvl w:val="0"/>
          <w:numId w:val="33"/>
        </w:numPr>
      </w:pPr>
      <w:r w:rsidRPr="00EA3814">
        <w:t>Undergo background checks, including a criminal history check</w:t>
      </w:r>
    </w:p>
    <w:p w14:paraId="5461681D" w14:textId="46D145E3" w:rsidR="00236607" w:rsidRDefault="00236607" w:rsidP="00236607">
      <w:pPr>
        <w:pStyle w:val="Heading2"/>
      </w:pPr>
      <w:r w:rsidRPr="00236607">
        <w:t>Further information</w:t>
      </w:r>
    </w:p>
    <w:p w14:paraId="71CC31CB" w14:textId="0233FC63" w:rsidR="00236607" w:rsidRDefault="00236607" w:rsidP="00236607">
      <w:r>
        <w:t xml:space="preserve">Further information </w:t>
      </w:r>
      <w:r w:rsidR="00EA3814">
        <w:t>is available on our</w:t>
      </w:r>
      <w:r>
        <w:t xml:space="preserve"> website: </w:t>
      </w:r>
      <w:hyperlink r:id="rId11" w:history="1">
        <w:r w:rsidRPr="00751B2C">
          <w:rPr>
            <w:rStyle w:val="Hyperlink"/>
          </w:rPr>
          <w:t>www.gphn.org.au</w:t>
        </w:r>
      </w:hyperlink>
      <w:r>
        <w:t xml:space="preserve">. </w:t>
      </w:r>
    </w:p>
    <w:p w14:paraId="2FD4743D" w14:textId="4644BA0A" w:rsidR="00EA3814" w:rsidRPr="00EA3814" w:rsidRDefault="00EA3814" w:rsidP="00EA3814">
      <w:r w:rsidRPr="00EA3814">
        <w:rPr>
          <w:rFonts w:ascii="Segoe UI" w:eastAsia="Times New Roman" w:hAnsi="Segoe UI" w:cs="Segoe UI"/>
          <w:sz w:val="21"/>
          <w:szCs w:val="21"/>
          <w:lang w:eastAsia="en-AU"/>
        </w:rPr>
        <w:t xml:space="preserve"> </w:t>
      </w:r>
      <w:r>
        <w:rPr>
          <w:rFonts w:ascii="Segoe UI" w:eastAsia="Times New Roman" w:hAnsi="Segoe UI" w:cs="Segoe UI"/>
          <w:sz w:val="21"/>
          <w:szCs w:val="21"/>
          <w:lang w:eastAsia="en-AU"/>
        </w:rPr>
        <w:t>T</w:t>
      </w:r>
      <w:r w:rsidRPr="00EA3814">
        <w:t>he Gippsland PHN Constitution can be accessed at:</w:t>
      </w:r>
    </w:p>
    <w:p w14:paraId="4EF9B61C" w14:textId="299F73B6" w:rsidR="00236607" w:rsidRPr="00236607" w:rsidRDefault="00715E76" w:rsidP="00236607">
      <w:hyperlink r:id="rId12" w:history="1">
        <w:r w:rsidRPr="009F1A57">
          <w:rPr>
            <w:rStyle w:val="Hyperlink"/>
          </w:rPr>
          <w:t>https://www.gphn.org.au/about-us/constitution/</w:t>
        </w:r>
      </w:hyperlink>
      <w:r w:rsidR="00FD2457">
        <w:t xml:space="preserve"> </w:t>
      </w:r>
    </w:p>
    <w:p w14:paraId="2B527D05" w14:textId="77777777" w:rsidR="00D57B82" w:rsidRPr="00CB2E94" w:rsidRDefault="00D57B82" w:rsidP="00CB2E94">
      <w:pPr>
        <w:pStyle w:val="Heading2"/>
      </w:pPr>
      <w:r w:rsidRPr="00CB2E94">
        <w:t>How to apply</w:t>
      </w:r>
    </w:p>
    <w:p w14:paraId="614DE1CF" w14:textId="77777777" w:rsidR="00EA3814" w:rsidRPr="00EA3814" w:rsidRDefault="00EA3814" w:rsidP="00EA3814">
      <w:pPr>
        <w:rPr>
          <w:rFonts w:eastAsia="Calibri" w:cs="Arial"/>
        </w:rPr>
      </w:pPr>
      <w:r w:rsidRPr="00EA3814">
        <w:rPr>
          <w:rFonts w:eastAsia="Calibri" w:cs="Arial"/>
        </w:rPr>
        <w:t>Candidates must submit the following documentation:</w:t>
      </w:r>
    </w:p>
    <w:p w14:paraId="03DCAD93" w14:textId="77777777" w:rsidR="00EA3814" w:rsidRPr="00EA3814" w:rsidRDefault="00EA3814" w:rsidP="00EA3814">
      <w:pPr>
        <w:numPr>
          <w:ilvl w:val="0"/>
          <w:numId w:val="34"/>
        </w:numPr>
        <w:rPr>
          <w:rFonts w:eastAsia="Calibri" w:cs="Arial"/>
        </w:rPr>
      </w:pPr>
      <w:r w:rsidRPr="00EA3814">
        <w:rPr>
          <w:rFonts w:eastAsia="Calibri" w:cs="Arial"/>
        </w:rPr>
        <w:t>Director Candidate Details Form</w:t>
      </w:r>
    </w:p>
    <w:p w14:paraId="43FB9F0B" w14:textId="77777777" w:rsidR="00EA3814" w:rsidRPr="00EA3814" w:rsidRDefault="00EA3814" w:rsidP="00EA3814">
      <w:pPr>
        <w:numPr>
          <w:ilvl w:val="0"/>
          <w:numId w:val="34"/>
        </w:numPr>
        <w:rPr>
          <w:rFonts w:eastAsia="Calibri" w:cs="Arial"/>
        </w:rPr>
      </w:pPr>
      <w:r w:rsidRPr="00EA3814">
        <w:rPr>
          <w:rFonts w:eastAsia="Calibri" w:cs="Arial"/>
        </w:rPr>
        <w:t>Board Skills Matrix – Candidate Self-Assessment</w:t>
      </w:r>
    </w:p>
    <w:p w14:paraId="27113D24" w14:textId="77777777" w:rsidR="00EA3814" w:rsidRPr="00EA3814" w:rsidRDefault="00EA3814" w:rsidP="00EA3814">
      <w:pPr>
        <w:numPr>
          <w:ilvl w:val="0"/>
          <w:numId w:val="34"/>
        </w:numPr>
        <w:rPr>
          <w:rFonts w:eastAsia="Calibri" w:cs="Arial"/>
        </w:rPr>
      </w:pPr>
      <w:r w:rsidRPr="00EA3814">
        <w:rPr>
          <w:rFonts w:eastAsia="Calibri" w:cs="Arial"/>
        </w:rPr>
        <w:t>Candidate Nomination and Consent to Act as Director</w:t>
      </w:r>
    </w:p>
    <w:p w14:paraId="5B63673E" w14:textId="77777777" w:rsidR="00EA3814" w:rsidRPr="00EA3814" w:rsidRDefault="00EA3814" w:rsidP="00EA3814">
      <w:pPr>
        <w:numPr>
          <w:ilvl w:val="0"/>
          <w:numId w:val="34"/>
        </w:numPr>
        <w:rPr>
          <w:rFonts w:eastAsia="Calibri" w:cs="Arial"/>
        </w:rPr>
      </w:pPr>
      <w:r w:rsidRPr="00EA3814">
        <w:rPr>
          <w:rFonts w:eastAsia="Calibri" w:cs="Arial"/>
        </w:rPr>
        <w:t>Brief biography (maximum 400 words, for ballot purposes)</w:t>
      </w:r>
    </w:p>
    <w:p w14:paraId="0F7C9536" w14:textId="77777777" w:rsidR="00EA3814" w:rsidRPr="00EA3814" w:rsidRDefault="00EA3814" w:rsidP="00EA3814">
      <w:pPr>
        <w:numPr>
          <w:ilvl w:val="0"/>
          <w:numId w:val="34"/>
        </w:numPr>
        <w:rPr>
          <w:rFonts w:eastAsia="Calibri" w:cs="Arial"/>
        </w:rPr>
      </w:pPr>
      <w:r w:rsidRPr="00EA3814">
        <w:rPr>
          <w:rFonts w:eastAsia="Calibri" w:cs="Arial"/>
        </w:rPr>
        <w:t>Cover letter outlining relevant experience and suitability</w:t>
      </w:r>
    </w:p>
    <w:p w14:paraId="3974EA5F" w14:textId="77777777" w:rsidR="00EA3814" w:rsidRDefault="00EA3814" w:rsidP="00EA3814">
      <w:pPr>
        <w:numPr>
          <w:ilvl w:val="0"/>
          <w:numId w:val="34"/>
        </w:numPr>
        <w:rPr>
          <w:rFonts w:eastAsia="Calibri" w:cs="Arial"/>
        </w:rPr>
      </w:pPr>
      <w:r w:rsidRPr="00EA3814">
        <w:rPr>
          <w:rFonts w:eastAsia="Calibri" w:cs="Arial"/>
        </w:rPr>
        <w:t>Curriculum vitae (concise and relevant)</w:t>
      </w:r>
    </w:p>
    <w:p w14:paraId="2CF2E069" w14:textId="77777777" w:rsidR="00EA3814" w:rsidRDefault="00EA3814" w:rsidP="00EA3814">
      <w:pPr>
        <w:rPr>
          <w:rFonts w:eastAsia="Calibri" w:cs="Arial"/>
        </w:rPr>
      </w:pPr>
    </w:p>
    <w:p w14:paraId="3555FEDA" w14:textId="06EA89C9" w:rsidR="00EA3814" w:rsidRDefault="00EA3814" w:rsidP="00EA3814">
      <w:pPr>
        <w:rPr>
          <w:rFonts w:eastAsia="Calibri" w:cs="Arial"/>
        </w:rPr>
      </w:pPr>
      <w:r>
        <w:rPr>
          <w:rFonts w:eastAsia="Calibri" w:cs="Arial"/>
        </w:rPr>
        <w:t xml:space="preserve">Applications should be submitted to: </w:t>
      </w:r>
    </w:p>
    <w:p w14:paraId="2FA0878E" w14:textId="77777777" w:rsidR="00EA3814" w:rsidRPr="00EA3814" w:rsidRDefault="00EA3814" w:rsidP="00EA3814">
      <w:pPr>
        <w:rPr>
          <w:rFonts w:eastAsia="Calibri" w:cs="Arial"/>
        </w:rPr>
      </w:pPr>
      <w:r w:rsidRPr="00EA3814">
        <w:rPr>
          <w:rFonts w:eastAsia="Calibri" w:cs="Arial"/>
        </w:rPr>
        <w:t>company.secretary@gphn.org.au</w:t>
      </w:r>
    </w:p>
    <w:p w14:paraId="7DF2394F" w14:textId="77777777" w:rsidR="00EA3814" w:rsidRPr="00EA3814" w:rsidRDefault="00EA3814" w:rsidP="00715E76">
      <w:pPr>
        <w:rPr>
          <w:rFonts w:eastAsia="Calibri" w:cs="Arial"/>
        </w:rPr>
      </w:pPr>
    </w:p>
    <w:p w14:paraId="2AC639CA" w14:textId="5A5319AE" w:rsidR="00D57B82" w:rsidRPr="00CB2E94" w:rsidRDefault="00D57B82" w:rsidP="00CB2E94">
      <w:pPr>
        <w:pStyle w:val="Heading2"/>
      </w:pPr>
      <w:r w:rsidRPr="00CB2E94">
        <w:t xml:space="preserve">Enquiries </w:t>
      </w:r>
    </w:p>
    <w:p w14:paraId="4C2E3F20" w14:textId="3695BF9F" w:rsidR="00EA3814" w:rsidRDefault="00EA3814" w:rsidP="00CB2E94">
      <w:pPr>
        <w:spacing w:before="0" w:after="0"/>
        <w:rPr>
          <w:rFonts w:eastAsia="Calibri" w:cs="Arial"/>
        </w:rPr>
      </w:pPr>
      <w:r>
        <w:rPr>
          <w:rFonts w:eastAsia="Calibri" w:cs="Arial"/>
        </w:rPr>
        <w:t xml:space="preserve">For further information, please contact: </w:t>
      </w:r>
    </w:p>
    <w:p w14:paraId="5CB5C7C2" w14:textId="77777777" w:rsidR="00EA3814" w:rsidRDefault="00EA3814" w:rsidP="00CB2E94">
      <w:pPr>
        <w:spacing w:before="0" w:after="0"/>
        <w:rPr>
          <w:rFonts w:eastAsia="Calibri" w:cs="Arial"/>
        </w:rPr>
      </w:pPr>
    </w:p>
    <w:p w14:paraId="11A3B3C8" w14:textId="713CFFCD" w:rsidR="00D57B82" w:rsidRPr="00415ED5" w:rsidRDefault="009D4CE9" w:rsidP="00CB2E94">
      <w:pPr>
        <w:spacing w:before="0" w:after="0"/>
        <w:rPr>
          <w:rFonts w:eastAsia="Calibri" w:cs="Arial"/>
        </w:rPr>
      </w:pPr>
      <w:r>
        <w:rPr>
          <w:rFonts w:eastAsia="Calibri" w:cs="Arial"/>
        </w:rPr>
        <w:t>Amanda Proposch</w:t>
      </w:r>
    </w:p>
    <w:p w14:paraId="5034B860" w14:textId="559E8878" w:rsidR="00D57B82" w:rsidRPr="00415ED5" w:rsidRDefault="0073708B" w:rsidP="00CB2E94">
      <w:pPr>
        <w:spacing w:before="0" w:after="0"/>
        <w:rPr>
          <w:rFonts w:eastAsia="Calibri" w:cs="Arial"/>
        </w:rPr>
      </w:pPr>
      <w:r>
        <w:rPr>
          <w:rFonts w:eastAsia="Calibri" w:cs="Arial"/>
        </w:rPr>
        <w:t>Company Secretary</w:t>
      </w:r>
    </w:p>
    <w:p w14:paraId="119227F9" w14:textId="4AB51659" w:rsidR="00D57B82" w:rsidRDefault="00D57B82" w:rsidP="00CB2E94">
      <w:pPr>
        <w:spacing w:before="0" w:after="0"/>
        <w:jc w:val="both"/>
        <w:rPr>
          <w:rFonts w:eastAsia="Calibri" w:cs="Arial"/>
        </w:rPr>
      </w:pPr>
      <w:r w:rsidRPr="00415ED5">
        <w:rPr>
          <w:rFonts w:eastAsia="Calibri" w:cs="Arial"/>
        </w:rPr>
        <w:t xml:space="preserve">Email: </w:t>
      </w:r>
      <w:r w:rsidR="000D0639">
        <w:rPr>
          <w:rFonts w:eastAsia="Calibri" w:cs="Arial"/>
        </w:rPr>
        <w:t xml:space="preserve"> </w:t>
      </w:r>
      <w:hyperlink r:id="rId13" w:history="1">
        <w:r w:rsidR="009E1C59" w:rsidRPr="00F922D2">
          <w:rPr>
            <w:rStyle w:val="Hyperlink"/>
            <w:rFonts w:eastAsia="Calibri" w:cs="Arial"/>
          </w:rPr>
          <w:t>Company.Secretary@gphn.org.au</w:t>
        </w:r>
      </w:hyperlink>
    </w:p>
    <w:p w14:paraId="2F4CD3E5" w14:textId="16757E94" w:rsidR="009E1C59" w:rsidRDefault="00AE06A7" w:rsidP="00AE06A7">
      <w:pPr>
        <w:spacing w:before="0" w:after="0"/>
        <w:jc w:val="both"/>
        <w:rPr>
          <w:rFonts w:eastAsia="Calibri" w:cs="Arial"/>
        </w:rPr>
      </w:pPr>
      <w:r>
        <w:rPr>
          <w:rFonts w:eastAsia="Calibri" w:cs="Arial"/>
        </w:rPr>
        <w:t xml:space="preserve">Telephone: </w:t>
      </w:r>
      <w:r w:rsidR="000D0639">
        <w:rPr>
          <w:rFonts w:eastAsia="Calibri" w:cs="Arial"/>
        </w:rPr>
        <w:t xml:space="preserve"> </w:t>
      </w:r>
      <w:r w:rsidR="007218AC">
        <w:rPr>
          <w:rFonts w:eastAsia="Calibri" w:cs="Arial"/>
        </w:rPr>
        <w:t xml:space="preserve">03 </w:t>
      </w:r>
      <w:r w:rsidR="0073708B">
        <w:rPr>
          <w:rFonts w:eastAsia="Calibri" w:cs="Arial"/>
        </w:rPr>
        <w:t>5175 5444</w:t>
      </w:r>
      <w:r w:rsidR="007218AC">
        <w:rPr>
          <w:rFonts w:eastAsia="Calibri" w:cs="Arial"/>
        </w:rPr>
        <w:t xml:space="preserve"> or </w:t>
      </w:r>
      <w:r w:rsidR="007218AC" w:rsidRPr="007218AC">
        <w:rPr>
          <w:rFonts w:eastAsia="Calibri" w:cs="Arial"/>
        </w:rPr>
        <w:t>0447 223 919</w:t>
      </w:r>
    </w:p>
    <w:p w14:paraId="07E5AD6A" w14:textId="77777777" w:rsidR="00CD3A70" w:rsidRDefault="00CD3A70" w:rsidP="00AE06A7">
      <w:pPr>
        <w:spacing w:before="0" w:after="0"/>
        <w:jc w:val="both"/>
        <w:rPr>
          <w:rFonts w:eastAsia="Calibri" w:cs="Arial"/>
        </w:rPr>
      </w:pPr>
    </w:p>
    <w:p w14:paraId="4E641AD6" w14:textId="54C6DB47" w:rsidR="00CD3A70" w:rsidRPr="00415ED5" w:rsidRDefault="00CD3A70" w:rsidP="00AE06A7">
      <w:pPr>
        <w:spacing w:before="0" w:after="0"/>
        <w:jc w:val="both"/>
        <w:rPr>
          <w:rFonts w:eastAsia="Calibri" w:cs="Arial"/>
        </w:rPr>
      </w:pPr>
      <w:r>
        <w:rPr>
          <w:rFonts w:cs="Calibri"/>
        </w:rPr>
        <w:t>T</w:t>
      </w:r>
      <w:r w:rsidRPr="00FD73BD">
        <w:rPr>
          <w:rFonts w:cs="Calibri"/>
        </w:rPr>
        <w:t>he information is available in alternative formats upon request</w:t>
      </w:r>
      <w:r>
        <w:rPr>
          <w:rFonts w:cs="Calibri"/>
        </w:rPr>
        <w:t>.</w:t>
      </w:r>
    </w:p>
    <w:p w14:paraId="69134FA2" w14:textId="564DD92D" w:rsidR="00AA2267" w:rsidRDefault="00AA2267" w:rsidP="00CB2E94">
      <w:pPr>
        <w:pStyle w:val="Heading2"/>
      </w:pPr>
      <w:r>
        <w:t>Closing Date</w:t>
      </w:r>
    </w:p>
    <w:p w14:paraId="5A9A0B59" w14:textId="226B5070" w:rsidR="00AA2267" w:rsidRDefault="00AA2267" w:rsidP="00715E76">
      <w:r>
        <w:t>Applications close at 11:59pm on Sunday 2 August 2026</w:t>
      </w:r>
    </w:p>
    <w:p w14:paraId="7E275105" w14:textId="099E43C5" w:rsidR="008747D8" w:rsidRPr="000D0639" w:rsidRDefault="00A0012C" w:rsidP="00127DDC">
      <w:pPr>
        <w:spacing w:before="0" w:after="0"/>
        <w:rPr>
          <w:b/>
        </w:rPr>
      </w:pPr>
      <w:r w:rsidRPr="00A0012C">
        <w:rPr>
          <w:b/>
          <w:noProof/>
        </w:rPr>
        <w:lastRenderedPageBreak/>
        <w:drawing>
          <wp:inline distT="0" distB="0" distL="0" distR="0" wp14:anchorId="5B30ED65" wp14:editId="1173858B">
            <wp:extent cx="6158992" cy="8714547"/>
            <wp:effectExtent l="0" t="0" r="0" b="0"/>
            <wp:docPr id="1285665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65253" name=""/>
                    <pic:cNvPicPr/>
                  </pic:nvPicPr>
                  <pic:blipFill>
                    <a:blip r:embed="rId14"/>
                    <a:stretch>
                      <a:fillRect/>
                    </a:stretch>
                  </pic:blipFill>
                  <pic:spPr>
                    <a:xfrm>
                      <a:off x="0" y="0"/>
                      <a:ext cx="6214865" cy="8793604"/>
                    </a:xfrm>
                    <a:prstGeom prst="rect">
                      <a:avLst/>
                    </a:prstGeom>
                  </pic:spPr>
                </pic:pic>
              </a:graphicData>
            </a:graphic>
          </wp:inline>
        </w:drawing>
      </w:r>
    </w:p>
    <w:sectPr w:rsidR="008747D8" w:rsidRPr="000D0639" w:rsidSect="00C7726B">
      <w:headerReference w:type="default" r:id="rId15"/>
      <w:pgSz w:w="11900" w:h="16820"/>
      <w:pgMar w:top="2552"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E3BF" w14:textId="77777777" w:rsidR="00D81636" w:rsidRDefault="00D81636" w:rsidP="00013DFA">
      <w:r>
        <w:separator/>
      </w:r>
    </w:p>
  </w:endnote>
  <w:endnote w:type="continuationSeparator" w:id="0">
    <w:p w14:paraId="4597D931" w14:textId="77777777" w:rsidR="00D81636" w:rsidRDefault="00D81636" w:rsidP="000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6833" w14:textId="77777777" w:rsidR="00D81636" w:rsidRDefault="00D81636" w:rsidP="00013DFA">
      <w:r>
        <w:separator/>
      </w:r>
    </w:p>
  </w:footnote>
  <w:footnote w:type="continuationSeparator" w:id="0">
    <w:p w14:paraId="4AC73085" w14:textId="77777777" w:rsidR="00D81636" w:rsidRDefault="00D81636" w:rsidP="000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547E" w14:textId="47C60655" w:rsidR="006E3EB3" w:rsidRDefault="00BB2944" w:rsidP="00C7726B">
    <w:pPr>
      <w:pStyle w:val="Header"/>
      <w:tabs>
        <w:tab w:val="clear" w:pos="4320"/>
        <w:tab w:val="clear" w:pos="8640"/>
        <w:tab w:val="left" w:pos="6324"/>
      </w:tabs>
    </w:pPr>
    <w:r>
      <w:rPr>
        <w:noProof/>
        <w:lang w:eastAsia="en-AU"/>
      </w:rPr>
      <w:drawing>
        <wp:anchor distT="0" distB="0" distL="114300" distR="114300" simplePos="0" relativeHeight="251659264" behindDoc="1" locked="0" layoutInCell="1" allowOverlap="1" wp14:anchorId="09EFAB22" wp14:editId="09DFC352">
          <wp:simplePos x="0" y="0"/>
          <wp:positionH relativeFrom="page">
            <wp:align>right</wp:align>
          </wp:positionH>
          <wp:positionV relativeFrom="page">
            <wp:align>top</wp:align>
          </wp:positionV>
          <wp:extent cx="7548373" cy="1675181"/>
          <wp:effectExtent l="0" t="0" r="0" b="1270"/>
          <wp:wrapNone/>
          <wp:docPr id="1873633185" name="Picture 1873633185"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black background&#10;&#10;Description automatically generated"/>
                  <pic:cNvPicPr/>
                </pic:nvPicPr>
                <pic:blipFill>
                  <a:blip r:embed="rId1"/>
                  <a:stretch>
                    <a:fillRect/>
                  </a:stretch>
                </pic:blipFill>
                <pic:spPr bwMode="auto">
                  <a:xfrm>
                    <a:off x="0" y="0"/>
                    <a:ext cx="7577681" cy="16816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E3EB3">
      <w:rPr>
        <w:noProof/>
        <w:lang w:val="en-US"/>
      </w:rPr>
      <w:t xml:space="preserve"> </w:t>
    </w:r>
    <w:r w:rsidR="00C7726B">
      <w:rPr>
        <w:noProof/>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B96"/>
    <w:multiLevelType w:val="multilevel"/>
    <w:tmpl w:val="881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3ABD"/>
    <w:multiLevelType w:val="multilevel"/>
    <w:tmpl w:val="36E0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13BF"/>
    <w:multiLevelType w:val="hybridMultilevel"/>
    <w:tmpl w:val="DC7E7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807DF2"/>
    <w:multiLevelType w:val="multilevel"/>
    <w:tmpl w:val="F2A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06EB5"/>
    <w:multiLevelType w:val="hybridMultilevel"/>
    <w:tmpl w:val="B64C0910"/>
    <w:lvl w:ilvl="0" w:tplc="2D28BC4E">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4D2525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2D8735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91A6D1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5C832D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676FA1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EBEB40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BF2EC59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2808F8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EB0122"/>
    <w:multiLevelType w:val="hybridMultilevel"/>
    <w:tmpl w:val="33803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A3EC9"/>
    <w:multiLevelType w:val="hybridMultilevel"/>
    <w:tmpl w:val="B884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D6F49"/>
    <w:multiLevelType w:val="multilevel"/>
    <w:tmpl w:val="4B20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D400F"/>
    <w:multiLevelType w:val="hybridMultilevel"/>
    <w:tmpl w:val="74487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93CFB"/>
    <w:multiLevelType w:val="hybridMultilevel"/>
    <w:tmpl w:val="73948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167B9C"/>
    <w:multiLevelType w:val="hybridMultilevel"/>
    <w:tmpl w:val="C0121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DA5CDF"/>
    <w:multiLevelType w:val="multilevel"/>
    <w:tmpl w:val="5A1C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205A0"/>
    <w:multiLevelType w:val="hybridMultilevel"/>
    <w:tmpl w:val="D298B29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DF0157D"/>
    <w:multiLevelType w:val="hybridMultilevel"/>
    <w:tmpl w:val="0180C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F04369"/>
    <w:multiLevelType w:val="hybridMultilevel"/>
    <w:tmpl w:val="8C82FE1E"/>
    <w:lvl w:ilvl="0" w:tplc="0C090001">
      <w:start w:val="1"/>
      <w:numFmt w:val="bullet"/>
      <w:lvlText w:val=""/>
      <w:lvlJc w:val="left"/>
      <w:pPr>
        <w:ind w:left="1245" w:hanging="360"/>
      </w:pPr>
      <w:rPr>
        <w:rFonts w:ascii="Symbol" w:hAnsi="Symbol" w:hint="default"/>
      </w:rPr>
    </w:lvl>
    <w:lvl w:ilvl="1" w:tplc="0C090001">
      <w:start w:val="1"/>
      <w:numFmt w:val="bullet"/>
      <w:lvlText w:val=""/>
      <w:lvlJc w:val="left"/>
      <w:pPr>
        <w:ind w:left="1965" w:hanging="360"/>
      </w:pPr>
      <w:rPr>
        <w:rFonts w:ascii="Symbol" w:hAnsi="Symbol" w:hint="default"/>
      </w:rPr>
    </w:lvl>
    <w:lvl w:ilvl="2" w:tplc="0C090005" w:tentative="1">
      <w:start w:val="1"/>
      <w:numFmt w:val="bullet"/>
      <w:lvlText w:val=""/>
      <w:lvlJc w:val="left"/>
      <w:pPr>
        <w:ind w:left="2685" w:hanging="360"/>
      </w:pPr>
      <w:rPr>
        <w:rFonts w:ascii="Wingdings" w:hAnsi="Wingdings" w:hint="default"/>
      </w:rPr>
    </w:lvl>
    <w:lvl w:ilvl="3" w:tplc="0C090001" w:tentative="1">
      <w:start w:val="1"/>
      <w:numFmt w:val="bullet"/>
      <w:lvlText w:val=""/>
      <w:lvlJc w:val="left"/>
      <w:pPr>
        <w:ind w:left="3405" w:hanging="360"/>
      </w:pPr>
      <w:rPr>
        <w:rFonts w:ascii="Symbol" w:hAnsi="Symbol" w:hint="default"/>
      </w:rPr>
    </w:lvl>
    <w:lvl w:ilvl="4" w:tplc="0C090003" w:tentative="1">
      <w:start w:val="1"/>
      <w:numFmt w:val="bullet"/>
      <w:lvlText w:val="o"/>
      <w:lvlJc w:val="left"/>
      <w:pPr>
        <w:ind w:left="4125" w:hanging="360"/>
      </w:pPr>
      <w:rPr>
        <w:rFonts w:ascii="Courier New" w:hAnsi="Courier New" w:cs="Courier New" w:hint="default"/>
      </w:rPr>
    </w:lvl>
    <w:lvl w:ilvl="5" w:tplc="0C090005" w:tentative="1">
      <w:start w:val="1"/>
      <w:numFmt w:val="bullet"/>
      <w:lvlText w:val=""/>
      <w:lvlJc w:val="left"/>
      <w:pPr>
        <w:ind w:left="4845" w:hanging="360"/>
      </w:pPr>
      <w:rPr>
        <w:rFonts w:ascii="Wingdings" w:hAnsi="Wingdings" w:hint="default"/>
      </w:rPr>
    </w:lvl>
    <w:lvl w:ilvl="6" w:tplc="0C090001" w:tentative="1">
      <w:start w:val="1"/>
      <w:numFmt w:val="bullet"/>
      <w:lvlText w:val=""/>
      <w:lvlJc w:val="left"/>
      <w:pPr>
        <w:ind w:left="5565" w:hanging="360"/>
      </w:pPr>
      <w:rPr>
        <w:rFonts w:ascii="Symbol" w:hAnsi="Symbol" w:hint="default"/>
      </w:rPr>
    </w:lvl>
    <w:lvl w:ilvl="7" w:tplc="0C090003" w:tentative="1">
      <w:start w:val="1"/>
      <w:numFmt w:val="bullet"/>
      <w:lvlText w:val="o"/>
      <w:lvlJc w:val="left"/>
      <w:pPr>
        <w:ind w:left="6285" w:hanging="360"/>
      </w:pPr>
      <w:rPr>
        <w:rFonts w:ascii="Courier New" w:hAnsi="Courier New" w:cs="Courier New" w:hint="default"/>
      </w:rPr>
    </w:lvl>
    <w:lvl w:ilvl="8" w:tplc="0C090005" w:tentative="1">
      <w:start w:val="1"/>
      <w:numFmt w:val="bullet"/>
      <w:lvlText w:val=""/>
      <w:lvlJc w:val="left"/>
      <w:pPr>
        <w:ind w:left="7005" w:hanging="360"/>
      </w:pPr>
      <w:rPr>
        <w:rFonts w:ascii="Wingdings" w:hAnsi="Wingdings" w:hint="default"/>
      </w:rPr>
    </w:lvl>
  </w:abstractNum>
  <w:abstractNum w:abstractNumId="15" w15:restartNumberingAfterBreak="0">
    <w:nsid w:val="38666C27"/>
    <w:multiLevelType w:val="multilevel"/>
    <w:tmpl w:val="DB4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034A4"/>
    <w:multiLevelType w:val="hybridMultilevel"/>
    <w:tmpl w:val="58345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8F4005"/>
    <w:multiLevelType w:val="hybridMultilevel"/>
    <w:tmpl w:val="80327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380DB6"/>
    <w:multiLevelType w:val="hybridMultilevel"/>
    <w:tmpl w:val="7D302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2374BA5"/>
    <w:multiLevelType w:val="multilevel"/>
    <w:tmpl w:val="85B6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04D55"/>
    <w:multiLevelType w:val="multilevel"/>
    <w:tmpl w:val="0AAC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A5F69"/>
    <w:multiLevelType w:val="hybridMultilevel"/>
    <w:tmpl w:val="1900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0F6904"/>
    <w:multiLevelType w:val="hybridMultilevel"/>
    <w:tmpl w:val="0C022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A1B0E"/>
    <w:multiLevelType w:val="hybridMultilevel"/>
    <w:tmpl w:val="026C6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191A67"/>
    <w:multiLevelType w:val="hybridMultilevel"/>
    <w:tmpl w:val="3EF8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7D24FA"/>
    <w:multiLevelType w:val="hybridMultilevel"/>
    <w:tmpl w:val="CC72A64E"/>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26" w15:restartNumberingAfterBreak="0">
    <w:nsid w:val="66C31A83"/>
    <w:multiLevelType w:val="hybridMultilevel"/>
    <w:tmpl w:val="CE7278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632177"/>
    <w:multiLevelType w:val="multilevel"/>
    <w:tmpl w:val="2CA6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8A350A"/>
    <w:multiLevelType w:val="hybridMultilevel"/>
    <w:tmpl w:val="178EED0C"/>
    <w:lvl w:ilvl="0" w:tplc="2D28BC4E">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E83B21"/>
    <w:multiLevelType w:val="multilevel"/>
    <w:tmpl w:val="503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579A1"/>
    <w:multiLevelType w:val="hybridMultilevel"/>
    <w:tmpl w:val="B94E58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A2360F2"/>
    <w:multiLevelType w:val="hybridMultilevel"/>
    <w:tmpl w:val="04187DD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2" w15:restartNumberingAfterBreak="0">
    <w:nsid w:val="7FD440DD"/>
    <w:multiLevelType w:val="hybridMultilevel"/>
    <w:tmpl w:val="2A7AE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EC4301"/>
    <w:multiLevelType w:val="hybridMultilevel"/>
    <w:tmpl w:val="81448B9A"/>
    <w:lvl w:ilvl="0" w:tplc="21447F24">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FC388CD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B5AD01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C7A0E9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742BC5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D7C611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7AE656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044975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A189F1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16529997">
    <w:abstractNumId w:val="32"/>
  </w:num>
  <w:num w:numId="2" w16cid:durableId="336421758">
    <w:abstractNumId w:val="31"/>
  </w:num>
  <w:num w:numId="3" w16cid:durableId="1700934719">
    <w:abstractNumId w:val="2"/>
  </w:num>
  <w:num w:numId="4" w16cid:durableId="1314024529">
    <w:abstractNumId w:val="30"/>
  </w:num>
  <w:num w:numId="5" w16cid:durableId="169687144">
    <w:abstractNumId w:val="18"/>
  </w:num>
  <w:num w:numId="6" w16cid:durableId="298875903">
    <w:abstractNumId w:val="14"/>
  </w:num>
  <w:num w:numId="7" w16cid:durableId="275672239">
    <w:abstractNumId w:val="23"/>
  </w:num>
  <w:num w:numId="8" w16cid:durableId="443884256">
    <w:abstractNumId w:val="33"/>
  </w:num>
  <w:num w:numId="9" w16cid:durableId="861285193">
    <w:abstractNumId w:val="4"/>
  </w:num>
  <w:num w:numId="10" w16cid:durableId="1970669329">
    <w:abstractNumId w:val="10"/>
  </w:num>
  <w:num w:numId="11" w16cid:durableId="1186795603">
    <w:abstractNumId w:val="25"/>
  </w:num>
  <w:num w:numId="12" w16cid:durableId="1870138880">
    <w:abstractNumId w:val="12"/>
  </w:num>
  <w:num w:numId="13" w16cid:durableId="22052156">
    <w:abstractNumId w:val="26"/>
  </w:num>
  <w:num w:numId="14" w16cid:durableId="1834569598">
    <w:abstractNumId w:val="16"/>
  </w:num>
  <w:num w:numId="15" w16cid:durableId="875502796">
    <w:abstractNumId w:val="28"/>
  </w:num>
  <w:num w:numId="16" w16cid:durableId="1596480146">
    <w:abstractNumId w:val="7"/>
  </w:num>
  <w:num w:numId="17" w16cid:durableId="231936188">
    <w:abstractNumId w:val="29"/>
  </w:num>
  <w:num w:numId="18" w16cid:durableId="72553865">
    <w:abstractNumId w:val="17"/>
  </w:num>
  <w:num w:numId="19" w16cid:durableId="573009884">
    <w:abstractNumId w:val="5"/>
  </w:num>
  <w:num w:numId="20" w16cid:durableId="1174026656">
    <w:abstractNumId w:val="22"/>
  </w:num>
  <w:num w:numId="21" w16cid:durableId="104811535">
    <w:abstractNumId w:val="6"/>
  </w:num>
  <w:num w:numId="22" w16cid:durableId="698623348">
    <w:abstractNumId w:val="19"/>
  </w:num>
  <w:num w:numId="23" w16cid:durableId="2130199306">
    <w:abstractNumId w:val="0"/>
  </w:num>
  <w:num w:numId="24" w16cid:durableId="588656875">
    <w:abstractNumId w:val="3"/>
  </w:num>
  <w:num w:numId="25" w16cid:durableId="1476021233">
    <w:abstractNumId w:val="13"/>
  </w:num>
  <w:num w:numId="26" w16cid:durableId="1991863830">
    <w:abstractNumId w:val="9"/>
  </w:num>
  <w:num w:numId="27" w16cid:durableId="790710197">
    <w:abstractNumId w:val="8"/>
  </w:num>
  <w:num w:numId="28" w16cid:durableId="816654615">
    <w:abstractNumId w:val="15"/>
  </w:num>
  <w:num w:numId="29" w16cid:durableId="1956862399">
    <w:abstractNumId w:val="1"/>
  </w:num>
  <w:num w:numId="30" w16cid:durableId="589431990">
    <w:abstractNumId w:val="11"/>
  </w:num>
  <w:num w:numId="31" w16cid:durableId="881476609">
    <w:abstractNumId w:val="20"/>
  </w:num>
  <w:num w:numId="32" w16cid:durableId="1490439025">
    <w:abstractNumId w:val="24"/>
  </w:num>
  <w:num w:numId="33" w16cid:durableId="508299159">
    <w:abstractNumId w:val="21"/>
  </w:num>
  <w:num w:numId="34" w16cid:durableId="10493030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6F"/>
    <w:rsid w:val="0000315D"/>
    <w:rsid w:val="00013DFA"/>
    <w:rsid w:val="000240A9"/>
    <w:rsid w:val="00040125"/>
    <w:rsid w:val="00067FD7"/>
    <w:rsid w:val="00091579"/>
    <w:rsid w:val="000A5780"/>
    <w:rsid w:val="000C4AAE"/>
    <w:rsid w:val="000D0639"/>
    <w:rsid w:val="000D6A31"/>
    <w:rsid w:val="000E0063"/>
    <w:rsid w:val="000E6698"/>
    <w:rsid w:val="000E7D09"/>
    <w:rsid w:val="000F0369"/>
    <w:rsid w:val="000F6B74"/>
    <w:rsid w:val="00104834"/>
    <w:rsid w:val="001271CB"/>
    <w:rsid w:val="00127DDC"/>
    <w:rsid w:val="00131C50"/>
    <w:rsid w:val="00153470"/>
    <w:rsid w:val="00163CCE"/>
    <w:rsid w:val="001701CD"/>
    <w:rsid w:val="001732F6"/>
    <w:rsid w:val="0018089F"/>
    <w:rsid w:val="00185593"/>
    <w:rsid w:val="001B4356"/>
    <w:rsid w:val="001C0B35"/>
    <w:rsid w:val="001D26D8"/>
    <w:rsid w:val="001D7E82"/>
    <w:rsid w:val="001E424D"/>
    <w:rsid w:val="001F583D"/>
    <w:rsid w:val="0020496B"/>
    <w:rsid w:val="00211D31"/>
    <w:rsid w:val="002200DA"/>
    <w:rsid w:val="00236607"/>
    <w:rsid w:val="00237456"/>
    <w:rsid w:val="0025020E"/>
    <w:rsid w:val="00253903"/>
    <w:rsid w:val="0026253E"/>
    <w:rsid w:val="00265125"/>
    <w:rsid w:val="00280349"/>
    <w:rsid w:val="00294D2F"/>
    <w:rsid w:val="00296708"/>
    <w:rsid w:val="002B1B94"/>
    <w:rsid w:val="002C0F2D"/>
    <w:rsid w:val="002C64A6"/>
    <w:rsid w:val="002D22FC"/>
    <w:rsid w:val="002D6CDC"/>
    <w:rsid w:val="002F0929"/>
    <w:rsid w:val="00326D74"/>
    <w:rsid w:val="003279A3"/>
    <w:rsid w:val="003315B5"/>
    <w:rsid w:val="003346DA"/>
    <w:rsid w:val="0034174E"/>
    <w:rsid w:val="0035104C"/>
    <w:rsid w:val="00355BF4"/>
    <w:rsid w:val="003562B8"/>
    <w:rsid w:val="00361C5F"/>
    <w:rsid w:val="00363499"/>
    <w:rsid w:val="003651C2"/>
    <w:rsid w:val="003C4A75"/>
    <w:rsid w:val="003E52CF"/>
    <w:rsid w:val="003F5E8A"/>
    <w:rsid w:val="003F67C9"/>
    <w:rsid w:val="004009C9"/>
    <w:rsid w:val="004048C5"/>
    <w:rsid w:val="00405ADD"/>
    <w:rsid w:val="004109CA"/>
    <w:rsid w:val="00422F12"/>
    <w:rsid w:val="0042666C"/>
    <w:rsid w:val="00427109"/>
    <w:rsid w:val="00440339"/>
    <w:rsid w:val="00441DF6"/>
    <w:rsid w:val="004443B6"/>
    <w:rsid w:val="00444D5D"/>
    <w:rsid w:val="00474D08"/>
    <w:rsid w:val="004A25D4"/>
    <w:rsid w:val="004B17CE"/>
    <w:rsid w:val="004B3920"/>
    <w:rsid w:val="004D3212"/>
    <w:rsid w:val="004E4F6A"/>
    <w:rsid w:val="00523E88"/>
    <w:rsid w:val="0052417D"/>
    <w:rsid w:val="005241CC"/>
    <w:rsid w:val="00557635"/>
    <w:rsid w:val="0058127A"/>
    <w:rsid w:val="005821E9"/>
    <w:rsid w:val="00592F61"/>
    <w:rsid w:val="005C7897"/>
    <w:rsid w:val="005C7FB8"/>
    <w:rsid w:val="005D3017"/>
    <w:rsid w:val="0062478C"/>
    <w:rsid w:val="00626A4D"/>
    <w:rsid w:val="00646DD7"/>
    <w:rsid w:val="00647B4D"/>
    <w:rsid w:val="00655D26"/>
    <w:rsid w:val="00657E30"/>
    <w:rsid w:val="006653DC"/>
    <w:rsid w:val="00666B5D"/>
    <w:rsid w:val="00667CDB"/>
    <w:rsid w:val="00673A5D"/>
    <w:rsid w:val="006915E5"/>
    <w:rsid w:val="0069396E"/>
    <w:rsid w:val="006A0581"/>
    <w:rsid w:val="006A0925"/>
    <w:rsid w:val="006A7622"/>
    <w:rsid w:val="006B3094"/>
    <w:rsid w:val="006C2811"/>
    <w:rsid w:val="006E3EB3"/>
    <w:rsid w:val="00707A0E"/>
    <w:rsid w:val="00715E76"/>
    <w:rsid w:val="007218AC"/>
    <w:rsid w:val="00734282"/>
    <w:rsid w:val="0073708B"/>
    <w:rsid w:val="00743903"/>
    <w:rsid w:val="007540F0"/>
    <w:rsid w:val="00754F46"/>
    <w:rsid w:val="00757D6F"/>
    <w:rsid w:val="00795239"/>
    <w:rsid w:val="007972E1"/>
    <w:rsid w:val="007A0DA8"/>
    <w:rsid w:val="007A6D05"/>
    <w:rsid w:val="008033FF"/>
    <w:rsid w:val="008206CD"/>
    <w:rsid w:val="00846261"/>
    <w:rsid w:val="00862230"/>
    <w:rsid w:val="008747D8"/>
    <w:rsid w:val="008A5C5F"/>
    <w:rsid w:val="008A68AF"/>
    <w:rsid w:val="008C3E7A"/>
    <w:rsid w:val="008D5A2A"/>
    <w:rsid w:val="008F1238"/>
    <w:rsid w:val="00905DCE"/>
    <w:rsid w:val="009447AB"/>
    <w:rsid w:val="009619A3"/>
    <w:rsid w:val="009636FC"/>
    <w:rsid w:val="00963D74"/>
    <w:rsid w:val="009744A7"/>
    <w:rsid w:val="00977401"/>
    <w:rsid w:val="00977B51"/>
    <w:rsid w:val="009A48AC"/>
    <w:rsid w:val="009C068D"/>
    <w:rsid w:val="009C3A5E"/>
    <w:rsid w:val="009D4CE9"/>
    <w:rsid w:val="009D760C"/>
    <w:rsid w:val="009E1C59"/>
    <w:rsid w:val="00A0012C"/>
    <w:rsid w:val="00A17918"/>
    <w:rsid w:val="00A30C94"/>
    <w:rsid w:val="00A32864"/>
    <w:rsid w:val="00A5326E"/>
    <w:rsid w:val="00A60FA9"/>
    <w:rsid w:val="00A70B7A"/>
    <w:rsid w:val="00A90BF8"/>
    <w:rsid w:val="00AA2267"/>
    <w:rsid w:val="00AA7D47"/>
    <w:rsid w:val="00AB5BA9"/>
    <w:rsid w:val="00AE06A7"/>
    <w:rsid w:val="00B25626"/>
    <w:rsid w:val="00B45C38"/>
    <w:rsid w:val="00B57BDA"/>
    <w:rsid w:val="00B6098E"/>
    <w:rsid w:val="00B752F2"/>
    <w:rsid w:val="00B85C79"/>
    <w:rsid w:val="00B87F96"/>
    <w:rsid w:val="00BB22E2"/>
    <w:rsid w:val="00BB2944"/>
    <w:rsid w:val="00BC3C62"/>
    <w:rsid w:val="00BE5450"/>
    <w:rsid w:val="00BF5784"/>
    <w:rsid w:val="00C05DD4"/>
    <w:rsid w:val="00C07464"/>
    <w:rsid w:val="00C15958"/>
    <w:rsid w:val="00C2308F"/>
    <w:rsid w:val="00C24F29"/>
    <w:rsid w:val="00C2662B"/>
    <w:rsid w:val="00C33805"/>
    <w:rsid w:val="00C40E51"/>
    <w:rsid w:val="00C52818"/>
    <w:rsid w:val="00C602CB"/>
    <w:rsid w:val="00C647AE"/>
    <w:rsid w:val="00C7726B"/>
    <w:rsid w:val="00C91AF3"/>
    <w:rsid w:val="00CB2E94"/>
    <w:rsid w:val="00CC2783"/>
    <w:rsid w:val="00CD391B"/>
    <w:rsid w:val="00CD3A70"/>
    <w:rsid w:val="00CD40C9"/>
    <w:rsid w:val="00CD72A5"/>
    <w:rsid w:val="00CE74D2"/>
    <w:rsid w:val="00D111B8"/>
    <w:rsid w:val="00D22D06"/>
    <w:rsid w:val="00D5088B"/>
    <w:rsid w:val="00D57B82"/>
    <w:rsid w:val="00D7761C"/>
    <w:rsid w:val="00D81636"/>
    <w:rsid w:val="00DB5ECB"/>
    <w:rsid w:val="00DD20C0"/>
    <w:rsid w:val="00E0094C"/>
    <w:rsid w:val="00E04E16"/>
    <w:rsid w:val="00E24CD8"/>
    <w:rsid w:val="00E26652"/>
    <w:rsid w:val="00E45BE5"/>
    <w:rsid w:val="00E50047"/>
    <w:rsid w:val="00E61030"/>
    <w:rsid w:val="00E62537"/>
    <w:rsid w:val="00E6774E"/>
    <w:rsid w:val="00E84A17"/>
    <w:rsid w:val="00E9068A"/>
    <w:rsid w:val="00EA3814"/>
    <w:rsid w:val="00EC706D"/>
    <w:rsid w:val="00ED51E7"/>
    <w:rsid w:val="00EF1CA3"/>
    <w:rsid w:val="00EF2461"/>
    <w:rsid w:val="00EF30D5"/>
    <w:rsid w:val="00F06B83"/>
    <w:rsid w:val="00F15002"/>
    <w:rsid w:val="00F240C7"/>
    <w:rsid w:val="00F45F79"/>
    <w:rsid w:val="00F5019D"/>
    <w:rsid w:val="00F55927"/>
    <w:rsid w:val="00F64B24"/>
    <w:rsid w:val="00F84CDC"/>
    <w:rsid w:val="00F97074"/>
    <w:rsid w:val="00FA358C"/>
    <w:rsid w:val="00FC5BEE"/>
    <w:rsid w:val="00FD2457"/>
    <w:rsid w:val="00FD30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8623D4"/>
  <w14:defaultImageDpi w14:val="300"/>
  <w15:docId w15:val="{458E811E-B312-4F24-8873-A1A9407F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56"/>
    <w:pPr>
      <w:spacing w:before="120" w:after="120"/>
    </w:pPr>
    <w:rPr>
      <w:rFonts w:ascii="Calibri" w:eastAsia="Times" w:hAnsi="Calibri" w:cs="Times New Roman"/>
      <w:sz w:val="22"/>
      <w:szCs w:val="20"/>
    </w:rPr>
  </w:style>
  <w:style w:type="paragraph" w:styleId="Heading1">
    <w:name w:val="heading 1"/>
    <w:basedOn w:val="Normal"/>
    <w:next w:val="Normal"/>
    <w:link w:val="Heading1Char"/>
    <w:uiPriority w:val="9"/>
    <w:qFormat/>
    <w:rsid w:val="00280349"/>
    <w:pPr>
      <w:keepNext/>
      <w:keepLines/>
      <w:spacing w:after="200"/>
      <w:outlineLvl w:val="0"/>
    </w:pPr>
    <w:rPr>
      <w:rFonts w:asciiTheme="majorHAnsi" w:eastAsiaTheme="majorEastAsia" w:hAnsiTheme="majorHAnsi" w:cstheme="majorBidi"/>
      <w:b/>
      <w:bCs/>
      <w:color w:val="003D69"/>
      <w:sz w:val="32"/>
      <w:szCs w:val="48"/>
    </w:rPr>
  </w:style>
  <w:style w:type="paragraph" w:styleId="Heading2">
    <w:name w:val="heading 2"/>
    <w:next w:val="Normal"/>
    <w:link w:val="Heading2Char"/>
    <w:uiPriority w:val="9"/>
    <w:unhideWhenUsed/>
    <w:qFormat/>
    <w:rsid w:val="00B752F2"/>
    <w:pPr>
      <w:keepNext/>
      <w:keepLines/>
      <w:spacing w:before="320" w:after="120"/>
      <w:outlineLvl w:val="1"/>
    </w:pPr>
    <w:rPr>
      <w:rFonts w:asciiTheme="majorHAnsi" w:eastAsiaTheme="majorEastAsia" w:hAnsiTheme="majorHAnsi" w:cstheme="majorBidi"/>
      <w:b/>
      <w:bCs/>
      <w:color w:val="F79B6D"/>
      <w:sz w:val="28"/>
      <w:szCs w:val="26"/>
    </w:rPr>
  </w:style>
  <w:style w:type="paragraph" w:styleId="Heading3">
    <w:name w:val="heading 3"/>
    <w:next w:val="Normal"/>
    <w:link w:val="Heading3Char"/>
    <w:uiPriority w:val="9"/>
    <w:unhideWhenUsed/>
    <w:qFormat/>
    <w:rsid w:val="00B752F2"/>
    <w:pPr>
      <w:keepNext/>
      <w:keepLines/>
      <w:spacing w:before="160" w:after="120"/>
      <w:outlineLvl w:val="2"/>
    </w:pPr>
    <w:rPr>
      <w:rFonts w:ascii="Calibri" w:eastAsiaTheme="majorEastAsia" w:hAnsi="Calibri" w:cstheme="majorBidi"/>
      <w:b/>
      <w:color w:val="6D707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57D6F"/>
    <w:rPr>
      <w:rFonts w:ascii="Lucida Grande" w:hAnsi="Lucida Grande" w:cs="Lucida Grande"/>
      <w:sz w:val="18"/>
      <w:szCs w:val="18"/>
    </w:rPr>
  </w:style>
  <w:style w:type="character" w:customStyle="1" w:styleId="Heading1Char">
    <w:name w:val="Heading 1 Char"/>
    <w:basedOn w:val="DefaultParagraphFont"/>
    <w:link w:val="Heading1"/>
    <w:uiPriority w:val="9"/>
    <w:rsid w:val="00280349"/>
    <w:rPr>
      <w:rFonts w:asciiTheme="majorHAnsi" w:eastAsiaTheme="majorEastAsia" w:hAnsiTheme="majorHAnsi" w:cstheme="majorBidi"/>
      <w:b/>
      <w:bCs/>
      <w:color w:val="003D69"/>
      <w:sz w:val="32"/>
      <w:szCs w:val="48"/>
    </w:rPr>
  </w:style>
  <w:style w:type="paragraph" w:styleId="Header">
    <w:name w:val="header"/>
    <w:basedOn w:val="Normal"/>
    <w:link w:val="HeaderChar"/>
    <w:uiPriority w:val="99"/>
    <w:unhideWhenUsed/>
    <w:rsid w:val="00013DFA"/>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013DFA"/>
  </w:style>
  <w:style w:type="paragraph" w:styleId="Footer">
    <w:name w:val="footer"/>
    <w:basedOn w:val="Normal"/>
    <w:link w:val="FooterChar"/>
    <w:uiPriority w:val="99"/>
    <w:unhideWhenUsed/>
    <w:rsid w:val="00013DFA"/>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013DFA"/>
  </w:style>
  <w:style w:type="paragraph" w:customStyle="1" w:styleId="bodycopy">
    <w:name w:val="bodycopy"/>
    <w:basedOn w:val="Normal"/>
    <w:rsid w:val="00CC2783"/>
    <w:pPr>
      <w:spacing w:before="100" w:after="100" w:line="264" w:lineRule="auto"/>
    </w:pPr>
    <w:rPr>
      <w:rFonts w:asciiTheme="majorHAnsi" w:hAnsiTheme="majorHAnsi"/>
      <w:szCs w:val="24"/>
    </w:rPr>
  </w:style>
  <w:style w:type="character" w:customStyle="1" w:styleId="Heading2Char">
    <w:name w:val="Heading 2 Char"/>
    <w:basedOn w:val="DefaultParagraphFont"/>
    <w:link w:val="Heading2"/>
    <w:uiPriority w:val="9"/>
    <w:rsid w:val="00B752F2"/>
    <w:rPr>
      <w:rFonts w:asciiTheme="majorHAnsi" w:eastAsiaTheme="majorEastAsia" w:hAnsiTheme="majorHAnsi" w:cstheme="majorBidi"/>
      <w:b/>
      <w:bCs/>
      <w:color w:val="F79B6D"/>
      <w:sz w:val="28"/>
      <w:szCs w:val="26"/>
    </w:rPr>
  </w:style>
  <w:style w:type="character" w:customStyle="1" w:styleId="Heading3Char">
    <w:name w:val="Heading 3 Char"/>
    <w:basedOn w:val="DefaultParagraphFont"/>
    <w:link w:val="Heading3"/>
    <w:uiPriority w:val="9"/>
    <w:rsid w:val="00B752F2"/>
    <w:rPr>
      <w:rFonts w:ascii="Calibri" w:eastAsiaTheme="majorEastAsia" w:hAnsi="Calibri" w:cstheme="majorBidi"/>
      <w:b/>
      <w:color w:val="6D7071"/>
    </w:rPr>
  </w:style>
  <w:style w:type="paragraph" w:styleId="ListParagraph">
    <w:name w:val="List Paragraph"/>
    <w:basedOn w:val="Normal"/>
    <w:uiPriority w:val="34"/>
    <w:qFormat/>
    <w:rsid w:val="003F5E8A"/>
    <w:pPr>
      <w:ind w:left="720"/>
      <w:contextualSpacing/>
    </w:pPr>
  </w:style>
  <w:style w:type="paragraph" w:styleId="NoSpacing">
    <w:name w:val="No Spacing"/>
    <w:uiPriority w:val="1"/>
    <w:qFormat/>
    <w:rsid w:val="00237456"/>
    <w:rPr>
      <w:rFonts w:ascii="Calibri" w:eastAsia="Times" w:hAnsi="Calibri" w:cs="Times New Roman"/>
      <w:sz w:val="22"/>
      <w:szCs w:val="20"/>
    </w:rPr>
  </w:style>
  <w:style w:type="character" w:styleId="Hyperlink">
    <w:name w:val="Hyperlink"/>
    <w:basedOn w:val="DefaultParagraphFont"/>
    <w:uiPriority w:val="99"/>
    <w:unhideWhenUsed/>
    <w:rsid w:val="00CB2E94"/>
    <w:rPr>
      <w:color w:val="0000FF" w:themeColor="hyperlink"/>
      <w:u w:val="single"/>
    </w:rPr>
  </w:style>
  <w:style w:type="paragraph" w:styleId="BodyText">
    <w:name w:val="Body Text"/>
    <w:basedOn w:val="Normal"/>
    <w:link w:val="BodyTextChar"/>
    <w:uiPriority w:val="1"/>
    <w:qFormat/>
    <w:rsid w:val="00040125"/>
    <w:pPr>
      <w:widowControl w:val="0"/>
      <w:spacing w:before="0" w:after="0"/>
      <w:ind w:left="170"/>
    </w:pPr>
    <w:rPr>
      <w:rFonts w:eastAsia="Calibri" w:cstheme="minorBidi"/>
      <w:sz w:val="14"/>
      <w:szCs w:val="14"/>
      <w:lang w:val="en-US"/>
    </w:rPr>
  </w:style>
  <w:style w:type="character" w:customStyle="1" w:styleId="BodyTextChar">
    <w:name w:val="Body Text Char"/>
    <w:basedOn w:val="DefaultParagraphFont"/>
    <w:link w:val="BodyText"/>
    <w:uiPriority w:val="1"/>
    <w:rsid w:val="00040125"/>
    <w:rPr>
      <w:rFonts w:ascii="Calibri" w:eastAsia="Calibri" w:hAnsi="Calibri"/>
      <w:sz w:val="14"/>
      <w:szCs w:val="14"/>
      <w:lang w:val="en-US"/>
    </w:rPr>
  </w:style>
  <w:style w:type="character" w:styleId="CommentReference">
    <w:name w:val="annotation reference"/>
    <w:basedOn w:val="DefaultParagraphFont"/>
    <w:uiPriority w:val="99"/>
    <w:semiHidden/>
    <w:unhideWhenUsed/>
    <w:rsid w:val="002D6CDC"/>
    <w:rPr>
      <w:sz w:val="16"/>
      <w:szCs w:val="16"/>
    </w:rPr>
  </w:style>
  <w:style w:type="paragraph" w:styleId="CommentText">
    <w:name w:val="annotation text"/>
    <w:basedOn w:val="Normal"/>
    <w:link w:val="CommentTextChar"/>
    <w:uiPriority w:val="99"/>
    <w:unhideWhenUsed/>
    <w:rsid w:val="002D6CDC"/>
    <w:rPr>
      <w:sz w:val="20"/>
    </w:rPr>
  </w:style>
  <w:style w:type="character" w:customStyle="1" w:styleId="CommentTextChar">
    <w:name w:val="Comment Text Char"/>
    <w:basedOn w:val="DefaultParagraphFont"/>
    <w:link w:val="CommentText"/>
    <w:uiPriority w:val="99"/>
    <w:rsid w:val="002D6CDC"/>
    <w:rPr>
      <w:rFonts w:ascii="Calibri" w:eastAsia="Times"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6CDC"/>
    <w:rPr>
      <w:b/>
      <w:bCs/>
    </w:rPr>
  </w:style>
  <w:style w:type="character" w:customStyle="1" w:styleId="CommentSubjectChar">
    <w:name w:val="Comment Subject Char"/>
    <w:basedOn w:val="CommentTextChar"/>
    <w:link w:val="CommentSubject"/>
    <w:uiPriority w:val="99"/>
    <w:semiHidden/>
    <w:rsid w:val="002D6CDC"/>
    <w:rPr>
      <w:rFonts w:ascii="Calibri" w:eastAsia="Times" w:hAnsi="Calibri" w:cs="Times New Roman"/>
      <w:b/>
      <w:bCs/>
      <w:sz w:val="20"/>
      <w:szCs w:val="20"/>
    </w:rPr>
  </w:style>
  <w:style w:type="paragraph" w:customStyle="1" w:styleId="Body">
    <w:name w:val="Body"/>
    <w:rsid w:val="002D6CDC"/>
    <w:pPr>
      <w:pBdr>
        <w:top w:val="nil"/>
        <w:left w:val="nil"/>
        <w:bottom w:val="nil"/>
        <w:right w:val="nil"/>
        <w:between w:val="nil"/>
        <w:bar w:val="nil"/>
      </w:pBdr>
      <w:spacing w:line="264" w:lineRule="auto"/>
    </w:pPr>
    <w:rPr>
      <w:rFonts w:ascii="Calibri" w:eastAsia="Arial Unicode MS" w:hAnsi="Calibri" w:cs="Arial Unicode MS"/>
      <w:color w:val="000000"/>
      <w:sz w:val="22"/>
      <w:szCs w:val="22"/>
      <w:u w:color="000000"/>
      <w:bdr w:val="nil"/>
      <w:lang w:eastAsia="en-AU"/>
      <w14:textOutline w14:w="0" w14:cap="flat" w14:cmpd="sng" w14:algn="ctr">
        <w14:noFill/>
        <w14:prstDash w14:val="solid"/>
        <w14:bevel/>
      </w14:textOutline>
    </w:rPr>
  </w:style>
  <w:style w:type="paragraph" w:styleId="NormalWeb">
    <w:name w:val="Normal (Web)"/>
    <w:rsid w:val="002D6CDC"/>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val="en-US" w:eastAsia="en-AU"/>
    </w:rPr>
  </w:style>
  <w:style w:type="table" w:styleId="TableGrid">
    <w:name w:val="Table Grid"/>
    <w:basedOn w:val="TableNormal"/>
    <w:uiPriority w:val="59"/>
    <w:rsid w:val="009E1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1C59"/>
    <w:rPr>
      <w:color w:val="605E5C"/>
      <w:shd w:val="clear" w:color="auto" w:fill="E1DFDD"/>
    </w:rPr>
  </w:style>
  <w:style w:type="paragraph" w:styleId="Revision">
    <w:name w:val="Revision"/>
    <w:hidden/>
    <w:uiPriority w:val="99"/>
    <w:semiHidden/>
    <w:rsid w:val="00523E88"/>
    <w:rPr>
      <w:rFonts w:ascii="Calibri" w:eastAsia="Times" w:hAnsi="Calibri" w:cs="Times New Roman"/>
      <w:sz w:val="22"/>
      <w:szCs w:val="20"/>
    </w:rPr>
  </w:style>
  <w:style w:type="character" w:customStyle="1" w:styleId="eop">
    <w:name w:val="eop"/>
    <w:basedOn w:val="DefaultParagraphFont"/>
    <w:rsid w:val="00153470"/>
  </w:style>
  <w:style w:type="character" w:styleId="FollowedHyperlink">
    <w:name w:val="FollowedHyperlink"/>
    <w:basedOn w:val="DefaultParagraphFont"/>
    <w:uiPriority w:val="99"/>
    <w:semiHidden/>
    <w:unhideWhenUsed/>
    <w:rsid w:val="00163CCE"/>
    <w:rPr>
      <w:color w:val="800080" w:themeColor="followedHyperlink"/>
      <w:u w:val="single"/>
    </w:rPr>
  </w:style>
  <w:style w:type="table" w:styleId="PlainTable1">
    <w:name w:val="Plain Table 1"/>
    <w:basedOn w:val="TableNormal"/>
    <w:uiPriority w:val="99"/>
    <w:rsid w:val="00CD39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D39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8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any.Secretary@gphn.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hn.org.au/about-us/constitu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hn.org.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8AA76903C584FA2C076B44D2E8B8D" ma:contentTypeVersion="0" ma:contentTypeDescription="Create a new document." ma:contentTypeScope="" ma:versionID="3f756b02655d77f96c2ae6532fa0014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C8E8-9D79-4E29-BFFB-9869F2BC7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C919B-2DE3-4AB8-858F-A2FE34ABA77C}">
  <ds:schemaRefs>
    <ds:schemaRef ds:uri="http://schemas.microsoft.com/sharepoint/v3/contenttype/forms"/>
  </ds:schemaRefs>
</ds:datastoreItem>
</file>

<file path=customXml/itemProps3.xml><?xml version="1.0" encoding="utf-8"?>
<ds:datastoreItem xmlns:ds="http://schemas.openxmlformats.org/officeDocument/2006/customXml" ds:itemID="{6C2EC72E-1D6E-4E51-A54E-504657E6CF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D07079-B245-40CC-95AB-EB78F34D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798</Words>
  <Characters>5254</Characters>
  <Application>Microsoft Office Word</Application>
  <DocSecurity>0</DocSecurity>
  <Lines>116</Lines>
  <Paragraphs>108</Paragraphs>
  <ScaleCrop>false</ScaleCrop>
  <HeadingPairs>
    <vt:vector size="2" baseType="variant">
      <vt:variant>
        <vt:lpstr>Title</vt:lpstr>
      </vt:variant>
      <vt:variant>
        <vt:i4>1</vt:i4>
      </vt:variant>
    </vt:vector>
  </HeadingPairs>
  <TitlesOfParts>
    <vt:vector size="1" baseType="lpstr">
      <vt:lpstr/>
    </vt:vector>
  </TitlesOfParts>
  <Company>Corporate Image Design</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Hew</dc:creator>
  <cp:keywords/>
  <dc:description/>
  <cp:lastModifiedBy>Amanda Proposch</cp:lastModifiedBy>
  <cp:revision>7</cp:revision>
  <cp:lastPrinted>2015-10-06T01:35:00Z</cp:lastPrinted>
  <dcterms:created xsi:type="dcterms:W3CDTF">2026-06-12T00:11:00Z</dcterms:created>
  <dcterms:modified xsi:type="dcterms:W3CDTF">2026-07-08T05:46:00Z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0x0101008978AA76903C584FA2C076B44D2E8B8D</vt:lpwstr>
  </property>
</Properties>
</file>