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E1EB" w14:textId="28E8E3FD" w:rsidR="0049759C" w:rsidRPr="004B512E" w:rsidRDefault="006B0E2F" w:rsidP="007E72B1">
      <w:pPr>
        <w:jc w:val="right"/>
        <w:rPr>
          <w:rFonts w:asciiTheme="majorHAnsi" w:hAnsiTheme="majorHAnsi" w:cs="Times New Roman (Body CS)"/>
          <w:color w:val="000000" w:themeColor="text1"/>
          <w:sz w:val="48"/>
          <w:szCs w:val="48"/>
          <w:lang w:val="en-US"/>
        </w:rPr>
      </w:pPr>
      <w:r>
        <w:rPr>
          <w:rFonts w:asciiTheme="majorHAnsi" w:hAnsiTheme="majorHAnsi" w:cs="Times New Roman (Body CS)"/>
          <w:color w:val="000000" w:themeColor="text1"/>
          <w:sz w:val="48"/>
          <w:szCs w:val="48"/>
          <w:lang w:val="en-US"/>
        </w:rPr>
        <w:t xml:space="preserve"> </w:t>
      </w:r>
      <w:r w:rsidR="00771390">
        <w:rPr>
          <w:rFonts w:asciiTheme="majorHAnsi" w:hAnsiTheme="majorHAnsi" w:cs="Times New Roman (Body CS)"/>
          <w:color w:val="000000" w:themeColor="text1"/>
          <w:sz w:val="48"/>
          <w:szCs w:val="48"/>
          <w:lang w:val="en-US"/>
        </w:rPr>
        <w:t>Sustaining Tenancies</w:t>
      </w:r>
      <w:r w:rsidR="00BA765B">
        <w:rPr>
          <w:rFonts w:asciiTheme="majorHAnsi" w:hAnsiTheme="majorHAnsi" w:cs="Times New Roman (Body CS)"/>
          <w:color w:val="000000" w:themeColor="text1"/>
          <w:sz w:val="48"/>
          <w:szCs w:val="48"/>
          <w:lang w:val="en-US"/>
        </w:rPr>
        <w:t xml:space="preserve">- </w:t>
      </w:r>
      <w:r w:rsidR="00A73441">
        <w:rPr>
          <w:rFonts w:asciiTheme="majorHAnsi" w:hAnsiTheme="majorHAnsi" w:cs="Times New Roman (Body CS)"/>
          <w:color w:val="000000" w:themeColor="text1"/>
          <w:sz w:val="48"/>
          <w:szCs w:val="48"/>
          <w:lang w:val="en-US"/>
        </w:rPr>
        <w:t xml:space="preserve">Pave the Way </w:t>
      </w:r>
      <w:r w:rsidR="00932004">
        <w:rPr>
          <w:rFonts w:asciiTheme="majorHAnsi" w:hAnsiTheme="majorHAnsi" w:cs="Times New Roman (Body CS)"/>
          <w:color w:val="000000" w:themeColor="text1"/>
          <w:sz w:val="48"/>
          <w:szCs w:val="48"/>
          <w:lang w:val="en-US"/>
        </w:rPr>
        <w:t>Team Leader</w:t>
      </w:r>
      <w:r w:rsidR="00771390">
        <w:rPr>
          <w:rFonts w:asciiTheme="majorHAnsi" w:hAnsiTheme="majorHAnsi" w:cs="Times New Roman (Body CS)"/>
          <w:color w:val="000000" w:themeColor="text1"/>
          <w:sz w:val="48"/>
          <w:szCs w:val="48"/>
          <w:lang w:val="en-US"/>
        </w:rPr>
        <w:t xml:space="preserve"> </w:t>
      </w:r>
      <w:r w:rsidR="00CA6338">
        <w:rPr>
          <w:rFonts w:asciiTheme="majorHAnsi" w:hAnsiTheme="majorHAnsi" w:cs="Times New Roman (Body CS)"/>
          <w:color w:val="000000" w:themeColor="text1"/>
          <w:sz w:val="48"/>
          <w:szCs w:val="48"/>
          <w:lang w:val="en-US"/>
        </w:rPr>
        <w:t xml:space="preserve"> </w:t>
      </w:r>
    </w:p>
    <w:p w14:paraId="4D40433F" w14:textId="77777777" w:rsidR="007E72B1" w:rsidRPr="004B512E" w:rsidRDefault="007E72B1" w:rsidP="007E72B1">
      <w:pPr>
        <w:rPr>
          <w:rFonts w:asciiTheme="majorHAnsi" w:eastAsia="Cambria" w:hAnsiTheme="majorHAnsi"/>
          <w:b/>
          <w:color w:val="000000" w:themeColor="text1"/>
          <w:sz w:val="22"/>
          <w:szCs w:val="22"/>
        </w:rPr>
      </w:pPr>
    </w:p>
    <w:p w14:paraId="647F2959" w14:textId="25345051" w:rsidR="007E72B1" w:rsidRPr="00FD5F65" w:rsidRDefault="00FD5F65" w:rsidP="007C49C4">
      <w:pPr>
        <w:rPr>
          <w:rFonts w:asciiTheme="majorHAnsi" w:eastAsia="Cambria" w:hAnsiTheme="majorHAnsi"/>
          <w:bCs/>
          <w:color w:val="000000" w:themeColor="text1"/>
          <w:sz w:val="22"/>
          <w:szCs w:val="22"/>
        </w:rPr>
      </w:pPr>
      <w:r>
        <w:rPr>
          <w:rFonts w:asciiTheme="majorHAnsi" w:eastAsia="Cambria" w:hAnsiTheme="majorHAnsi"/>
          <w:b/>
          <w:color w:val="000000" w:themeColor="text1"/>
          <w:sz w:val="22"/>
          <w:szCs w:val="22"/>
        </w:rPr>
        <w:t xml:space="preserve">Position: </w:t>
      </w:r>
      <w:r>
        <w:rPr>
          <w:rFonts w:asciiTheme="majorHAnsi" w:eastAsia="Cambria" w:hAnsiTheme="majorHAnsi"/>
          <w:b/>
          <w:color w:val="000000" w:themeColor="text1"/>
          <w:sz w:val="22"/>
          <w:szCs w:val="22"/>
        </w:rPr>
        <w:tab/>
      </w:r>
      <w:r>
        <w:rPr>
          <w:rFonts w:asciiTheme="majorHAnsi" w:eastAsia="Cambria" w:hAnsiTheme="majorHAnsi"/>
          <w:b/>
          <w:color w:val="000000" w:themeColor="text1"/>
          <w:sz w:val="22"/>
          <w:szCs w:val="22"/>
        </w:rPr>
        <w:tab/>
      </w:r>
      <w:r>
        <w:rPr>
          <w:rFonts w:asciiTheme="majorHAnsi" w:eastAsia="Cambria" w:hAnsiTheme="majorHAnsi"/>
          <w:b/>
          <w:color w:val="000000" w:themeColor="text1"/>
          <w:sz w:val="22"/>
          <w:szCs w:val="22"/>
        </w:rPr>
        <w:tab/>
      </w:r>
      <w:r>
        <w:rPr>
          <w:rFonts w:asciiTheme="majorHAnsi" w:eastAsia="Cambria" w:hAnsiTheme="majorHAnsi"/>
          <w:b/>
          <w:color w:val="000000" w:themeColor="text1"/>
          <w:sz w:val="22"/>
          <w:szCs w:val="22"/>
        </w:rPr>
        <w:tab/>
      </w:r>
      <w:r>
        <w:rPr>
          <w:rFonts w:asciiTheme="majorHAnsi" w:eastAsia="Cambria" w:hAnsiTheme="majorHAnsi"/>
          <w:bCs/>
          <w:color w:val="000000" w:themeColor="text1"/>
          <w:sz w:val="22"/>
          <w:szCs w:val="22"/>
        </w:rPr>
        <w:t>Team Leader – Pave the Way</w:t>
      </w:r>
    </w:p>
    <w:p w14:paraId="5F09C925" w14:textId="62F9E853" w:rsidR="00FD5F65" w:rsidRPr="00FD5F65" w:rsidRDefault="00FD5F65" w:rsidP="007C49C4">
      <w:pPr>
        <w:rPr>
          <w:rFonts w:asciiTheme="majorHAnsi" w:eastAsia="Cambria" w:hAnsiTheme="majorHAnsi"/>
          <w:bCs/>
          <w:color w:val="000000" w:themeColor="text1"/>
          <w:sz w:val="22"/>
          <w:szCs w:val="22"/>
        </w:rPr>
      </w:pPr>
      <w:r>
        <w:rPr>
          <w:rFonts w:asciiTheme="majorHAnsi" w:eastAsia="Cambria" w:hAnsiTheme="majorHAnsi"/>
          <w:b/>
          <w:color w:val="000000" w:themeColor="text1"/>
          <w:sz w:val="22"/>
          <w:szCs w:val="22"/>
        </w:rPr>
        <w:t>Service:</w:t>
      </w:r>
      <w:r>
        <w:rPr>
          <w:rFonts w:asciiTheme="majorHAnsi" w:eastAsia="Cambria" w:hAnsiTheme="majorHAnsi"/>
          <w:b/>
          <w:color w:val="000000" w:themeColor="text1"/>
          <w:sz w:val="22"/>
          <w:szCs w:val="22"/>
        </w:rPr>
        <w:tab/>
      </w:r>
      <w:r>
        <w:rPr>
          <w:rFonts w:asciiTheme="majorHAnsi" w:eastAsia="Cambria" w:hAnsiTheme="majorHAnsi"/>
          <w:b/>
          <w:color w:val="000000" w:themeColor="text1"/>
          <w:sz w:val="22"/>
          <w:szCs w:val="22"/>
        </w:rPr>
        <w:tab/>
      </w:r>
      <w:r>
        <w:rPr>
          <w:rFonts w:asciiTheme="majorHAnsi" w:eastAsia="Cambria" w:hAnsiTheme="majorHAnsi"/>
          <w:b/>
          <w:color w:val="000000" w:themeColor="text1"/>
          <w:sz w:val="22"/>
          <w:szCs w:val="22"/>
        </w:rPr>
        <w:tab/>
      </w:r>
      <w:r>
        <w:rPr>
          <w:rFonts w:asciiTheme="majorHAnsi" w:eastAsia="Cambria" w:hAnsiTheme="majorHAnsi"/>
          <w:b/>
          <w:color w:val="000000" w:themeColor="text1"/>
          <w:sz w:val="22"/>
          <w:szCs w:val="22"/>
        </w:rPr>
        <w:tab/>
      </w:r>
      <w:r>
        <w:rPr>
          <w:rFonts w:asciiTheme="majorHAnsi" w:eastAsia="Cambria" w:hAnsiTheme="majorHAnsi"/>
          <w:b/>
          <w:color w:val="000000" w:themeColor="text1"/>
          <w:sz w:val="22"/>
          <w:szCs w:val="22"/>
        </w:rPr>
        <w:tab/>
      </w:r>
      <w:r>
        <w:rPr>
          <w:rFonts w:asciiTheme="majorHAnsi" w:eastAsia="Cambria" w:hAnsiTheme="majorHAnsi"/>
          <w:bCs/>
          <w:color w:val="000000" w:themeColor="text1"/>
          <w:sz w:val="22"/>
          <w:szCs w:val="22"/>
        </w:rPr>
        <w:t>Sustaining Tenancies</w:t>
      </w:r>
    </w:p>
    <w:p w14:paraId="562D5CAD" w14:textId="6E2DD85D" w:rsidR="00FD5F65" w:rsidRDefault="00FD5F65" w:rsidP="00FD5F65">
      <w:pPr>
        <w:tabs>
          <w:tab w:val="left" w:pos="2460"/>
        </w:tabs>
        <w:rPr>
          <w:rFonts w:asciiTheme="majorHAnsi" w:eastAsia="Cambria" w:hAnsiTheme="majorHAnsi"/>
          <w:b/>
          <w:color w:val="000000" w:themeColor="text1"/>
          <w:sz w:val="22"/>
          <w:szCs w:val="22"/>
        </w:rPr>
      </w:pPr>
      <w:r>
        <w:rPr>
          <w:rFonts w:asciiTheme="majorHAnsi" w:eastAsia="Cambria" w:hAnsiTheme="majorHAnsi"/>
          <w:b/>
          <w:color w:val="000000" w:themeColor="text1"/>
          <w:sz w:val="22"/>
          <w:szCs w:val="22"/>
        </w:rPr>
        <w:t>Status:</w:t>
      </w:r>
      <w:r>
        <w:rPr>
          <w:rFonts w:asciiTheme="majorHAnsi" w:eastAsia="Cambria" w:hAnsiTheme="majorHAnsi"/>
          <w:b/>
          <w:color w:val="000000" w:themeColor="text1"/>
          <w:sz w:val="22"/>
          <w:szCs w:val="22"/>
        </w:rPr>
        <w:tab/>
      </w:r>
      <w:r>
        <w:rPr>
          <w:rFonts w:asciiTheme="majorHAnsi" w:eastAsia="Cambria" w:hAnsiTheme="majorHAnsi"/>
          <w:b/>
          <w:color w:val="000000" w:themeColor="text1"/>
          <w:sz w:val="22"/>
          <w:szCs w:val="22"/>
        </w:rPr>
        <w:tab/>
      </w:r>
      <w:r>
        <w:rPr>
          <w:rFonts w:asciiTheme="majorHAnsi" w:eastAsia="Cambria" w:hAnsiTheme="majorHAnsi"/>
          <w:b/>
          <w:color w:val="000000" w:themeColor="text1"/>
          <w:sz w:val="22"/>
          <w:szCs w:val="22"/>
        </w:rPr>
        <w:tab/>
      </w:r>
      <w:r w:rsidR="00CD549E">
        <w:rPr>
          <w:rFonts w:asciiTheme="majorHAnsi" w:eastAsia="Cambria" w:hAnsiTheme="majorHAnsi"/>
          <w:bCs/>
          <w:color w:val="000000" w:themeColor="text1"/>
          <w:sz w:val="22"/>
          <w:szCs w:val="22"/>
        </w:rPr>
        <w:t>Part</w:t>
      </w:r>
      <w:r w:rsidRPr="00FD5F65">
        <w:rPr>
          <w:rFonts w:asciiTheme="majorHAnsi" w:eastAsia="Cambria" w:hAnsiTheme="majorHAnsi"/>
          <w:bCs/>
          <w:color w:val="000000" w:themeColor="text1"/>
          <w:sz w:val="22"/>
          <w:szCs w:val="22"/>
        </w:rPr>
        <w:t xml:space="preserve"> time</w:t>
      </w:r>
      <w:r w:rsidR="00CD549E">
        <w:rPr>
          <w:rFonts w:asciiTheme="majorHAnsi" w:eastAsia="Cambria" w:hAnsiTheme="majorHAnsi"/>
          <w:bCs/>
          <w:color w:val="000000" w:themeColor="text1"/>
          <w:sz w:val="22"/>
          <w:szCs w:val="22"/>
        </w:rPr>
        <w:t xml:space="preserve"> fixed term contract till </w:t>
      </w:r>
      <w:r w:rsidR="002E660C">
        <w:rPr>
          <w:rFonts w:asciiTheme="majorHAnsi" w:eastAsia="Cambria" w:hAnsiTheme="majorHAnsi"/>
          <w:bCs/>
          <w:color w:val="000000" w:themeColor="text1"/>
          <w:sz w:val="22"/>
          <w:szCs w:val="22"/>
        </w:rPr>
        <w:t>2029</w:t>
      </w:r>
    </w:p>
    <w:p w14:paraId="6C901203" w14:textId="729F0CAD" w:rsidR="00FD5F65" w:rsidRDefault="00FD5F65" w:rsidP="007C49C4">
      <w:pPr>
        <w:rPr>
          <w:rFonts w:asciiTheme="majorHAnsi" w:eastAsia="Cambria" w:hAnsiTheme="majorHAnsi"/>
          <w:b/>
          <w:color w:val="000000" w:themeColor="text1"/>
          <w:sz w:val="22"/>
          <w:szCs w:val="22"/>
        </w:rPr>
      </w:pPr>
      <w:r>
        <w:rPr>
          <w:rFonts w:asciiTheme="majorHAnsi" w:eastAsia="Cambria" w:hAnsiTheme="majorHAnsi"/>
          <w:b/>
          <w:color w:val="000000" w:themeColor="text1"/>
          <w:sz w:val="22"/>
          <w:szCs w:val="22"/>
        </w:rPr>
        <w:t>Hours:</w:t>
      </w:r>
      <w:r>
        <w:rPr>
          <w:rFonts w:asciiTheme="majorHAnsi" w:eastAsia="Cambria" w:hAnsiTheme="majorHAnsi"/>
          <w:b/>
          <w:color w:val="000000" w:themeColor="text1"/>
          <w:sz w:val="22"/>
          <w:szCs w:val="22"/>
        </w:rPr>
        <w:tab/>
      </w:r>
      <w:r>
        <w:rPr>
          <w:rFonts w:asciiTheme="majorHAnsi" w:eastAsia="Cambria" w:hAnsiTheme="majorHAnsi"/>
          <w:b/>
          <w:color w:val="000000" w:themeColor="text1"/>
          <w:sz w:val="22"/>
          <w:szCs w:val="22"/>
        </w:rPr>
        <w:tab/>
      </w:r>
      <w:r>
        <w:rPr>
          <w:rFonts w:asciiTheme="majorHAnsi" w:eastAsia="Cambria" w:hAnsiTheme="majorHAnsi"/>
          <w:b/>
          <w:color w:val="000000" w:themeColor="text1"/>
          <w:sz w:val="22"/>
          <w:szCs w:val="22"/>
        </w:rPr>
        <w:tab/>
      </w:r>
      <w:r>
        <w:rPr>
          <w:rFonts w:asciiTheme="majorHAnsi" w:eastAsia="Cambria" w:hAnsiTheme="majorHAnsi"/>
          <w:b/>
          <w:color w:val="000000" w:themeColor="text1"/>
          <w:sz w:val="22"/>
          <w:szCs w:val="22"/>
        </w:rPr>
        <w:tab/>
      </w:r>
      <w:r>
        <w:rPr>
          <w:rFonts w:asciiTheme="majorHAnsi" w:eastAsia="Cambria" w:hAnsiTheme="majorHAnsi"/>
          <w:b/>
          <w:color w:val="000000" w:themeColor="text1"/>
          <w:sz w:val="22"/>
          <w:szCs w:val="22"/>
        </w:rPr>
        <w:tab/>
      </w:r>
      <w:r w:rsidRPr="00FD5F65">
        <w:rPr>
          <w:rFonts w:asciiTheme="majorHAnsi" w:eastAsia="Cambria" w:hAnsiTheme="majorHAnsi"/>
          <w:bCs/>
          <w:color w:val="000000" w:themeColor="text1"/>
          <w:sz w:val="22"/>
          <w:szCs w:val="22"/>
        </w:rPr>
        <w:t>Monday to Friday 0830-163</w:t>
      </w:r>
      <w:r w:rsidR="002E660C">
        <w:rPr>
          <w:rFonts w:asciiTheme="majorHAnsi" w:eastAsia="Cambria" w:hAnsiTheme="majorHAnsi"/>
          <w:bCs/>
          <w:color w:val="000000" w:themeColor="text1"/>
          <w:sz w:val="22"/>
          <w:szCs w:val="22"/>
        </w:rPr>
        <w:t>0</w:t>
      </w:r>
    </w:p>
    <w:p w14:paraId="2EE94791" w14:textId="648229F6" w:rsidR="00FD5F65" w:rsidRDefault="00FD5F65" w:rsidP="007C49C4">
      <w:pPr>
        <w:rPr>
          <w:rFonts w:asciiTheme="majorHAnsi" w:eastAsia="Cambria" w:hAnsiTheme="majorHAnsi"/>
          <w:b/>
          <w:color w:val="000000" w:themeColor="text1"/>
          <w:sz w:val="22"/>
          <w:szCs w:val="22"/>
        </w:rPr>
      </w:pPr>
      <w:r>
        <w:rPr>
          <w:rFonts w:asciiTheme="majorHAnsi" w:eastAsia="Cambria" w:hAnsiTheme="majorHAnsi"/>
          <w:b/>
          <w:color w:val="000000" w:themeColor="text1"/>
          <w:sz w:val="22"/>
          <w:szCs w:val="22"/>
        </w:rPr>
        <w:t>Responsible to:</w:t>
      </w:r>
      <w:r>
        <w:rPr>
          <w:rFonts w:asciiTheme="majorHAnsi" w:eastAsia="Cambria" w:hAnsiTheme="majorHAnsi"/>
          <w:b/>
          <w:color w:val="000000" w:themeColor="text1"/>
          <w:sz w:val="22"/>
          <w:szCs w:val="22"/>
        </w:rPr>
        <w:tab/>
      </w:r>
      <w:r>
        <w:rPr>
          <w:rFonts w:asciiTheme="majorHAnsi" w:eastAsia="Cambria" w:hAnsiTheme="majorHAnsi"/>
          <w:b/>
          <w:color w:val="000000" w:themeColor="text1"/>
          <w:sz w:val="22"/>
          <w:szCs w:val="22"/>
        </w:rPr>
        <w:tab/>
      </w:r>
      <w:r>
        <w:rPr>
          <w:rFonts w:asciiTheme="majorHAnsi" w:eastAsia="Cambria" w:hAnsiTheme="majorHAnsi"/>
          <w:b/>
          <w:color w:val="000000" w:themeColor="text1"/>
          <w:sz w:val="22"/>
          <w:szCs w:val="22"/>
        </w:rPr>
        <w:tab/>
      </w:r>
      <w:r>
        <w:rPr>
          <w:rFonts w:asciiTheme="majorHAnsi" w:eastAsia="Cambria" w:hAnsiTheme="majorHAnsi"/>
          <w:b/>
          <w:color w:val="000000" w:themeColor="text1"/>
          <w:sz w:val="22"/>
          <w:szCs w:val="22"/>
        </w:rPr>
        <w:tab/>
      </w:r>
      <w:r w:rsidRPr="00FD5F65">
        <w:rPr>
          <w:rFonts w:asciiTheme="majorHAnsi" w:eastAsia="Cambria" w:hAnsiTheme="majorHAnsi"/>
          <w:bCs/>
          <w:color w:val="000000" w:themeColor="text1"/>
          <w:sz w:val="22"/>
          <w:szCs w:val="22"/>
        </w:rPr>
        <w:t>Coordinator of Sustaining Tenancies</w:t>
      </w:r>
    </w:p>
    <w:p w14:paraId="2C549A38" w14:textId="7090BE4C" w:rsidR="00FD5F65" w:rsidRDefault="00FD5F65" w:rsidP="00FD5F65">
      <w:pPr>
        <w:tabs>
          <w:tab w:val="left" w:pos="3000"/>
        </w:tabs>
        <w:rPr>
          <w:rFonts w:asciiTheme="majorHAnsi" w:eastAsia="Cambria" w:hAnsiTheme="majorHAnsi"/>
          <w:b/>
          <w:color w:val="000000" w:themeColor="text1"/>
          <w:sz w:val="22"/>
          <w:szCs w:val="22"/>
        </w:rPr>
      </w:pPr>
      <w:r>
        <w:rPr>
          <w:rFonts w:asciiTheme="majorHAnsi" w:eastAsia="Cambria" w:hAnsiTheme="majorHAnsi"/>
          <w:b/>
          <w:color w:val="000000" w:themeColor="text1"/>
          <w:sz w:val="22"/>
          <w:szCs w:val="22"/>
        </w:rPr>
        <w:t>Classification:</w:t>
      </w:r>
      <w:r>
        <w:rPr>
          <w:rFonts w:asciiTheme="majorHAnsi" w:eastAsia="Cambria" w:hAnsiTheme="majorHAnsi"/>
          <w:b/>
          <w:color w:val="000000" w:themeColor="text1"/>
          <w:sz w:val="22"/>
          <w:szCs w:val="22"/>
        </w:rPr>
        <w:tab/>
      </w:r>
      <w:r>
        <w:rPr>
          <w:rFonts w:asciiTheme="majorHAnsi" w:eastAsia="Cambria" w:hAnsiTheme="majorHAnsi"/>
          <w:b/>
          <w:color w:val="000000" w:themeColor="text1"/>
          <w:sz w:val="22"/>
          <w:szCs w:val="22"/>
        </w:rPr>
        <w:tab/>
      </w:r>
      <w:r w:rsidRPr="00FD5F65">
        <w:rPr>
          <w:rFonts w:asciiTheme="majorHAnsi" w:eastAsia="Cambria" w:hAnsiTheme="majorHAnsi"/>
          <w:bCs/>
          <w:color w:val="000000" w:themeColor="text1"/>
          <w:sz w:val="22"/>
          <w:szCs w:val="22"/>
        </w:rPr>
        <w:t>SCHCaDS AWARD 2010 Community Services Worker, Level 6</w:t>
      </w:r>
    </w:p>
    <w:p w14:paraId="2395988D" w14:textId="7BE15414" w:rsidR="00FD5F65" w:rsidRDefault="00FD5F65" w:rsidP="007C49C4">
      <w:pPr>
        <w:rPr>
          <w:rFonts w:asciiTheme="majorHAnsi" w:eastAsia="Cambria" w:hAnsiTheme="majorHAnsi"/>
          <w:b/>
          <w:color w:val="000000" w:themeColor="text1"/>
          <w:sz w:val="22"/>
          <w:szCs w:val="22"/>
        </w:rPr>
      </w:pPr>
      <w:r>
        <w:rPr>
          <w:rFonts w:asciiTheme="majorHAnsi" w:eastAsia="Cambria" w:hAnsiTheme="majorHAnsi"/>
          <w:b/>
          <w:color w:val="000000" w:themeColor="text1"/>
          <w:sz w:val="22"/>
          <w:szCs w:val="22"/>
        </w:rPr>
        <w:t>Location:</w:t>
      </w:r>
      <w:r>
        <w:rPr>
          <w:rFonts w:asciiTheme="majorHAnsi" w:eastAsia="Cambria" w:hAnsiTheme="majorHAnsi"/>
          <w:b/>
          <w:color w:val="000000" w:themeColor="text1"/>
          <w:sz w:val="22"/>
          <w:szCs w:val="22"/>
        </w:rPr>
        <w:tab/>
      </w:r>
      <w:r>
        <w:rPr>
          <w:rFonts w:asciiTheme="majorHAnsi" w:eastAsia="Cambria" w:hAnsiTheme="majorHAnsi"/>
          <w:b/>
          <w:color w:val="000000" w:themeColor="text1"/>
          <w:sz w:val="22"/>
          <w:szCs w:val="22"/>
        </w:rPr>
        <w:tab/>
      </w:r>
      <w:r>
        <w:rPr>
          <w:rFonts w:asciiTheme="majorHAnsi" w:eastAsia="Cambria" w:hAnsiTheme="majorHAnsi"/>
          <w:b/>
          <w:color w:val="000000" w:themeColor="text1"/>
          <w:sz w:val="22"/>
          <w:szCs w:val="22"/>
        </w:rPr>
        <w:tab/>
      </w:r>
      <w:r>
        <w:rPr>
          <w:rFonts w:asciiTheme="majorHAnsi" w:eastAsia="Cambria" w:hAnsiTheme="majorHAnsi"/>
          <w:b/>
          <w:color w:val="000000" w:themeColor="text1"/>
          <w:sz w:val="22"/>
          <w:szCs w:val="22"/>
        </w:rPr>
        <w:tab/>
      </w:r>
      <w:r w:rsidRPr="00FD5F65">
        <w:rPr>
          <w:rFonts w:asciiTheme="majorHAnsi" w:eastAsia="Cambria" w:hAnsiTheme="majorHAnsi"/>
          <w:bCs/>
          <w:color w:val="000000" w:themeColor="text1"/>
          <w:sz w:val="22"/>
          <w:szCs w:val="22"/>
        </w:rPr>
        <w:t>New Farm</w:t>
      </w:r>
    </w:p>
    <w:p w14:paraId="439D5315" w14:textId="0E6387D1" w:rsidR="00FD5F65" w:rsidRPr="007C49C4" w:rsidRDefault="00FD5F65" w:rsidP="007C49C4">
      <w:pPr>
        <w:rPr>
          <w:rFonts w:asciiTheme="majorHAnsi" w:eastAsia="Cambria" w:hAnsiTheme="majorHAnsi"/>
          <w:b/>
          <w:color w:val="000000" w:themeColor="text1"/>
          <w:sz w:val="22"/>
          <w:szCs w:val="22"/>
        </w:rPr>
      </w:pPr>
      <w:r>
        <w:rPr>
          <w:rFonts w:asciiTheme="majorHAnsi" w:eastAsia="Cambria" w:hAnsiTheme="majorHAnsi"/>
          <w:b/>
          <w:color w:val="000000" w:themeColor="text1"/>
          <w:sz w:val="22"/>
          <w:szCs w:val="22"/>
        </w:rPr>
        <w:t>Scope:</w:t>
      </w:r>
      <w:r>
        <w:rPr>
          <w:rFonts w:asciiTheme="majorHAnsi" w:eastAsia="Cambria" w:hAnsiTheme="majorHAnsi"/>
          <w:b/>
          <w:color w:val="000000" w:themeColor="text1"/>
          <w:sz w:val="22"/>
          <w:szCs w:val="22"/>
        </w:rPr>
        <w:tab/>
      </w:r>
      <w:r>
        <w:rPr>
          <w:rFonts w:asciiTheme="majorHAnsi" w:eastAsia="Cambria" w:hAnsiTheme="majorHAnsi"/>
          <w:b/>
          <w:color w:val="000000" w:themeColor="text1"/>
          <w:sz w:val="22"/>
          <w:szCs w:val="22"/>
        </w:rPr>
        <w:tab/>
      </w:r>
      <w:r>
        <w:rPr>
          <w:rFonts w:asciiTheme="majorHAnsi" w:eastAsia="Cambria" w:hAnsiTheme="majorHAnsi"/>
          <w:b/>
          <w:color w:val="000000" w:themeColor="text1"/>
          <w:sz w:val="22"/>
          <w:szCs w:val="22"/>
        </w:rPr>
        <w:tab/>
      </w:r>
      <w:r>
        <w:rPr>
          <w:rFonts w:asciiTheme="majorHAnsi" w:eastAsia="Cambria" w:hAnsiTheme="majorHAnsi"/>
          <w:b/>
          <w:color w:val="000000" w:themeColor="text1"/>
          <w:sz w:val="22"/>
          <w:szCs w:val="22"/>
        </w:rPr>
        <w:tab/>
      </w:r>
      <w:r>
        <w:rPr>
          <w:rFonts w:asciiTheme="majorHAnsi" w:eastAsia="Cambria" w:hAnsiTheme="majorHAnsi"/>
          <w:b/>
          <w:color w:val="000000" w:themeColor="text1"/>
          <w:sz w:val="22"/>
          <w:szCs w:val="22"/>
        </w:rPr>
        <w:tab/>
      </w:r>
      <w:r w:rsidRPr="00FD5F65">
        <w:rPr>
          <w:rFonts w:asciiTheme="majorHAnsi" w:eastAsia="Cambria" w:hAnsiTheme="majorHAnsi"/>
          <w:bCs/>
          <w:color w:val="000000" w:themeColor="text1"/>
          <w:sz w:val="22"/>
          <w:szCs w:val="22"/>
        </w:rPr>
        <w:t>Sustaining Tenancies</w:t>
      </w:r>
    </w:p>
    <w:p w14:paraId="0E5A7E7B" w14:textId="1B5E1CD8" w:rsidR="00A73441" w:rsidRPr="00A73441" w:rsidRDefault="00A73441" w:rsidP="00A73441">
      <w:p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 xml:space="preserve"> </w:t>
      </w:r>
    </w:p>
    <w:p w14:paraId="40B30070" w14:textId="77777777" w:rsidR="00A73441" w:rsidRPr="00A73441" w:rsidRDefault="00A73441" w:rsidP="00A73441">
      <w:pPr>
        <w:tabs>
          <w:tab w:val="left" w:pos="6237"/>
        </w:tabs>
        <w:outlineLvl w:val="0"/>
        <w:rPr>
          <w:rFonts w:asciiTheme="majorHAnsi" w:hAnsiTheme="majorHAnsi" w:cs="Arial"/>
          <w:b/>
          <w:color w:val="000000" w:themeColor="text1"/>
          <w:sz w:val="22"/>
          <w:szCs w:val="22"/>
        </w:rPr>
      </w:pPr>
    </w:p>
    <w:p w14:paraId="2E2494AB" w14:textId="77777777" w:rsidR="00A73441" w:rsidRPr="00A73441" w:rsidRDefault="00A73441" w:rsidP="00A73441">
      <w:pPr>
        <w:tabs>
          <w:tab w:val="left" w:pos="6237"/>
        </w:tabs>
        <w:outlineLvl w:val="0"/>
        <w:rPr>
          <w:rFonts w:asciiTheme="majorHAnsi" w:hAnsiTheme="majorHAnsi" w:cs="Arial"/>
          <w:b/>
          <w:color w:val="000000" w:themeColor="text1"/>
          <w:sz w:val="22"/>
          <w:szCs w:val="22"/>
        </w:rPr>
      </w:pPr>
      <w:r w:rsidRPr="00A73441">
        <w:rPr>
          <w:rFonts w:asciiTheme="majorHAnsi" w:hAnsiTheme="majorHAnsi" w:cs="Arial"/>
          <w:b/>
          <w:color w:val="000000" w:themeColor="text1"/>
          <w:sz w:val="22"/>
          <w:szCs w:val="22"/>
        </w:rPr>
        <w:t>Organisational Profile</w:t>
      </w:r>
    </w:p>
    <w:p w14:paraId="4C681EA4" w14:textId="77777777" w:rsidR="00A73441" w:rsidRPr="00A73441" w:rsidRDefault="00A73441" w:rsidP="00A73441">
      <w:p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Communify Queensland is a multi-service organisation that provides a range of programs and activities for families and individuals in the community to enhance their quality of life. Our primary concern is the welfare and wellbeing of socially, physically, intellectually and emotionally disadvantaged and vulnerable people in our community.</w:t>
      </w:r>
    </w:p>
    <w:p w14:paraId="516C4E19" w14:textId="77777777" w:rsidR="00A73441" w:rsidRPr="00A73441" w:rsidRDefault="00A73441" w:rsidP="00A73441">
      <w:p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We currently provide Aged Care Services, Day Respite, Community Development, Community Education, Emergency Relief, Family and Individual Support, Home Assist Secure, Homelessness Intervention, Mental Health Services, Disability Services, Primary Health Network Services, Neighbourhood Centres, Partners in Recovery, Personal Helpers and Mentors, Social &amp; Multicultural Support and Community Spaces.  Communify Queensland is also a registered provider of National Disability Insurance Scheme [NDIS] Supports.</w:t>
      </w:r>
    </w:p>
    <w:p w14:paraId="42FCEABA" w14:textId="77777777" w:rsidR="00A73441" w:rsidRPr="00A73441" w:rsidRDefault="00A73441" w:rsidP="00A73441">
      <w:pPr>
        <w:tabs>
          <w:tab w:val="left" w:pos="6237"/>
        </w:tabs>
        <w:outlineLvl w:val="0"/>
        <w:rPr>
          <w:rFonts w:asciiTheme="majorHAnsi" w:hAnsiTheme="majorHAnsi" w:cs="Arial"/>
          <w:b/>
          <w:color w:val="000000" w:themeColor="text1"/>
          <w:sz w:val="22"/>
          <w:szCs w:val="22"/>
        </w:rPr>
      </w:pPr>
    </w:p>
    <w:p w14:paraId="7BC5ACA5" w14:textId="77777777" w:rsidR="00A73441" w:rsidRPr="00A73441" w:rsidRDefault="00A73441" w:rsidP="00A73441">
      <w:pPr>
        <w:tabs>
          <w:tab w:val="left" w:pos="6237"/>
        </w:tabs>
        <w:outlineLvl w:val="0"/>
        <w:rPr>
          <w:rFonts w:asciiTheme="majorHAnsi" w:hAnsiTheme="majorHAnsi" w:cs="Arial"/>
          <w:b/>
          <w:color w:val="000000" w:themeColor="text1"/>
          <w:sz w:val="22"/>
          <w:szCs w:val="22"/>
        </w:rPr>
      </w:pPr>
      <w:r w:rsidRPr="00A73441">
        <w:rPr>
          <w:rFonts w:asciiTheme="majorHAnsi" w:hAnsiTheme="majorHAnsi" w:cs="Arial"/>
          <w:b/>
          <w:color w:val="000000" w:themeColor="text1"/>
          <w:sz w:val="22"/>
          <w:szCs w:val="22"/>
        </w:rPr>
        <w:t>Service Profile</w:t>
      </w:r>
    </w:p>
    <w:p w14:paraId="697D364B" w14:textId="77777777" w:rsidR="00A73441" w:rsidRPr="00A73441" w:rsidRDefault="00A73441" w:rsidP="00A73441">
      <w:p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 xml:space="preserve">Communify’s Sustaining Tenancies program is funded through the Department of Housing and Public Works. The program is delivered in partnership with Social Housing Companies Bric and Brisbane Housing Company and Department of Housing to support people who might be at risk of losing their tenancy. We provide practical assistance and ongoing personalised support to help people stay housed and work to break the cycle of homelessness. </w:t>
      </w:r>
    </w:p>
    <w:p w14:paraId="0398BAEF" w14:textId="77777777" w:rsidR="00A73441" w:rsidRPr="00A73441" w:rsidRDefault="00A73441" w:rsidP="00A73441">
      <w:pPr>
        <w:tabs>
          <w:tab w:val="left" w:pos="6237"/>
        </w:tabs>
        <w:outlineLvl w:val="0"/>
        <w:rPr>
          <w:rFonts w:asciiTheme="majorHAnsi" w:hAnsiTheme="majorHAnsi" w:cs="Arial"/>
          <w:bCs/>
          <w:color w:val="000000" w:themeColor="text1"/>
          <w:sz w:val="22"/>
          <w:szCs w:val="22"/>
        </w:rPr>
      </w:pPr>
    </w:p>
    <w:p w14:paraId="15481494" w14:textId="77777777" w:rsidR="00A73441" w:rsidRPr="00A73441" w:rsidRDefault="00A73441" w:rsidP="00A73441">
      <w:p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 xml:space="preserve">The Pave the Way program within Sustaining Tenancies provides practical capacity building in-home and community access support to tenants at risk of homelessness. </w:t>
      </w:r>
    </w:p>
    <w:p w14:paraId="094A3C9F" w14:textId="77777777" w:rsidR="00A73441" w:rsidRPr="00A73441" w:rsidRDefault="00A73441" w:rsidP="00A73441">
      <w:pPr>
        <w:tabs>
          <w:tab w:val="left" w:pos="6237"/>
        </w:tabs>
        <w:outlineLvl w:val="0"/>
        <w:rPr>
          <w:rFonts w:asciiTheme="majorHAnsi" w:hAnsiTheme="majorHAnsi" w:cs="Arial"/>
          <w:bCs/>
          <w:color w:val="000000" w:themeColor="text1"/>
          <w:sz w:val="22"/>
          <w:szCs w:val="22"/>
        </w:rPr>
      </w:pPr>
    </w:p>
    <w:p w14:paraId="000464DA" w14:textId="77777777" w:rsidR="00A73441" w:rsidRPr="00A73441" w:rsidRDefault="00A73441" w:rsidP="00A73441">
      <w:pPr>
        <w:tabs>
          <w:tab w:val="left" w:pos="6237"/>
        </w:tabs>
        <w:outlineLvl w:val="0"/>
        <w:rPr>
          <w:rFonts w:asciiTheme="majorHAnsi" w:hAnsiTheme="majorHAnsi" w:cs="Arial"/>
          <w:b/>
          <w:color w:val="000000" w:themeColor="text1"/>
          <w:sz w:val="22"/>
          <w:szCs w:val="22"/>
        </w:rPr>
      </w:pPr>
      <w:r w:rsidRPr="00A73441">
        <w:rPr>
          <w:rFonts w:asciiTheme="majorHAnsi" w:hAnsiTheme="majorHAnsi" w:cs="Arial"/>
          <w:b/>
          <w:color w:val="000000" w:themeColor="text1"/>
          <w:sz w:val="22"/>
          <w:szCs w:val="22"/>
        </w:rPr>
        <w:t>Position Objective</w:t>
      </w:r>
    </w:p>
    <w:p w14:paraId="439D9E71" w14:textId="77777777" w:rsidR="00A73441" w:rsidRPr="00A73441" w:rsidRDefault="00A73441" w:rsidP="00A73441">
      <w:pPr>
        <w:tabs>
          <w:tab w:val="left" w:pos="6237"/>
        </w:tabs>
        <w:outlineLvl w:val="0"/>
        <w:rPr>
          <w:rFonts w:asciiTheme="majorHAnsi" w:hAnsiTheme="majorHAnsi" w:cs="Arial"/>
          <w:color w:val="000000" w:themeColor="text1"/>
          <w:sz w:val="22"/>
          <w:szCs w:val="22"/>
        </w:rPr>
      </w:pPr>
      <w:r w:rsidRPr="00A73441">
        <w:rPr>
          <w:rFonts w:asciiTheme="majorHAnsi" w:hAnsiTheme="majorHAnsi" w:cs="Arial"/>
          <w:color w:val="000000" w:themeColor="text1"/>
          <w:sz w:val="22"/>
          <w:szCs w:val="22"/>
        </w:rPr>
        <w:t xml:space="preserve">The position provides guidance, supervision and leadership to the Lifestyle Support Workers and overseeing operations of the Pave the Way program within the Sustaining Tenancies Team. </w:t>
      </w:r>
    </w:p>
    <w:p w14:paraId="10D42514" w14:textId="77777777" w:rsidR="00A73441" w:rsidRPr="00A73441" w:rsidRDefault="00A73441" w:rsidP="00A73441">
      <w:pPr>
        <w:tabs>
          <w:tab w:val="left" w:pos="6237"/>
        </w:tabs>
        <w:outlineLvl w:val="0"/>
        <w:rPr>
          <w:rFonts w:asciiTheme="majorHAnsi" w:hAnsiTheme="majorHAnsi" w:cs="Arial"/>
          <w:color w:val="000000" w:themeColor="text1"/>
          <w:sz w:val="22"/>
          <w:szCs w:val="22"/>
        </w:rPr>
      </w:pPr>
    </w:p>
    <w:p w14:paraId="359F314E" w14:textId="77777777" w:rsidR="00A73441" w:rsidRPr="00A73441" w:rsidRDefault="00A73441" w:rsidP="00A73441">
      <w:pPr>
        <w:tabs>
          <w:tab w:val="left" w:pos="6237"/>
        </w:tabs>
        <w:outlineLvl w:val="0"/>
        <w:rPr>
          <w:rFonts w:asciiTheme="majorHAnsi" w:hAnsiTheme="majorHAnsi" w:cs="Arial"/>
          <w:color w:val="000000" w:themeColor="text1"/>
          <w:sz w:val="22"/>
          <w:szCs w:val="22"/>
        </w:rPr>
      </w:pPr>
      <w:r w:rsidRPr="00A73441">
        <w:rPr>
          <w:rFonts w:asciiTheme="majorHAnsi" w:hAnsiTheme="majorHAnsi" w:cs="Arial"/>
          <w:color w:val="000000" w:themeColor="text1"/>
          <w:sz w:val="22"/>
          <w:szCs w:val="22"/>
        </w:rPr>
        <w:t xml:space="preserve">The position is a leadership role within the Sustaining Tenancies Team, to provide guidance and support to the team. Assisting with processes around strengthening the service, networking and supporting the coordinator around service requirements and reporting responsibilities. </w:t>
      </w:r>
    </w:p>
    <w:p w14:paraId="37334A4A" w14:textId="77777777" w:rsidR="00A73441" w:rsidRPr="00A73441" w:rsidRDefault="00A73441" w:rsidP="00A73441">
      <w:pPr>
        <w:tabs>
          <w:tab w:val="left" w:pos="6237"/>
        </w:tabs>
        <w:outlineLvl w:val="0"/>
        <w:rPr>
          <w:rFonts w:asciiTheme="majorHAnsi" w:hAnsiTheme="majorHAnsi" w:cs="Arial"/>
          <w:color w:val="000000" w:themeColor="text1"/>
          <w:sz w:val="22"/>
          <w:szCs w:val="22"/>
        </w:rPr>
      </w:pPr>
    </w:p>
    <w:p w14:paraId="45B5C143" w14:textId="77777777" w:rsidR="00A73441" w:rsidRPr="00A73441" w:rsidRDefault="00A73441" w:rsidP="00A73441">
      <w:pPr>
        <w:tabs>
          <w:tab w:val="left" w:pos="6237"/>
        </w:tabs>
        <w:outlineLvl w:val="0"/>
        <w:rPr>
          <w:rFonts w:asciiTheme="majorHAnsi" w:hAnsiTheme="majorHAnsi" w:cs="Arial"/>
          <w:color w:val="000000" w:themeColor="text1"/>
          <w:sz w:val="22"/>
          <w:szCs w:val="22"/>
        </w:rPr>
      </w:pPr>
      <w:r w:rsidRPr="00A73441">
        <w:rPr>
          <w:rFonts w:asciiTheme="majorHAnsi" w:hAnsiTheme="majorHAnsi" w:cs="Arial"/>
          <w:color w:val="000000" w:themeColor="text1"/>
          <w:sz w:val="22"/>
          <w:szCs w:val="22"/>
        </w:rPr>
        <w:t xml:space="preserve">The position will also hold a small case load and duties include the provision of information, advice, referral, advocacy and case planning. The focus of casework at Communify Sustaining Tenancies is strengths-based, client-centred and trauma-informed. The main aim of the program is to provide clients with a safe and secure supports to stay housed.  </w:t>
      </w:r>
    </w:p>
    <w:p w14:paraId="451A349A" w14:textId="77777777" w:rsidR="00A73441" w:rsidRPr="00A73441" w:rsidRDefault="00A73441" w:rsidP="00A73441">
      <w:pPr>
        <w:tabs>
          <w:tab w:val="left" w:pos="6237"/>
        </w:tabs>
        <w:outlineLvl w:val="0"/>
        <w:rPr>
          <w:rFonts w:asciiTheme="majorHAnsi" w:hAnsiTheme="majorHAnsi" w:cs="Arial"/>
          <w:color w:val="000000" w:themeColor="text1"/>
          <w:sz w:val="22"/>
          <w:szCs w:val="22"/>
        </w:rPr>
      </w:pPr>
    </w:p>
    <w:p w14:paraId="1960E1F9" w14:textId="77777777" w:rsidR="00A73441" w:rsidRPr="00A73441" w:rsidRDefault="00A73441" w:rsidP="00A73441">
      <w:pPr>
        <w:tabs>
          <w:tab w:val="left" w:pos="6237"/>
        </w:tabs>
        <w:outlineLvl w:val="0"/>
        <w:rPr>
          <w:rFonts w:asciiTheme="majorHAnsi" w:hAnsiTheme="majorHAnsi" w:cs="Arial"/>
          <w:b/>
          <w:color w:val="000000" w:themeColor="text1"/>
          <w:sz w:val="22"/>
          <w:szCs w:val="22"/>
        </w:rPr>
      </w:pPr>
      <w:r w:rsidRPr="00A73441">
        <w:rPr>
          <w:rFonts w:asciiTheme="majorHAnsi" w:hAnsiTheme="majorHAnsi" w:cs="Arial"/>
          <w:b/>
          <w:color w:val="000000" w:themeColor="text1"/>
          <w:sz w:val="22"/>
          <w:szCs w:val="22"/>
        </w:rPr>
        <w:t>Other Key Objectives</w:t>
      </w:r>
    </w:p>
    <w:p w14:paraId="34C9C1C2" w14:textId="77777777" w:rsidR="00A73441" w:rsidRPr="00A73441" w:rsidRDefault="00A73441" w:rsidP="00A73441">
      <w:pPr>
        <w:numPr>
          <w:ilvl w:val="0"/>
          <w:numId w:val="16"/>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Contribute to the success of Communify’s Services through active teamwork and effective performance of the responsibilities and duties of the position</w:t>
      </w:r>
    </w:p>
    <w:p w14:paraId="29E54672" w14:textId="77777777" w:rsidR="00F11ABA" w:rsidRDefault="00F11ABA" w:rsidP="00A73441">
      <w:pPr>
        <w:numPr>
          <w:ilvl w:val="0"/>
          <w:numId w:val="16"/>
        </w:numPr>
        <w:tabs>
          <w:tab w:val="left" w:pos="6237"/>
        </w:tabs>
        <w:outlineLvl w:val="0"/>
        <w:rPr>
          <w:rFonts w:asciiTheme="majorHAnsi" w:hAnsiTheme="majorHAnsi" w:cs="Arial"/>
          <w:bCs/>
          <w:color w:val="000000" w:themeColor="text1"/>
          <w:sz w:val="22"/>
          <w:szCs w:val="22"/>
        </w:rPr>
      </w:pPr>
      <w:r>
        <w:rPr>
          <w:rFonts w:asciiTheme="majorHAnsi" w:hAnsiTheme="majorHAnsi" w:cs="Arial"/>
          <w:bCs/>
          <w:color w:val="000000" w:themeColor="text1"/>
          <w:sz w:val="22"/>
          <w:szCs w:val="22"/>
        </w:rPr>
        <w:br w:type="page"/>
      </w:r>
    </w:p>
    <w:p w14:paraId="30D2A7D6" w14:textId="77777777" w:rsidR="00F11ABA" w:rsidRDefault="00F11ABA" w:rsidP="00F11ABA">
      <w:pPr>
        <w:tabs>
          <w:tab w:val="left" w:pos="6237"/>
        </w:tabs>
        <w:outlineLvl w:val="0"/>
        <w:rPr>
          <w:rFonts w:asciiTheme="majorHAnsi" w:hAnsiTheme="majorHAnsi" w:cs="Arial"/>
          <w:bCs/>
          <w:color w:val="000000" w:themeColor="text1"/>
          <w:sz w:val="22"/>
          <w:szCs w:val="22"/>
        </w:rPr>
        <w:sectPr w:rsidR="00F11ABA" w:rsidSect="007C49C4">
          <w:headerReference w:type="default" r:id="rId10"/>
          <w:footerReference w:type="default" r:id="rId11"/>
          <w:pgSz w:w="11904" w:h="16834"/>
          <w:pgMar w:top="2127" w:right="680" w:bottom="1440" w:left="680" w:header="709" w:footer="0" w:gutter="0"/>
          <w:cols w:space="708"/>
          <w:docGrid w:linePitch="326"/>
        </w:sectPr>
      </w:pPr>
    </w:p>
    <w:p w14:paraId="2C1EB356" w14:textId="77777777" w:rsidR="00F11ABA" w:rsidRDefault="00F11ABA" w:rsidP="00F11ABA">
      <w:pPr>
        <w:tabs>
          <w:tab w:val="left" w:pos="6237"/>
        </w:tabs>
        <w:outlineLvl w:val="0"/>
        <w:rPr>
          <w:rFonts w:asciiTheme="majorHAnsi" w:hAnsiTheme="majorHAnsi" w:cs="Arial"/>
          <w:bCs/>
          <w:color w:val="000000" w:themeColor="text1"/>
          <w:sz w:val="22"/>
          <w:szCs w:val="22"/>
        </w:rPr>
      </w:pPr>
    </w:p>
    <w:p w14:paraId="3B1B0113" w14:textId="448E8F5D" w:rsidR="00A73441" w:rsidRPr="00A73441" w:rsidRDefault="00A73441" w:rsidP="00A73441">
      <w:pPr>
        <w:numPr>
          <w:ilvl w:val="0"/>
          <w:numId w:val="16"/>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Display effective people and networking skills that will promote Communify and its programs in the wider community</w:t>
      </w:r>
    </w:p>
    <w:p w14:paraId="16050854" w14:textId="77777777" w:rsidR="00A73441" w:rsidRPr="00A73441" w:rsidRDefault="00A73441" w:rsidP="00A73441">
      <w:pPr>
        <w:numPr>
          <w:ilvl w:val="0"/>
          <w:numId w:val="16"/>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Display initiative and the ability to autonomously complete a range of tasks with minimal supervision day-to-day.</w:t>
      </w:r>
    </w:p>
    <w:p w14:paraId="5A1D2A7F" w14:textId="77777777" w:rsidR="00A73441" w:rsidRDefault="00A73441" w:rsidP="00A73441">
      <w:pPr>
        <w:tabs>
          <w:tab w:val="left" w:pos="6237"/>
        </w:tabs>
        <w:outlineLvl w:val="0"/>
        <w:rPr>
          <w:rFonts w:asciiTheme="majorHAnsi" w:hAnsiTheme="majorHAnsi" w:cs="Arial"/>
          <w:b/>
          <w:color w:val="000000" w:themeColor="text1"/>
          <w:sz w:val="22"/>
          <w:szCs w:val="22"/>
        </w:rPr>
      </w:pPr>
    </w:p>
    <w:p w14:paraId="1FDDEC1F" w14:textId="77777777" w:rsidR="00A73441" w:rsidRPr="00A73441" w:rsidRDefault="00A73441" w:rsidP="00A73441">
      <w:pPr>
        <w:tabs>
          <w:tab w:val="left" w:pos="6237"/>
        </w:tabs>
        <w:outlineLvl w:val="0"/>
        <w:rPr>
          <w:rFonts w:asciiTheme="majorHAnsi" w:hAnsiTheme="majorHAnsi" w:cs="Arial"/>
          <w:b/>
          <w:color w:val="000000" w:themeColor="text1"/>
          <w:sz w:val="22"/>
          <w:szCs w:val="22"/>
        </w:rPr>
      </w:pPr>
    </w:p>
    <w:p w14:paraId="53A9F63C" w14:textId="77777777" w:rsidR="00A73441" w:rsidRPr="00A73441" w:rsidRDefault="00A73441" w:rsidP="00A73441">
      <w:pPr>
        <w:tabs>
          <w:tab w:val="left" w:pos="6237"/>
        </w:tabs>
        <w:outlineLvl w:val="0"/>
        <w:rPr>
          <w:rFonts w:asciiTheme="majorHAnsi" w:hAnsiTheme="majorHAnsi" w:cs="Arial"/>
          <w:b/>
          <w:color w:val="000000" w:themeColor="text1"/>
          <w:szCs w:val="24"/>
        </w:rPr>
      </w:pPr>
      <w:r w:rsidRPr="00A73441">
        <w:rPr>
          <w:rFonts w:asciiTheme="majorHAnsi" w:hAnsiTheme="majorHAnsi" w:cs="Arial"/>
          <w:b/>
          <w:color w:val="000000" w:themeColor="text1"/>
          <w:szCs w:val="24"/>
        </w:rPr>
        <w:t>Responsibilities</w:t>
      </w:r>
    </w:p>
    <w:p w14:paraId="3A585149" w14:textId="77777777" w:rsidR="00A73441" w:rsidRPr="00A73441" w:rsidRDefault="00A73441" w:rsidP="00A73441">
      <w:pPr>
        <w:tabs>
          <w:tab w:val="left" w:pos="6237"/>
        </w:tabs>
        <w:outlineLvl w:val="0"/>
        <w:rPr>
          <w:rFonts w:asciiTheme="majorHAnsi" w:hAnsiTheme="majorHAnsi" w:cs="Arial"/>
          <w:b/>
          <w:color w:val="000000" w:themeColor="text1"/>
          <w:sz w:val="22"/>
          <w:szCs w:val="22"/>
        </w:rPr>
      </w:pPr>
      <w:r w:rsidRPr="00A73441">
        <w:rPr>
          <w:rFonts w:asciiTheme="majorHAnsi" w:hAnsiTheme="majorHAnsi" w:cs="Arial"/>
          <w:b/>
          <w:color w:val="000000" w:themeColor="text1"/>
          <w:sz w:val="22"/>
          <w:szCs w:val="22"/>
        </w:rPr>
        <w:br/>
        <w:t>Duties</w:t>
      </w:r>
      <w:r w:rsidRPr="00A73441">
        <w:rPr>
          <w:rFonts w:asciiTheme="majorHAnsi" w:hAnsiTheme="majorHAnsi" w:cs="Arial"/>
          <w:b/>
          <w:color w:val="000000" w:themeColor="text1"/>
          <w:sz w:val="22"/>
          <w:szCs w:val="22"/>
        </w:rPr>
        <w:br/>
        <w:t>Service Delivery</w:t>
      </w:r>
      <w:r w:rsidRPr="00A73441">
        <w:rPr>
          <w:rFonts w:asciiTheme="majorHAnsi" w:hAnsiTheme="majorHAnsi" w:cs="Arial"/>
          <w:b/>
          <w:color w:val="000000" w:themeColor="text1"/>
          <w:sz w:val="22"/>
          <w:szCs w:val="22"/>
        </w:rPr>
        <w:br/>
        <w:t>Effective Delivery of Outcome Focused Client Services</w:t>
      </w:r>
    </w:p>
    <w:p w14:paraId="6933302A" w14:textId="77777777" w:rsidR="00A73441" w:rsidRPr="00A73441" w:rsidRDefault="00A73441" w:rsidP="00A73441">
      <w:pPr>
        <w:tabs>
          <w:tab w:val="left" w:pos="6237"/>
        </w:tabs>
        <w:outlineLvl w:val="0"/>
        <w:rPr>
          <w:rFonts w:asciiTheme="majorHAnsi" w:hAnsiTheme="majorHAnsi" w:cs="Arial"/>
          <w:bCs/>
          <w:color w:val="000000" w:themeColor="text1"/>
          <w:sz w:val="22"/>
          <w:szCs w:val="22"/>
        </w:rPr>
      </w:pPr>
    </w:p>
    <w:p w14:paraId="6BCBA282" w14:textId="77777777" w:rsidR="00A73441" w:rsidRPr="00A73441" w:rsidRDefault="00A73441" w:rsidP="00A73441">
      <w:pPr>
        <w:numPr>
          <w:ilvl w:val="0"/>
          <w:numId w:val="16"/>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 xml:space="preserve">Oversee the daily operations of the Pave the Way program including supervision, practice guidance, administration, strengthening internal processes and contributing to quality and compliance activities </w:t>
      </w:r>
    </w:p>
    <w:p w14:paraId="7E263A9A" w14:textId="77777777" w:rsidR="00A73441" w:rsidRPr="00A73441" w:rsidRDefault="00A73441" w:rsidP="00A73441">
      <w:pPr>
        <w:numPr>
          <w:ilvl w:val="0"/>
          <w:numId w:val="16"/>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 xml:space="preserve">Work alongside ST manager and Operations Manager to ensure processes support effective service delivery and funding requirements are met </w:t>
      </w:r>
    </w:p>
    <w:p w14:paraId="1BA31D02" w14:textId="77777777" w:rsidR="00A73441" w:rsidRPr="00A73441" w:rsidRDefault="00A73441" w:rsidP="00A73441">
      <w:pPr>
        <w:numPr>
          <w:ilvl w:val="0"/>
          <w:numId w:val="16"/>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Leadership duties across the Sustaining Tenancies Team, under the direction or supervision the ST manager</w:t>
      </w:r>
    </w:p>
    <w:p w14:paraId="5B9CA154" w14:textId="77777777" w:rsidR="00A73441" w:rsidRPr="00A73441" w:rsidRDefault="00A73441" w:rsidP="00A73441">
      <w:pPr>
        <w:numPr>
          <w:ilvl w:val="0"/>
          <w:numId w:val="16"/>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Develop case plans in conjunction with the client and implement strategies that support clients who are experiencing challenges around substance use and complex mental health to achieve their and sustain their housing</w:t>
      </w:r>
    </w:p>
    <w:p w14:paraId="22E5F7EC" w14:textId="77777777" w:rsidR="00A73441" w:rsidRPr="00A73441" w:rsidRDefault="00A73441" w:rsidP="00A73441">
      <w:pPr>
        <w:numPr>
          <w:ilvl w:val="0"/>
          <w:numId w:val="16"/>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Referral to and advocacy on behalf of clients to appropriate agencies with services providing domestic violence, legal, counselling, family support, mental health, financial, and immigration support</w:t>
      </w:r>
    </w:p>
    <w:p w14:paraId="6B64DB7E" w14:textId="77777777" w:rsidR="00A73441" w:rsidRPr="00A73441" w:rsidRDefault="00A73441" w:rsidP="00A73441">
      <w:pPr>
        <w:numPr>
          <w:ilvl w:val="0"/>
          <w:numId w:val="16"/>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 xml:space="preserve">Actively identify and build pathway options for clients for both immediate and long term supports to sustain their housing </w:t>
      </w:r>
    </w:p>
    <w:p w14:paraId="17456AE9" w14:textId="77777777" w:rsidR="00A73441" w:rsidRPr="00A73441" w:rsidRDefault="00A73441" w:rsidP="00A73441">
      <w:pPr>
        <w:numPr>
          <w:ilvl w:val="0"/>
          <w:numId w:val="16"/>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 xml:space="preserve">Provide outreach services to engage with people in the community and in their current residence </w:t>
      </w:r>
    </w:p>
    <w:p w14:paraId="5D23231E" w14:textId="77777777" w:rsidR="00A73441" w:rsidRPr="00A73441" w:rsidRDefault="00A73441" w:rsidP="00A73441">
      <w:pPr>
        <w:numPr>
          <w:ilvl w:val="0"/>
          <w:numId w:val="16"/>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Provide support to people that require assistance to sustain their tenancy</w:t>
      </w:r>
    </w:p>
    <w:p w14:paraId="280711C3" w14:textId="77777777" w:rsidR="00A73441" w:rsidRPr="00A73441" w:rsidRDefault="00A73441" w:rsidP="00A73441">
      <w:pPr>
        <w:tabs>
          <w:tab w:val="left" w:pos="6237"/>
        </w:tabs>
        <w:outlineLvl w:val="0"/>
        <w:rPr>
          <w:rFonts w:asciiTheme="majorHAnsi" w:hAnsiTheme="majorHAnsi" w:cs="Arial"/>
          <w:b/>
          <w:color w:val="000000" w:themeColor="text1"/>
          <w:sz w:val="22"/>
          <w:szCs w:val="22"/>
        </w:rPr>
      </w:pPr>
    </w:p>
    <w:p w14:paraId="324133D7" w14:textId="77777777" w:rsidR="00A73441" w:rsidRPr="00A73441" w:rsidRDefault="00A73441" w:rsidP="00A73441">
      <w:pPr>
        <w:tabs>
          <w:tab w:val="left" w:pos="6237"/>
        </w:tabs>
        <w:outlineLvl w:val="0"/>
        <w:rPr>
          <w:rFonts w:asciiTheme="majorHAnsi" w:hAnsiTheme="majorHAnsi" w:cs="Arial"/>
          <w:b/>
          <w:color w:val="000000" w:themeColor="text1"/>
          <w:sz w:val="22"/>
          <w:szCs w:val="22"/>
        </w:rPr>
      </w:pPr>
    </w:p>
    <w:p w14:paraId="0A6E9C52" w14:textId="77777777" w:rsidR="00A73441" w:rsidRPr="00A73441" w:rsidRDefault="00A73441" w:rsidP="00A73441">
      <w:pPr>
        <w:tabs>
          <w:tab w:val="left" w:pos="6237"/>
        </w:tabs>
        <w:outlineLvl w:val="0"/>
        <w:rPr>
          <w:rFonts w:asciiTheme="majorHAnsi" w:hAnsiTheme="majorHAnsi" w:cs="Arial"/>
          <w:b/>
          <w:color w:val="000000" w:themeColor="text1"/>
          <w:sz w:val="22"/>
          <w:szCs w:val="22"/>
        </w:rPr>
      </w:pPr>
      <w:r w:rsidRPr="00A73441">
        <w:rPr>
          <w:rFonts w:asciiTheme="majorHAnsi" w:hAnsiTheme="majorHAnsi" w:cs="Arial"/>
          <w:b/>
          <w:color w:val="000000" w:themeColor="text1"/>
          <w:sz w:val="22"/>
          <w:szCs w:val="22"/>
        </w:rPr>
        <w:t>Program Administration</w:t>
      </w:r>
      <w:r w:rsidRPr="00A73441">
        <w:rPr>
          <w:rFonts w:asciiTheme="majorHAnsi" w:hAnsiTheme="majorHAnsi" w:cs="Arial"/>
          <w:b/>
          <w:color w:val="000000" w:themeColor="text1"/>
          <w:sz w:val="22"/>
          <w:szCs w:val="22"/>
        </w:rPr>
        <w:br/>
        <w:t>Maintain a Focus on Quality, Continuous Improvement and Innovation</w:t>
      </w:r>
    </w:p>
    <w:p w14:paraId="506FA7C4" w14:textId="77777777" w:rsidR="00A73441" w:rsidRPr="00A73441" w:rsidRDefault="00A73441" w:rsidP="00A73441">
      <w:pPr>
        <w:numPr>
          <w:ilvl w:val="0"/>
          <w:numId w:val="17"/>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Maintain a high level of accurate, professional client and program records</w:t>
      </w:r>
    </w:p>
    <w:p w14:paraId="6683E9F6" w14:textId="77777777" w:rsidR="00A73441" w:rsidRPr="00A73441" w:rsidRDefault="00A73441" w:rsidP="00A73441">
      <w:pPr>
        <w:numPr>
          <w:ilvl w:val="0"/>
          <w:numId w:val="17"/>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Ensure all processing and reporting requirements and performed to a consistently high standard and within specific timeframes</w:t>
      </w:r>
    </w:p>
    <w:p w14:paraId="6DB36173" w14:textId="77777777" w:rsidR="00A73441" w:rsidRPr="00A73441" w:rsidRDefault="00A73441" w:rsidP="00A73441">
      <w:pPr>
        <w:numPr>
          <w:ilvl w:val="0"/>
          <w:numId w:val="17"/>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Ongoing review of case plans</w:t>
      </w:r>
    </w:p>
    <w:p w14:paraId="15AE65E0" w14:textId="77777777" w:rsidR="00A73441" w:rsidRPr="00A73441" w:rsidRDefault="00A73441" w:rsidP="00A73441">
      <w:pPr>
        <w:numPr>
          <w:ilvl w:val="0"/>
          <w:numId w:val="17"/>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Implement ongoing service user evaluation/feedback mechanisms</w:t>
      </w:r>
    </w:p>
    <w:p w14:paraId="5E8707D5" w14:textId="77777777" w:rsidR="00A73441" w:rsidRPr="00A73441" w:rsidRDefault="00A73441" w:rsidP="00A73441">
      <w:pPr>
        <w:numPr>
          <w:ilvl w:val="0"/>
          <w:numId w:val="17"/>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Other job-related duties as required</w:t>
      </w:r>
    </w:p>
    <w:p w14:paraId="7D445ED3" w14:textId="77777777" w:rsidR="00A73441" w:rsidRPr="00A73441" w:rsidRDefault="00A73441" w:rsidP="00A73441">
      <w:pPr>
        <w:numPr>
          <w:ilvl w:val="0"/>
          <w:numId w:val="17"/>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 xml:space="preserve">Risk Management and Assessment management. </w:t>
      </w:r>
    </w:p>
    <w:p w14:paraId="42F6CCCC" w14:textId="77777777" w:rsidR="00A73441" w:rsidRPr="00A73441" w:rsidRDefault="00A73441" w:rsidP="00A73441">
      <w:pPr>
        <w:tabs>
          <w:tab w:val="left" w:pos="6237"/>
        </w:tabs>
        <w:outlineLvl w:val="0"/>
        <w:rPr>
          <w:rFonts w:asciiTheme="majorHAnsi" w:hAnsiTheme="majorHAnsi" w:cs="Arial"/>
          <w:b/>
          <w:color w:val="000000" w:themeColor="text1"/>
          <w:sz w:val="22"/>
          <w:szCs w:val="22"/>
        </w:rPr>
      </w:pPr>
    </w:p>
    <w:p w14:paraId="111B899A" w14:textId="77777777" w:rsidR="00A73441" w:rsidRPr="00A73441" w:rsidRDefault="00A73441" w:rsidP="00A73441">
      <w:pPr>
        <w:tabs>
          <w:tab w:val="left" w:pos="6237"/>
        </w:tabs>
        <w:outlineLvl w:val="0"/>
        <w:rPr>
          <w:rFonts w:asciiTheme="majorHAnsi" w:hAnsiTheme="majorHAnsi" w:cs="Arial"/>
          <w:b/>
          <w:color w:val="000000" w:themeColor="text1"/>
          <w:sz w:val="22"/>
          <w:szCs w:val="22"/>
        </w:rPr>
      </w:pPr>
    </w:p>
    <w:p w14:paraId="687A841A" w14:textId="77777777" w:rsidR="00A73441" w:rsidRPr="00A73441" w:rsidRDefault="00A73441" w:rsidP="00A73441">
      <w:pPr>
        <w:tabs>
          <w:tab w:val="left" w:pos="6237"/>
        </w:tabs>
        <w:outlineLvl w:val="0"/>
        <w:rPr>
          <w:rFonts w:asciiTheme="majorHAnsi" w:hAnsiTheme="majorHAnsi" w:cs="Arial"/>
          <w:b/>
          <w:color w:val="000000" w:themeColor="text1"/>
          <w:sz w:val="22"/>
          <w:szCs w:val="22"/>
        </w:rPr>
      </w:pPr>
      <w:r w:rsidRPr="00A73441">
        <w:rPr>
          <w:rFonts w:asciiTheme="majorHAnsi" w:hAnsiTheme="majorHAnsi" w:cs="Arial"/>
          <w:b/>
          <w:color w:val="000000" w:themeColor="text1"/>
          <w:sz w:val="22"/>
          <w:szCs w:val="22"/>
        </w:rPr>
        <w:t>Organisational Culture and Participation</w:t>
      </w:r>
      <w:r w:rsidRPr="00A73441">
        <w:rPr>
          <w:rFonts w:asciiTheme="majorHAnsi" w:hAnsiTheme="majorHAnsi" w:cs="Arial"/>
          <w:b/>
          <w:color w:val="000000" w:themeColor="text1"/>
          <w:sz w:val="22"/>
          <w:szCs w:val="22"/>
        </w:rPr>
        <w:br/>
        <w:t>Contribute to Creating a Positive, Empowering, and Collaborative Team and Organisational Culture</w:t>
      </w:r>
    </w:p>
    <w:p w14:paraId="3F2ACB43" w14:textId="77777777" w:rsidR="00A73441" w:rsidRPr="00A73441" w:rsidRDefault="00A73441" w:rsidP="00A73441">
      <w:pPr>
        <w:numPr>
          <w:ilvl w:val="0"/>
          <w:numId w:val="18"/>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Abide by all relevant policies and procedures and participate in their development and review</w:t>
      </w:r>
    </w:p>
    <w:p w14:paraId="67C49FCE" w14:textId="77777777" w:rsidR="00A73441" w:rsidRPr="00A73441" w:rsidRDefault="00A73441" w:rsidP="00A73441">
      <w:pPr>
        <w:numPr>
          <w:ilvl w:val="0"/>
          <w:numId w:val="18"/>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Commit to maintaining high level of professionalism and confidentiality with other staff members and stakeholders</w:t>
      </w:r>
    </w:p>
    <w:p w14:paraId="7D339333" w14:textId="77777777" w:rsidR="00A73441" w:rsidRPr="00A73441" w:rsidRDefault="00A73441" w:rsidP="00A73441">
      <w:pPr>
        <w:numPr>
          <w:ilvl w:val="0"/>
          <w:numId w:val="18"/>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Actively participate in all required staff meetings, team building and all of Communify staff professional development</w:t>
      </w:r>
    </w:p>
    <w:p w14:paraId="3EA304E9" w14:textId="77777777" w:rsidR="00A73441" w:rsidRPr="00A73441" w:rsidRDefault="00A73441" w:rsidP="00A73441">
      <w:pPr>
        <w:numPr>
          <w:ilvl w:val="0"/>
          <w:numId w:val="18"/>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Undertake training in accordance with the requirements of the position</w:t>
      </w:r>
    </w:p>
    <w:p w14:paraId="0F004261" w14:textId="77777777" w:rsidR="00A73441" w:rsidRPr="00A73441" w:rsidRDefault="00A73441" w:rsidP="00A73441">
      <w:pPr>
        <w:numPr>
          <w:ilvl w:val="0"/>
          <w:numId w:val="18"/>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lastRenderedPageBreak/>
        <w:t>Actively participate in regular internal supervision and performance management and capability development processes, including individual work plans and individual development plans</w:t>
      </w:r>
    </w:p>
    <w:p w14:paraId="17FF2DA7" w14:textId="77777777" w:rsidR="00A73441" w:rsidRPr="00A73441" w:rsidRDefault="00A73441" w:rsidP="00A73441">
      <w:pPr>
        <w:numPr>
          <w:ilvl w:val="0"/>
          <w:numId w:val="18"/>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 xml:space="preserve">Actively participation in group supervision and professional development </w:t>
      </w:r>
    </w:p>
    <w:p w14:paraId="33870BCD" w14:textId="77777777" w:rsidR="00A73441" w:rsidRPr="00A73441" w:rsidRDefault="00A73441" w:rsidP="00A73441">
      <w:pPr>
        <w:tabs>
          <w:tab w:val="left" w:pos="6237"/>
        </w:tabs>
        <w:outlineLvl w:val="0"/>
        <w:rPr>
          <w:rFonts w:asciiTheme="majorHAnsi" w:hAnsiTheme="majorHAnsi" w:cs="Arial"/>
          <w:b/>
          <w:color w:val="000000" w:themeColor="text1"/>
          <w:sz w:val="22"/>
          <w:szCs w:val="22"/>
          <w:lang w:val="en-US"/>
        </w:rPr>
      </w:pPr>
    </w:p>
    <w:p w14:paraId="5EDC90C9" w14:textId="77777777" w:rsidR="00A73441" w:rsidRPr="00A73441" w:rsidRDefault="00A73441" w:rsidP="00A73441">
      <w:pPr>
        <w:tabs>
          <w:tab w:val="left" w:pos="6237"/>
        </w:tabs>
        <w:outlineLvl w:val="0"/>
        <w:rPr>
          <w:rFonts w:asciiTheme="majorHAnsi" w:hAnsiTheme="majorHAnsi" w:cs="Arial"/>
          <w:b/>
          <w:color w:val="000000" w:themeColor="text1"/>
          <w:sz w:val="22"/>
          <w:szCs w:val="22"/>
        </w:rPr>
      </w:pPr>
      <w:r w:rsidRPr="00A73441">
        <w:rPr>
          <w:rFonts w:asciiTheme="majorHAnsi" w:hAnsiTheme="majorHAnsi" w:cs="Arial"/>
          <w:b/>
          <w:color w:val="000000" w:themeColor="text1"/>
          <w:sz w:val="22"/>
          <w:szCs w:val="22"/>
        </w:rPr>
        <w:t>Collaborative Practice</w:t>
      </w:r>
    </w:p>
    <w:p w14:paraId="4EAB5CA4" w14:textId="77777777" w:rsidR="00A73441" w:rsidRPr="00A73441" w:rsidRDefault="00A73441" w:rsidP="00A73441">
      <w:pPr>
        <w:numPr>
          <w:ilvl w:val="0"/>
          <w:numId w:val="19"/>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Strive to maintain and build positive relationships with all new and existing stakeholders</w:t>
      </w:r>
    </w:p>
    <w:p w14:paraId="1F0DCF74" w14:textId="77777777" w:rsidR="00A73441" w:rsidRPr="00A73441" w:rsidRDefault="00A73441" w:rsidP="00A73441">
      <w:pPr>
        <w:numPr>
          <w:ilvl w:val="0"/>
          <w:numId w:val="19"/>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Actively network, refer and respond to other Communify services and programs in a timely manner</w:t>
      </w:r>
    </w:p>
    <w:p w14:paraId="6FDC60BE" w14:textId="77777777" w:rsidR="00A73441" w:rsidRPr="00A73441" w:rsidRDefault="00A73441" w:rsidP="00A73441">
      <w:pPr>
        <w:numPr>
          <w:ilvl w:val="0"/>
          <w:numId w:val="19"/>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Engage in case conferencing and review with team members and Coordinator</w:t>
      </w:r>
    </w:p>
    <w:p w14:paraId="74783D6D" w14:textId="77777777" w:rsidR="00A73441" w:rsidRPr="00A73441" w:rsidRDefault="00A73441" w:rsidP="00A73441">
      <w:pPr>
        <w:tabs>
          <w:tab w:val="left" w:pos="6237"/>
        </w:tabs>
        <w:outlineLvl w:val="0"/>
        <w:rPr>
          <w:rFonts w:asciiTheme="majorHAnsi" w:hAnsiTheme="majorHAnsi" w:cs="Arial"/>
          <w:b/>
          <w:color w:val="000000" w:themeColor="text1"/>
          <w:sz w:val="22"/>
          <w:szCs w:val="22"/>
        </w:rPr>
      </w:pPr>
    </w:p>
    <w:p w14:paraId="43D967B9" w14:textId="77777777" w:rsidR="00A73441" w:rsidRPr="00A73441" w:rsidRDefault="00A73441" w:rsidP="00A73441">
      <w:pPr>
        <w:tabs>
          <w:tab w:val="left" w:pos="6237"/>
        </w:tabs>
        <w:outlineLvl w:val="0"/>
        <w:rPr>
          <w:rFonts w:asciiTheme="majorHAnsi" w:hAnsiTheme="majorHAnsi" w:cs="Arial"/>
          <w:b/>
          <w:color w:val="000000" w:themeColor="text1"/>
          <w:sz w:val="22"/>
          <w:szCs w:val="22"/>
        </w:rPr>
      </w:pPr>
      <w:r w:rsidRPr="00A73441">
        <w:rPr>
          <w:rFonts w:asciiTheme="majorHAnsi" w:hAnsiTheme="majorHAnsi" w:cs="Arial"/>
          <w:b/>
          <w:color w:val="000000" w:themeColor="text1"/>
          <w:sz w:val="22"/>
          <w:szCs w:val="22"/>
        </w:rPr>
        <w:t>Key Selection Criteria</w:t>
      </w:r>
    </w:p>
    <w:p w14:paraId="066CF80E" w14:textId="77777777" w:rsidR="00A73441" w:rsidRPr="00A73441" w:rsidRDefault="00A73441" w:rsidP="00A73441">
      <w:pPr>
        <w:tabs>
          <w:tab w:val="left" w:pos="6237"/>
        </w:tabs>
        <w:outlineLvl w:val="0"/>
        <w:rPr>
          <w:rFonts w:asciiTheme="majorHAnsi" w:hAnsiTheme="majorHAnsi" w:cs="Arial"/>
          <w:b/>
          <w:color w:val="000000" w:themeColor="text1"/>
          <w:sz w:val="22"/>
          <w:szCs w:val="22"/>
        </w:rPr>
      </w:pPr>
    </w:p>
    <w:p w14:paraId="1D74EE61" w14:textId="77777777" w:rsidR="00A73441" w:rsidRPr="00A73441" w:rsidRDefault="00A73441" w:rsidP="00A73441">
      <w:pPr>
        <w:tabs>
          <w:tab w:val="left" w:pos="6237"/>
        </w:tabs>
        <w:outlineLvl w:val="0"/>
        <w:rPr>
          <w:rFonts w:asciiTheme="majorHAnsi" w:hAnsiTheme="majorHAnsi" w:cs="Arial"/>
          <w:b/>
          <w:color w:val="000000" w:themeColor="text1"/>
          <w:sz w:val="22"/>
          <w:szCs w:val="22"/>
        </w:rPr>
      </w:pPr>
      <w:r w:rsidRPr="00A73441">
        <w:rPr>
          <w:rFonts w:asciiTheme="majorHAnsi" w:hAnsiTheme="majorHAnsi" w:cs="Arial"/>
          <w:b/>
          <w:color w:val="000000" w:themeColor="text1"/>
          <w:sz w:val="22"/>
          <w:szCs w:val="22"/>
        </w:rPr>
        <w:t>Professional and Technical Knowledge and Skills</w:t>
      </w:r>
    </w:p>
    <w:p w14:paraId="29E9C90B" w14:textId="77777777" w:rsidR="00A73441" w:rsidRPr="00A73441" w:rsidRDefault="00A73441" w:rsidP="00A73441">
      <w:pPr>
        <w:numPr>
          <w:ilvl w:val="0"/>
          <w:numId w:val="20"/>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Relevant tertiary qualifications</w:t>
      </w:r>
    </w:p>
    <w:p w14:paraId="08D2819E" w14:textId="77777777" w:rsidR="00A73441" w:rsidRPr="00A73441" w:rsidRDefault="00A73441" w:rsidP="00A73441">
      <w:pPr>
        <w:numPr>
          <w:ilvl w:val="0"/>
          <w:numId w:val="20"/>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Knowledge of the housing and homelessness sector and support networks</w:t>
      </w:r>
    </w:p>
    <w:p w14:paraId="0EC33CFA" w14:textId="77777777" w:rsidR="00A73441" w:rsidRPr="00A73441" w:rsidRDefault="00A73441" w:rsidP="00A73441">
      <w:pPr>
        <w:numPr>
          <w:ilvl w:val="0"/>
          <w:numId w:val="20"/>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Relevant AOD and mental health experience and knowledge of the barriers people experience with dual diagnosis</w:t>
      </w:r>
    </w:p>
    <w:p w14:paraId="73070D99" w14:textId="77777777" w:rsidR="00A73441" w:rsidRPr="00A73441" w:rsidRDefault="00A73441" w:rsidP="00A73441">
      <w:pPr>
        <w:numPr>
          <w:ilvl w:val="0"/>
          <w:numId w:val="20"/>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 xml:space="preserve">Capacity to be solution focused and flexible in response to change </w:t>
      </w:r>
    </w:p>
    <w:p w14:paraId="70A18B0F" w14:textId="77777777" w:rsidR="00A73441" w:rsidRPr="00A73441" w:rsidRDefault="00A73441" w:rsidP="00A73441">
      <w:pPr>
        <w:numPr>
          <w:ilvl w:val="0"/>
          <w:numId w:val="20"/>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Demonstrated ability to exercise initiative, time management and prioritisation of workload</w:t>
      </w:r>
    </w:p>
    <w:p w14:paraId="0060AE9F" w14:textId="77777777" w:rsidR="00A73441" w:rsidRPr="00A73441" w:rsidRDefault="00A73441" w:rsidP="00A73441">
      <w:pPr>
        <w:numPr>
          <w:ilvl w:val="0"/>
          <w:numId w:val="20"/>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Demonstrate highly effective communication, interpersonal, administrative and organisational skills, and ability to work within a busy, multi-functioning professional team with a customer-service focus</w:t>
      </w:r>
    </w:p>
    <w:p w14:paraId="1817BA18" w14:textId="77777777" w:rsidR="00A73441" w:rsidRPr="00A73441" w:rsidRDefault="00A73441" w:rsidP="00A73441">
      <w:pPr>
        <w:numPr>
          <w:ilvl w:val="0"/>
          <w:numId w:val="20"/>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 xml:space="preserve">Demonstrated ability to contribute as part of a team to provide a safe, equitable and rewarding workplace </w:t>
      </w:r>
    </w:p>
    <w:p w14:paraId="614AE443" w14:textId="77777777" w:rsidR="00A73441" w:rsidRPr="00A73441" w:rsidRDefault="00A73441" w:rsidP="00A73441">
      <w:pPr>
        <w:numPr>
          <w:ilvl w:val="0"/>
          <w:numId w:val="20"/>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Demonstrated ability to develop and foster collaborative working relationships and strategic alliances with a variety of stakeholders including other community agencies and government departments</w:t>
      </w:r>
    </w:p>
    <w:p w14:paraId="1123D9BB" w14:textId="77777777" w:rsidR="00A73441" w:rsidRPr="00A73441" w:rsidRDefault="00A73441" w:rsidP="00A73441">
      <w:pPr>
        <w:numPr>
          <w:ilvl w:val="0"/>
          <w:numId w:val="20"/>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Demonstrated commitment to ongoing professional development</w:t>
      </w:r>
    </w:p>
    <w:p w14:paraId="27649C7F" w14:textId="77777777" w:rsidR="00A73441" w:rsidRPr="00A73441" w:rsidRDefault="00A73441" w:rsidP="00A73441">
      <w:pPr>
        <w:numPr>
          <w:ilvl w:val="0"/>
          <w:numId w:val="20"/>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Ability to exercise self-care and identify strategies to cope in situations of stress and pressure</w:t>
      </w:r>
    </w:p>
    <w:p w14:paraId="59D48B80" w14:textId="77777777" w:rsidR="00A73441" w:rsidRPr="00A73441" w:rsidRDefault="00A73441" w:rsidP="00A73441">
      <w:pPr>
        <w:tabs>
          <w:tab w:val="left" w:pos="6237"/>
        </w:tabs>
        <w:outlineLvl w:val="0"/>
        <w:rPr>
          <w:rFonts w:asciiTheme="majorHAnsi" w:hAnsiTheme="majorHAnsi" w:cs="Arial"/>
          <w:bCs/>
          <w:color w:val="000000" w:themeColor="text1"/>
          <w:sz w:val="22"/>
          <w:szCs w:val="22"/>
        </w:rPr>
      </w:pPr>
    </w:p>
    <w:p w14:paraId="49F8A5C2" w14:textId="77777777" w:rsidR="00A73441" w:rsidRPr="00A73441" w:rsidRDefault="00A73441" w:rsidP="00A73441">
      <w:pPr>
        <w:tabs>
          <w:tab w:val="left" w:pos="6237"/>
        </w:tabs>
        <w:outlineLvl w:val="0"/>
        <w:rPr>
          <w:rFonts w:asciiTheme="majorHAnsi" w:hAnsiTheme="majorHAnsi" w:cs="Arial"/>
          <w:b/>
          <w:color w:val="000000" w:themeColor="text1"/>
          <w:sz w:val="22"/>
          <w:szCs w:val="22"/>
        </w:rPr>
      </w:pPr>
      <w:r w:rsidRPr="00A73441">
        <w:rPr>
          <w:rFonts w:asciiTheme="majorHAnsi" w:hAnsiTheme="majorHAnsi" w:cs="Arial"/>
          <w:b/>
          <w:color w:val="000000" w:themeColor="text1"/>
          <w:sz w:val="22"/>
          <w:szCs w:val="22"/>
        </w:rPr>
        <w:t>Workplace Health and Safety</w:t>
      </w:r>
      <w:r w:rsidRPr="00A73441">
        <w:rPr>
          <w:rFonts w:asciiTheme="majorHAnsi" w:hAnsiTheme="majorHAnsi" w:cs="Arial"/>
          <w:b/>
          <w:color w:val="000000" w:themeColor="text1"/>
          <w:sz w:val="22"/>
          <w:szCs w:val="22"/>
        </w:rPr>
        <w:br/>
        <w:t>Take Responsibility for the Safety and Wellbeing of Self, Colleagues, Students, Volunteers, Clients, Visitors and Contractors</w:t>
      </w:r>
    </w:p>
    <w:p w14:paraId="62FBF1C5" w14:textId="77777777" w:rsidR="00A73441" w:rsidRPr="00A73441" w:rsidRDefault="00A73441" w:rsidP="00A73441">
      <w:pPr>
        <w:numPr>
          <w:ilvl w:val="0"/>
          <w:numId w:val="21"/>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Comply with all applicable legislation, policies and procedures, and guidelines related to governance, human resources, occupational health and safety privacy and ethical standards</w:t>
      </w:r>
    </w:p>
    <w:p w14:paraId="7676FACA" w14:textId="77777777" w:rsidR="00A73441" w:rsidRPr="00A73441" w:rsidRDefault="00A73441" w:rsidP="00A73441">
      <w:pPr>
        <w:numPr>
          <w:ilvl w:val="0"/>
          <w:numId w:val="21"/>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Contribute to the achievement of a safe and healthy environment by carrying out the responsibilities outlined in the Communify Qld Health &amp; Safety policies manual</w:t>
      </w:r>
    </w:p>
    <w:p w14:paraId="4D800A9F" w14:textId="77777777" w:rsidR="00A73441" w:rsidRPr="00A73441" w:rsidRDefault="00A73441" w:rsidP="00A73441">
      <w:pPr>
        <w:tabs>
          <w:tab w:val="left" w:pos="6237"/>
        </w:tabs>
        <w:outlineLvl w:val="0"/>
        <w:rPr>
          <w:rFonts w:asciiTheme="majorHAnsi" w:hAnsiTheme="majorHAnsi" w:cs="Arial"/>
          <w:bCs/>
          <w:color w:val="000000" w:themeColor="text1"/>
          <w:sz w:val="22"/>
          <w:szCs w:val="22"/>
        </w:rPr>
      </w:pPr>
    </w:p>
    <w:p w14:paraId="44245DB0" w14:textId="77777777" w:rsidR="00A73441" w:rsidRPr="00A73441" w:rsidRDefault="00A73441" w:rsidP="00A73441">
      <w:pPr>
        <w:tabs>
          <w:tab w:val="left" w:pos="6237"/>
        </w:tabs>
        <w:outlineLvl w:val="0"/>
        <w:rPr>
          <w:rFonts w:asciiTheme="majorHAnsi" w:hAnsiTheme="majorHAnsi" w:cs="Arial"/>
          <w:b/>
          <w:bCs/>
          <w:color w:val="000000" w:themeColor="text1"/>
          <w:sz w:val="22"/>
          <w:szCs w:val="22"/>
        </w:rPr>
      </w:pPr>
      <w:r w:rsidRPr="00A73441">
        <w:rPr>
          <w:rFonts w:asciiTheme="majorHAnsi" w:hAnsiTheme="majorHAnsi" w:cs="Arial"/>
          <w:b/>
          <w:bCs/>
          <w:color w:val="000000" w:themeColor="text1"/>
          <w:sz w:val="22"/>
          <w:szCs w:val="22"/>
        </w:rPr>
        <w:t>Diversity and Inclusion</w:t>
      </w:r>
    </w:p>
    <w:p w14:paraId="422B004E" w14:textId="77777777" w:rsidR="00A73441" w:rsidRPr="00A73441" w:rsidRDefault="00A73441" w:rsidP="00A73441">
      <w:pPr>
        <w:tabs>
          <w:tab w:val="left" w:pos="6237"/>
        </w:tabs>
        <w:outlineLvl w:val="0"/>
        <w:rPr>
          <w:rFonts w:asciiTheme="majorHAnsi" w:hAnsiTheme="majorHAnsi" w:cs="Arial"/>
          <w:b/>
          <w:color w:val="000000" w:themeColor="text1"/>
          <w:sz w:val="22"/>
          <w:szCs w:val="22"/>
        </w:rPr>
      </w:pPr>
    </w:p>
    <w:p w14:paraId="06B7823D" w14:textId="77777777" w:rsidR="00A73441" w:rsidRPr="00A73441" w:rsidRDefault="00A73441" w:rsidP="00A73441">
      <w:p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Communify pays its respects to the traditional custodians across the lands in which we work, and we acknowledge the elders past, present and emerging.</w:t>
      </w:r>
    </w:p>
    <w:p w14:paraId="490BFFBA" w14:textId="77777777" w:rsidR="00A73441" w:rsidRPr="00A73441" w:rsidRDefault="00A73441" w:rsidP="00A73441">
      <w:pPr>
        <w:tabs>
          <w:tab w:val="left" w:pos="6237"/>
        </w:tabs>
        <w:outlineLvl w:val="0"/>
        <w:rPr>
          <w:rFonts w:asciiTheme="majorHAnsi" w:hAnsiTheme="majorHAnsi" w:cs="Arial"/>
          <w:bCs/>
          <w:color w:val="000000" w:themeColor="text1"/>
          <w:sz w:val="22"/>
          <w:szCs w:val="22"/>
        </w:rPr>
      </w:pPr>
    </w:p>
    <w:p w14:paraId="6C5E6ACB" w14:textId="77777777" w:rsidR="00A73441" w:rsidRPr="00A73441" w:rsidRDefault="00A73441" w:rsidP="00A73441">
      <w:p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Communify is committed to being an inclusive organisation. We recognise that we work across diverse communities and welcome and encourage participants from all backgrounds and experiences. We strive to embrace the diversity of people from all ages and genders, Aboriginal and Torres Strait Islander peoples, culturally and linguistically diverse groups, the LGBTIQ+ community, people seeking asylum, refugees and people living with a disability.</w:t>
      </w:r>
    </w:p>
    <w:p w14:paraId="7D33E0FB" w14:textId="77777777" w:rsidR="00A73441" w:rsidRPr="00A73441" w:rsidRDefault="00A73441" w:rsidP="00A73441">
      <w:pPr>
        <w:tabs>
          <w:tab w:val="left" w:pos="6237"/>
        </w:tabs>
        <w:outlineLvl w:val="0"/>
        <w:rPr>
          <w:rFonts w:asciiTheme="majorHAnsi" w:hAnsiTheme="majorHAnsi" w:cs="Arial"/>
          <w:bCs/>
          <w:color w:val="000000" w:themeColor="text1"/>
          <w:sz w:val="22"/>
          <w:szCs w:val="22"/>
        </w:rPr>
      </w:pPr>
    </w:p>
    <w:p w14:paraId="4A4B0B79" w14:textId="57A740AF" w:rsidR="00A73441" w:rsidRPr="00A73441" w:rsidRDefault="00A73441" w:rsidP="00A73441">
      <w:pPr>
        <w:tabs>
          <w:tab w:val="left" w:pos="6237"/>
        </w:tabs>
        <w:outlineLvl w:val="0"/>
        <w:rPr>
          <w:rFonts w:asciiTheme="majorHAnsi" w:hAnsiTheme="majorHAnsi" w:cs="Arial"/>
          <w:b/>
          <w:color w:val="000000" w:themeColor="text1"/>
          <w:sz w:val="22"/>
          <w:szCs w:val="22"/>
        </w:rPr>
      </w:pPr>
      <w:r w:rsidRPr="00A73441">
        <w:rPr>
          <w:rFonts w:asciiTheme="majorHAnsi" w:hAnsiTheme="majorHAnsi" w:cs="Arial"/>
          <w:b/>
          <w:noProof/>
          <w:color w:val="000000" w:themeColor="text1"/>
          <w:sz w:val="22"/>
          <w:szCs w:val="22"/>
        </w:rPr>
        <w:drawing>
          <wp:inline distT="0" distB="0" distL="0" distR="0" wp14:anchorId="5BF7661A" wp14:editId="7536F022">
            <wp:extent cx="1447800" cy="333375"/>
            <wp:effectExtent l="0" t="0" r="0" b="9525"/>
            <wp:docPr id="5049680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447800" cy="333375"/>
                    </a:xfrm>
                    <a:prstGeom prst="rect">
                      <a:avLst/>
                    </a:prstGeom>
                    <a:noFill/>
                    <a:ln>
                      <a:noFill/>
                    </a:ln>
                  </pic:spPr>
                </pic:pic>
              </a:graphicData>
            </a:graphic>
          </wp:inline>
        </w:drawing>
      </w:r>
    </w:p>
    <w:p w14:paraId="3C03F866" w14:textId="77777777" w:rsidR="00A73441" w:rsidRPr="00A73441" w:rsidRDefault="00A73441" w:rsidP="00A73441">
      <w:pPr>
        <w:tabs>
          <w:tab w:val="left" w:pos="6237"/>
        </w:tabs>
        <w:outlineLvl w:val="0"/>
        <w:rPr>
          <w:rFonts w:asciiTheme="majorHAnsi" w:hAnsiTheme="majorHAnsi" w:cs="Arial"/>
          <w:b/>
          <w:color w:val="000000" w:themeColor="text1"/>
          <w:sz w:val="22"/>
          <w:szCs w:val="22"/>
        </w:rPr>
      </w:pPr>
    </w:p>
    <w:p w14:paraId="7F5D39EB" w14:textId="77777777" w:rsidR="00A73441" w:rsidRPr="00A73441" w:rsidRDefault="00A73441" w:rsidP="00A73441">
      <w:pPr>
        <w:tabs>
          <w:tab w:val="left" w:pos="6237"/>
        </w:tabs>
        <w:outlineLvl w:val="0"/>
        <w:rPr>
          <w:rFonts w:asciiTheme="majorHAnsi" w:hAnsiTheme="majorHAnsi" w:cs="Arial"/>
          <w:b/>
          <w:color w:val="000000" w:themeColor="text1"/>
          <w:sz w:val="22"/>
          <w:szCs w:val="22"/>
        </w:rPr>
      </w:pPr>
    </w:p>
    <w:p w14:paraId="3683D68C" w14:textId="77777777" w:rsidR="00A73441" w:rsidRPr="00A73441" w:rsidRDefault="00A73441" w:rsidP="00A73441">
      <w:pPr>
        <w:tabs>
          <w:tab w:val="left" w:pos="6237"/>
        </w:tabs>
        <w:outlineLvl w:val="0"/>
        <w:rPr>
          <w:rFonts w:asciiTheme="majorHAnsi" w:hAnsiTheme="majorHAnsi" w:cs="Arial"/>
          <w:b/>
          <w:color w:val="000000" w:themeColor="text1"/>
          <w:sz w:val="22"/>
          <w:szCs w:val="22"/>
        </w:rPr>
      </w:pPr>
      <w:r w:rsidRPr="00A73441">
        <w:rPr>
          <w:rFonts w:asciiTheme="majorHAnsi" w:hAnsiTheme="majorHAnsi" w:cs="Arial"/>
          <w:b/>
          <w:color w:val="000000" w:themeColor="text1"/>
          <w:sz w:val="22"/>
          <w:szCs w:val="22"/>
        </w:rPr>
        <w:lastRenderedPageBreak/>
        <w:t>Core Requirements</w:t>
      </w:r>
    </w:p>
    <w:p w14:paraId="7ACA7B2B" w14:textId="77777777" w:rsidR="00A73441" w:rsidRPr="00A73441" w:rsidRDefault="00A73441" w:rsidP="00A73441">
      <w:pPr>
        <w:numPr>
          <w:ilvl w:val="0"/>
          <w:numId w:val="21"/>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 xml:space="preserve">Current valid Open driver’s licence </w:t>
      </w:r>
    </w:p>
    <w:p w14:paraId="44E4174F" w14:textId="77777777" w:rsidR="00A73441" w:rsidRPr="00A73441" w:rsidRDefault="00A73441" w:rsidP="00A73441">
      <w:pPr>
        <w:numPr>
          <w:ilvl w:val="0"/>
          <w:numId w:val="22"/>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 xml:space="preserve">Current National Police Record Check </w:t>
      </w:r>
    </w:p>
    <w:p w14:paraId="7D5F00BF" w14:textId="77777777" w:rsidR="00A73441" w:rsidRPr="00A73441" w:rsidRDefault="00A73441" w:rsidP="00A73441">
      <w:pPr>
        <w:numPr>
          <w:ilvl w:val="0"/>
          <w:numId w:val="22"/>
        </w:num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Current Working with Children Check</w:t>
      </w:r>
    </w:p>
    <w:p w14:paraId="40AC916E" w14:textId="77777777" w:rsidR="00A73441" w:rsidRDefault="00A73441" w:rsidP="00A73441">
      <w:pPr>
        <w:tabs>
          <w:tab w:val="left" w:pos="6237"/>
        </w:tabs>
        <w:outlineLvl w:val="0"/>
        <w:rPr>
          <w:rFonts w:asciiTheme="majorHAnsi" w:hAnsiTheme="majorHAnsi" w:cs="Arial"/>
          <w:bCs/>
          <w:color w:val="000000" w:themeColor="text1"/>
          <w:sz w:val="22"/>
          <w:szCs w:val="22"/>
        </w:rPr>
      </w:pPr>
    </w:p>
    <w:p w14:paraId="4B12B1D0" w14:textId="77777777" w:rsidR="00A73441" w:rsidRDefault="00A73441" w:rsidP="00A73441">
      <w:pPr>
        <w:tabs>
          <w:tab w:val="left" w:pos="6237"/>
        </w:tabs>
        <w:outlineLvl w:val="0"/>
        <w:rPr>
          <w:rFonts w:asciiTheme="majorHAnsi" w:hAnsiTheme="majorHAnsi" w:cs="Arial"/>
          <w:bCs/>
          <w:color w:val="000000" w:themeColor="text1"/>
          <w:sz w:val="22"/>
          <w:szCs w:val="22"/>
        </w:rPr>
      </w:pPr>
    </w:p>
    <w:p w14:paraId="4EB0DC6B" w14:textId="77777777" w:rsidR="00A73441" w:rsidRPr="00A73441" w:rsidRDefault="00A73441" w:rsidP="00A73441">
      <w:pPr>
        <w:tabs>
          <w:tab w:val="left" w:pos="6237"/>
        </w:tabs>
        <w:outlineLvl w:val="0"/>
        <w:rPr>
          <w:rFonts w:asciiTheme="majorHAnsi" w:hAnsiTheme="majorHAnsi" w:cs="Arial"/>
          <w:bCs/>
          <w:color w:val="000000" w:themeColor="text1"/>
          <w:sz w:val="22"/>
          <w:szCs w:val="22"/>
        </w:rPr>
      </w:pPr>
    </w:p>
    <w:p w14:paraId="3753EE1F" w14:textId="77777777" w:rsidR="00A73441" w:rsidRPr="00A73441" w:rsidRDefault="00A73441" w:rsidP="00A73441">
      <w:pPr>
        <w:tabs>
          <w:tab w:val="left" w:pos="6237"/>
        </w:tabs>
        <w:outlineLvl w:val="0"/>
        <w:rPr>
          <w:rFonts w:asciiTheme="majorHAnsi" w:hAnsiTheme="majorHAnsi" w:cs="Arial"/>
          <w:b/>
          <w:color w:val="000000" w:themeColor="text1"/>
          <w:sz w:val="22"/>
          <w:szCs w:val="22"/>
        </w:rPr>
      </w:pPr>
      <w:r w:rsidRPr="00A73441">
        <w:rPr>
          <w:rFonts w:asciiTheme="majorHAnsi" w:hAnsiTheme="majorHAnsi" w:cs="Arial"/>
          <w:b/>
          <w:color w:val="000000" w:themeColor="text1"/>
          <w:sz w:val="22"/>
          <w:szCs w:val="22"/>
        </w:rPr>
        <w:t>Key Challenges</w:t>
      </w:r>
    </w:p>
    <w:p w14:paraId="29E2E7D7" w14:textId="77777777" w:rsidR="00A73441" w:rsidRPr="00A73441" w:rsidRDefault="00A73441" w:rsidP="00A73441">
      <w:pPr>
        <w:tabs>
          <w:tab w:val="left" w:pos="6237"/>
        </w:tabs>
        <w:outlineLvl w:val="0"/>
        <w:rPr>
          <w:rFonts w:asciiTheme="majorHAnsi" w:hAnsiTheme="majorHAnsi" w:cs="Arial"/>
          <w:bCs/>
          <w:color w:val="000000" w:themeColor="text1"/>
          <w:sz w:val="22"/>
          <w:szCs w:val="22"/>
        </w:rPr>
      </w:pPr>
      <w:r w:rsidRPr="00A73441">
        <w:rPr>
          <w:rFonts w:asciiTheme="majorHAnsi" w:hAnsiTheme="majorHAnsi" w:cs="Arial"/>
          <w:bCs/>
          <w:color w:val="000000" w:themeColor="text1"/>
          <w:sz w:val="22"/>
          <w:szCs w:val="22"/>
        </w:rPr>
        <w:t>The work carried out by Communify’s Sustaining Tenancies Program is at times challenging. All staff in the service endeavour to provide high quality services to clients at all times and especially at times of crisis and distress. This position requires the employee to respond to clients with empathy and with quality responses. Employees are expected to manage and meet competing demands by working collaboratively, behaving ethically and respectfully at all times.</w:t>
      </w:r>
    </w:p>
    <w:p w14:paraId="00E4EF03" w14:textId="77777777" w:rsidR="00A73441" w:rsidRPr="00A73441" w:rsidRDefault="00A73441" w:rsidP="00A73441">
      <w:pPr>
        <w:tabs>
          <w:tab w:val="left" w:pos="6237"/>
        </w:tabs>
        <w:outlineLvl w:val="0"/>
        <w:rPr>
          <w:rFonts w:asciiTheme="majorHAnsi" w:hAnsiTheme="majorHAnsi" w:cs="Arial"/>
          <w:b/>
          <w:color w:val="000000" w:themeColor="text1"/>
          <w:sz w:val="22"/>
          <w:szCs w:val="22"/>
        </w:rPr>
      </w:pPr>
    </w:p>
    <w:p w14:paraId="69B1F9A3" w14:textId="77777777" w:rsidR="00A73441" w:rsidRPr="00A73441" w:rsidRDefault="00A73441" w:rsidP="00A73441">
      <w:pPr>
        <w:tabs>
          <w:tab w:val="left" w:pos="6237"/>
        </w:tabs>
        <w:outlineLvl w:val="0"/>
        <w:rPr>
          <w:rFonts w:asciiTheme="majorHAnsi" w:hAnsiTheme="majorHAnsi" w:cs="Arial"/>
          <w:b/>
          <w:color w:val="000000" w:themeColor="text1"/>
          <w:sz w:val="22"/>
          <w:szCs w:val="22"/>
        </w:rPr>
      </w:pPr>
    </w:p>
    <w:p w14:paraId="6BC2E138" w14:textId="77777777" w:rsidR="00A73441" w:rsidRPr="00A73441" w:rsidRDefault="00A73441" w:rsidP="00A73441">
      <w:pPr>
        <w:tabs>
          <w:tab w:val="left" w:pos="6237"/>
        </w:tabs>
        <w:outlineLvl w:val="0"/>
        <w:rPr>
          <w:rFonts w:asciiTheme="majorHAnsi" w:hAnsiTheme="majorHAnsi" w:cs="Arial"/>
          <w:b/>
          <w:color w:val="000000" w:themeColor="text1"/>
          <w:sz w:val="22"/>
          <w:szCs w:val="22"/>
        </w:rPr>
      </w:pPr>
    </w:p>
    <w:tbl>
      <w:tblPr>
        <w:tblW w:w="0" w:type="auto"/>
        <w:jc w:val="cente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4A0" w:firstRow="1" w:lastRow="0" w:firstColumn="1" w:lastColumn="0" w:noHBand="0" w:noVBand="1"/>
      </w:tblPr>
      <w:tblGrid>
        <w:gridCol w:w="9934"/>
      </w:tblGrid>
      <w:tr w:rsidR="00A73441" w:rsidRPr="00A73441" w14:paraId="75277FEC" w14:textId="77777777">
        <w:trPr>
          <w:trHeight w:val="278"/>
          <w:jc w:val="center"/>
        </w:trPr>
        <w:tc>
          <w:tcPr>
            <w:tcW w:w="993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BFBFBF" w:themeFill="background1" w:themeFillShade="BF"/>
            <w:vAlign w:val="center"/>
            <w:hideMark/>
          </w:tcPr>
          <w:p w14:paraId="2E470214" w14:textId="77777777" w:rsidR="00A73441" w:rsidRPr="00A73441" w:rsidRDefault="00A73441" w:rsidP="00A73441">
            <w:pPr>
              <w:tabs>
                <w:tab w:val="left" w:pos="6237"/>
              </w:tabs>
              <w:outlineLvl w:val="0"/>
              <w:rPr>
                <w:rFonts w:asciiTheme="majorHAnsi" w:hAnsiTheme="majorHAnsi" w:cs="Arial"/>
                <w:b/>
                <w:bCs/>
                <w:color w:val="000000" w:themeColor="text1"/>
                <w:sz w:val="22"/>
                <w:szCs w:val="22"/>
              </w:rPr>
            </w:pPr>
            <w:r w:rsidRPr="00A73441">
              <w:rPr>
                <w:rFonts w:asciiTheme="majorHAnsi" w:hAnsiTheme="majorHAnsi" w:cs="Arial"/>
                <w:b/>
                <w:color w:val="000000" w:themeColor="text1"/>
                <w:sz w:val="22"/>
                <w:szCs w:val="22"/>
              </w:rPr>
              <w:t>Declaration - Please ensure one signed copy is returned to HR</w:t>
            </w:r>
          </w:p>
        </w:tc>
      </w:tr>
      <w:tr w:rsidR="00A73441" w:rsidRPr="00A73441" w14:paraId="0B3D1837" w14:textId="77777777">
        <w:trPr>
          <w:trHeight w:val="278"/>
          <w:jc w:val="center"/>
        </w:trPr>
        <w:tc>
          <w:tcPr>
            <w:tcW w:w="9934" w:type="dxa"/>
            <w:vAlign w:val="center"/>
            <w:hideMark/>
          </w:tcPr>
          <w:p w14:paraId="07636597" w14:textId="77777777" w:rsidR="00A73441" w:rsidRPr="00A73441" w:rsidRDefault="00A73441" w:rsidP="00A73441">
            <w:pPr>
              <w:tabs>
                <w:tab w:val="left" w:pos="6237"/>
              </w:tabs>
              <w:outlineLvl w:val="0"/>
              <w:rPr>
                <w:rFonts w:asciiTheme="majorHAnsi" w:hAnsiTheme="majorHAnsi" w:cs="Arial"/>
                <w:b/>
                <w:bCs/>
                <w:i/>
                <w:color w:val="000000" w:themeColor="text1"/>
                <w:sz w:val="22"/>
                <w:szCs w:val="22"/>
              </w:rPr>
            </w:pPr>
            <w:r w:rsidRPr="00A73441">
              <w:rPr>
                <w:rFonts w:asciiTheme="majorHAnsi" w:hAnsiTheme="majorHAnsi" w:cs="Arial"/>
                <w:b/>
                <w:i/>
                <w:color w:val="000000" w:themeColor="text1"/>
                <w:sz w:val="22"/>
                <w:szCs w:val="22"/>
              </w:rPr>
              <w:t>I agree that I have read and understand the Position Description detailed above.</w:t>
            </w:r>
          </w:p>
        </w:tc>
      </w:tr>
      <w:tr w:rsidR="00A73441" w:rsidRPr="00A73441" w14:paraId="6668BA0F" w14:textId="77777777">
        <w:trPr>
          <w:trHeight w:val="454"/>
          <w:jc w:val="center"/>
        </w:trPr>
        <w:tc>
          <w:tcPr>
            <w:tcW w:w="993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vAlign w:val="center"/>
            <w:hideMark/>
          </w:tcPr>
          <w:p w14:paraId="41D6BEF6" w14:textId="77777777" w:rsidR="00A73441" w:rsidRPr="00A73441" w:rsidRDefault="00A73441" w:rsidP="00A73441">
            <w:pPr>
              <w:tabs>
                <w:tab w:val="left" w:pos="6237"/>
              </w:tabs>
              <w:outlineLvl w:val="0"/>
              <w:rPr>
                <w:rFonts w:asciiTheme="majorHAnsi" w:hAnsiTheme="majorHAnsi" w:cs="Arial"/>
                <w:b/>
                <w:bCs/>
                <w:color w:val="000000" w:themeColor="text1"/>
                <w:sz w:val="22"/>
                <w:szCs w:val="22"/>
              </w:rPr>
            </w:pPr>
            <w:r w:rsidRPr="00A73441">
              <w:rPr>
                <w:rFonts w:asciiTheme="majorHAnsi" w:hAnsiTheme="majorHAnsi" w:cs="Arial"/>
                <w:b/>
                <w:color w:val="000000" w:themeColor="text1"/>
                <w:sz w:val="22"/>
                <w:szCs w:val="22"/>
              </w:rPr>
              <w:t>Print Name</w:t>
            </w:r>
          </w:p>
        </w:tc>
      </w:tr>
      <w:tr w:rsidR="00A73441" w:rsidRPr="00A73441" w14:paraId="2DBEDD15" w14:textId="77777777">
        <w:trPr>
          <w:trHeight w:val="454"/>
          <w:jc w:val="center"/>
        </w:trPr>
        <w:tc>
          <w:tcPr>
            <w:tcW w:w="9934" w:type="dxa"/>
            <w:vAlign w:val="center"/>
            <w:hideMark/>
          </w:tcPr>
          <w:p w14:paraId="5AB6B15B" w14:textId="77777777" w:rsidR="00A73441" w:rsidRPr="00A73441" w:rsidRDefault="00A73441" w:rsidP="00A73441">
            <w:pPr>
              <w:tabs>
                <w:tab w:val="left" w:pos="6237"/>
              </w:tabs>
              <w:outlineLvl w:val="0"/>
              <w:rPr>
                <w:rFonts w:asciiTheme="majorHAnsi" w:hAnsiTheme="majorHAnsi" w:cs="Arial"/>
                <w:b/>
                <w:bCs/>
                <w:color w:val="000000" w:themeColor="text1"/>
                <w:sz w:val="22"/>
                <w:szCs w:val="22"/>
              </w:rPr>
            </w:pPr>
            <w:r w:rsidRPr="00A73441">
              <w:rPr>
                <w:rFonts w:asciiTheme="majorHAnsi" w:hAnsiTheme="majorHAnsi" w:cs="Arial"/>
                <w:b/>
                <w:color w:val="000000" w:themeColor="text1"/>
                <w:sz w:val="22"/>
                <w:szCs w:val="22"/>
              </w:rPr>
              <w:t>Signature</w:t>
            </w:r>
          </w:p>
        </w:tc>
      </w:tr>
      <w:tr w:rsidR="00A73441" w:rsidRPr="00A73441" w14:paraId="02B3C479" w14:textId="77777777">
        <w:trPr>
          <w:trHeight w:val="454"/>
          <w:jc w:val="center"/>
        </w:trPr>
        <w:tc>
          <w:tcPr>
            <w:tcW w:w="9934" w:type="dxa"/>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vAlign w:val="center"/>
            <w:hideMark/>
          </w:tcPr>
          <w:p w14:paraId="0E342D1F" w14:textId="77777777" w:rsidR="00A73441" w:rsidRPr="00A73441" w:rsidRDefault="00A73441" w:rsidP="00A73441">
            <w:pPr>
              <w:tabs>
                <w:tab w:val="left" w:pos="6237"/>
              </w:tabs>
              <w:outlineLvl w:val="0"/>
              <w:rPr>
                <w:rFonts w:asciiTheme="majorHAnsi" w:hAnsiTheme="majorHAnsi" w:cs="Arial"/>
                <w:b/>
                <w:bCs/>
                <w:color w:val="000000" w:themeColor="text1"/>
                <w:sz w:val="22"/>
                <w:szCs w:val="22"/>
              </w:rPr>
            </w:pPr>
            <w:r w:rsidRPr="00A73441">
              <w:rPr>
                <w:rFonts w:asciiTheme="majorHAnsi" w:hAnsiTheme="majorHAnsi" w:cs="Arial"/>
                <w:b/>
                <w:color w:val="000000" w:themeColor="text1"/>
                <w:sz w:val="22"/>
                <w:szCs w:val="22"/>
              </w:rPr>
              <w:t>Date</w:t>
            </w:r>
          </w:p>
        </w:tc>
      </w:tr>
    </w:tbl>
    <w:p w14:paraId="4B1B5C50" w14:textId="77777777" w:rsidR="007C49C4" w:rsidRPr="007C49C4" w:rsidRDefault="007C49C4" w:rsidP="007C49C4">
      <w:pPr>
        <w:tabs>
          <w:tab w:val="left" w:pos="6237"/>
        </w:tabs>
        <w:outlineLvl w:val="0"/>
        <w:rPr>
          <w:rFonts w:asciiTheme="majorHAnsi" w:hAnsiTheme="majorHAnsi" w:cs="Arial"/>
          <w:b/>
          <w:color w:val="000000" w:themeColor="text1"/>
          <w:sz w:val="22"/>
          <w:szCs w:val="22"/>
        </w:rPr>
        <w:sectPr w:rsidR="007C49C4" w:rsidRPr="007C49C4" w:rsidSect="007C49C4">
          <w:headerReference w:type="default" r:id="rId14"/>
          <w:pgSz w:w="11904" w:h="16834"/>
          <w:pgMar w:top="2127" w:right="680" w:bottom="1440" w:left="680" w:header="709" w:footer="0" w:gutter="0"/>
          <w:cols w:space="708"/>
          <w:docGrid w:linePitch="326"/>
        </w:sectPr>
      </w:pPr>
    </w:p>
    <w:p w14:paraId="26CBC735" w14:textId="45CB0848" w:rsidR="00CA6338" w:rsidRPr="00FD5F65" w:rsidRDefault="00CA6338" w:rsidP="00FD5F65">
      <w:pPr>
        <w:tabs>
          <w:tab w:val="left" w:pos="6237"/>
        </w:tabs>
        <w:spacing w:line="276" w:lineRule="auto"/>
        <w:jc w:val="both"/>
        <w:outlineLvl w:val="0"/>
        <w:rPr>
          <w:rFonts w:asciiTheme="majorHAnsi" w:hAnsiTheme="majorHAnsi" w:cs="Arial"/>
          <w:color w:val="000000" w:themeColor="text1"/>
          <w:sz w:val="22"/>
          <w:szCs w:val="22"/>
        </w:rPr>
      </w:pPr>
    </w:p>
    <w:p w14:paraId="78A819A0" w14:textId="77777777" w:rsidR="007E72B1" w:rsidRPr="007C49C4" w:rsidRDefault="007E72B1" w:rsidP="007C49C4">
      <w:pPr>
        <w:spacing w:line="276" w:lineRule="auto"/>
        <w:rPr>
          <w:rFonts w:asciiTheme="majorHAnsi" w:eastAsia="Cambria" w:hAnsiTheme="majorHAnsi"/>
          <w:color w:val="000000" w:themeColor="text1"/>
          <w:sz w:val="22"/>
          <w:szCs w:val="22"/>
        </w:rPr>
      </w:pPr>
    </w:p>
    <w:sectPr w:rsidR="007E72B1" w:rsidRPr="007C49C4" w:rsidSect="00296935">
      <w:headerReference w:type="default" r:id="rId15"/>
      <w:pgSz w:w="11904" w:h="16834"/>
      <w:pgMar w:top="2269" w:right="680" w:bottom="1440" w:left="680" w:header="709"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3978B" w14:textId="77777777" w:rsidR="001E3E75" w:rsidRDefault="001E3E75">
      <w:r>
        <w:separator/>
      </w:r>
    </w:p>
  </w:endnote>
  <w:endnote w:type="continuationSeparator" w:id="0">
    <w:p w14:paraId="2D3A8E9C" w14:textId="77777777" w:rsidR="001E3E75" w:rsidRDefault="001E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54A9" w14:textId="67E44908" w:rsidR="00496636" w:rsidRPr="00496636" w:rsidRDefault="00496636" w:rsidP="00496636">
    <w:pPr>
      <w:pStyle w:val="Footer"/>
      <w:rPr>
        <w:rFonts w:asciiTheme="majorHAnsi" w:hAnsiTheme="majorHAnsi" w:cstheme="majorHAnsi"/>
      </w:rPr>
    </w:pPr>
    <w:r w:rsidRPr="00496636">
      <w:rPr>
        <w:rFonts w:asciiTheme="majorHAnsi" w:hAnsiTheme="majorHAnsi" w:cstheme="majorHAnsi"/>
      </w:rPr>
      <w:t>Version2_September 2025</w:t>
    </w:r>
  </w:p>
  <w:p w14:paraId="50AB0DF8" w14:textId="7F4C5B23" w:rsidR="00496636" w:rsidRDefault="00496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D7126" w14:textId="77777777" w:rsidR="001E3E75" w:rsidRDefault="001E3E75">
      <w:r>
        <w:separator/>
      </w:r>
    </w:p>
  </w:footnote>
  <w:footnote w:type="continuationSeparator" w:id="0">
    <w:p w14:paraId="6FAA5E0D" w14:textId="77777777" w:rsidR="001E3E75" w:rsidRDefault="001E3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F238" w14:textId="6413D720" w:rsidR="00A73441" w:rsidRDefault="00A73441">
    <w:pPr>
      <w:pStyle w:val="Header"/>
    </w:pPr>
    <w:r>
      <w:rPr>
        <w:noProof/>
        <w:lang w:eastAsia="en-AU"/>
      </w:rPr>
      <w:drawing>
        <wp:anchor distT="0" distB="0" distL="114300" distR="114300" simplePos="0" relativeHeight="251664384" behindDoc="1" locked="0" layoutInCell="1" allowOverlap="1" wp14:anchorId="6830C1BC" wp14:editId="2028493E">
          <wp:simplePos x="0" y="0"/>
          <wp:positionH relativeFrom="page">
            <wp:posOffset>-28575</wp:posOffset>
          </wp:positionH>
          <wp:positionV relativeFrom="page">
            <wp:posOffset>0</wp:posOffset>
          </wp:positionV>
          <wp:extent cx="7588250" cy="1381125"/>
          <wp:effectExtent l="0" t="0" r="0" b="9525"/>
          <wp:wrapNone/>
          <wp:docPr id="1985330087" name="Picture 1985330087" descr="A purple triangle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887607" name="Picture 1410887607" descr="A purple triangle with white background&#10;&#10;AI-generated content may be incorrect."/>
                  <pic:cNvPicPr/>
                </pic:nvPicPr>
                <pic:blipFill rotWithShape="1">
                  <a:blip r:embed="rId1">
                    <a:extLst>
                      <a:ext uri="{28A0092B-C50C-407E-A947-70E740481C1C}">
                        <a14:useLocalDpi xmlns:a14="http://schemas.microsoft.com/office/drawing/2010/main" val="0"/>
                      </a:ext>
                    </a:extLst>
                  </a:blip>
                  <a:srcRect l="-379" b="1178"/>
                  <a:stretch>
                    <a:fillRect/>
                  </a:stretch>
                </pic:blipFill>
                <pic:spPr bwMode="auto">
                  <a:xfrm>
                    <a:off x="0" y="0"/>
                    <a:ext cx="7588250" cy="1381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7A73D" w14:textId="77777777" w:rsidR="00F11ABA" w:rsidRDefault="00F11ABA">
    <w:pPr>
      <w:pStyle w:val="Header"/>
    </w:pPr>
    <w:r>
      <w:rPr>
        <w:noProof/>
        <w:lang w:eastAsia="en-AU"/>
      </w:rPr>
      <w:drawing>
        <wp:anchor distT="0" distB="0" distL="114300" distR="114300" simplePos="0" relativeHeight="251666432" behindDoc="1" locked="0" layoutInCell="1" allowOverlap="1" wp14:anchorId="72C7804F" wp14:editId="10B3D003">
          <wp:simplePos x="0" y="0"/>
          <wp:positionH relativeFrom="page">
            <wp:posOffset>2466975</wp:posOffset>
          </wp:positionH>
          <wp:positionV relativeFrom="page">
            <wp:posOffset>0</wp:posOffset>
          </wp:positionV>
          <wp:extent cx="5092700" cy="1381125"/>
          <wp:effectExtent l="0" t="0" r="0" b="9525"/>
          <wp:wrapNone/>
          <wp:docPr id="1033348937" name="Picture 1033348937" descr="A purple triangle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887607" name="Picture 1410887607" descr="A purple triangle with white background&#10;&#10;AI-generated content may be incorrect."/>
                  <pic:cNvPicPr/>
                </pic:nvPicPr>
                <pic:blipFill rotWithShape="1">
                  <a:blip r:embed="rId1">
                    <a:extLst>
                      <a:ext uri="{28A0092B-C50C-407E-A947-70E740481C1C}">
                        <a14:useLocalDpi xmlns:a14="http://schemas.microsoft.com/office/drawing/2010/main" val="0"/>
                      </a:ext>
                    </a:extLst>
                  </a:blip>
                  <a:srcRect l="32633" b="1178"/>
                  <a:stretch>
                    <a:fillRect/>
                  </a:stretch>
                </pic:blipFill>
                <pic:spPr bwMode="auto">
                  <a:xfrm>
                    <a:off x="0" y="0"/>
                    <a:ext cx="5092700" cy="1381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E9DD" w14:textId="520ACB1F" w:rsidR="007E72B1" w:rsidRDefault="007E72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7A7"/>
    <w:multiLevelType w:val="hybridMultilevel"/>
    <w:tmpl w:val="19786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30F1D"/>
    <w:multiLevelType w:val="hybridMultilevel"/>
    <w:tmpl w:val="D7428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72BDE"/>
    <w:multiLevelType w:val="hybridMultilevel"/>
    <w:tmpl w:val="5D68C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C614AE"/>
    <w:multiLevelType w:val="hybridMultilevel"/>
    <w:tmpl w:val="00F4F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302374"/>
    <w:multiLevelType w:val="hybridMultilevel"/>
    <w:tmpl w:val="B92C6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E71491"/>
    <w:multiLevelType w:val="hybridMultilevel"/>
    <w:tmpl w:val="630C2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0367CA"/>
    <w:multiLevelType w:val="hybridMultilevel"/>
    <w:tmpl w:val="D9507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871236"/>
    <w:multiLevelType w:val="hybridMultilevel"/>
    <w:tmpl w:val="B9FEB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12067D"/>
    <w:multiLevelType w:val="hybridMultilevel"/>
    <w:tmpl w:val="49B05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C26C4E"/>
    <w:multiLevelType w:val="hybridMultilevel"/>
    <w:tmpl w:val="5CE0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777615"/>
    <w:multiLevelType w:val="hybridMultilevel"/>
    <w:tmpl w:val="9688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A3364"/>
    <w:multiLevelType w:val="hybridMultilevel"/>
    <w:tmpl w:val="7400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553F82"/>
    <w:multiLevelType w:val="hybridMultilevel"/>
    <w:tmpl w:val="3086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D70B19"/>
    <w:multiLevelType w:val="hybridMultilevel"/>
    <w:tmpl w:val="EF484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B181CA2"/>
    <w:multiLevelType w:val="hybridMultilevel"/>
    <w:tmpl w:val="F0520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5280930">
    <w:abstractNumId w:val="1"/>
  </w:num>
  <w:num w:numId="2" w16cid:durableId="147407812">
    <w:abstractNumId w:val="8"/>
  </w:num>
  <w:num w:numId="3" w16cid:durableId="1697657738">
    <w:abstractNumId w:val="0"/>
  </w:num>
  <w:num w:numId="4" w16cid:durableId="258872078">
    <w:abstractNumId w:val="7"/>
  </w:num>
  <w:num w:numId="5" w16cid:durableId="1292520388">
    <w:abstractNumId w:val="9"/>
  </w:num>
  <w:num w:numId="6" w16cid:durableId="2033412404">
    <w:abstractNumId w:val="10"/>
  </w:num>
  <w:num w:numId="7" w16cid:durableId="928343499">
    <w:abstractNumId w:val="12"/>
  </w:num>
  <w:num w:numId="8" w16cid:durableId="186332166">
    <w:abstractNumId w:val="11"/>
  </w:num>
  <w:num w:numId="9" w16cid:durableId="306203273">
    <w:abstractNumId w:val="5"/>
  </w:num>
  <w:num w:numId="10" w16cid:durableId="1199707323">
    <w:abstractNumId w:val="2"/>
  </w:num>
  <w:num w:numId="11" w16cid:durableId="1524248390">
    <w:abstractNumId w:val="6"/>
  </w:num>
  <w:num w:numId="12" w16cid:durableId="1641685618">
    <w:abstractNumId w:val="3"/>
  </w:num>
  <w:num w:numId="13" w16cid:durableId="2013798882">
    <w:abstractNumId w:val="4"/>
  </w:num>
  <w:num w:numId="14" w16cid:durableId="1132792133">
    <w:abstractNumId w:val="14"/>
  </w:num>
  <w:num w:numId="15" w16cid:durableId="608196653">
    <w:abstractNumId w:val="13"/>
  </w:num>
  <w:num w:numId="16" w16cid:durableId="1968780859">
    <w:abstractNumId w:val="2"/>
  </w:num>
  <w:num w:numId="17" w16cid:durableId="1373656722">
    <w:abstractNumId w:val="6"/>
  </w:num>
  <w:num w:numId="18" w16cid:durableId="909730207">
    <w:abstractNumId w:val="3"/>
  </w:num>
  <w:num w:numId="19" w16cid:durableId="916934853">
    <w:abstractNumId w:val="4"/>
  </w:num>
  <w:num w:numId="20" w16cid:durableId="345717433">
    <w:abstractNumId w:val="5"/>
  </w:num>
  <w:num w:numId="21" w16cid:durableId="749615818">
    <w:abstractNumId w:val="14"/>
  </w:num>
  <w:num w:numId="22" w16cid:durableId="14369482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CC"/>
    <w:rsid w:val="000E259D"/>
    <w:rsid w:val="001974AB"/>
    <w:rsid w:val="001D7176"/>
    <w:rsid w:val="001E3E75"/>
    <w:rsid w:val="00296935"/>
    <w:rsid w:val="002A0BA8"/>
    <w:rsid w:val="002E628C"/>
    <w:rsid w:val="002E660C"/>
    <w:rsid w:val="003C6158"/>
    <w:rsid w:val="00401132"/>
    <w:rsid w:val="0046144D"/>
    <w:rsid w:val="0048042D"/>
    <w:rsid w:val="00482E00"/>
    <w:rsid w:val="004863C1"/>
    <w:rsid w:val="00496636"/>
    <w:rsid w:val="0049759C"/>
    <w:rsid w:val="004B512E"/>
    <w:rsid w:val="004C3E18"/>
    <w:rsid w:val="004C5626"/>
    <w:rsid w:val="004E6B1C"/>
    <w:rsid w:val="00500CB6"/>
    <w:rsid w:val="0051214C"/>
    <w:rsid w:val="005448AB"/>
    <w:rsid w:val="00563328"/>
    <w:rsid w:val="00585FAB"/>
    <w:rsid w:val="005D76CD"/>
    <w:rsid w:val="006307F4"/>
    <w:rsid w:val="00685736"/>
    <w:rsid w:val="00697558"/>
    <w:rsid w:val="006B0E2F"/>
    <w:rsid w:val="006C0A0E"/>
    <w:rsid w:val="006D39A7"/>
    <w:rsid w:val="00747FD0"/>
    <w:rsid w:val="007536EE"/>
    <w:rsid w:val="00771390"/>
    <w:rsid w:val="00781381"/>
    <w:rsid w:val="007C49C4"/>
    <w:rsid w:val="007E72B1"/>
    <w:rsid w:val="0089683D"/>
    <w:rsid w:val="008A7952"/>
    <w:rsid w:val="008D012E"/>
    <w:rsid w:val="008D519D"/>
    <w:rsid w:val="008F5BEE"/>
    <w:rsid w:val="00903B2E"/>
    <w:rsid w:val="00932004"/>
    <w:rsid w:val="00982709"/>
    <w:rsid w:val="009C37B9"/>
    <w:rsid w:val="00A1066A"/>
    <w:rsid w:val="00A41793"/>
    <w:rsid w:val="00A73441"/>
    <w:rsid w:val="00AA3D7E"/>
    <w:rsid w:val="00AB58F5"/>
    <w:rsid w:val="00AF02FF"/>
    <w:rsid w:val="00BA765B"/>
    <w:rsid w:val="00BC7629"/>
    <w:rsid w:val="00C853CC"/>
    <w:rsid w:val="00CA6338"/>
    <w:rsid w:val="00CD549E"/>
    <w:rsid w:val="00CF1620"/>
    <w:rsid w:val="00D36D12"/>
    <w:rsid w:val="00D67732"/>
    <w:rsid w:val="00D941C7"/>
    <w:rsid w:val="00DA52FA"/>
    <w:rsid w:val="00DE1537"/>
    <w:rsid w:val="00DF31B7"/>
    <w:rsid w:val="00E422DD"/>
    <w:rsid w:val="00E71892"/>
    <w:rsid w:val="00F11ABA"/>
    <w:rsid w:val="00F23F47"/>
    <w:rsid w:val="00FC23E9"/>
    <w:rsid w:val="00FD5F65"/>
    <w:rsid w:val="00FE0B54"/>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443CB79"/>
  <w15:docId w15:val="{5FB2D57D-AEB8-FE41-8367-3D073F2F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FA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3CC"/>
    <w:pPr>
      <w:tabs>
        <w:tab w:val="center" w:pos="4320"/>
        <w:tab w:val="right" w:pos="8640"/>
      </w:tabs>
    </w:pPr>
  </w:style>
  <w:style w:type="character" w:customStyle="1" w:styleId="HeaderChar">
    <w:name w:val="Header Char"/>
    <w:basedOn w:val="DefaultParagraphFont"/>
    <w:link w:val="Header"/>
    <w:uiPriority w:val="99"/>
    <w:rsid w:val="00C853CC"/>
    <w:rPr>
      <w:sz w:val="24"/>
    </w:rPr>
  </w:style>
  <w:style w:type="paragraph" w:styleId="Footer">
    <w:name w:val="footer"/>
    <w:basedOn w:val="Normal"/>
    <w:link w:val="FooterChar"/>
    <w:uiPriority w:val="99"/>
    <w:unhideWhenUsed/>
    <w:rsid w:val="00C853CC"/>
    <w:pPr>
      <w:tabs>
        <w:tab w:val="center" w:pos="4320"/>
        <w:tab w:val="right" w:pos="8640"/>
      </w:tabs>
    </w:pPr>
  </w:style>
  <w:style w:type="character" w:customStyle="1" w:styleId="FooterChar">
    <w:name w:val="Footer Char"/>
    <w:basedOn w:val="DefaultParagraphFont"/>
    <w:link w:val="Footer"/>
    <w:uiPriority w:val="99"/>
    <w:rsid w:val="00C853CC"/>
    <w:rPr>
      <w:sz w:val="24"/>
    </w:rPr>
  </w:style>
  <w:style w:type="paragraph" w:styleId="ListParagraph">
    <w:name w:val="List Paragraph"/>
    <w:basedOn w:val="Normal"/>
    <w:uiPriority w:val="34"/>
    <w:qFormat/>
    <w:rsid w:val="007E72B1"/>
    <w:pPr>
      <w:ind w:left="720"/>
      <w:contextualSpacing/>
    </w:pPr>
    <w:rPr>
      <w:rFonts w:ascii="Times New Roman" w:eastAsia="Times New Roman" w:hAnsi="Times New Roman" w:cs="Times New Roman"/>
      <w:color w:val="000000"/>
      <w:kern w:val="28"/>
      <w:sz w:val="20"/>
      <w:lang w:eastAsia="en-AU"/>
    </w:rPr>
  </w:style>
  <w:style w:type="table" w:customStyle="1" w:styleId="LightList-Accent11">
    <w:name w:val="Light List - Accent 11"/>
    <w:basedOn w:val="TableNormal"/>
    <w:next w:val="LightList-Accent1"/>
    <w:uiPriority w:val="61"/>
    <w:rsid w:val="007E72B1"/>
    <w:rPr>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1">
    <w:name w:val="Light List Accent 1"/>
    <w:basedOn w:val="TableNormal"/>
    <w:uiPriority w:val="61"/>
    <w:semiHidden/>
    <w:unhideWhenUsed/>
    <w:rsid w:val="007E72B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2.png@01D6D224.5422A2E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0EEA64ACA3FD4F9D5119F0CF035703" ma:contentTypeVersion="15" ma:contentTypeDescription="Create a new document." ma:contentTypeScope="" ma:versionID="58cbf41d7d3ee0ddca850b78d9d83413">
  <xsd:schema xmlns:xsd="http://www.w3.org/2001/XMLSchema" xmlns:xs="http://www.w3.org/2001/XMLSchema" xmlns:p="http://schemas.microsoft.com/office/2006/metadata/properties" xmlns:ns2="6753f9fd-76de-420d-bd7c-1fcfec584c47" xmlns:ns3="fb8a240b-8d6f-4ab5-96c5-f2b53c117a7e" targetNamespace="http://schemas.microsoft.com/office/2006/metadata/properties" ma:root="true" ma:fieldsID="4b24c68dd213a2f458618592f5d7003a" ns2:_="" ns3:_="">
    <xsd:import namespace="6753f9fd-76de-420d-bd7c-1fcfec584c47"/>
    <xsd:import namespace="fb8a240b-8d6f-4ab5-96c5-f2b53c117a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3f9fd-76de-420d-bd7c-1fcfec584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fb5c556-f838-4778-8fde-e3e52213f4b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a240b-8d6f-4ab5-96c5-f2b53c117a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17239bd-e277-48c9-ae1f-ac53ff5c7e62}" ma:internalName="TaxCatchAll" ma:showField="CatchAllData" ma:web="fb8a240b-8d6f-4ab5-96c5-f2b53c117a7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53f9fd-76de-420d-bd7c-1fcfec584c47">
      <Terms xmlns="http://schemas.microsoft.com/office/infopath/2007/PartnerControls"/>
    </lcf76f155ced4ddcb4097134ff3c332f>
    <TaxCatchAll xmlns="fb8a240b-8d6f-4ab5-96c5-f2b53c117a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0A1088-F93B-4246-8CC7-26E65CD3DA8F}"/>
</file>

<file path=customXml/itemProps2.xml><?xml version="1.0" encoding="utf-8"?>
<ds:datastoreItem xmlns:ds="http://schemas.openxmlformats.org/officeDocument/2006/customXml" ds:itemID="{684EC204-4380-45FA-A166-5ECC58346065}">
  <ds:schemaRefs>
    <ds:schemaRef ds:uri="http://schemas.microsoft.com/office/2006/metadata/properties"/>
    <ds:schemaRef ds:uri="http://schemas.microsoft.com/office/infopath/2007/PartnerControls"/>
    <ds:schemaRef ds:uri="6753f9fd-76de-420d-bd7c-1fcfec584c47"/>
    <ds:schemaRef ds:uri="fb8a240b-8d6f-4ab5-96c5-f2b53c117a7e"/>
  </ds:schemaRefs>
</ds:datastoreItem>
</file>

<file path=customXml/itemProps3.xml><?xml version="1.0" encoding="utf-8"?>
<ds:datastoreItem xmlns:ds="http://schemas.openxmlformats.org/officeDocument/2006/customXml" ds:itemID="{C0616E82-B269-48D9-A0E0-DEDEABDBB3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Kylie Carde Graphic Design</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Carde</dc:creator>
  <cp:keywords/>
  <cp:lastModifiedBy>Agnes Kasatchenko</cp:lastModifiedBy>
  <cp:revision>5</cp:revision>
  <cp:lastPrinted>2021-03-22T04:36:00Z</cp:lastPrinted>
  <dcterms:created xsi:type="dcterms:W3CDTF">2025-09-22T05:07:00Z</dcterms:created>
  <dcterms:modified xsi:type="dcterms:W3CDTF">2026-06-24T03:01:00Z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0x010100AB0EEA64ACA3FD4F9D5119F0CF035703</vt:lpwstr>
  </property>
  <property fmtid="{D5CDD505-2E9C-101B-9397-08002B2CF9AE}" pid="3" name="MediaServiceImageTags">
    <vt:lpwstr/>
  </property>
</Properties>
</file>