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390F" w14:textId="77777777" w:rsidR="0097273C" w:rsidRDefault="00771390" w:rsidP="007E72B1">
      <w:pPr>
        <w:jc w:val="right"/>
        <w:rPr>
          <w:rFonts w:asciiTheme="majorHAnsi" w:hAnsiTheme="majorHAnsi" w:cs="Times New Roman (Body CS)"/>
          <w:color w:val="000000" w:themeColor="text1"/>
          <w:sz w:val="48"/>
          <w:szCs w:val="48"/>
          <w:lang w:val="en-US"/>
        </w:rPr>
      </w:pPr>
      <w:r>
        <w:rPr>
          <w:rFonts w:asciiTheme="majorHAnsi" w:hAnsiTheme="majorHAnsi" w:cs="Times New Roman (Body CS)"/>
          <w:color w:val="000000" w:themeColor="text1"/>
          <w:sz w:val="48"/>
          <w:szCs w:val="48"/>
          <w:lang w:val="en-US"/>
        </w:rPr>
        <w:t>Sustaining Tenancies</w:t>
      </w:r>
      <w:r w:rsidR="00BA765B">
        <w:rPr>
          <w:rFonts w:asciiTheme="majorHAnsi" w:hAnsiTheme="majorHAnsi" w:cs="Times New Roman (Body CS)"/>
          <w:color w:val="000000" w:themeColor="text1"/>
          <w:sz w:val="48"/>
          <w:szCs w:val="48"/>
          <w:lang w:val="en-US"/>
        </w:rPr>
        <w:t xml:space="preserve">- </w:t>
      </w:r>
    </w:p>
    <w:p w14:paraId="75559A49" w14:textId="77777777" w:rsidR="00425C1B" w:rsidRPr="004B512E" w:rsidRDefault="0097273C" w:rsidP="007E72B1">
      <w:pPr>
        <w:jc w:val="right"/>
        <w:rPr>
          <w:rFonts w:asciiTheme="majorHAnsi" w:hAnsiTheme="majorHAnsi" w:cs="Times New Roman (Body CS)"/>
          <w:color w:val="000000" w:themeColor="text1"/>
          <w:sz w:val="48"/>
          <w:szCs w:val="48"/>
          <w:lang w:val="en-US"/>
        </w:rPr>
      </w:pPr>
      <w:r>
        <w:rPr>
          <w:rFonts w:asciiTheme="majorHAnsi" w:hAnsiTheme="majorHAnsi" w:cs="Times New Roman (Body CS)"/>
          <w:color w:val="000000" w:themeColor="text1"/>
          <w:sz w:val="48"/>
          <w:szCs w:val="48"/>
          <w:lang w:val="en-US"/>
        </w:rPr>
        <w:t xml:space="preserve">Brief Intervention &amp; </w:t>
      </w:r>
      <w:r w:rsidR="00CD0719">
        <w:rPr>
          <w:rFonts w:asciiTheme="majorHAnsi" w:hAnsiTheme="majorHAnsi" w:cs="Times New Roman (Body CS)"/>
          <w:color w:val="000000" w:themeColor="text1"/>
          <w:sz w:val="48"/>
          <w:szCs w:val="48"/>
          <w:lang w:val="en-US"/>
        </w:rPr>
        <w:t xml:space="preserve">Intake Worker </w:t>
      </w:r>
      <w:r w:rsidR="00771390">
        <w:rPr>
          <w:rFonts w:asciiTheme="majorHAnsi" w:hAnsiTheme="majorHAnsi" w:cs="Times New Roman (Body CS)"/>
          <w:color w:val="000000" w:themeColor="text1"/>
          <w:sz w:val="48"/>
          <w:szCs w:val="48"/>
          <w:lang w:val="en-US"/>
        </w:rPr>
        <w:t xml:space="preserve"> </w:t>
      </w:r>
      <w:r w:rsidR="00CA6338">
        <w:rPr>
          <w:rFonts w:asciiTheme="majorHAnsi" w:hAnsiTheme="majorHAnsi" w:cs="Times New Roman (Body CS)"/>
          <w:color w:val="000000" w:themeColor="text1"/>
          <w:sz w:val="48"/>
          <w:szCs w:val="48"/>
          <w:lang w:val="en-US"/>
        </w:rPr>
        <w:t xml:space="preserve"> </w:t>
      </w:r>
    </w:p>
    <w:p w14:paraId="700CD84E" w14:textId="77777777" w:rsidR="007E72B1" w:rsidRPr="004B512E" w:rsidRDefault="007E72B1" w:rsidP="007E72B1">
      <w:pPr>
        <w:rPr>
          <w:rFonts w:asciiTheme="majorHAnsi" w:eastAsia="Cambria" w:hAnsiTheme="majorHAnsi"/>
          <w:b/>
          <w:color w:val="000000" w:themeColor="text1"/>
          <w:sz w:val="22"/>
          <w:szCs w:val="22"/>
        </w:rPr>
      </w:pPr>
    </w:p>
    <w:p w14:paraId="37D316DB" w14:textId="77777777" w:rsidR="007E72B1" w:rsidRPr="007C49C4" w:rsidRDefault="007E72B1" w:rsidP="007C49C4">
      <w:pPr>
        <w:rPr>
          <w:rFonts w:asciiTheme="majorHAnsi" w:eastAsia="Cambria" w:hAnsiTheme="majorHAnsi"/>
          <w:b/>
          <w:color w:val="000000" w:themeColor="text1"/>
          <w:sz w:val="22"/>
          <w:szCs w:val="22"/>
        </w:rPr>
      </w:pPr>
      <w:r w:rsidRPr="007C49C4">
        <w:rPr>
          <w:rFonts w:asciiTheme="majorHAnsi" w:eastAsia="Cambria" w:hAnsiTheme="majorHAnsi"/>
          <w:b/>
          <w:color w:val="000000" w:themeColor="text1"/>
          <w:sz w:val="22"/>
          <w:szCs w:val="22"/>
        </w:rPr>
        <w:t>Position:</w:t>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00CA6338">
        <w:rPr>
          <w:rFonts w:asciiTheme="majorHAnsi" w:eastAsia="Cambria" w:hAnsiTheme="majorHAnsi"/>
          <w:color w:val="000000" w:themeColor="text1"/>
          <w:sz w:val="22"/>
          <w:szCs w:val="22"/>
        </w:rPr>
        <w:t xml:space="preserve">Outreach Worker </w:t>
      </w:r>
      <w:r w:rsidRPr="007C49C4">
        <w:rPr>
          <w:rFonts w:asciiTheme="majorHAnsi" w:eastAsia="Cambria" w:hAnsiTheme="majorHAnsi"/>
          <w:b/>
          <w:color w:val="000000" w:themeColor="text1"/>
          <w:sz w:val="22"/>
          <w:szCs w:val="22"/>
        </w:rPr>
        <w:t xml:space="preserve"> </w:t>
      </w:r>
    </w:p>
    <w:p w14:paraId="3820A667" w14:textId="77777777" w:rsidR="007E72B1" w:rsidRPr="007C49C4" w:rsidRDefault="007E72B1" w:rsidP="007C49C4">
      <w:pPr>
        <w:rPr>
          <w:rFonts w:asciiTheme="majorHAnsi" w:eastAsia="Cambria" w:hAnsiTheme="majorHAnsi"/>
          <w:color w:val="000000" w:themeColor="text1"/>
          <w:sz w:val="22"/>
          <w:szCs w:val="22"/>
        </w:rPr>
      </w:pPr>
      <w:r w:rsidRPr="007C49C4">
        <w:rPr>
          <w:rFonts w:asciiTheme="majorHAnsi" w:eastAsia="Cambria" w:hAnsiTheme="majorHAnsi"/>
          <w:b/>
          <w:color w:val="000000" w:themeColor="text1"/>
          <w:sz w:val="22"/>
          <w:szCs w:val="22"/>
        </w:rPr>
        <w:t>Service:</w:t>
      </w:r>
      <w:r w:rsidRPr="007C49C4">
        <w:rPr>
          <w:rFonts w:asciiTheme="majorHAnsi" w:eastAsia="Cambria" w:hAnsiTheme="majorHAnsi"/>
          <w:b/>
          <w:color w:val="000000" w:themeColor="text1"/>
          <w:sz w:val="22"/>
          <w:szCs w:val="22"/>
        </w:rPr>
        <w:tab/>
      </w:r>
      <w:r w:rsidRPr="007C49C4">
        <w:rPr>
          <w:rFonts w:asciiTheme="majorHAnsi" w:eastAsia="Cambria" w:hAnsiTheme="majorHAnsi"/>
          <w:b/>
          <w:color w:val="000000" w:themeColor="text1"/>
          <w:sz w:val="22"/>
          <w:szCs w:val="22"/>
        </w:rPr>
        <w:tab/>
      </w:r>
      <w:r w:rsidRPr="007C49C4">
        <w:rPr>
          <w:rFonts w:asciiTheme="majorHAnsi" w:eastAsia="Cambria" w:hAnsiTheme="majorHAnsi"/>
          <w:b/>
          <w:color w:val="000000" w:themeColor="text1"/>
          <w:sz w:val="22"/>
          <w:szCs w:val="22"/>
        </w:rPr>
        <w:tab/>
      </w:r>
      <w:r w:rsidRPr="007C49C4">
        <w:rPr>
          <w:rFonts w:asciiTheme="majorHAnsi" w:eastAsia="Cambria" w:hAnsiTheme="majorHAnsi"/>
          <w:b/>
          <w:color w:val="000000" w:themeColor="text1"/>
          <w:sz w:val="22"/>
          <w:szCs w:val="22"/>
        </w:rPr>
        <w:tab/>
      </w:r>
      <w:r w:rsidRPr="007C49C4">
        <w:rPr>
          <w:rFonts w:asciiTheme="majorHAnsi" w:eastAsia="Cambria" w:hAnsiTheme="majorHAnsi"/>
          <w:b/>
          <w:color w:val="000000" w:themeColor="text1"/>
          <w:sz w:val="22"/>
          <w:szCs w:val="22"/>
        </w:rPr>
        <w:tab/>
      </w:r>
      <w:r w:rsidR="00D941C7">
        <w:rPr>
          <w:rFonts w:asciiTheme="majorHAnsi" w:eastAsia="Cambria" w:hAnsiTheme="majorHAnsi"/>
          <w:color w:val="000000" w:themeColor="text1"/>
          <w:sz w:val="22"/>
          <w:szCs w:val="22"/>
        </w:rPr>
        <w:t xml:space="preserve">Sustaining Tenancies </w:t>
      </w:r>
    </w:p>
    <w:p w14:paraId="579C84E6" w14:textId="47C3B038" w:rsidR="007E72B1" w:rsidRPr="007C49C4" w:rsidRDefault="007E72B1" w:rsidP="007C49C4">
      <w:pPr>
        <w:rPr>
          <w:rFonts w:asciiTheme="majorHAnsi" w:eastAsia="Cambria" w:hAnsiTheme="majorHAnsi"/>
          <w:color w:val="000000" w:themeColor="text1"/>
          <w:sz w:val="22"/>
          <w:szCs w:val="22"/>
        </w:rPr>
      </w:pPr>
      <w:r w:rsidRPr="007C49C4">
        <w:rPr>
          <w:rFonts w:asciiTheme="majorHAnsi" w:eastAsia="Cambria" w:hAnsiTheme="majorHAnsi"/>
          <w:b/>
          <w:color w:val="000000" w:themeColor="text1"/>
          <w:sz w:val="22"/>
          <w:szCs w:val="22"/>
        </w:rPr>
        <w:t>Status:</w:t>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002A10C3">
        <w:rPr>
          <w:rFonts w:asciiTheme="majorHAnsi" w:eastAsia="Cambria" w:hAnsiTheme="majorHAnsi"/>
          <w:color w:val="000000" w:themeColor="text1"/>
          <w:sz w:val="22"/>
          <w:szCs w:val="22"/>
        </w:rPr>
        <w:t xml:space="preserve">Full </w:t>
      </w:r>
      <w:r w:rsidR="00F74F0B">
        <w:rPr>
          <w:rFonts w:asciiTheme="majorHAnsi" w:eastAsia="Cambria" w:hAnsiTheme="majorHAnsi"/>
          <w:color w:val="000000" w:themeColor="text1"/>
          <w:sz w:val="22"/>
          <w:szCs w:val="22"/>
        </w:rPr>
        <w:t xml:space="preserve">Time </w:t>
      </w:r>
      <w:r w:rsidR="007C49C4" w:rsidRPr="007C49C4">
        <w:rPr>
          <w:rFonts w:asciiTheme="majorHAnsi" w:eastAsia="Cambria" w:hAnsiTheme="majorHAnsi"/>
          <w:color w:val="000000" w:themeColor="text1"/>
          <w:sz w:val="22"/>
          <w:szCs w:val="22"/>
        </w:rPr>
        <w:t xml:space="preserve"> </w:t>
      </w:r>
    </w:p>
    <w:p w14:paraId="2AA35056" w14:textId="74619AB6" w:rsidR="007E72B1" w:rsidRPr="007C49C4" w:rsidRDefault="007E72B1" w:rsidP="007C49C4">
      <w:pPr>
        <w:rPr>
          <w:rFonts w:asciiTheme="majorHAnsi" w:eastAsia="Cambria" w:hAnsiTheme="majorHAnsi"/>
          <w:color w:val="000000" w:themeColor="text1"/>
          <w:sz w:val="22"/>
          <w:szCs w:val="22"/>
        </w:rPr>
      </w:pPr>
      <w:r w:rsidRPr="007C49C4">
        <w:rPr>
          <w:rFonts w:asciiTheme="majorHAnsi" w:eastAsia="Cambria" w:hAnsiTheme="majorHAnsi"/>
          <w:b/>
          <w:color w:val="000000" w:themeColor="text1"/>
          <w:sz w:val="22"/>
          <w:szCs w:val="22"/>
        </w:rPr>
        <w:t>Hours:</w:t>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002A10C3">
        <w:rPr>
          <w:rFonts w:asciiTheme="majorHAnsi" w:eastAsia="Cambria" w:hAnsiTheme="majorHAnsi"/>
          <w:color w:val="000000" w:themeColor="text1"/>
          <w:sz w:val="22"/>
          <w:szCs w:val="22"/>
        </w:rPr>
        <w:t>Monday</w:t>
      </w:r>
      <w:r w:rsidR="007C49C4" w:rsidRPr="007C49C4">
        <w:rPr>
          <w:rFonts w:asciiTheme="majorHAnsi" w:eastAsia="Cambria" w:hAnsiTheme="majorHAnsi"/>
          <w:color w:val="000000" w:themeColor="text1"/>
          <w:sz w:val="22"/>
          <w:szCs w:val="22"/>
        </w:rPr>
        <w:t xml:space="preserve"> to Friday</w:t>
      </w:r>
      <w:r w:rsidR="00771390">
        <w:rPr>
          <w:rFonts w:asciiTheme="majorHAnsi" w:eastAsia="Cambria" w:hAnsiTheme="majorHAnsi"/>
          <w:color w:val="000000" w:themeColor="text1"/>
          <w:sz w:val="22"/>
          <w:szCs w:val="22"/>
        </w:rPr>
        <w:t xml:space="preserve"> 0830 -</w:t>
      </w:r>
      <w:r w:rsidR="00E71892">
        <w:rPr>
          <w:rFonts w:asciiTheme="majorHAnsi" w:eastAsia="Cambria" w:hAnsiTheme="majorHAnsi"/>
          <w:color w:val="000000" w:themeColor="text1"/>
          <w:sz w:val="22"/>
          <w:szCs w:val="22"/>
        </w:rPr>
        <w:t>1</w:t>
      </w:r>
      <w:r w:rsidR="004C3E18">
        <w:rPr>
          <w:rFonts w:asciiTheme="majorHAnsi" w:eastAsia="Cambria" w:hAnsiTheme="majorHAnsi"/>
          <w:color w:val="000000" w:themeColor="text1"/>
          <w:sz w:val="22"/>
          <w:szCs w:val="22"/>
        </w:rPr>
        <w:t>6</w:t>
      </w:r>
      <w:r w:rsidR="007401B4">
        <w:rPr>
          <w:rFonts w:asciiTheme="majorHAnsi" w:eastAsia="Cambria" w:hAnsiTheme="majorHAnsi"/>
          <w:color w:val="000000" w:themeColor="text1"/>
          <w:sz w:val="22"/>
          <w:szCs w:val="22"/>
        </w:rPr>
        <w:t>3</w:t>
      </w:r>
      <w:r w:rsidR="002A10C3">
        <w:rPr>
          <w:rFonts w:asciiTheme="majorHAnsi" w:eastAsia="Cambria" w:hAnsiTheme="majorHAnsi"/>
          <w:color w:val="000000" w:themeColor="text1"/>
          <w:sz w:val="22"/>
          <w:szCs w:val="22"/>
        </w:rPr>
        <w:t>6</w:t>
      </w:r>
    </w:p>
    <w:p w14:paraId="564DB27B" w14:textId="77777777" w:rsidR="007E72B1" w:rsidRPr="007C49C4" w:rsidRDefault="007E72B1" w:rsidP="007C49C4">
      <w:pPr>
        <w:rPr>
          <w:rFonts w:asciiTheme="majorHAnsi" w:eastAsia="Cambria" w:hAnsiTheme="majorHAnsi"/>
          <w:color w:val="000000" w:themeColor="text1"/>
          <w:sz w:val="22"/>
          <w:szCs w:val="22"/>
        </w:rPr>
      </w:pPr>
      <w:r w:rsidRPr="007C49C4">
        <w:rPr>
          <w:rFonts w:asciiTheme="majorHAnsi" w:eastAsia="Cambria" w:hAnsiTheme="majorHAnsi"/>
          <w:b/>
          <w:color w:val="000000" w:themeColor="text1"/>
          <w:sz w:val="22"/>
          <w:szCs w:val="22"/>
        </w:rPr>
        <w:t>Responsible to:</w:t>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00771390">
        <w:rPr>
          <w:rFonts w:asciiTheme="majorHAnsi" w:eastAsia="Cambria" w:hAnsiTheme="majorHAnsi"/>
          <w:color w:val="000000" w:themeColor="text1"/>
          <w:sz w:val="22"/>
          <w:szCs w:val="22"/>
        </w:rPr>
        <w:t xml:space="preserve">Coordinator of Sustaining Tenancies </w:t>
      </w:r>
    </w:p>
    <w:p w14:paraId="7DC4FE35" w14:textId="77777777" w:rsidR="007E72B1" w:rsidRPr="007C49C4" w:rsidRDefault="007E72B1" w:rsidP="007C49C4">
      <w:pPr>
        <w:rPr>
          <w:rFonts w:asciiTheme="majorHAnsi" w:eastAsia="Cambria" w:hAnsiTheme="majorHAnsi"/>
          <w:color w:val="000000" w:themeColor="text1"/>
          <w:sz w:val="22"/>
          <w:szCs w:val="22"/>
        </w:rPr>
      </w:pPr>
      <w:r w:rsidRPr="007C49C4">
        <w:rPr>
          <w:rFonts w:asciiTheme="majorHAnsi" w:eastAsia="Cambria" w:hAnsiTheme="majorHAnsi"/>
          <w:b/>
          <w:color w:val="000000" w:themeColor="text1"/>
          <w:sz w:val="22"/>
          <w:szCs w:val="22"/>
        </w:rPr>
        <w:t>Classification:</w:t>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007C49C4" w:rsidRPr="007C49C4">
        <w:rPr>
          <w:rFonts w:asciiTheme="majorHAnsi" w:hAnsiTheme="majorHAnsi" w:cs="Arial"/>
          <w:color w:val="000000" w:themeColor="text1"/>
          <w:sz w:val="22"/>
          <w:szCs w:val="22"/>
        </w:rPr>
        <w:t>SCHCaDS AWARD 2010 Co</w:t>
      </w:r>
      <w:r w:rsidR="00FE0B54">
        <w:rPr>
          <w:rFonts w:asciiTheme="majorHAnsi" w:hAnsiTheme="majorHAnsi" w:cs="Arial"/>
          <w:color w:val="000000" w:themeColor="text1"/>
          <w:sz w:val="22"/>
          <w:szCs w:val="22"/>
        </w:rPr>
        <w:t>mm</w:t>
      </w:r>
      <w:r w:rsidR="00CD0719">
        <w:rPr>
          <w:rFonts w:asciiTheme="majorHAnsi" w:hAnsiTheme="majorHAnsi" w:cs="Arial"/>
          <w:color w:val="000000" w:themeColor="text1"/>
          <w:sz w:val="22"/>
          <w:szCs w:val="22"/>
        </w:rPr>
        <w:t>unity Services Worker, Level 4</w:t>
      </w:r>
    </w:p>
    <w:p w14:paraId="09593C2E" w14:textId="77777777" w:rsidR="007E72B1" w:rsidRPr="007C49C4" w:rsidRDefault="007E72B1" w:rsidP="007C49C4">
      <w:pPr>
        <w:rPr>
          <w:rFonts w:asciiTheme="majorHAnsi" w:eastAsia="Cambria" w:hAnsiTheme="majorHAnsi"/>
          <w:color w:val="000000" w:themeColor="text1"/>
          <w:sz w:val="22"/>
          <w:szCs w:val="22"/>
        </w:rPr>
      </w:pPr>
      <w:r w:rsidRPr="007C49C4">
        <w:rPr>
          <w:rFonts w:asciiTheme="majorHAnsi" w:eastAsia="Cambria" w:hAnsiTheme="majorHAnsi"/>
          <w:b/>
          <w:color w:val="000000" w:themeColor="text1"/>
          <w:sz w:val="22"/>
          <w:szCs w:val="22"/>
        </w:rPr>
        <w:t>Location:</w:t>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Pr="007C49C4">
        <w:rPr>
          <w:rFonts w:asciiTheme="majorHAnsi" w:eastAsia="Cambria" w:hAnsiTheme="majorHAnsi"/>
          <w:color w:val="000000" w:themeColor="text1"/>
          <w:sz w:val="22"/>
          <w:szCs w:val="22"/>
        </w:rPr>
        <w:tab/>
      </w:r>
      <w:r w:rsidR="00D941C7">
        <w:rPr>
          <w:rFonts w:asciiTheme="majorHAnsi" w:eastAsia="Cambria" w:hAnsiTheme="majorHAnsi"/>
          <w:color w:val="000000" w:themeColor="text1"/>
          <w:sz w:val="22"/>
          <w:szCs w:val="22"/>
        </w:rPr>
        <w:t xml:space="preserve">New Farm </w:t>
      </w:r>
    </w:p>
    <w:p w14:paraId="3F666D2E" w14:textId="77777777" w:rsidR="007C49C4" w:rsidRPr="007C49C4" w:rsidRDefault="007C49C4" w:rsidP="007C49C4">
      <w:pPr>
        <w:rPr>
          <w:rFonts w:asciiTheme="majorHAnsi" w:eastAsia="Cambria" w:hAnsiTheme="majorHAnsi"/>
          <w:b/>
          <w:color w:val="000000" w:themeColor="text1"/>
          <w:sz w:val="22"/>
          <w:szCs w:val="22"/>
        </w:rPr>
      </w:pPr>
      <w:r w:rsidRPr="007C49C4">
        <w:rPr>
          <w:rFonts w:asciiTheme="majorHAnsi" w:eastAsia="Cambria" w:hAnsiTheme="majorHAnsi"/>
          <w:b/>
          <w:color w:val="000000" w:themeColor="text1"/>
          <w:sz w:val="22"/>
          <w:szCs w:val="22"/>
        </w:rPr>
        <w:t>Scope:</w:t>
      </w:r>
      <w:r w:rsidRPr="007C49C4">
        <w:rPr>
          <w:rFonts w:asciiTheme="majorHAnsi" w:eastAsia="Cambria" w:hAnsiTheme="majorHAnsi"/>
          <w:b/>
          <w:color w:val="000000" w:themeColor="text1"/>
          <w:sz w:val="22"/>
          <w:szCs w:val="22"/>
        </w:rPr>
        <w:tab/>
      </w:r>
      <w:r w:rsidRPr="007C49C4">
        <w:rPr>
          <w:rFonts w:asciiTheme="majorHAnsi" w:eastAsia="Cambria" w:hAnsiTheme="majorHAnsi"/>
          <w:b/>
          <w:color w:val="000000" w:themeColor="text1"/>
          <w:sz w:val="22"/>
          <w:szCs w:val="22"/>
        </w:rPr>
        <w:tab/>
      </w:r>
      <w:r w:rsidRPr="007C49C4">
        <w:rPr>
          <w:rFonts w:asciiTheme="majorHAnsi" w:eastAsia="Cambria" w:hAnsiTheme="majorHAnsi"/>
          <w:b/>
          <w:color w:val="000000" w:themeColor="text1"/>
          <w:sz w:val="22"/>
          <w:szCs w:val="22"/>
        </w:rPr>
        <w:tab/>
      </w:r>
      <w:r w:rsidRPr="007C49C4">
        <w:rPr>
          <w:rFonts w:asciiTheme="majorHAnsi" w:eastAsia="Cambria" w:hAnsiTheme="majorHAnsi"/>
          <w:b/>
          <w:color w:val="000000" w:themeColor="text1"/>
          <w:sz w:val="22"/>
          <w:szCs w:val="22"/>
        </w:rPr>
        <w:tab/>
      </w:r>
      <w:r w:rsidRPr="007C49C4">
        <w:rPr>
          <w:rFonts w:asciiTheme="majorHAnsi" w:eastAsia="Cambria" w:hAnsiTheme="majorHAnsi"/>
          <w:b/>
          <w:color w:val="000000" w:themeColor="text1"/>
          <w:sz w:val="22"/>
          <w:szCs w:val="22"/>
        </w:rPr>
        <w:tab/>
      </w:r>
      <w:r w:rsidR="00D941C7">
        <w:rPr>
          <w:rFonts w:asciiTheme="majorHAnsi" w:hAnsiTheme="majorHAnsi" w:cs="Arial"/>
          <w:color w:val="000000" w:themeColor="text1"/>
          <w:sz w:val="22"/>
          <w:szCs w:val="22"/>
        </w:rPr>
        <w:t xml:space="preserve">Sustaining Tenancies </w:t>
      </w:r>
      <w:r w:rsidR="00BA765B">
        <w:rPr>
          <w:rFonts w:asciiTheme="majorHAnsi" w:hAnsiTheme="majorHAnsi" w:cs="Arial"/>
          <w:color w:val="000000" w:themeColor="text1"/>
          <w:sz w:val="22"/>
          <w:szCs w:val="22"/>
        </w:rPr>
        <w:t xml:space="preserve">Case Manager </w:t>
      </w:r>
    </w:p>
    <w:p w14:paraId="57774797" w14:textId="77777777" w:rsidR="007C49C4" w:rsidRPr="007C49C4" w:rsidRDefault="007C49C4" w:rsidP="007C49C4">
      <w:pPr>
        <w:rPr>
          <w:rFonts w:asciiTheme="majorHAnsi" w:eastAsia="Cambria" w:hAnsiTheme="majorHAnsi"/>
          <w:color w:val="000000" w:themeColor="text1"/>
          <w:sz w:val="22"/>
          <w:szCs w:val="22"/>
        </w:rPr>
      </w:pPr>
    </w:p>
    <w:p w14:paraId="16024972" w14:textId="77777777" w:rsidR="00296935" w:rsidRPr="007C49C4" w:rsidRDefault="007E72B1" w:rsidP="007C49C4">
      <w:pPr>
        <w:rPr>
          <w:rFonts w:asciiTheme="majorHAnsi" w:eastAsia="Cambria" w:hAnsiTheme="majorHAnsi"/>
          <w:b/>
          <w:color w:val="000000" w:themeColor="text1"/>
          <w:sz w:val="22"/>
          <w:szCs w:val="22"/>
        </w:rPr>
      </w:pPr>
      <w:r w:rsidRPr="007C49C4">
        <w:rPr>
          <w:rFonts w:asciiTheme="majorHAnsi" w:eastAsia="Cambria" w:hAnsiTheme="majorHAnsi"/>
          <w:b/>
          <w:color w:val="000000" w:themeColor="text1"/>
          <w:sz w:val="22"/>
          <w:szCs w:val="22"/>
        </w:rPr>
        <w:t>Organisational Profile</w:t>
      </w:r>
    </w:p>
    <w:p w14:paraId="70C848DE" w14:textId="77777777" w:rsidR="007E72B1" w:rsidRPr="007C49C4" w:rsidRDefault="007E72B1" w:rsidP="007C49C4">
      <w:pPr>
        <w:rPr>
          <w:rFonts w:asciiTheme="majorHAnsi" w:eastAsia="Cambria" w:hAnsiTheme="majorHAnsi"/>
          <w:color w:val="000000" w:themeColor="text1"/>
          <w:sz w:val="22"/>
          <w:szCs w:val="22"/>
        </w:rPr>
      </w:pPr>
      <w:r w:rsidRPr="007C49C4">
        <w:rPr>
          <w:rFonts w:asciiTheme="majorHAnsi" w:eastAsia="Cambria" w:hAnsiTheme="majorHAnsi"/>
          <w:color w:val="000000" w:themeColor="text1"/>
          <w:sz w:val="22"/>
          <w:szCs w:val="22"/>
        </w:rPr>
        <w:t>Communify Queensland is a multi-service organisation that provides a range of programs and activities for families and individuals in the community to enhance their quality of life. Our primary concern is the welfare and wellbeing of socially, physically, intellectually and emotionally disadvantaged and vulnerable people in our community.</w:t>
      </w:r>
    </w:p>
    <w:p w14:paraId="4EA05E2A" w14:textId="77777777" w:rsidR="007E72B1" w:rsidRPr="007C49C4" w:rsidRDefault="007E72B1" w:rsidP="007C49C4">
      <w:pPr>
        <w:rPr>
          <w:rFonts w:asciiTheme="majorHAnsi" w:eastAsia="Cambria" w:hAnsiTheme="majorHAnsi"/>
          <w:color w:val="000000" w:themeColor="text1"/>
          <w:sz w:val="22"/>
          <w:szCs w:val="22"/>
        </w:rPr>
      </w:pPr>
      <w:r w:rsidRPr="007C49C4">
        <w:rPr>
          <w:rFonts w:asciiTheme="majorHAnsi" w:eastAsia="Cambria" w:hAnsiTheme="majorHAnsi"/>
          <w:color w:val="000000" w:themeColor="text1"/>
          <w:sz w:val="22"/>
          <w:szCs w:val="22"/>
        </w:rPr>
        <w:t>We currently provide Aged Care Services, Day Respite, Childcare, Community Development, Community Education, Emergency Relief, Family and Individual Support, Home Assist Secure, Homelessness Intervention, Mental Health Services, Disability Services, Primary Health Network Services, Neighbourhood Centres, Partners in Recovery, Personal Helpers and Mentors, Social &amp; Multicultural Support and Community Spaces.  Communify Queensland is also a registered provider of National Disability Insurance Scheme [NDIS] Supports.</w:t>
      </w:r>
    </w:p>
    <w:p w14:paraId="79495249" w14:textId="77777777" w:rsidR="007E72B1" w:rsidRPr="007C49C4" w:rsidRDefault="007E72B1" w:rsidP="007C49C4">
      <w:pPr>
        <w:rPr>
          <w:rFonts w:asciiTheme="majorHAnsi" w:eastAsia="Cambria" w:hAnsiTheme="majorHAnsi"/>
          <w:b/>
          <w:color w:val="000000" w:themeColor="text1"/>
          <w:sz w:val="22"/>
          <w:szCs w:val="22"/>
        </w:rPr>
      </w:pPr>
    </w:p>
    <w:p w14:paraId="0CE6C358" w14:textId="77777777" w:rsidR="007E72B1" w:rsidRPr="007C49C4" w:rsidRDefault="007E72B1" w:rsidP="007C49C4">
      <w:pPr>
        <w:rPr>
          <w:rFonts w:asciiTheme="majorHAnsi" w:eastAsia="Cambria" w:hAnsiTheme="majorHAnsi"/>
          <w:b/>
          <w:color w:val="000000" w:themeColor="text1"/>
          <w:sz w:val="22"/>
          <w:szCs w:val="22"/>
        </w:rPr>
      </w:pPr>
      <w:r w:rsidRPr="007C49C4">
        <w:rPr>
          <w:rFonts w:asciiTheme="majorHAnsi" w:eastAsia="Cambria" w:hAnsiTheme="majorHAnsi"/>
          <w:b/>
          <w:color w:val="000000" w:themeColor="text1"/>
          <w:sz w:val="22"/>
          <w:szCs w:val="22"/>
        </w:rPr>
        <w:t>Service Profile</w:t>
      </w:r>
    </w:p>
    <w:p w14:paraId="0BE0AE29" w14:textId="77777777" w:rsidR="00296935" w:rsidRPr="007C49C4" w:rsidRDefault="007C49C4" w:rsidP="007C49C4">
      <w:pPr>
        <w:tabs>
          <w:tab w:val="left" w:pos="6237"/>
        </w:tabs>
        <w:jc w:val="both"/>
        <w:outlineLvl w:val="0"/>
        <w:rPr>
          <w:rFonts w:asciiTheme="majorHAnsi" w:eastAsia="Cambria" w:hAnsiTheme="majorHAnsi"/>
          <w:b/>
          <w:color w:val="000000" w:themeColor="text1"/>
          <w:sz w:val="22"/>
          <w:szCs w:val="22"/>
        </w:rPr>
      </w:pPr>
      <w:r w:rsidRPr="007C49C4">
        <w:rPr>
          <w:rFonts w:asciiTheme="majorHAnsi" w:hAnsiTheme="majorHAnsi" w:cs="Arial"/>
          <w:color w:val="000000" w:themeColor="text1"/>
          <w:sz w:val="22"/>
          <w:szCs w:val="22"/>
        </w:rPr>
        <w:t xml:space="preserve">Communify’s </w:t>
      </w:r>
      <w:r w:rsidR="00D941C7">
        <w:rPr>
          <w:rFonts w:asciiTheme="majorHAnsi" w:hAnsiTheme="majorHAnsi" w:cs="Arial"/>
          <w:color w:val="000000" w:themeColor="text1"/>
          <w:sz w:val="22"/>
          <w:szCs w:val="22"/>
        </w:rPr>
        <w:t>Sustaining Tenancies</w:t>
      </w:r>
      <w:r w:rsidR="00D941C7" w:rsidRPr="007C49C4">
        <w:rPr>
          <w:rFonts w:asciiTheme="majorHAnsi" w:hAnsiTheme="majorHAnsi" w:cs="Arial"/>
          <w:color w:val="000000" w:themeColor="text1"/>
          <w:sz w:val="22"/>
          <w:szCs w:val="22"/>
        </w:rPr>
        <w:t xml:space="preserve"> program</w:t>
      </w:r>
      <w:r w:rsidR="00D941C7">
        <w:rPr>
          <w:rFonts w:asciiTheme="majorHAnsi" w:hAnsiTheme="majorHAnsi" w:cs="Arial"/>
          <w:color w:val="000000" w:themeColor="text1"/>
          <w:sz w:val="22"/>
          <w:szCs w:val="22"/>
        </w:rPr>
        <w:t xml:space="preserve"> is funded through Brisbane City Council and Queensland Health. The program is delivered in partnership with Social Housing Companies Bric and Brisbane Housing Company and Department of Housing to support people who might be at risk of losing their tenancy. We provide practical assistance and ongoing personalised support to help people stay housed</w:t>
      </w:r>
      <w:r w:rsidR="00AB58F5">
        <w:rPr>
          <w:rFonts w:asciiTheme="majorHAnsi" w:hAnsiTheme="majorHAnsi" w:cs="Arial"/>
          <w:color w:val="000000" w:themeColor="text1"/>
          <w:sz w:val="22"/>
          <w:szCs w:val="22"/>
        </w:rPr>
        <w:t>.</w:t>
      </w:r>
      <w:r w:rsidR="00D941C7">
        <w:rPr>
          <w:rFonts w:asciiTheme="majorHAnsi" w:hAnsiTheme="majorHAnsi" w:cs="Arial"/>
          <w:color w:val="000000" w:themeColor="text1"/>
          <w:sz w:val="22"/>
          <w:szCs w:val="22"/>
        </w:rPr>
        <w:t xml:space="preserve"> </w:t>
      </w:r>
    </w:p>
    <w:p w14:paraId="45860E4C" w14:textId="77777777" w:rsidR="007E72B1" w:rsidRPr="007C49C4" w:rsidRDefault="007E72B1" w:rsidP="007C49C4">
      <w:pPr>
        <w:rPr>
          <w:rFonts w:asciiTheme="majorHAnsi" w:eastAsia="Cambria" w:hAnsiTheme="majorHAnsi"/>
          <w:color w:val="000000" w:themeColor="text1"/>
          <w:sz w:val="22"/>
          <w:szCs w:val="22"/>
        </w:rPr>
      </w:pPr>
    </w:p>
    <w:p w14:paraId="42DF4450" w14:textId="77777777" w:rsidR="007E72B1" w:rsidRPr="007C49C4" w:rsidRDefault="007E72B1" w:rsidP="007C49C4">
      <w:pPr>
        <w:tabs>
          <w:tab w:val="left" w:pos="6237"/>
        </w:tabs>
        <w:outlineLvl w:val="0"/>
        <w:rPr>
          <w:rFonts w:asciiTheme="majorHAnsi" w:hAnsiTheme="majorHAnsi" w:cs="Arial"/>
          <w:color w:val="000000" w:themeColor="text1"/>
          <w:sz w:val="22"/>
          <w:szCs w:val="22"/>
        </w:rPr>
      </w:pPr>
      <w:r w:rsidRPr="007C49C4">
        <w:rPr>
          <w:rFonts w:asciiTheme="majorHAnsi" w:eastAsia="Cambria" w:hAnsiTheme="majorHAnsi"/>
          <w:b/>
          <w:color w:val="000000" w:themeColor="text1"/>
          <w:sz w:val="22"/>
          <w:szCs w:val="22"/>
        </w:rPr>
        <w:t>Position Objective</w:t>
      </w:r>
      <w:r w:rsidR="00AA3D7E" w:rsidRPr="007C49C4">
        <w:rPr>
          <w:rFonts w:asciiTheme="majorHAnsi" w:eastAsia="Cambria" w:hAnsiTheme="majorHAnsi"/>
          <w:b/>
          <w:color w:val="000000" w:themeColor="text1"/>
          <w:sz w:val="22"/>
          <w:szCs w:val="22"/>
        </w:rPr>
        <w:br/>
      </w:r>
      <w:r w:rsidR="007C49C4" w:rsidRPr="007C49C4">
        <w:rPr>
          <w:rFonts w:asciiTheme="majorHAnsi" w:hAnsiTheme="majorHAnsi" w:cs="Arial"/>
          <w:color w:val="000000" w:themeColor="text1"/>
          <w:sz w:val="22"/>
          <w:szCs w:val="22"/>
        </w:rPr>
        <w:t>The position provides intake, assessment, casework and support services including referral</w:t>
      </w:r>
      <w:r w:rsidR="00D941C7">
        <w:rPr>
          <w:rFonts w:asciiTheme="majorHAnsi" w:hAnsiTheme="majorHAnsi" w:cs="Arial"/>
          <w:color w:val="000000" w:themeColor="text1"/>
          <w:sz w:val="22"/>
          <w:szCs w:val="22"/>
        </w:rPr>
        <w:t>s</w:t>
      </w:r>
      <w:r w:rsidR="007C49C4" w:rsidRPr="007C49C4">
        <w:rPr>
          <w:rFonts w:asciiTheme="majorHAnsi" w:hAnsiTheme="majorHAnsi" w:cs="Arial"/>
          <w:color w:val="000000" w:themeColor="text1"/>
          <w:sz w:val="22"/>
          <w:szCs w:val="22"/>
        </w:rPr>
        <w:t>. Duties include the provision of information, advice, referral, advocacy and case planning and management. The focus of casework at Communify</w:t>
      </w:r>
      <w:r w:rsidR="00771390">
        <w:rPr>
          <w:rFonts w:asciiTheme="majorHAnsi" w:hAnsiTheme="majorHAnsi" w:cs="Arial"/>
          <w:color w:val="000000" w:themeColor="text1"/>
          <w:sz w:val="22"/>
          <w:szCs w:val="22"/>
        </w:rPr>
        <w:t xml:space="preserve"> Sustaining Tenancies </w:t>
      </w:r>
      <w:r w:rsidR="007C49C4" w:rsidRPr="007C49C4">
        <w:rPr>
          <w:rFonts w:asciiTheme="majorHAnsi" w:hAnsiTheme="majorHAnsi" w:cs="Arial"/>
          <w:color w:val="000000" w:themeColor="text1"/>
          <w:sz w:val="22"/>
          <w:szCs w:val="22"/>
        </w:rPr>
        <w:t>is strengths-based, client-centred and trauma-informed. The main aim of the program is to provide clients with a safe and secure</w:t>
      </w:r>
      <w:r w:rsidR="00771390">
        <w:rPr>
          <w:rFonts w:asciiTheme="majorHAnsi" w:hAnsiTheme="majorHAnsi" w:cs="Arial"/>
          <w:color w:val="000000" w:themeColor="text1"/>
          <w:sz w:val="22"/>
          <w:szCs w:val="22"/>
        </w:rPr>
        <w:t xml:space="preserve"> supports to stay housed. </w:t>
      </w:r>
      <w:r w:rsidR="00CA6338">
        <w:rPr>
          <w:rFonts w:asciiTheme="majorHAnsi" w:hAnsiTheme="majorHAnsi" w:cs="Arial"/>
          <w:color w:val="000000" w:themeColor="text1"/>
          <w:sz w:val="22"/>
          <w:szCs w:val="22"/>
        </w:rPr>
        <w:t xml:space="preserve"> </w:t>
      </w:r>
    </w:p>
    <w:p w14:paraId="0A4C8E94" w14:textId="77777777" w:rsidR="007C49C4" w:rsidRPr="007C49C4" w:rsidRDefault="007C49C4" w:rsidP="007C49C4">
      <w:pPr>
        <w:tabs>
          <w:tab w:val="left" w:pos="6237"/>
        </w:tabs>
        <w:outlineLvl w:val="0"/>
        <w:rPr>
          <w:rFonts w:asciiTheme="majorHAnsi" w:hAnsiTheme="majorHAnsi" w:cs="Arial"/>
          <w:color w:val="000000" w:themeColor="text1"/>
          <w:sz w:val="22"/>
          <w:szCs w:val="22"/>
        </w:rPr>
      </w:pPr>
    </w:p>
    <w:p w14:paraId="36066B41" w14:textId="77777777" w:rsidR="007C49C4" w:rsidRPr="007C49C4" w:rsidRDefault="007C49C4" w:rsidP="007C49C4">
      <w:pPr>
        <w:tabs>
          <w:tab w:val="left" w:pos="6237"/>
        </w:tabs>
        <w:outlineLvl w:val="0"/>
        <w:rPr>
          <w:rFonts w:asciiTheme="majorHAnsi" w:hAnsiTheme="majorHAnsi" w:cs="Arial"/>
          <w:b/>
          <w:color w:val="000000" w:themeColor="text1"/>
          <w:sz w:val="22"/>
          <w:szCs w:val="22"/>
        </w:rPr>
      </w:pPr>
      <w:r w:rsidRPr="007C49C4">
        <w:rPr>
          <w:rFonts w:asciiTheme="majorHAnsi" w:hAnsiTheme="majorHAnsi" w:cs="Arial"/>
          <w:b/>
          <w:color w:val="000000" w:themeColor="text1"/>
          <w:sz w:val="22"/>
          <w:szCs w:val="22"/>
        </w:rPr>
        <w:t>Other Key Objectives</w:t>
      </w:r>
    </w:p>
    <w:p w14:paraId="2F4D6BE4" w14:textId="77777777" w:rsidR="007C49C4" w:rsidRPr="007C49C4" w:rsidRDefault="007C49C4" w:rsidP="007C49C4">
      <w:pPr>
        <w:pStyle w:val="ListParagraph"/>
        <w:numPr>
          <w:ilvl w:val="0"/>
          <w:numId w:val="10"/>
        </w:numPr>
        <w:tabs>
          <w:tab w:val="left" w:pos="6237"/>
        </w:tabs>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Contribute to the success of Communify’s Services through active teamwork and effective performance of the responsibilities and duties of the position</w:t>
      </w:r>
    </w:p>
    <w:p w14:paraId="4830C40C" w14:textId="77777777" w:rsidR="007C49C4" w:rsidRPr="007C49C4" w:rsidRDefault="007C49C4" w:rsidP="007C49C4">
      <w:pPr>
        <w:pStyle w:val="ListParagraph"/>
        <w:numPr>
          <w:ilvl w:val="0"/>
          <w:numId w:val="10"/>
        </w:numPr>
        <w:tabs>
          <w:tab w:val="left" w:pos="6237"/>
        </w:tabs>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Display effective people and networking skills that will promote Communify and its programs in the wider community</w:t>
      </w:r>
    </w:p>
    <w:p w14:paraId="11DDDF5F" w14:textId="77777777" w:rsidR="007C49C4" w:rsidRPr="007C49C4" w:rsidRDefault="007C49C4" w:rsidP="007C49C4">
      <w:pPr>
        <w:pStyle w:val="ListParagraph"/>
        <w:numPr>
          <w:ilvl w:val="0"/>
          <w:numId w:val="10"/>
        </w:numPr>
        <w:tabs>
          <w:tab w:val="left" w:pos="6237"/>
        </w:tabs>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Display initiative and the ability to autonomously complete a range of tasks with minimal supervision day-to-day.</w:t>
      </w:r>
    </w:p>
    <w:p w14:paraId="07CEFF48" w14:textId="77777777" w:rsidR="007C49C4" w:rsidRPr="007C49C4" w:rsidRDefault="007C49C4" w:rsidP="007C49C4">
      <w:pPr>
        <w:tabs>
          <w:tab w:val="left" w:pos="6237"/>
        </w:tabs>
        <w:outlineLvl w:val="0"/>
        <w:rPr>
          <w:rFonts w:asciiTheme="majorHAnsi" w:hAnsiTheme="majorHAnsi" w:cs="Arial"/>
          <w:b/>
          <w:color w:val="000000" w:themeColor="text1"/>
          <w:sz w:val="22"/>
          <w:szCs w:val="22"/>
        </w:rPr>
        <w:sectPr w:rsidR="007C49C4" w:rsidRPr="007C49C4" w:rsidSect="007C49C4">
          <w:headerReference w:type="default" r:id="rId10"/>
          <w:footerReference w:type="default" r:id="rId11"/>
          <w:pgSz w:w="11904" w:h="16834"/>
          <w:pgMar w:top="2127" w:right="680" w:bottom="1440" w:left="680" w:header="709" w:footer="0" w:gutter="0"/>
          <w:cols w:space="708"/>
          <w:docGrid w:linePitch="326"/>
        </w:sectPr>
      </w:pPr>
    </w:p>
    <w:p w14:paraId="2B241060" w14:textId="77777777" w:rsidR="007C49C4" w:rsidRDefault="007C49C4" w:rsidP="007C49C4">
      <w:pPr>
        <w:spacing w:line="276" w:lineRule="auto"/>
        <w:rPr>
          <w:rFonts w:asciiTheme="majorHAnsi" w:eastAsia="Cambria" w:hAnsiTheme="majorHAnsi"/>
          <w:b/>
          <w:color w:val="000000" w:themeColor="text1"/>
          <w:szCs w:val="24"/>
        </w:rPr>
      </w:pPr>
      <w:r>
        <w:rPr>
          <w:rFonts w:asciiTheme="majorHAnsi" w:eastAsia="Cambria" w:hAnsiTheme="majorHAnsi"/>
          <w:b/>
          <w:color w:val="000000" w:themeColor="text1"/>
          <w:szCs w:val="24"/>
        </w:rPr>
        <w:lastRenderedPageBreak/>
        <w:t>Responsibilities</w:t>
      </w:r>
    </w:p>
    <w:p w14:paraId="2194F497" w14:textId="77777777" w:rsidR="007E72B1" w:rsidRPr="007C49C4" w:rsidRDefault="007C49C4" w:rsidP="007C49C4">
      <w:pPr>
        <w:spacing w:line="276" w:lineRule="auto"/>
        <w:rPr>
          <w:rFonts w:asciiTheme="majorHAnsi" w:eastAsia="Cambria" w:hAnsiTheme="majorHAnsi"/>
          <w:b/>
          <w:color w:val="000000" w:themeColor="text1"/>
          <w:sz w:val="22"/>
          <w:szCs w:val="22"/>
        </w:rPr>
      </w:pPr>
      <w:r>
        <w:rPr>
          <w:rFonts w:asciiTheme="majorHAnsi" w:eastAsia="Cambria" w:hAnsiTheme="majorHAnsi"/>
          <w:b/>
          <w:color w:val="000000" w:themeColor="text1"/>
          <w:szCs w:val="24"/>
        </w:rPr>
        <w:br/>
      </w:r>
      <w:r w:rsidRPr="007C49C4">
        <w:rPr>
          <w:rFonts w:asciiTheme="majorHAnsi" w:eastAsia="Cambria" w:hAnsiTheme="majorHAnsi"/>
          <w:b/>
          <w:color w:val="000000" w:themeColor="text1"/>
          <w:sz w:val="22"/>
          <w:szCs w:val="22"/>
        </w:rPr>
        <w:t>Duties</w:t>
      </w:r>
      <w:r w:rsidRPr="007C49C4">
        <w:rPr>
          <w:rFonts w:asciiTheme="majorHAnsi" w:eastAsia="Cambria" w:hAnsiTheme="majorHAnsi"/>
          <w:b/>
          <w:color w:val="000000" w:themeColor="text1"/>
          <w:sz w:val="22"/>
          <w:szCs w:val="22"/>
        </w:rPr>
        <w:br/>
        <w:t>Service Delivery</w:t>
      </w:r>
      <w:r w:rsidRPr="007C49C4">
        <w:rPr>
          <w:rFonts w:asciiTheme="majorHAnsi" w:eastAsia="Cambria" w:hAnsiTheme="majorHAnsi"/>
          <w:b/>
          <w:color w:val="000000" w:themeColor="text1"/>
          <w:sz w:val="22"/>
          <w:szCs w:val="22"/>
        </w:rPr>
        <w:br/>
        <w:t>Effective Delivery of Outcome Focused Client Services</w:t>
      </w:r>
    </w:p>
    <w:p w14:paraId="6A7803CB" w14:textId="77777777" w:rsidR="007E72B1" w:rsidRPr="007C49C4" w:rsidRDefault="007E72B1" w:rsidP="007C49C4">
      <w:pPr>
        <w:spacing w:line="276" w:lineRule="auto"/>
        <w:rPr>
          <w:rFonts w:asciiTheme="majorHAnsi" w:eastAsia="Cambria" w:hAnsiTheme="majorHAnsi"/>
          <w:b/>
          <w:color w:val="000000" w:themeColor="text1"/>
          <w:sz w:val="22"/>
          <w:szCs w:val="22"/>
        </w:rPr>
      </w:pPr>
    </w:p>
    <w:p w14:paraId="193672C4" w14:textId="77777777" w:rsidR="007C49C4" w:rsidRPr="007C49C4" w:rsidRDefault="007C49C4" w:rsidP="007C49C4">
      <w:pPr>
        <w:pStyle w:val="ListParagraph"/>
        <w:numPr>
          <w:ilvl w:val="0"/>
          <w:numId w:val="10"/>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Conduct high quality screening, and initial assessment of clients utilising motivational interviewing techniques</w:t>
      </w:r>
    </w:p>
    <w:p w14:paraId="58DD91E2" w14:textId="77777777" w:rsidR="007C49C4" w:rsidRPr="007C49C4" w:rsidRDefault="007C49C4" w:rsidP="007C49C4">
      <w:pPr>
        <w:pStyle w:val="ListParagraph"/>
        <w:numPr>
          <w:ilvl w:val="0"/>
          <w:numId w:val="10"/>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Develop case plans in conjunction with the client and implement strategies that support the client</w:t>
      </w:r>
      <w:r w:rsidR="00771390">
        <w:rPr>
          <w:rFonts w:asciiTheme="majorHAnsi" w:hAnsiTheme="majorHAnsi" w:cs="Arial"/>
          <w:color w:val="000000" w:themeColor="text1"/>
          <w:sz w:val="22"/>
          <w:szCs w:val="22"/>
        </w:rPr>
        <w:t>s who are experiencing challenges around substance use</w:t>
      </w:r>
      <w:r w:rsidR="00BA765B">
        <w:rPr>
          <w:rFonts w:asciiTheme="majorHAnsi" w:hAnsiTheme="majorHAnsi" w:cs="Arial"/>
          <w:color w:val="000000" w:themeColor="text1"/>
          <w:sz w:val="22"/>
          <w:szCs w:val="22"/>
        </w:rPr>
        <w:t xml:space="preserve"> and complex mental </w:t>
      </w:r>
      <w:r w:rsidR="007401B4">
        <w:rPr>
          <w:rFonts w:asciiTheme="majorHAnsi" w:hAnsiTheme="majorHAnsi" w:cs="Arial"/>
          <w:color w:val="000000" w:themeColor="text1"/>
          <w:sz w:val="22"/>
          <w:szCs w:val="22"/>
        </w:rPr>
        <w:t>health to</w:t>
      </w:r>
      <w:r w:rsidRPr="007C49C4">
        <w:rPr>
          <w:rFonts w:asciiTheme="majorHAnsi" w:hAnsiTheme="majorHAnsi" w:cs="Arial"/>
          <w:color w:val="000000" w:themeColor="text1"/>
          <w:sz w:val="22"/>
          <w:szCs w:val="22"/>
        </w:rPr>
        <w:t xml:space="preserve"> achieve their </w:t>
      </w:r>
      <w:r w:rsidR="00771390">
        <w:rPr>
          <w:rFonts w:asciiTheme="majorHAnsi" w:hAnsiTheme="majorHAnsi" w:cs="Arial"/>
          <w:color w:val="000000" w:themeColor="text1"/>
          <w:sz w:val="22"/>
          <w:szCs w:val="22"/>
        </w:rPr>
        <w:t xml:space="preserve">and sustain their housing. </w:t>
      </w:r>
    </w:p>
    <w:p w14:paraId="47326C49" w14:textId="77777777" w:rsidR="007C49C4" w:rsidRPr="007C49C4" w:rsidRDefault="007C49C4" w:rsidP="007C49C4">
      <w:pPr>
        <w:pStyle w:val="ListParagraph"/>
        <w:numPr>
          <w:ilvl w:val="0"/>
          <w:numId w:val="10"/>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Referral to and advocacy on behalf of clients to appropriate agencies with services providing domestic violence, legal, counselling, family support, mental health, financial, and immigration support</w:t>
      </w:r>
    </w:p>
    <w:p w14:paraId="7470F68C" w14:textId="77777777" w:rsidR="007C49C4" w:rsidRDefault="007C49C4" w:rsidP="007C49C4">
      <w:pPr>
        <w:pStyle w:val="ListParagraph"/>
        <w:numPr>
          <w:ilvl w:val="0"/>
          <w:numId w:val="10"/>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Actively identify and build pathway options for clients for both immediate and long term</w:t>
      </w:r>
      <w:r w:rsidR="00BA765B">
        <w:rPr>
          <w:rFonts w:asciiTheme="majorHAnsi" w:hAnsiTheme="majorHAnsi" w:cs="Arial"/>
          <w:color w:val="000000" w:themeColor="text1"/>
          <w:sz w:val="22"/>
          <w:szCs w:val="22"/>
        </w:rPr>
        <w:t xml:space="preserve"> supports to sustain their housing </w:t>
      </w:r>
    </w:p>
    <w:p w14:paraId="2CAF4462" w14:textId="77777777" w:rsidR="00CA6338" w:rsidRDefault="00CA6338" w:rsidP="007C49C4">
      <w:pPr>
        <w:pStyle w:val="ListParagraph"/>
        <w:numPr>
          <w:ilvl w:val="0"/>
          <w:numId w:val="10"/>
        </w:numPr>
        <w:tabs>
          <w:tab w:val="left" w:pos="6237"/>
        </w:tabs>
        <w:spacing w:line="276" w:lineRule="auto"/>
        <w:jc w:val="both"/>
        <w:outlineLvl w:val="0"/>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Provide outreach services to engage with people in the community and in their current residence </w:t>
      </w:r>
    </w:p>
    <w:p w14:paraId="5ADF3040" w14:textId="77777777" w:rsidR="00CA6338" w:rsidRPr="007C49C4" w:rsidRDefault="00CA6338" w:rsidP="007C49C4">
      <w:pPr>
        <w:pStyle w:val="ListParagraph"/>
        <w:numPr>
          <w:ilvl w:val="0"/>
          <w:numId w:val="10"/>
        </w:numPr>
        <w:tabs>
          <w:tab w:val="left" w:pos="6237"/>
        </w:tabs>
        <w:spacing w:line="276" w:lineRule="auto"/>
        <w:jc w:val="both"/>
        <w:outlineLvl w:val="0"/>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Provide support to people that require assistance to sustain their tenancy  </w:t>
      </w:r>
    </w:p>
    <w:p w14:paraId="3F4B007C" w14:textId="77777777" w:rsidR="007E72B1" w:rsidRPr="007C49C4" w:rsidRDefault="007E72B1" w:rsidP="007C49C4">
      <w:pPr>
        <w:spacing w:line="276" w:lineRule="auto"/>
        <w:rPr>
          <w:rFonts w:asciiTheme="majorHAnsi" w:eastAsia="Cambria" w:hAnsiTheme="majorHAnsi"/>
          <w:color w:val="000000" w:themeColor="text1"/>
          <w:sz w:val="22"/>
          <w:szCs w:val="22"/>
        </w:rPr>
      </w:pPr>
    </w:p>
    <w:p w14:paraId="3B5E6AD7" w14:textId="77777777" w:rsidR="007E72B1" w:rsidRPr="007C49C4" w:rsidRDefault="007C49C4" w:rsidP="007C49C4">
      <w:pPr>
        <w:spacing w:line="276" w:lineRule="auto"/>
        <w:rPr>
          <w:rFonts w:asciiTheme="majorHAnsi" w:eastAsia="Cambria" w:hAnsiTheme="majorHAnsi"/>
          <w:b/>
          <w:color w:val="000000" w:themeColor="text1"/>
          <w:sz w:val="22"/>
          <w:szCs w:val="22"/>
        </w:rPr>
      </w:pPr>
      <w:r w:rsidRPr="007C49C4">
        <w:rPr>
          <w:rFonts w:asciiTheme="majorHAnsi" w:eastAsia="Cambria" w:hAnsiTheme="majorHAnsi"/>
          <w:b/>
          <w:color w:val="000000" w:themeColor="text1"/>
          <w:sz w:val="22"/>
          <w:szCs w:val="22"/>
        </w:rPr>
        <w:t>Program Administration</w:t>
      </w:r>
      <w:r w:rsidRPr="007C49C4">
        <w:rPr>
          <w:rFonts w:asciiTheme="majorHAnsi" w:eastAsia="Cambria" w:hAnsiTheme="majorHAnsi"/>
          <w:b/>
          <w:color w:val="000000" w:themeColor="text1"/>
          <w:sz w:val="22"/>
          <w:szCs w:val="22"/>
        </w:rPr>
        <w:br/>
        <w:t>Maintain a Focus on Quality, Continuous Improvement and Innovation</w:t>
      </w:r>
    </w:p>
    <w:p w14:paraId="3035931F" w14:textId="77777777" w:rsidR="007C49C4" w:rsidRPr="007C49C4" w:rsidRDefault="007C49C4" w:rsidP="007C49C4">
      <w:pPr>
        <w:numPr>
          <w:ilvl w:val="0"/>
          <w:numId w:val="11"/>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Maintain a high level of accurate, professional client and program records</w:t>
      </w:r>
    </w:p>
    <w:p w14:paraId="1259DE03" w14:textId="77777777" w:rsidR="007C49C4" w:rsidRPr="007C49C4" w:rsidRDefault="007C49C4" w:rsidP="007C49C4">
      <w:pPr>
        <w:numPr>
          <w:ilvl w:val="0"/>
          <w:numId w:val="11"/>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Ensure all processing and reporting requirements and performed to a consistently high standard and within specific timeframes</w:t>
      </w:r>
    </w:p>
    <w:p w14:paraId="1CA6D316" w14:textId="77777777" w:rsidR="007C49C4" w:rsidRPr="007C49C4" w:rsidRDefault="007C49C4" w:rsidP="007C49C4">
      <w:pPr>
        <w:numPr>
          <w:ilvl w:val="0"/>
          <w:numId w:val="11"/>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Ongoing review of case plans</w:t>
      </w:r>
    </w:p>
    <w:p w14:paraId="46FCBD19" w14:textId="77777777" w:rsidR="007C49C4" w:rsidRPr="007C49C4" w:rsidRDefault="007C49C4" w:rsidP="007C49C4">
      <w:pPr>
        <w:numPr>
          <w:ilvl w:val="0"/>
          <w:numId w:val="11"/>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Implement ongoing service user evaluation/feedback mechanisms</w:t>
      </w:r>
    </w:p>
    <w:p w14:paraId="68EF3435" w14:textId="77777777" w:rsidR="007C49C4" w:rsidRDefault="007C49C4" w:rsidP="007C49C4">
      <w:pPr>
        <w:numPr>
          <w:ilvl w:val="0"/>
          <w:numId w:val="11"/>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Other job-related duties as required</w:t>
      </w:r>
    </w:p>
    <w:p w14:paraId="3BB2C413" w14:textId="77777777" w:rsidR="00BA765B" w:rsidRPr="007C49C4" w:rsidRDefault="00BA765B" w:rsidP="007C49C4">
      <w:pPr>
        <w:numPr>
          <w:ilvl w:val="0"/>
          <w:numId w:val="11"/>
        </w:numPr>
        <w:tabs>
          <w:tab w:val="left" w:pos="6237"/>
        </w:tabs>
        <w:spacing w:line="276" w:lineRule="auto"/>
        <w:jc w:val="both"/>
        <w:outlineLvl w:val="0"/>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Risk Management and Assessment management. </w:t>
      </w:r>
    </w:p>
    <w:p w14:paraId="5418D92E" w14:textId="77777777" w:rsidR="007E72B1" w:rsidRPr="007C49C4" w:rsidRDefault="007E72B1" w:rsidP="007C49C4">
      <w:pPr>
        <w:spacing w:line="276" w:lineRule="auto"/>
        <w:rPr>
          <w:rFonts w:asciiTheme="majorHAnsi" w:eastAsia="Cambria" w:hAnsiTheme="majorHAnsi"/>
          <w:color w:val="000000" w:themeColor="text1"/>
          <w:sz w:val="22"/>
          <w:szCs w:val="22"/>
        </w:rPr>
      </w:pPr>
    </w:p>
    <w:p w14:paraId="5850901A" w14:textId="77777777" w:rsidR="007E72B1" w:rsidRPr="007C49C4" w:rsidRDefault="007C49C4" w:rsidP="007C49C4">
      <w:pPr>
        <w:spacing w:line="276" w:lineRule="auto"/>
        <w:rPr>
          <w:rFonts w:asciiTheme="majorHAnsi" w:eastAsia="Cambria" w:hAnsiTheme="majorHAnsi"/>
          <w:b/>
          <w:color w:val="000000" w:themeColor="text1"/>
          <w:sz w:val="22"/>
          <w:szCs w:val="22"/>
        </w:rPr>
      </w:pPr>
      <w:r w:rsidRPr="007C49C4">
        <w:rPr>
          <w:rFonts w:asciiTheme="majorHAnsi" w:eastAsia="Cambria" w:hAnsiTheme="majorHAnsi"/>
          <w:b/>
          <w:color w:val="000000" w:themeColor="text1"/>
          <w:sz w:val="22"/>
          <w:szCs w:val="22"/>
        </w:rPr>
        <w:t>Organisational Culture and Participation</w:t>
      </w:r>
      <w:r w:rsidRPr="007C49C4">
        <w:rPr>
          <w:rFonts w:asciiTheme="majorHAnsi" w:eastAsia="Cambria" w:hAnsiTheme="majorHAnsi"/>
          <w:b/>
          <w:color w:val="000000" w:themeColor="text1"/>
          <w:sz w:val="22"/>
          <w:szCs w:val="22"/>
        </w:rPr>
        <w:br/>
        <w:t>Contribute to Creating a Positive, Empowering, and Collaborative Team and Organisational Culture</w:t>
      </w:r>
    </w:p>
    <w:p w14:paraId="25B51FD8" w14:textId="77777777" w:rsidR="007C49C4" w:rsidRPr="007C49C4" w:rsidRDefault="007C49C4" w:rsidP="007C49C4">
      <w:pPr>
        <w:numPr>
          <w:ilvl w:val="0"/>
          <w:numId w:val="12"/>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Abide by all relevant policies and procedures and participate in their development and review</w:t>
      </w:r>
    </w:p>
    <w:p w14:paraId="3093789D" w14:textId="77777777" w:rsidR="007C49C4" w:rsidRPr="007C49C4" w:rsidRDefault="007C49C4" w:rsidP="007C49C4">
      <w:pPr>
        <w:numPr>
          <w:ilvl w:val="0"/>
          <w:numId w:val="12"/>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Commit to maintaining high level of professionalism and confidentiality with other staff members and stakeholders</w:t>
      </w:r>
    </w:p>
    <w:p w14:paraId="2486DC07" w14:textId="77777777" w:rsidR="007C49C4" w:rsidRPr="007C49C4" w:rsidRDefault="007C49C4" w:rsidP="007C49C4">
      <w:pPr>
        <w:numPr>
          <w:ilvl w:val="0"/>
          <w:numId w:val="12"/>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Actively participate in all required staff meetings, team building and all of Communify staff professional development</w:t>
      </w:r>
    </w:p>
    <w:p w14:paraId="64B3CCD6" w14:textId="77777777" w:rsidR="007C49C4" w:rsidRPr="007C49C4" w:rsidRDefault="007C49C4" w:rsidP="007C49C4">
      <w:pPr>
        <w:numPr>
          <w:ilvl w:val="0"/>
          <w:numId w:val="12"/>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Undertake training in accordance with the requirements of the position</w:t>
      </w:r>
    </w:p>
    <w:p w14:paraId="60C614D8" w14:textId="77777777" w:rsidR="007C49C4" w:rsidRPr="007C49C4" w:rsidRDefault="007C49C4" w:rsidP="007C49C4">
      <w:pPr>
        <w:numPr>
          <w:ilvl w:val="0"/>
          <w:numId w:val="12"/>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Actively participate in regular internal supervision and performance management and capability development processes, including individual work plans and individual development plans</w:t>
      </w:r>
    </w:p>
    <w:p w14:paraId="2A1A79E9" w14:textId="77777777" w:rsidR="007C49C4" w:rsidRPr="007C49C4" w:rsidRDefault="007C49C4" w:rsidP="007C49C4">
      <w:pPr>
        <w:numPr>
          <w:ilvl w:val="0"/>
          <w:numId w:val="12"/>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 xml:space="preserve">Actively participation in group supervision and professional development </w:t>
      </w:r>
    </w:p>
    <w:p w14:paraId="54C3B882" w14:textId="77777777" w:rsidR="007E72B1" w:rsidRPr="007C49C4" w:rsidRDefault="007E72B1" w:rsidP="007C49C4">
      <w:pPr>
        <w:spacing w:line="276" w:lineRule="auto"/>
        <w:rPr>
          <w:rFonts w:asciiTheme="majorHAnsi" w:hAnsiTheme="majorHAnsi" w:cs="Times New Roman (Body CS)"/>
          <w:color w:val="000000" w:themeColor="text1"/>
          <w:sz w:val="22"/>
          <w:szCs w:val="22"/>
          <w:lang w:val="en-US"/>
        </w:rPr>
      </w:pPr>
    </w:p>
    <w:p w14:paraId="738A3D66" w14:textId="77777777" w:rsidR="007E72B1" w:rsidRPr="007C49C4" w:rsidRDefault="007C49C4" w:rsidP="007C49C4">
      <w:pPr>
        <w:spacing w:line="276" w:lineRule="auto"/>
        <w:rPr>
          <w:rFonts w:asciiTheme="majorHAnsi" w:eastAsia="Cambria" w:hAnsiTheme="majorHAnsi"/>
          <w:b/>
          <w:color w:val="000000" w:themeColor="text1"/>
          <w:sz w:val="22"/>
          <w:szCs w:val="22"/>
        </w:rPr>
      </w:pPr>
      <w:r w:rsidRPr="007C49C4">
        <w:rPr>
          <w:rFonts w:asciiTheme="majorHAnsi" w:eastAsia="Cambria" w:hAnsiTheme="majorHAnsi"/>
          <w:b/>
          <w:color w:val="000000" w:themeColor="text1"/>
          <w:sz w:val="22"/>
          <w:szCs w:val="22"/>
        </w:rPr>
        <w:t>Collaborative Practice</w:t>
      </w:r>
    </w:p>
    <w:p w14:paraId="19625AA8" w14:textId="77777777" w:rsidR="007C49C4" w:rsidRPr="007C49C4" w:rsidRDefault="007C49C4" w:rsidP="007C49C4">
      <w:pPr>
        <w:numPr>
          <w:ilvl w:val="0"/>
          <w:numId w:val="13"/>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Strive to maintain and build positive relationships with all new and existing stakeholders</w:t>
      </w:r>
    </w:p>
    <w:p w14:paraId="6D3CA862" w14:textId="77777777" w:rsidR="007C49C4" w:rsidRPr="007C49C4" w:rsidRDefault="007C49C4" w:rsidP="007C49C4">
      <w:pPr>
        <w:numPr>
          <w:ilvl w:val="0"/>
          <w:numId w:val="13"/>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lastRenderedPageBreak/>
        <w:t>Actively network, refer and respond to other Communify services and programs in a timely manner</w:t>
      </w:r>
    </w:p>
    <w:p w14:paraId="4B14B123" w14:textId="77777777" w:rsidR="007C49C4" w:rsidRPr="007C49C4" w:rsidRDefault="007C49C4" w:rsidP="007C49C4">
      <w:pPr>
        <w:numPr>
          <w:ilvl w:val="0"/>
          <w:numId w:val="13"/>
        </w:numPr>
        <w:tabs>
          <w:tab w:val="left" w:pos="6237"/>
        </w:tabs>
        <w:spacing w:line="276" w:lineRule="auto"/>
        <w:jc w:val="both"/>
        <w:outlineLvl w:val="0"/>
        <w:rPr>
          <w:rFonts w:asciiTheme="majorHAnsi" w:hAnsiTheme="majorHAnsi" w:cs="Arial"/>
          <w:color w:val="000000" w:themeColor="text1"/>
          <w:sz w:val="22"/>
          <w:szCs w:val="22"/>
        </w:rPr>
      </w:pPr>
      <w:r w:rsidRPr="007C49C4">
        <w:rPr>
          <w:rFonts w:asciiTheme="majorHAnsi" w:hAnsiTheme="majorHAnsi" w:cs="Arial"/>
          <w:color w:val="000000" w:themeColor="text1"/>
          <w:sz w:val="22"/>
          <w:szCs w:val="22"/>
        </w:rPr>
        <w:t>Engage in case conferencing and review with team members and Coordinator</w:t>
      </w:r>
    </w:p>
    <w:p w14:paraId="73DC572A" w14:textId="77777777" w:rsidR="007E72B1" w:rsidRPr="004B512E" w:rsidRDefault="007E72B1" w:rsidP="007E72B1">
      <w:pPr>
        <w:rPr>
          <w:rFonts w:asciiTheme="majorHAnsi" w:eastAsia="Cambria" w:hAnsiTheme="majorHAnsi"/>
          <w:color w:val="000000" w:themeColor="text1"/>
          <w:sz w:val="22"/>
          <w:szCs w:val="22"/>
        </w:rPr>
      </w:pPr>
    </w:p>
    <w:p w14:paraId="6708E316" w14:textId="77777777" w:rsidR="007E72B1" w:rsidRDefault="007E72B1" w:rsidP="007E72B1">
      <w:pPr>
        <w:rPr>
          <w:rFonts w:asciiTheme="majorHAnsi" w:eastAsia="Cambria" w:hAnsiTheme="majorHAnsi"/>
          <w:b/>
          <w:color w:val="000000" w:themeColor="text1"/>
          <w:szCs w:val="24"/>
        </w:rPr>
      </w:pPr>
      <w:r w:rsidRPr="004B512E">
        <w:rPr>
          <w:rFonts w:asciiTheme="majorHAnsi" w:eastAsia="Cambria" w:hAnsiTheme="majorHAnsi"/>
          <w:b/>
          <w:color w:val="000000" w:themeColor="text1"/>
          <w:szCs w:val="24"/>
        </w:rPr>
        <w:t>Key Selection Criteria</w:t>
      </w:r>
    </w:p>
    <w:p w14:paraId="5AFCB482" w14:textId="77777777" w:rsidR="007C49C4" w:rsidRDefault="007C49C4" w:rsidP="007E72B1">
      <w:pPr>
        <w:rPr>
          <w:rFonts w:asciiTheme="majorHAnsi" w:eastAsia="Cambria" w:hAnsiTheme="majorHAnsi"/>
          <w:b/>
          <w:color w:val="000000" w:themeColor="text1"/>
          <w:szCs w:val="24"/>
        </w:rPr>
      </w:pPr>
    </w:p>
    <w:p w14:paraId="2BA5C02F" w14:textId="77777777" w:rsidR="007C49C4" w:rsidRPr="00BC7629" w:rsidRDefault="007C49C4" w:rsidP="007E72B1">
      <w:pPr>
        <w:rPr>
          <w:rFonts w:asciiTheme="majorHAnsi" w:eastAsia="Cambria" w:hAnsiTheme="majorHAnsi"/>
          <w:b/>
          <w:color w:val="000000" w:themeColor="text1"/>
          <w:sz w:val="22"/>
          <w:szCs w:val="22"/>
        </w:rPr>
      </w:pPr>
      <w:r w:rsidRPr="00BC7629">
        <w:rPr>
          <w:rFonts w:asciiTheme="majorHAnsi" w:eastAsia="Cambria" w:hAnsiTheme="majorHAnsi"/>
          <w:b/>
          <w:color w:val="000000" w:themeColor="text1"/>
          <w:sz w:val="22"/>
          <w:szCs w:val="22"/>
        </w:rPr>
        <w:t>Professional and Technical Knowledge and Skills</w:t>
      </w:r>
    </w:p>
    <w:p w14:paraId="10CAA691" w14:textId="77777777" w:rsidR="007C49C4" w:rsidRDefault="007C49C4"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Relevant qualifications</w:t>
      </w:r>
    </w:p>
    <w:p w14:paraId="4964B3D6" w14:textId="77777777" w:rsidR="00771390" w:rsidRPr="00BC7629" w:rsidRDefault="00771390"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Relevant AOD </w:t>
      </w:r>
      <w:r w:rsidR="00BA765B">
        <w:rPr>
          <w:rFonts w:asciiTheme="majorHAnsi" w:hAnsiTheme="majorHAnsi" w:cs="Arial"/>
          <w:color w:val="000000" w:themeColor="text1"/>
          <w:sz w:val="22"/>
          <w:szCs w:val="22"/>
        </w:rPr>
        <w:t xml:space="preserve">and mental health </w:t>
      </w:r>
      <w:r>
        <w:rPr>
          <w:rFonts w:asciiTheme="majorHAnsi" w:hAnsiTheme="majorHAnsi" w:cs="Arial"/>
          <w:color w:val="000000" w:themeColor="text1"/>
          <w:sz w:val="22"/>
          <w:szCs w:val="22"/>
        </w:rPr>
        <w:t>experience and knowledge of the barriers people experience with du</w:t>
      </w:r>
      <w:r w:rsidR="001974AB">
        <w:rPr>
          <w:rFonts w:asciiTheme="majorHAnsi" w:hAnsiTheme="majorHAnsi" w:cs="Arial"/>
          <w:color w:val="000000" w:themeColor="text1"/>
          <w:sz w:val="22"/>
          <w:szCs w:val="22"/>
        </w:rPr>
        <w:t>a</w:t>
      </w:r>
      <w:r>
        <w:rPr>
          <w:rFonts w:asciiTheme="majorHAnsi" w:hAnsiTheme="majorHAnsi" w:cs="Arial"/>
          <w:color w:val="000000" w:themeColor="text1"/>
          <w:sz w:val="22"/>
          <w:szCs w:val="22"/>
        </w:rPr>
        <w:t>l diagnosis</w:t>
      </w:r>
    </w:p>
    <w:p w14:paraId="3753E432" w14:textId="77777777" w:rsidR="007C49C4" w:rsidRPr="00BC7629" w:rsidRDefault="00771390"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Pr>
          <w:rFonts w:asciiTheme="majorHAnsi" w:hAnsiTheme="majorHAnsi" w:cs="Arial"/>
          <w:color w:val="000000" w:themeColor="text1"/>
          <w:sz w:val="22"/>
          <w:szCs w:val="22"/>
        </w:rPr>
        <w:t>Knowledge of the housing and homelessness support networks;</w:t>
      </w:r>
    </w:p>
    <w:p w14:paraId="286628A2" w14:textId="77777777" w:rsidR="007C49C4" w:rsidRPr="00BC7629" w:rsidRDefault="007C49C4"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 xml:space="preserve">Capacity to be solution focused and flexible in response to change </w:t>
      </w:r>
    </w:p>
    <w:p w14:paraId="723199DA" w14:textId="77777777" w:rsidR="007C49C4" w:rsidRPr="00BC7629" w:rsidRDefault="007C49C4"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Demonstrated ability to exercise initiative, time management and prioritisation of workload.</w:t>
      </w:r>
    </w:p>
    <w:p w14:paraId="73E83994" w14:textId="77777777" w:rsidR="007C49C4" w:rsidRPr="00BC7629" w:rsidRDefault="007C49C4"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Demonstrate highly effective communication, interpersonal, administrative and organisational skills, and ability to work within a busy, multi-functioning professional team with a customer-service focus</w:t>
      </w:r>
    </w:p>
    <w:p w14:paraId="2EF5C67F" w14:textId="77777777" w:rsidR="007C49C4" w:rsidRPr="00BC7629" w:rsidRDefault="007C49C4"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 xml:space="preserve">Demonstrated ability to contribute as part of a team to provide a safe, equitable and rewarding workplace </w:t>
      </w:r>
    </w:p>
    <w:p w14:paraId="25CCC6FC" w14:textId="77777777" w:rsidR="007C49C4" w:rsidRPr="00BC7629" w:rsidRDefault="007C49C4"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Demonstrated ability to develop and foster collaborative working relationships and strategic alliances with a variety of stakeholders including other community agencies and government departments</w:t>
      </w:r>
    </w:p>
    <w:p w14:paraId="3BFA8B03" w14:textId="77777777" w:rsidR="007C49C4" w:rsidRPr="00BC7629" w:rsidRDefault="007C49C4"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Demonstrated commitment to ongoing professional development</w:t>
      </w:r>
    </w:p>
    <w:p w14:paraId="15B3C749" w14:textId="77777777" w:rsidR="007C49C4" w:rsidRPr="00BC7629" w:rsidRDefault="007C49C4" w:rsidP="007C49C4">
      <w:pPr>
        <w:pStyle w:val="ListParagraph"/>
        <w:numPr>
          <w:ilvl w:val="0"/>
          <w:numId w:val="9"/>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Ability to exercise self-care and identify strategies to cope in situations of stress and pressure</w:t>
      </w:r>
    </w:p>
    <w:p w14:paraId="2CF10327" w14:textId="77777777" w:rsidR="007E72B1" w:rsidRPr="00BC7629" w:rsidRDefault="007E72B1" w:rsidP="007E72B1">
      <w:pPr>
        <w:rPr>
          <w:rFonts w:asciiTheme="majorHAnsi" w:eastAsia="Cambria" w:hAnsiTheme="majorHAnsi"/>
          <w:b/>
          <w:color w:val="000000" w:themeColor="text1"/>
          <w:sz w:val="22"/>
          <w:szCs w:val="22"/>
        </w:rPr>
      </w:pPr>
    </w:p>
    <w:p w14:paraId="3512BB85" w14:textId="77777777" w:rsidR="007E72B1" w:rsidRPr="00BC7629" w:rsidRDefault="00BC7629" w:rsidP="007E72B1">
      <w:pPr>
        <w:rPr>
          <w:rFonts w:asciiTheme="majorHAnsi" w:eastAsia="Cambria" w:hAnsiTheme="majorHAnsi"/>
          <w:b/>
          <w:color w:val="000000" w:themeColor="text1"/>
          <w:sz w:val="22"/>
          <w:szCs w:val="22"/>
        </w:rPr>
      </w:pPr>
      <w:r w:rsidRPr="00BC7629">
        <w:rPr>
          <w:rFonts w:asciiTheme="majorHAnsi" w:eastAsia="Cambria" w:hAnsiTheme="majorHAnsi"/>
          <w:b/>
          <w:color w:val="000000" w:themeColor="text1"/>
          <w:sz w:val="22"/>
          <w:szCs w:val="22"/>
        </w:rPr>
        <w:t>Workplace Health and Safety</w:t>
      </w:r>
      <w:r w:rsidRPr="00BC7629">
        <w:rPr>
          <w:rFonts w:asciiTheme="majorHAnsi" w:eastAsia="Cambria" w:hAnsiTheme="majorHAnsi"/>
          <w:b/>
          <w:color w:val="000000" w:themeColor="text1"/>
          <w:sz w:val="22"/>
          <w:szCs w:val="22"/>
        </w:rPr>
        <w:br/>
        <w:t>Take Responsibility for the Safety and Wellbeing of Self, Colleagues, Students, Volunteers, Clients, Visitors and Contractors</w:t>
      </w:r>
    </w:p>
    <w:p w14:paraId="2AB0BAAE" w14:textId="77777777" w:rsidR="00BC7629" w:rsidRPr="00BC7629" w:rsidRDefault="00BC7629" w:rsidP="00BC7629">
      <w:pPr>
        <w:pStyle w:val="ListParagraph"/>
        <w:numPr>
          <w:ilvl w:val="0"/>
          <w:numId w:val="14"/>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Comply with all applicable legislation, policies and procedures, and guidelines related to governance, human resources, occupational health and safety privacy and ethical standards</w:t>
      </w:r>
    </w:p>
    <w:p w14:paraId="58F66520" w14:textId="77777777" w:rsidR="00BC7629" w:rsidRDefault="00BC7629" w:rsidP="00BC7629">
      <w:pPr>
        <w:pStyle w:val="ListParagraph"/>
        <w:numPr>
          <w:ilvl w:val="0"/>
          <w:numId w:val="14"/>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Contribute to the achievement of a safe and healthy environment by carrying out the responsibilities outlined in the Communify Qld Health &amp; Safety policies manual</w:t>
      </w:r>
    </w:p>
    <w:p w14:paraId="7F925423" w14:textId="77777777" w:rsidR="0046144D" w:rsidRDefault="0046144D" w:rsidP="0046144D">
      <w:pPr>
        <w:spacing w:line="276" w:lineRule="auto"/>
        <w:rPr>
          <w:rFonts w:asciiTheme="majorHAnsi" w:hAnsiTheme="majorHAnsi" w:cstheme="majorHAnsi"/>
          <w:b/>
          <w:bCs/>
          <w:sz w:val="22"/>
          <w:szCs w:val="22"/>
        </w:rPr>
      </w:pPr>
    </w:p>
    <w:p w14:paraId="2BB2C8EA" w14:textId="77777777" w:rsidR="0046144D" w:rsidRPr="00995051" w:rsidRDefault="0046144D" w:rsidP="0046144D">
      <w:pPr>
        <w:spacing w:line="276" w:lineRule="auto"/>
        <w:rPr>
          <w:rFonts w:asciiTheme="majorHAnsi" w:hAnsiTheme="majorHAnsi" w:cstheme="majorHAnsi"/>
          <w:b/>
          <w:bCs/>
          <w:sz w:val="22"/>
          <w:szCs w:val="22"/>
        </w:rPr>
      </w:pPr>
      <w:r w:rsidRPr="00995051">
        <w:rPr>
          <w:rFonts w:asciiTheme="majorHAnsi" w:hAnsiTheme="majorHAnsi" w:cstheme="majorHAnsi"/>
          <w:b/>
          <w:bCs/>
          <w:sz w:val="22"/>
          <w:szCs w:val="22"/>
        </w:rPr>
        <w:t>Diversity and Inclusion</w:t>
      </w:r>
    </w:p>
    <w:p w14:paraId="04D278C7" w14:textId="77777777" w:rsidR="0046144D" w:rsidRDefault="0046144D" w:rsidP="0046144D">
      <w:pPr>
        <w:spacing w:line="276" w:lineRule="auto"/>
        <w:rPr>
          <w:rFonts w:asciiTheme="majorHAnsi" w:hAnsiTheme="majorHAnsi" w:cstheme="majorHAnsi"/>
          <w:sz w:val="22"/>
          <w:szCs w:val="22"/>
        </w:rPr>
      </w:pPr>
    </w:p>
    <w:p w14:paraId="19700D83" w14:textId="77777777" w:rsidR="0046144D" w:rsidRPr="00995051" w:rsidRDefault="0046144D" w:rsidP="0046144D">
      <w:pPr>
        <w:spacing w:line="276" w:lineRule="auto"/>
        <w:rPr>
          <w:rFonts w:asciiTheme="majorHAnsi" w:hAnsiTheme="majorHAnsi" w:cstheme="majorHAnsi"/>
          <w:sz w:val="22"/>
          <w:szCs w:val="22"/>
        </w:rPr>
      </w:pPr>
      <w:r w:rsidRPr="00995051">
        <w:rPr>
          <w:rFonts w:asciiTheme="majorHAnsi" w:hAnsiTheme="majorHAnsi" w:cstheme="majorHAnsi"/>
          <w:sz w:val="22"/>
          <w:szCs w:val="22"/>
        </w:rPr>
        <w:t>Communify pays its respects to the traditional custodians across the lands in which we work, and we acknowledge the elders past, present and emerging.</w:t>
      </w:r>
    </w:p>
    <w:p w14:paraId="7AC31C4C" w14:textId="77777777" w:rsidR="0046144D" w:rsidRPr="00995051" w:rsidRDefault="0046144D" w:rsidP="0046144D">
      <w:pPr>
        <w:spacing w:line="276" w:lineRule="auto"/>
        <w:rPr>
          <w:rFonts w:asciiTheme="majorHAnsi" w:hAnsiTheme="majorHAnsi" w:cstheme="majorHAnsi"/>
          <w:sz w:val="22"/>
          <w:szCs w:val="22"/>
        </w:rPr>
      </w:pPr>
    </w:p>
    <w:p w14:paraId="2A219B47" w14:textId="77777777" w:rsidR="0046144D" w:rsidRPr="00995051" w:rsidRDefault="0046144D" w:rsidP="0046144D">
      <w:pPr>
        <w:spacing w:line="276" w:lineRule="auto"/>
        <w:rPr>
          <w:rFonts w:asciiTheme="majorHAnsi" w:hAnsiTheme="majorHAnsi" w:cstheme="majorHAnsi"/>
          <w:sz w:val="22"/>
          <w:szCs w:val="22"/>
        </w:rPr>
      </w:pPr>
      <w:r w:rsidRPr="00995051">
        <w:rPr>
          <w:rFonts w:asciiTheme="majorHAnsi" w:hAnsiTheme="majorHAnsi" w:cstheme="majorHAnsi"/>
          <w:sz w:val="22"/>
          <w:szCs w:val="22"/>
        </w:rPr>
        <w:t>Communify is committed to being an inclusive organisation. We recognise that we work across diverse communities and welcome and encourage participants from all backgrounds and experiences. We strive to embrace the diversity of people from all ages and genders, Aboriginal and Torres Strait Islander peoples, culturally and linguistically diverse groups, the LGBTIQ+ community, people seeking asylum, refugees and people living with a disability.</w:t>
      </w:r>
    </w:p>
    <w:p w14:paraId="664EBC72" w14:textId="77777777" w:rsidR="0046144D" w:rsidRPr="00995051" w:rsidRDefault="0046144D" w:rsidP="0046144D">
      <w:pPr>
        <w:spacing w:line="276" w:lineRule="auto"/>
        <w:rPr>
          <w:rFonts w:asciiTheme="majorHAnsi" w:hAnsiTheme="majorHAnsi" w:cstheme="majorHAnsi"/>
          <w:sz w:val="22"/>
          <w:szCs w:val="22"/>
        </w:rPr>
      </w:pPr>
    </w:p>
    <w:p w14:paraId="75A05074" w14:textId="77777777" w:rsidR="0046144D" w:rsidRPr="00995051" w:rsidRDefault="0046144D" w:rsidP="0046144D">
      <w:pPr>
        <w:spacing w:line="276" w:lineRule="auto"/>
        <w:rPr>
          <w:rFonts w:asciiTheme="majorHAnsi" w:hAnsiTheme="majorHAnsi" w:cstheme="majorHAnsi"/>
          <w:sz w:val="22"/>
          <w:szCs w:val="22"/>
        </w:rPr>
      </w:pPr>
      <w:r w:rsidRPr="00995051">
        <w:rPr>
          <w:rFonts w:asciiTheme="majorHAnsi" w:hAnsiTheme="majorHAnsi" w:cstheme="majorHAnsi"/>
          <w:noProof/>
          <w:sz w:val="22"/>
          <w:szCs w:val="22"/>
          <w:lang w:eastAsia="en-AU"/>
        </w:rPr>
        <w:drawing>
          <wp:inline distT="0" distB="0" distL="0" distR="0" wp14:anchorId="15C45458" wp14:editId="27E45E3B">
            <wp:extent cx="1447800" cy="333375"/>
            <wp:effectExtent l="0" t="0" r="0" b="9525"/>
            <wp:docPr id="2" name="Picture 2" descr="cid:image002.png@01D6D224.5422A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6D224.5422A2E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47800" cy="333375"/>
                    </a:xfrm>
                    <a:prstGeom prst="rect">
                      <a:avLst/>
                    </a:prstGeom>
                    <a:noFill/>
                    <a:ln>
                      <a:noFill/>
                    </a:ln>
                  </pic:spPr>
                </pic:pic>
              </a:graphicData>
            </a:graphic>
          </wp:inline>
        </w:drawing>
      </w:r>
    </w:p>
    <w:p w14:paraId="223B79B0" w14:textId="77777777" w:rsidR="0046144D" w:rsidRPr="0046144D" w:rsidRDefault="0046144D" w:rsidP="0046144D">
      <w:pPr>
        <w:tabs>
          <w:tab w:val="left" w:pos="6237"/>
        </w:tabs>
        <w:jc w:val="both"/>
        <w:outlineLvl w:val="0"/>
        <w:rPr>
          <w:rFonts w:asciiTheme="majorHAnsi" w:hAnsiTheme="majorHAnsi" w:cs="Arial"/>
          <w:color w:val="000000" w:themeColor="text1"/>
          <w:sz w:val="22"/>
          <w:szCs w:val="22"/>
        </w:rPr>
      </w:pPr>
    </w:p>
    <w:p w14:paraId="5EB81F0A" w14:textId="77777777" w:rsidR="00BC7629" w:rsidRPr="00BC7629" w:rsidRDefault="00BC7629" w:rsidP="00BC7629">
      <w:pPr>
        <w:tabs>
          <w:tab w:val="left" w:pos="6237"/>
        </w:tabs>
        <w:ind w:left="720"/>
        <w:jc w:val="both"/>
        <w:outlineLvl w:val="0"/>
        <w:rPr>
          <w:rFonts w:asciiTheme="majorHAnsi" w:hAnsiTheme="majorHAnsi" w:cs="Arial"/>
          <w:color w:val="000000" w:themeColor="text1"/>
          <w:sz w:val="22"/>
          <w:szCs w:val="22"/>
        </w:rPr>
      </w:pPr>
    </w:p>
    <w:p w14:paraId="588BB51F" w14:textId="77777777" w:rsidR="00BC7629" w:rsidRPr="00BC7629" w:rsidRDefault="00BC7629" w:rsidP="00BC7629">
      <w:pPr>
        <w:tabs>
          <w:tab w:val="left" w:pos="6237"/>
        </w:tabs>
        <w:ind w:left="720" w:hanging="720"/>
        <w:outlineLvl w:val="0"/>
        <w:rPr>
          <w:rFonts w:asciiTheme="majorHAnsi" w:hAnsiTheme="majorHAnsi" w:cs="Arial"/>
          <w:b/>
          <w:color w:val="000000" w:themeColor="text1"/>
          <w:sz w:val="22"/>
          <w:szCs w:val="22"/>
        </w:rPr>
      </w:pPr>
      <w:r w:rsidRPr="00BC7629">
        <w:rPr>
          <w:rFonts w:asciiTheme="majorHAnsi" w:hAnsiTheme="majorHAnsi" w:cs="Arial"/>
          <w:b/>
          <w:color w:val="000000" w:themeColor="text1"/>
          <w:sz w:val="22"/>
          <w:szCs w:val="22"/>
        </w:rPr>
        <w:t>Core Requirements</w:t>
      </w:r>
    </w:p>
    <w:p w14:paraId="02B05516" w14:textId="77777777" w:rsidR="00BC7629" w:rsidRPr="00BC7629" w:rsidRDefault="00BC7629" w:rsidP="00BC7629">
      <w:pPr>
        <w:pStyle w:val="ListParagraph"/>
        <w:numPr>
          <w:ilvl w:val="0"/>
          <w:numId w:val="14"/>
        </w:numPr>
        <w:tabs>
          <w:tab w:val="left" w:pos="6237"/>
        </w:tabs>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 xml:space="preserve">Current valid Open driver’s licence </w:t>
      </w:r>
    </w:p>
    <w:p w14:paraId="41BCD2E8" w14:textId="77777777" w:rsidR="00BC7629" w:rsidRPr="00BC7629" w:rsidRDefault="00BC7629" w:rsidP="00BC7629">
      <w:pPr>
        <w:numPr>
          <w:ilvl w:val="0"/>
          <w:numId w:val="15"/>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 xml:space="preserve">Current National Police Record Check </w:t>
      </w:r>
    </w:p>
    <w:p w14:paraId="03F3E4AE" w14:textId="77777777" w:rsidR="00BC7629" w:rsidRPr="00BC7629" w:rsidRDefault="00BC7629" w:rsidP="00BC7629">
      <w:pPr>
        <w:numPr>
          <w:ilvl w:val="0"/>
          <w:numId w:val="15"/>
        </w:num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lastRenderedPageBreak/>
        <w:t>Current Working with Children Check</w:t>
      </w:r>
    </w:p>
    <w:p w14:paraId="3E989BE3" w14:textId="77777777" w:rsidR="00BC7629" w:rsidRPr="00BC7629" w:rsidRDefault="00BC7629" w:rsidP="00BC7629">
      <w:pPr>
        <w:tabs>
          <w:tab w:val="left" w:pos="6237"/>
        </w:tabs>
        <w:jc w:val="both"/>
        <w:outlineLvl w:val="0"/>
        <w:rPr>
          <w:rFonts w:asciiTheme="majorHAnsi" w:hAnsiTheme="majorHAnsi" w:cs="Arial"/>
          <w:color w:val="000000" w:themeColor="text1"/>
          <w:sz w:val="22"/>
          <w:szCs w:val="22"/>
        </w:rPr>
      </w:pPr>
    </w:p>
    <w:p w14:paraId="7FA12189" w14:textId="77777777" w:rsidR="00BC7629" w:rsidRPr="00BC7629" w:rsidRDefault="00BC7629" w:rsidP="00BC7629">
      <w:pPr>
        <w:tabs>
          <w:tab w:val="left" w:pos="6237"/>
        </w:tabs>
        <w:jc w:val="both"/>
        <w:outlineLvl w:val="0"/>
        <w:rPr>
          <w:rFonts w:asciiTheme="majorHAnsi" w:hAnsiTheme="majorHAnsi" w:cs="Arial"/>
          <w:b/>
          <w:color w:val="000000" w:themeColor="text1"/>
          <w:sz w:val="22"/>
          <w:szCs w:val="22"/>
        </w:rPr>
      </w:pPr>
      <w:r w:rsidRPr="00BC7629">
        <w:rPr>
          <w:rFonts w:asciiTheme="majorHAnsi" w:hAnsiTheme="majorHAnsi" w:cs="Arial"/>
          <w:b/>
          <w:color w:val="000000" w:themeColor="text1"/>
          <w:sz w:val="22"/>
          <w:szCs w:val="22"/>
        </w:rPr>
        <w:t>Key Challenges</w:t>
      </w:r>
    </w:p>
    <w:p w14:paraId="63908F4F" w14:textId="77777777" w:rsidR="00BC7629" w:rsidRPr="00BC7629" w:rsidRDefault="00BC7629" w:rsidP="00BC7629">
      <w:pPr>
        <w:tabs>
          <w:tab w:val="left" w:pos="6237"/>
        </w:tabs>
        <w:jc w:val="both"/>
        <w:outlineLvl w:val="0"/>
        <w:rPr>
          <w:rFonts w:asciiTheme="majorHAnsi" w:hAnsiTheme="majorHAnsi" w:cs="Arial"/>
          <w:color w:val="000000" w:themeColor="text1"/>
          <w:sz w:val="22"/>
          <w:szCs w:val="22"/>
        </w:rPr>
      </w:pPr>
      <w:r w:rsidRPr="00BC7629">
        <w:rPr>
          <w:rFonts w:asciiTheme="majorHAnsi" w:hAnsiTheme="majorHAnsi" w:cs="Arial"/>
          <w:color w:val="000000" w:themeColor="text1"/>
          <w:sz w:val="22"/>
          <w:szCs w:val="22"/>
        </w:rPr>
        <w:t>The work carried out by Communify</w:t>
      </w:r>
      <w:r w:rsidR="00E71892">
        <w:rPr>
          <w:rFonts w:asciiTheme="majorHAnsi" w:hAnsiTheme="majorHAnsi" w:cs="Arial"/>
          <w:color w:val="000000" w:themeColor="text1"/>
          <w:sz w:val="22"/>
          <w:szCs w:val="22"/>
        </w:rPr>
        <w:t>’s</w:t>
      </w:r>
      <w:r w:rsidRPr="00BC7629">
        <w:rPr>
          <w:rFonts w:asciiTheme="majorHAnsi" w:hAnsiTheme="majorHAnsi" w:cs="Arial"/>
          <w:color w:val="000000" w:themeColor="text1"/>
          <w:sz w:val="22"/>
          <w:szCs w:val="22"/>
        </w:rPr>
        <w:t xml:space="preserve"> </w:t>
      </w:r>
      <w:r w:rsidR="00E71892">
        <w:rPr>
          <w:rFonts w:asciiTheme="majorHAnsi" w:hAnsiTheme="majorHAnsi" w:cs="Arial"/>
          <w:color w:val="000000" w:themeColor="text1"/>
          <w:sz w:val="22"/>
          <w:szCs w:val="22"/>
        </w:rPr>
        <w:t>Sustaining Tenancies</w:t>
      </w:r>
      <w:r w:rsidRPr="00BC7629">
        <w:rPr>
          <w:rFonts w:asciiTheme="majorHAnsi" w:hAnsiTheme="majorHAnsi" w:cs="Arial"/>
          <w:color w:val="000000" w:themeColor="text1"/>
          <w:sz w:val="22"/>
          <w:szCs w:val="22"/>
        </w:rPr>
        <w:t xml:space="preserve"> Program is at times challenging. All staff in the service endeavour to provide high quality services to clients at all times and especially at times of crisis and distress. This position requires the employee to respond to clients with empathy and with quality responses. Employees are expected to manage and meet competing demands by working collaboratively, behaving ethically and respectfully at all times.</w:t>
      </w:r>
    </w:p>
    <w:p w14:paraId="3BD6C45B" w14:textId="77777777" w:rsidR="00BC7629" w:rsidRDefault="00BC7629" w:rsidP="00BC7629">
      <w:pPr>
        <w:tabs>
          <w:tab w:val="left" w:pos="6237"/>
        </w:tabs>
        <w:jc w:val="both"/>
        <w:outlineLvl w:val="0"/>
        <w:rPr>
          <w:rFonts w:ascii="VAG Rounded Std Light" w:hAnsi="VAG Rounded Std Light" w:cs="Arial"/>
          <w:color w:val="404040" w:themeColor="text1" w:themeTint="BF"/>
          <w:szCs w:val="24"/>
        </w:rPr>
      </w:pPr>
    </w:p>
    <w:p w14:paraId="3937BE29" w14:textId="77777777" w:rsidR="00BC7629" w:rsidRDefault="00BC7629" w:rsidP="00BC7629">
      <w:pPr>
        <w:tabs>
          <w:tab w:val="left" w:pos="6237"/>
        </w:tabs>
        <w:ind w:left="720"/>
        <w:jc w:val="both"/>
        <w:outlineLvl w:val="0"/>
        <w:rPr>
          <w:rFonts w:ascii="VAG Rounded Std Light" w:hAnsi="VAG Rounded Std Light" w:cs="Arial"/>
          <w:color w:val="404040" w:themeColor="text1" w:themeTint="BF"/>
          <w:szCs w:val="24"/>
        </w:rPr>
      </w:pPr>
    </w:p>
    <w:p w14:paraId="2A870256" w14:textId="77777777" w:rsidR="007E72B1" w:rsidRPr="004B512E" w:rsidRDefault="007E72B1" w:rsidP="007E72B1">
      <w:pPr>
        <w:rPr>
          <w:rFonts w:asciiTheme="majorHAnsi" w:eastAsia="Cambria" w:hAnsiTheme="majorHAnsi"/>
          <w:color w:val="000000" w:themeColor="text1"/>
          <w:sz w:val="22"/>
          <w:szCs w:val="22"/>
        </w:rPr>
      </w:pPr>
    </w:p>
    <w:tbl>
      <w:tblPr>
        <w:tblStyle w:val="LightList-Accent11"/>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9934"/>
      </w:tblGrid>
      <w:tr w:rsidR="004B512E" w:rsidRPr="004B512E" w14:paraId="53CCD3FB" w14:textId="77777777" w:rsidTr="00ED5340">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9934" w:type="dxa"/>
            <w:shd w:val="clear" w:color="auto" w:fill="BFBFBF" w:themeFill="background1" w:themeFillShade="BF"/>
            <w:vAlign w:val="center"/>
          </w:tcPr>
          <w:p w14:paraId="1871761C" w14:textId="77777777" w:rsidR="007E72B1" w:rsidRPr="004B512E" w:rsidRDefault="007E72B1" w:rsidP="00ED5340">
            <w:pPr>
              <w:tabs>
                <w:tab w:val="left" w:pos="6237"/>
              </w:tabs>
              <w:spacing w:line="220" w:lineRule="exact"/>
              <w:outlineLvl w:val="0"/>
              <w:rPr>
                <w:rFonts w:asciiTheme="majorHAnsi" w:hAnsiTheme="majorHAnsi" w:cs="Arial"/>
                <w:color w:val="000000" w:themeColor="text1"/>
                <w:sz w:val="22"/>
              </w:rPr>
            </w:pPr>
            <w:r w:rsidRPr="004B512E">
              <w:rPr>
                <w:rFonts w:asciiTheme="majorHAnsi" w:hAnsiTheme="majorHAnsi" w:cs="Arial"/>
                <w:b w:val="0"/>
                <w:bCs w:val="0"/>
                <w:color w:val="000000" w:themeColor="text1"/>
                <w:sz w:val="22"/>
              </w:rPr>
              <w:t>Declaration - Please ensure one signed copy is returned to HR</w:t>
            </w:r>
          </w:p>
        </w:tc>
      </w:tr>
      <w:tr w:rsidR="004B512E" w:rsidRPr="004B512E" w14:paraId="6CDBE45F" w14:textId="77777777" w:rsidTr="00ED5340">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9934" w:type="dxa"/>
            <w:vAlign w:val="center"/>
          </w:tcPr>
          <w:p w14:paraId="73ED2CC8" w14:textId="77777777" w:rsidR="007E72B1" w:rsidRPr="004B512E" w:rsidRDefault="007E72B1" w:rsidP="00ED5340">
            <w:pPr>
              <w:tabs>
                <w:tab w:val="left" w:pos="6237"/>
              </w:tabs>
              <w:spacing w:line="220" w:lineRule="exact"/>
              <w:outlineLvl w:val="0"/>
              <w:rPr>
                <w:rFonts w:asciiTheme="majorHAnsi" w:hAnsiTheme="majorHAnsi" w:cs="Arial"/>
                <w:i/>
                <w:color w:val="000000" w:themeColor="text1"/>
                <w:sz w:val="22"/>
              </w:rPr>
            </w:pPr>
            <w:r w:rsidRPr="004B512E">
              <w:rPr>
                <w:rFonts w:asciiTheme="majorHAnsi" w:hAnsiTheme="majorHAnsi" w:cs="Arial"/>
                <w:b w:val="0"/>
                <w:bCs w:val="0"/>
                <w:i/>
                <w:color w:val="000000" w:themeColor="text1"/>
                <w:sz w:val="22"/>
              </w:rPr>
              <w:t>I agree that I have read and understand the Position Description detailed above.</w:t>
            </w:r>
          </w:p>
        </w:tc>
      </w:tr>
      <w:tr w:rsidR="004B512E" w:rsidRPr="004B512E" w14:paraId="69F2199B" w14:textId="77777777" w:rsidTr="00ED5340">
        <w:trPr>
          <w:trHeight w:val="454"/>
          <w:jc w:val="center"/>
        </w:trPr>
        <w:tc>
          <w:tcPr>
            <w:cnfStyle w:val="001000000000" w:firstRow="0" w:lastRow="0" w:firstColumn="1" w:lastColumn="0" w:oddVBand="0" w:evenVBand="0" w:oddHBand="0" w:evenHBand="0" w:firstRowFirstColumn="0" w:firstRowLastColumn="0" w:lastRowFirstColumn="0" w:lastRowLastColumn="0"/>
            <w:tcW w:w="9934" w:type="dxa"/>
            <w:vAlign w:val="center"/>
          </w:tcPr>
          <w:p w14:paraId="4AD50A1F" w14:textId="77777777" w:rsidR="007E72B1" w:rsidRPr="004B512E" w:rsidRDefault="007E72B1" w:rsidP="00ED5340">
            <w:pPr>
              <w:tabs>
                <w:tab w:val="left" w:pos="6237"/>
              </w:tabs>
              <w:spacing w:line="220" w:lineRule="exact"/>
              <w:outlineLvl w:val="0"/>
              <w:rPr>
                <w:rFonts w:asciiTheme="majorHAnsi" w:hAnsiTheme="majorHAnsi" w:cs="Arial"/>
                <w:color w:val="000000" w:themeColor="text1"/>
                <w:sz w:val="22"/>
              </w:rPr>
            </w:pPr>
            <w:r w:rsidRPr="004B512E">
              <w:rPr>
                <w:rFonts w:asciiTheme="majorHAnsi" w:hAnsiTheme="majorHAnsi" w:cs="Arial"/>
                <w:b w:val="0"/>
                <w:bCs w:val="0"/>
                <w:color w:val="000000" w:themeColor="text1"/>
                <w:sz w:val="22"/>
              </w:rPr>
              <w:t>Print Name</w:t>
            </w:r>
          </w:p>
        </w:tc>
      </w:tr>
      <w:tr w:rsidR="004B512E" w:rsidRPr="004B512E" w14:paraId="68455F38" w14:textId="77777777" w:rsidTr="00ED534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9934" w:type="dxa"/>
            <w:vAlign w:val="center"/>
          </w:tcPr>
          <w:p w14:paraId="07CD410E" w14:textId="77777777" w:rsidR="007E72B1" w:rsidRPr="004B512E" w:rsidRDefault="007E72B1" w:rsidP="00ED5340">
            <w:pPr>
              <w:tabs>
                <w:tab w:val="left" w:pos="6237"/>
              </w:tabs>
              <w:spacing w:line="220" w:lineRule="exact"/>
              <w:outlineLvl w:val="0"/>
              <w:rPr>
                <w:rFonts w:asciiTheme="majorHAnsi" w:hAnsiTheme="majorHAnsi" w:cs="Arial"/>
                <w:color w:val="000000" w:themeColor="text1"/>
                <w:sz w:val="22"/>
              </w:rPr>
            </w:pPr>
            <w:r w:rsidRPr="004B512E">
              <w:rPr>
                <w:rFonts w:asciiTheme="majorHAnsi" w:hAnsiTheme="majorHAnsi" w:cs="Arial"/>
                <w:b w:val="0"/>
                <w:bCs w:val="0"/>
                <w:color w:val="000000" w:themeColor="text1"/>
                <w:sz w:val="22"/>
              </w:rPr>
              <w:t>Signature</w:t>
            </w:r>
          </w:p>
        </w:tc>
      </w:tr>
      <w:tr w:rsidR="004B512E" w:rsidRPr="004B512E" w14:paraId="13BEAA07" w14:textId="77777777" w:rsidTr="00ED5340">
        <w:trPr>
          <w:trHeight w:val="454"/>
          <w:jc w:val="center"/>
        </w:trPr>
        <w:tc>
          <w:tcPr>
            <w:cnfStyle w:val="001000000000" w:firstRow="0" w:lastRow="0" w:firstColumn="1" w:lastColumn="0" w:oddVBand="0" w:evenVBand="0" w:oddHBand="0" w:evenHBand="0" w:firstRowFirstColumn="0" w:firstRowLastColumn="0" w:lastRowFirstColumn="0" w:lastRowLastColumn="0"/>
            <w:tcW w:w="9934" w:type="dxa"/>
            <w:vAlign w:val="center"/>
          </w:tcPr>
          <w:p w14:paraId="4862DCD5" w14:textId="77777777" w:rsidR="007E72B1" w:rsidRPr="004B512E" w:rsidRDefault="007E72B1" w:rsidP="00ED5340">
            <w:pPr>
              <w:tabs>
                <w:tab w:val="left" w:pos="6237"/>
              </w:tabs>
              <w:spacing w:line="220" w:lineRule="exact"/>
              <w:outlineLvl w:val="0"/>
              <w:rPr>
                <w:rFonts w:asciiTheme="majorHAnsi" w:hAnsiTheme="majorHAnsi" w:cs="Arial"/>
                <w:color w:val="000000" w:themeColor="text1"/>
                <w:sz w:val="22"/>
              </w:rPr>
            </w:pPr>
            <w:r w:rsidRPr="004B512E">
              <w:rPr>
                <w:rFonts w:asciiTheme="majorHAnsi" w:hAnsiTheme="majorHAnsi" w:cs="Arial"/>
                <w:b w:val="0"/>
                <w:bCs w:val="0"/>
                <w:color w:val="000000" w:themeColor="text1"/>
                <w:sz w:val="22"/>
              </w:rPr>
              <w:t>Date</w:t>
            </w:r>
          </w:p>
        </w:tc>
      </w:tr>
    </w:tbl>
    <w:p w14:paraId="148D8F6F" w14:textId="77777777" w:rsidR="007E72B1" w:rsidRPr="004B512E" w:rsidRDefault="007E72B1" w:rsidP="005D76CD">
      <w:pPr>
        <w:rPr>
          <w:rFonts w:asciiTheme="majorHAnsi" w:eastAsia="Cambria" w:hAnsiTheme="majorHAnsi"/>
          <w:color w:val="000000" w:themeColor="text1"/>
          <w:sz w:val="22"/>
          <w:szCs w:val="22"/>
        </w:rPr>
      </w:pPr>
    </w:p>
    <w:sectPr w:rsidR="007E72B1" w:rsidRPr="004B512E" w:rsidSect="00296935">
      <w:headerReference w:type="default" r:id="rId14"/>
      <w:pgSz w:w="11904" w:h="16834"/>
      <w:pgMar w:top="2269" w:right="680" w:bottom="1440" w:left="680"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BF9D" w14:textId="77777777" w:rsidR="00D8596A" w:rsidRDefault="00D8596A">
      <w:r>
        <w:separator/>
      </w:r>
    </w:p>
  </w:endnote>
  <w:endnote w:type="continuationSeparator" w:id="0">
    <w:p w14:paraId="1CFC0855" w14:textId="77777777" w:rsidR="00D8596A" w:rsidRDefault="00D8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G Rounded Std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2551" w14:textId="77777777" w:rsidR="00296935" w:rsidRPr="00296935" w:rsidRDefault="00296935">
    <w:pPr>
      <w:pStyle w:val="Footer"/>
      <w:rPr>
        <w:rFonts w:asciiTheme="majorHAnsi" w:hAnsiTheme="majorHAnsi"/>
        <w:sz w:val="20"/>
      </w:rPr>
    </w:pPr>
    <w:r w:rsidRPr="00296935">
      <w:rPr>
        <w:rFonts w:asciiTheme="majorHAnsi" w:hAnsiTheme="majorHAnsi"/>
        <w:sz w:val="20"/>
      </w:rPr>
      <w:t>Version 2_</w:t>
    </w:r>
    <w:r w:rsidR="0046144D">
      <w:rPr>
        <w:rFonts w:asciiTheme="majorHAnsi" w:hAnsiTheme="majorHAnsi"/>
        <w:sz w:val="20"/>
      </w:rPr>
      <w:t>March 2021</w:t>
    </w:r>
    <w:r w:rsidRPr="00296935">
      <w:rPr>
        <w:rFonts w:asciiTheme="majorHAnsi" w:hAnsiTheme="majorHAnsi"/>
        <w:sz w:val="20"/>
      </w:rPr>
      <w:tab/>
    </w:r>
    <w:r w:rsidRPr="00296935">
      <w:rPr>
        <w:rFonts w:asciiTheme="majorHAnsi" w:hAnsiTheme="majorHAnsi"/>
        <w:sz w:val="20"/>
      </w:rPr>
      <w:tab/>
    </w:r>
    <w:r w:rsidRPr="00296935">
      <w:rPr>
        <w:rFonts w:asciiTheme="majorHAnsi" w:hAnsiTheme="majorHAnsi"/>
        <w:sz w:val="20"/>
      </w:rPr>
      <w:tab/>
      <w:t xml:space="preserve">Page </w:t>
    </w:r>
    <w:r w:rsidRPr="00296935">
      <w:rPr>
        <w:rFonts w:asciiTheme="majorHAnsi" w:hAnsiTheme="majorHAnsi"/>
        <w:sz w:val="20"/>
      </w:rPr>
      <w:fldChar w:fldCharType="begin"/>
    </w:r>
    <w:r w:rsidRPr="00296935">
      <w:rPr>
        <w:rFonts w:asciiTheme="majorHAnsi" w:hAnsiTheme="majorHAnsi"/>
        <w:sz w:val="20"/>
      </w:rPr>
      <w:instrText xml:space="preserve"> PAGE    \* MERGEFORMAT </w:instrText>
    </w:r>
    <w:r w:rsidRPr="00296935">
      <w:rPr>
        <w:rFonts w:asciiTheme="majorHAnsi" w:hAnsiTheme="majorHAnsi"/>
        <w:sz w:val="20"/>
      </w:rPr>
      <w:fldChar w:fldCharType="separate"/>
    </w:r>
    <w:r w:rsidR="007401B4">
      <w:rPr>
        <w:rFonts w:asciiTheme="majorHAnsi" w:hAnsiTheme="majorHAnsi"/>
        <w:noProof/>
        <w:sz w:val="20"/>
      </w:rPr>
      <w:t>2</w:t>
    </w:r>
    <w:r w:rsidRPr="00296935">
      <w:rPr>
        <w:rFonts w:asciiTheme="majorHAnsi" w:hAnsiTheme="majorHAnsi"/>
        <w:sz w:val="20"/>
      </w:rPr>
      <w:fldChar w:fldCharType="end"/>
    </w:r>
    <w:r w:rsidRPr="00296935">
      <w:rPr>
        <w:rFonts w:asciiTheme="majorHAnsi" w:hAnsiTheme="majorHAnsi"/>
        <w:sz w:val="20"/>
      </w:rPr>
      <w:t xml:space="preserve"> of </w:t>
    </w:r>
    <w:r w:rsidR="0046144D">
      <w:rPr>
        <w:rFonts w:asciiTheme="majorHAnsi" w:hAnsiTheme="majorHAnsi"/>
        <w:sz w:val="20"/>
      </w:rPr>
      <w:t>4</w:t>
    </w:r>
  </w:p>
  <w:p w14:paraId="11515B3C" w14:textId="77777777" w:rsidR="00296935" w:rsidRDefault="00296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CBEA" w14:textId="77777777" w:rsidR="00D8596A" w:rsidRDefault="00D8596A">
      <w:r>
        <w:separator/>
      </w:r>
    </w:p>
  </w:footnote>
  <w:footnote w:type="continuationSeparator" w:id="0">
    <w:p w14:paraId="0E5D9233" w14:textId="77777777" w:rsidR="00D8596A" w:rsidRDefault="00D8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4B0" w14:textId="77777777" w:rsidR="00C853CC" w:rsidRDefault="00781381">
    <w:pPr>
      <w:pStyle w:val="Header"/>
    </w:pPr>
    <w:r>
      <w:rPr>
        <w:noProof/>
        <w:lang w:eastAsia="en-AU"/>
      </w:rPr>
      <w:drawing>
        <wp:anchor distT="0" distB="0" distL="114300" distR="114300" simplePos="0" relativeHeight="251662336" behindDoc="1" locked="0" layoutInCell="1" allowOverlap="1" wp14:anchorId="01C1019E" wp14:editId="6467B5DB">
          <wp:simplePos x="0" y="0"/>
          <wp:positionH relativeFrom="column">
            <wp:posOffset>-431800</wp:posOffset>
          </wp:positionH>
          <wp:positionV relativeFrom="page">
            <wp:posOffset>9728</wp:posOffset>
          </wp:positionV>
          <wp:extent cx="7559999" cy="13976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0094 LH Header_RGB.jpg"/>
                  <pic:cNvPicPr/>
                </pic:nvPicPr>
                <pic:blipFill>
                  <a:blip r:embed="rId1">
                    <a:extLst>
                      <a:ext uri="{28A0092B-C50C-407E-A947-70E740481C1C}">
                        <a14:useLocalDpi xmlns:a14="http://schemas.microsoft.com/office/drawing/2010/main" val="0"/>
                      </a:ext>
                    </a:extLst>
                  </a:blip>
                  <a:stretch>
                    <a:fillRect/>
                  </a:stretch>
                </pic:blipFill>
                <pic:spPr>
                  <a:xfrm>
                    <a:off x="0" y="0"/>
                    <a:ext cx="7559999" cy="1397647"/>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4409" w14:textId="77777777" w:rsidR="007E72B1" w:rsidRDefault="007E7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7A7"/>
    <w:multiLevelType w:val="hybridMultilevel"/>
    <w:tmpl w:val="1978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0F1D"/>
    <w:multiLevelType w:val="hybridMultilevel"/>
    <w:tmpl w:val="D742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72BDE"/>
    <w:multiLevelType w:val="hybridMultilevel"/>
    <w:tmpl w:val="5D68C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C614AE"/>
    <w:multiLevelType w:val="hybridMultilevel"/>
    <w:tmpl w:val="00F4F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02374"/>
    <w:multiLevelType w:val="hybridMultilevel"/>
    <w:tmpl w:val="B92C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E71491"/>
    <w:multiLevelType w:val="hybridMultilevel"/>
    <w:tmpl w:val="630C2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0367CA"/>
    <w:multiLevelType w:val="hybridMultilevel"/>
    <w:tmpl w:val="D9507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871236"/>
    <w:multiLevelType w:val="hybridMultilevel"/>
    <w:tmpl w:val="B9FE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2067D"/>
    <w:multiLevelType w:val="hybridMultilevel"/>
    <w:tmpl w:val="49B0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26C4E"/>
    <w:multiLevelType w:val="hybridMultilevel"/>
    <w:tmpl w:val="5CE0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77615"/>
    <w:multiLevelType w:val="hybridMultilevel"/>
    <w:tmpl w:val="9688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A3364"/>
    <w:multiLevelType w:val="hybridMultilevel"/>
    <w:tmpl w:val="7400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53F82"/>
    <w:multiLevelType w:val="hybridMultilevel"/>
    <w:tmpl w:val="3086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70B19"/>
    <w:multiLevelType w:val="hybridMultilevel"/>
    <w:tmpl w:val="EF484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181CA2"/>
    <w:multiLevelType w:val="hybridMultilevel"/>
    <w:tmpl w:val="F0520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8657840">
    <w:abstractNumId w:val="1"/>
  </w:num>
  <w:num w:numId="2" w16cid:durableId="1554729935">
    <w:abstractNumId w:val="8"/>
  </w:num>
  <w:num w:numId="3" w16cid:durableId="1805005740">
    <w:abstractNumId w:val="0"/>
  </w:num>
  <w:num w:numId="4" w16cid:durableId="1782608161">
    <w:abstractNumId w:val="7"/>
  </w:num>
  <w:num w:numId="5" w16cid:durableId="254943665">
    <w:abstractNumId w:val="9"/>
  </w:num>
  <w:num w:numId="6" w16cid:durableId="529227026">
    <w:abstractNumId w:val="10"/>
  </w:num>
  <w:num w:numId="7" w16cid:durableId="710038889">
    <w:abstractNumId w:val="12"/>
  </w:num>
  <w:num w:numId="8" w16cid:durableId="30690272">
    <w:abstractNumId w:val="11"/>
  </w:num>
  <w:num w:numId="9" w16cid:durableId="841315253">
    <w:abstractNumId w:val="5"/>
  </w:num>
  <w:num w:numId="10" w16cid:durableId="494152588">
    <w:abstractNumId w:val="2"/>
  </w:num>
  <w:num w:numId="11" w16cid:durableId="1068572865">
    <w:abstractNumId w:val="6"/>
  </w:num>
  <w:num w:numId="12" w16cid:durableId="1193810698">
    <w:abstractNumId w:val="3"/>
  </w:num>
  <w:num w:numId="13" w16cid:durableId="515537012">
    <w:abstractNumId w:val="4"/>
  </w:num>
  <w:num w:numId="14" w16cid:durableId="1715428436">
    <w:abstractNumId w:val="14"/>
  </w:num>
  <w:num w:numId="15" w16cid:durableId="329449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CC"/>
    <w:rsid w:val="00036AFD"/>
    <w:rsid w:val="001974AB"/>
    <w:rsid w:val="00263C95"/>
    <w:rsid w:val="00296935"/>
    <w:rsid w:val="002A0BA8"/>
    <w:rsid w:val="002A10C3"/>
    <w:rsid w:val="002F29BB"/>
    <w:rsid w:val="003364CB"/>
    <w:rsid w:val="003C6158"/>
    <w:rsid w:val="00401132"/>
    <w:rsid w:val="00425C1B"/>
    <w:rsid w:val="0046144D"/>
    <w:rsid w:val="0048042D"/>
    <w:rsid w:val="00482E00"/>
    <w:rsid w:val="004B512E"/>
    <w:rsid w:val="004C3E18"/>
    <w:rsid w:val="004E6B1C"/>
    <w:rsid w:val="00500CB6"/>
    <w:rsid w:val="00563328"/>
    <w:rsid w:val="00585FAB"/>
    <w:rsid w:val="005D76CD"/>
    <w:rsid w:val="006307F4"/>
    <w:rsid w:val="00685736"/>
    <w:rsid w:val="00697558"/>
    <w:rsid w:val="006C0A0E"/>
    <w:rsid w:val="006D39A7"/>
    <w:rsid w:val="007401B4"/>
    <w:rsid w:val="00747FD0"/>
    <w:rsid w:val="00771390"/>
    <w:rsid w:val="00781381"/>
    <w:rsid w:val="007C49C4"/>
    <w:rsid w:val="007E72B1"/>
    <w:rsid w:val="0089683D"/>
    <w:rsid w:val="008D012E"/>
    <w:rsid w:val="008D519D"/>
    <w:rsid w:val="00903B2E"/>
    <w:rsid w:val="0097273C"/>
    <w:rsid w:val="00982709"/>
    <w:rsid w:val="009C37B9"/>
    <w:rsid w:val="00A1066A"/>
    <w:rsid w:val="00AA3D7E"/>
    <w:rsid w:val="00AB58F5"/>
    <w:rsid w:val="00AF02FF"/>
    <w:rsid w:val="00B443A4"/>
    <w:rsid w:val="00B51F4A"/>
    <w:rsid w:val="00BA765B"/>
    <w:rsid w:val="00BC7629"/>
    <w:rsid w:val="00C853CC"/>
    <w:rsid w:val="00CA6338"/>
    <w:rsid w:val="00CD0719"/>
    <w:rsid w:val="00CD6821"/>
    <w:rsid w:val="00CF1620"/>
    <w:rsid w:val="00D36D12"/>
    <w:rsid w:val="00D8596A"/>
    <w:rsid w:val="00D941C7"/>
    <w:rsid w:val="00DA52FA"/>
    <w:rsid w:val="00DE1537"/>
    <w:rsid w:val="00DE44FE"/>
    <w:rsid w:val="00DF31B7"/>
    <w:rsid w:val="00E422DD"/>
    <w:rsid w:val="00E71892"/>
    <w:rsid w:val="00F23F47"/>
    <w:rsid w:val="00F74F0B"/>
    <w:rsid w:val="00F82789"/>
    <w:rsid w:val="00FC23E9"/>
    <w:rsid w:val="00FE0B5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28D674"/>
  <w15:docId w15:val="{5FB2D57D-AEB8-FE41-8367-3D073F2F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3CC"/>
    <w:pPr>
      <w:tabs>
        <w:tab w:val="center" w:pos="4320"/>
        <w:tab w:val="right" w:pos="8640"/>
      </w:tabs>
    </w:pPr>
  </w:style>
  <w:style w:type="character" w:customStyle="1" w:styleId="HeaderChar">
    <w:name w:val="Header Char"/>
    <w:basedOn w:val="DefaultParagraphFont"/>
    <w:link w:val="Header"/>
    <w:uiPriority w:val="99"/>
    <w:rsid w:val="00C853CC"/>
    <w:rPr>
      <w:sz w:val="24"/>
    </w:rPr>
  </w:style>
  <w:style w:type="paragraph" w:styleId="Footer">
    <w:name w:val="footer"/>
    <w:basedOn w:val="Normal"/>
    <w:link w:val="FooterChar"/>
    <w:uiPriority w:val="99"/>
    <w:unhideWhenUsed/>
    <w:rsid w:val="00C853CC"/>
    <w:pPr>
      <w:tabs>
        <w:tab w:val="center" w:pos="4320"/>
        <w:tab w:val="right" w:pos="8640"/>
      </w:tabs>
    </w:pPr>
  </w:style>
  <w:style w:type="character" w:customStyle="1" w:styleId="FooterChar">
    <w:name w:val="Footer Char"/>
    <w:basedOn w:val="DefaultParagraphFont"/>
    <w:link w:val="Footer"/>
    <w:uiPriority w:val="99"/>
    <w:rsid w:val="00C853CC"/>
    <w:rPr>
      <w:sz w:val="24"/>
    </w:rPr>
  </w:style>
  <w:style w:type="paragraph" w:styleId="ListParagraph">
    <w:name w:val="List Paragraph"/>
    <w:basedOn w:val="Normal"/>
    <w:uiPriority w:val="34"/>
    <w:qFormat/>
    <w:rsid w:val="007E72B1"/>
    <w:pPr>
      <w:ind w:left="720"/>
      <w:contextualSpacing/>
    </w:pPr>
    <w:rPr>
      <w:rFonts w:ascii="Times New Roman" w:eastAsia="Times New Roman" w:hAnsi="Times New Roman" w:cs="Times New Roman"/>
      <w:color w:val="000000"/>
      <w:kern w:val="28"/>
      <w:sz w:val="20"/>
      <w:lang w:eastAsia="en-AU"/>
    </w:rPr>
  </w:style>
  <w:style w:type="table" w:customStyle="1" w:styleId="LightList-Accent11">
    <w:name w:val="Light List - Accent 11"/>
    <w:basedOn w:val="TableNormal"/>
    <w:next w:val="LightList-Accent1"/>
    <w:uiPriority w:val="61"/>
    <w:rsid w:val="007E72B1"/>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1">
    <w:name w:val="Light List Accent 1"/>
    <w:basedOn w:val="TableNormal"/>
    <w:uiPriority w:val="61"/>
    <w:semiHidden/>
    <w:unhideWhenUsed/>
    <w:rsid w:val="007E72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CD68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png@01D6D224.5422A2E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3f9fd-76de-420d-bd7c-1fcfec584c47">
      <Terms xmlns="http://schemas.microsoft.com/office/infopath/2007/PartnerControls"/>
    </lcf76f155ced4ddcb4097134ff3c332f>
    <TaxCatchAll xmlns="fb8a240b-8d6f-4ab5-96c5-f2b53c117a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0EEA64ACA3FD4F9D5119F0CF035703" ma:contentTypeVersion="15" ma:contentTypeDescription="Create a new document." ma:contentTypeScope="" ma:versionID="76b9a9391b3578d26feb754b3c179076">
  <xsd:schema xmlns:xsd="http://www.w3.org/2001/XMLSchema" xmlns:xs="http://www.w3.org/2001/XMLSchema" xmlns:p="http://schemas.microsoft.com/office/2006/metadata/properties" xmlns:ns2="6753f9fd-76de-420d-bd7c-1fcfec584c47" xmlns:ns3="fb8a240b-8d6f-4ab5-96c5-f2b53c117a7e" targetNamespace="http://schemas.microsoft.com/office/2006/metadata/properties" ma:root="true" ma:fieldsID="a5557450fd9450cb94ee739a923ce717" ns2:_="" ns3:_="">
    <xsd:import namespace="6753f9fd-76de-420d-bd7c-1fcfec584c47"/>
    <xsd:import namespace="fb8a240b-8d6f-4ab5-96c5-f2b53c117a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3f9fd-76de-420d-bd7c-1fcfec584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b5c556-f838-4778-8fde-e3e52213f4b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a240b-8d6f-4ab5-96c5-f2b53c117a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7239bd-e277-48c9-ae1f-ac53ff5c7e62}" ma:internalName="TaxCatchAll" ma:showField="CatchAllData" ma:web="fb8a240b-8d6f-4ab5-96c5-f2b53c117a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EC204-4380-45FA-A166-5ECC58346065}">
  <ds:schemaRefs>
    <ds:schemaRef ds:uri="http://schemas.microsoft.com/office/2006/metadata/properties"/>
    <ds:schemaRef ds:uri="http://schemas.microsoft.com/office/infopath/2007/PartnerControls"/>
    <ds:schemaRef ds:uri="6753f9fd-76de-420d-bd7c-1fcfec584c47"/>
    <ds:schemaRef ds:uri="fb8a240b-8d6f-4ab5-96c5-f2b53c117a7e"/>
  </ds:schemaRefs>
</ds:datastoreItem>
</file>

<file path=customXml/itemProps2.xml><?xml version="1.0" encoding="utf-8"?>
<ds:datastoreItem xmlns:ds="http://schemas.openxmlformats.org/officeDocument/2006/customXml" ds:itemID="{C0616E82-B269-48D9-A0E0-DEDEABDBB3D0}">
  <ds:schemaRefs>
    <ds:schemaRef ds:uri="http://schemas.microsoft.com/sharepoint/v3/contenttype/forms"/>
  </ds:schemaRefs>
</ds:datastoreItem>
</file>

<file path=customXml/itemProps3.xml><?xml version="1.0" encoding="utf-8"?>
<ds:datastoreItem xmlns:ds="http://schemas.openxmlformats.org/officeDocument/2006/customXml" ds:itemID="{2B227DA3-01FC-4C4B-BB82-0EDBC08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3f9fd-76de-420d-bd7c-1fcfec584c47"/>
    <ds:schemaRef ds:uri="fb8a240b-8d6f-4ab5-96c5-f2b53c117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Kylie Carde Graphic Design</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Carde</dc:creator>
  <cp:keywords/>
  <cp:lastModifiedBy>Agnes Kasatchenko</cp:lastModifiedBy>
  <cp:revision>4</cp:revision>
  <cp:lastPrinted>2022-12-14T00:19:00Z</cp:lastPrinted>
  <dcterms:created xsi:type="dcterms:W3CDTF">2023-09-07T06:10:00Z</dcterms:created>
  <dcterms:modified xsi:type="dcterms:W3CDTF">2026-06-24T04:35:00Z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0x010100AB0EEA64ACA3FD4F9D5119F0CF035703</vt:lpwstr>
  </property>
  <property fmtid="{D5CDD505-2E9C-101B-9397-08002B2CF9AE}" pid="3" name="MediaServiceImageTags">
    <vt:lpwstr/>
  </property>
</Properties>
</file>