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965B1" w14:textId="77777777" w:rsidR="00671866" w:rsidRDefault="00671866">
      <w:pPr>
        <w:pStyle w:val="BodyText"/>
        <w:spacing w:before="0"/>
        <w:ind w:left="0"/>
        <w:rPr>
          <w:rFonts w:ascii="Times New Roman"/>
        </w:rPr>
      </w:pPr>
    </w:p>
    <w:p w14:paraId="572EF3D7" w14:textId="77777777" w:rsidR="00671866" w:rsidRDefault="00671866">
      <w:pPr>
        <w:pStyle w:val="BodyText"/>
        <w:spacing w:before="242"/>
        <w:ind w:left="0"/>
        <w:rPr>
          <w:rFonts w:ascii="Times New Roman"/>
        </w:rPr>
      </w:pPr>
    </w:p>
    <w:p w14:paraId="3F4D7651" w14:textId="77777777" w:rsidR="00671866" w:rsidRDefault="009F1E24">
      <w:pPr>
        <w:pStyle w:val="Heading1"/>
        <w:tabs>
          <w:tab w:val="left" w:pos="3765"/>
        </w:tabs>
        <w:spacing w:before="0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title:</w:t>
      </w:r>
      <w:r>
        <w:tab/>
      </w:r>
      <w:r w:rsidR="00A6629F">
        <w:t>Senior Lawyer</w:t>
      </w:r>
      <w:r w:rsidR="00D12459">
        <w:t xml:space="preserve"> – Community Outreach</w:t>
      </w:r>
    </w:p>
    <w:p w14:paraId="19C0DAE5" w14:textId="77777777" w:rsidR="00671866" w:rsidRDefault="009F1E24">
      <w:pPr>
        <w:tabs>
          <w:tab w:val="left" w:pos="3765"/>
        </w:tabs>
        <w:spacing w:before="239"/>
        <w:ind w:left="165"/>
      </w:pPr>
      <w:r>
        <w:rPr>
          <w:b/>
        </w:rPr>
        <w:t>Classification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level:</w:t>
      </w:r>
      <w:r>
        <w:rPr>
          <w:b/>
        </w:rPr>
        <w:tab/>
      </w:r>
      <w:r>
        <w:t>Social,</w:t>
      </w:r>
      <w:r>
        <w:rPr>
          <w:spacing w:val="4"/>
        </w:rPr>
        <w:t xml:space="preserve"> </w:t>
      </w:r>
      <w:r>
        <w:t>Community,</w:t>
      </w:r>
      <w:r>
        <w:rPr>
          <w:spacing w:val="4"/>
        </w:rPr>
        <w:t xml:space="preserve"> </w:t>
      </w:r>
      <w:r>
        <w:t>Home</w:t>
      </w:r>
      <w:r>
        <w:rPr>
          <w:spacing w:val="6"/>
        </w:rPr>
        <w:t xml:space="preserve"> </w:t>
      </w:r>
      <w:r>
        <w:t>Care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Disability</w:t>
      </w:r>
      <w:r>
        <w:rPr>
          <w:spacing w:val="7"/>
        </w:rPr>
        <w:t xml:space="preserve"> </w:t>
      </w:r>
      <w:r>
        <w:rPr>
          <w:spacing w:val="-2"/>
        </w:rPr>
        <w:t>Services</w:t>
      </w:r>
    </w:p>
    <w:p w14:paraId="169A3206" w14:textId="77777777" w:rsidR="00671866" w:rsidRDefault="009F1E24">
      <w:pPr>
        <w:pStyle w:val="BodyText"/>
        <w:spacing w:before="1"/>
        <w:ind w:left="3766"/>
      </w:pPr>
      <w:r>
        <w:t>Industry</w:t>
      </w:r>
      <w:r>
        <w:rPr>
          <w:spacing w:val="-4"/>
        </w:rPr>
        <w:t xml:space="preserve"> </w:t>
      </w:r>
      <w:r>
        <w:t>Award</w:t>
      </w:r>
      <w:r>
        <w:rPr>
          <w:spacing w:val="-7"/>
        </w:rPr>
        <w:t xml:space="preserve"> </w:t>
      </w:r>
      <w:r w:rsidRPr="003C38C4">
        <w:t>(SCHADS)</w:t>
      </w:r>
      <w:r w:rsidRPr="003C38C4">
        <w:rPr>
          <w:spacing w:val="-2"/>
        </w:rPr>
        <w:t xml:space="preserve"> </w:t>
      </w:r>
      <w:r w:rsidRPr="003C38C4">
        <w:t>–</w:t>
      </w:r>
      <w:r w:rsidRPr="003C38C4">
        <w:rPr>
          <w:spacing w:val="-5"/>
        </w:rPr>
        <w:t xml:space="preserve"> </w:t>
      </w:r>
      <w:r w:rsidRPr="6522EB44">
        <w:t>Level</w:t>
      </w:r>
      <w:r>
        <w:rPr>
          <w:spacing w:val="-5"/>
        </w:rPr>
        <w:t xml:space="preserve"> </w:t>
      </w:r>
      <w:r w:rsidR="06591F62">
        <w:t>6.1</w:t>
      </w:r>
    </w:p>
    <w:p w14:paraId="347DD7D0" w14:textId="77777777" w:rsidR="00671866" w:rsidRDefault="009F1E24">
      <w:pPr>
        <w:tabs>
          <w:tab w:val="left" w:pos="3765"/>
        </w:tabs>
        <w:spacing w:before="239"/>
        <w:ind w:left="165"/>
      </w:pPr>
      <w:r>
        <w:rPr>
          <w:b/>
        </w:rPr>
        <w:t>Reports</w:t>
      </w:r>
      <w:r>
        <w:rPr>
          <w:b/>
          <w:spacing w:val="-5"/>
        </w:rPr>
        <w:t xml:space="preserve"> to:</w:t>
      </w:r>
      <w:r>
        <w:rPr>
          <w:b/>
        </w:rPr>
        <w:tab/>
      </w:r>
      <w:r w:rsidR="00286F10">
        <w:t>Manager of Criminal Law/Outreach</w:t>
      </w:r>
    </w:p>
    <w:p w14:paraId="5ACD12EA" w14:textId="77777777" w:rsidR="00671866" w:rsidRDefault="009F1E24">
      <w:pPr>
        <w:tabs>
          <w:tab w:val="left" w:pos="3765"/>
        </w:tabs>
        <w:spacing w:before="242"/>
        <w:ind w:left="165"/>
      </w:pPr>
      <w:r>
        <w:rPr>
          <w:b/>
        </w:rPr>
        <w:t>Employment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status:</w:t>
      </w:r>
      <w:r>
        <w:rPr>
          <w:b/>
        </w:rPr>
        <w:tab/>
      </w:r>
      <w:r>
        <w:t>Ongoing,</w:t>
      </w:r>
      <w:r>
        <w:rPr>
          <w:spacing w:val="-4"/>
        </w:rPr>
        <w:t xml:space="preserve"> </w:t>
      </w:r>
      <w:r>
        <w:t>1.0</w:t>
      </w:r>
      <w:r>
        <w:rPr>
          <w:spacing w:val="-2"/>
        </w:rPr>
        <w:t xml:space="preserve"> </w:t>
      </w:r>
      <w:r>
        <w:rPr>
          <w:spacing w:val="-5"/>
        </w:rPr>
        <w:t>FTE</w:t>
      </w:r>
    </w:p>
    <w:p w14:paraId="085B785F" w14:textId="77777777" w:rsidR="00671866" w:rsidRDefault="009F1E24">
      <w:pPr>
        <w:pStyle w:val="BodyText"/>
        <w:tabs>
          <w:tab w:val="left" w:pos="3765"/>
        </w:tabs>
        <w:spacing w:before="240"/>
        <w:ind w:left="3766" w:right="158" w:hanging="3601"/>
        <w:jc w:val="both"/>
      </w:pPr>
      <w:r w:rsidRPr="56AEF2A5">
        <w:rPr>
          <w:b/>
          <w:bCs/>
          <w:spacing w:val="-2"/>
        </w:rPr>
        <w:t>Remuneration:</w:t>
      </w:r>
      <w:r>
        <w:rPr>
          <w:b/>
        </w:rPr>
        <w:tab/>
      </w:r>
      <w:r>
        <w:t>Salary</w:t>
      </w:r>
      <w:r>
        <w:rPr>
          <w:spacing w:val="-16"/>
        </w:rPr>
        <w:t xml:space="preserve"> </w:t>
      </w:r>
      <w:r>
        <w:t>range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 w:rsidRPr="003C38C4">
        <w:t>$</w:t>
      </w:r>
      <w:r w:rsidR="6C485E6C" w:rsidRPr="003C38C4">
        <w:t xml:space="preserve"> $120,552.00 to </w:t>
      </w:r>
      <w:r w:rsidR="3815ADA4" w:rsidRPr="003C38C4">
        <w:t>125.865.00 (pro rata)</w:t>
      </w:r>
      <w:r>
        <w:t xml:space="preserve"> per annum based on qualifications and experience (plus employer funded superannuation, generous leave entitlements, relevant allowances and the benefits of tax-effective salary packaging available up to $16,000 per annum.</w:t>
      </w:r>
    </w:p>
    <w:p w14:paraId="3825946D" w14:textId="77777777" w:rsidR="00671866" w:rsidRDefault="009F1E24">
      <w:pPr>
        <w:tabs>
          <w:tab w:val="left" w:pos="3765"/>
        </w:tabs>
        <w:spacing w:before="239"/>
        <w:ind w:left="165"/>
      </w:pPr>
      <w:r>
        <w:rPr>
          <w:b/>
        </w:rPr>
        <w:t>Employment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conditions:</w:t>
      </w:r>
      <w:r>
        <w:rPr>
          <w:b/>
        </w:rPr>
        <w:tab/>
      </w:r>
      <w:r>
        <w:t>In</w:t>
      </w:r>
      <w:r>
        <w:rPr>
          <w:spacing w:val="74"/>
          <w:w w:val="150"/>
        </w:rPr>
        <w:t xml:space="preserve"> </w:t>
      </w:r>
      <w:r>
        <w:t>accordance</w:t>
      </w:r>
      <w:r>
        <w:rPr>
          <w:spacing w:val="71"/>
          <w:w w:val="150"/>
        </w:rPr>
        <w:t xml:space="preserve"> </w:t>
      </w:r>
      <w:r>
        <w:t>with</w:t>
      </w:r>
      <w:r>
        <w:rPr>
          <w:spacing w:val="70"/>
          <w:w w:val="150"/>
        </w:rPr>
        <w:t xml:space="preserve"> </w:t>
      </w:r>
      <w:r>
        <w:t>the</w:t>
      </w:r>
      <w:r>
        <w:rPr>
          <w:spacing w:val="74"/>
          <w:w w:val="150"/>
        </w:rPr>
        <w:t xml:space="preserve"> </w:t>
      </w:r>
      <w:r>
        <w:t>SCHADS</w:t>
      </w:r>
      <w:r>
        <w:rPr>
          <w:spacing w:val="74"/>
          <w:w w:val="150"/>
        </w:rPr>
        <w:t xml:space="preserve"> </w:t>
      </w:r>
      <w:r>
        <w:t>Award</w:t>
      </w:r>
      <w:r>
        <w:rPr>
          <w:spacing w:val="76"/>
          <w:w w:val="150"/>
        </w:rPr>
        <w:t xml:space="preserve"> </w:t>
      </w:r>
      <w:r>
        <w:t>and</w:t>
      </w:r>
      <w:r>
        <w:rPr>
          <w:spacing w:val="75"/>
          <w:w w:val="150"/>
        </w:rPr>
        <w:t xml:space="preserve"> </w:t>
      </w:r>
      <w:r>
        <w:rPr>
          <w:spacing w:val="-5"/>
        </w:rPr>
        <w:t>the</w:t>
      </w:r>
    </w:p>
    <w:p w14:paraId="14BBF11E" w14:textId="77777777" w:rsidR="00671866" w:rsidRDefault="009F1E24">
      <w:pPr>
        <w:pStyle w:val="BodyText"/>
        <w:spacing w:before="2"/>
        <w:ind w:left="3766"/>
      </w:pPr>
      <w:r>
        <w:t>Victorian</w:t>
      </w:r>
      <w:r>
        <w:rPr>
          <w:spacing w:val="80"/>
        </w:rPr>
        <w:t xml:space="preserve"> </w:t>
      </w:r>
      <w:r>
        <w:t>Community</w:t>
      </w:r>
      <w:r>
        <w:rPr>
          <w:spacing w:val="80"/>
        </w:rPr>
        <w:t xml:space="preserve"> </w:t>
      </w:r>
      <w:r>
        <w:t>Legal</w:t>
      </w:r>
      <w:r>
        <w:rPr>
          <w:spacing w:val="80"/>
        </w:rPr>
        <w:t xml:space="preserve"> </w:t>
      </w:r>
      <w:r>
        <w:t>Centre</w:t>
      </w:r>
      <w:r>
        <w:rPr>
          <w:spacing w:val="80"/>
        </w:rPr>
        <w:t xml:space="preserve"> </w:t>
      </w:r>
      <w:r>
        <w:t>Multi-Enterprise Agreement 2025 – 2028 (MEA).</w:t>
      </w:r>
    </w:p>
    <w:p w14:paraId="091DC55F" w14:textId="77777777" w:rsidR="00671866" w:rsidRDefault="009F1E24">
      <w:pPr>
        <w:tabs>
          <w:tab w:val="left" w:pos="3765"/>
        </w:tabs>
        <w:spacing w:before="240"/>
        <w:ind w:left="165"/>
      </w:pPr>
      <w:r>
        <w:rPr>
          <w:b/>
          <w:spacing w:val="-2"/>
        </w:rPr>
        <w:t>Location:</w:t>
      </w:r>
      <w:r>
        <w:rPr>
          <w:b/>
        </w:rPr>
        <w:tab/>
      </w:r>
      <w:r>
        <w:t>North</w:t>
      </w:r>
      <w:r>
        <w:rPr>
          <w:spacing w:val="-8"/>
        </w:rPr>
        <w:t xml:space="preserve"> </w:t>
      </w:r>
      <w:r>
        <w:t>Melbourne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Kensington</w:t>
      </w:r>
    </w:p>
    <w:p w14:paraId="56298D33" w14:textId="77777777" w:rsidR="00671866" w:rsidRDefault="009F1E24">
      <w:pPr>
        <w:pStyle w:val="Heading1"/>
        <w:spacing w:before="2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21ACB" wp14:editId="791AAE11">
                <wp:simplePos x="0" y="0"/>
                <wp:positionH relativeFrom="page">
                  <wp:posOffset>896416</wp:posOffset>
                </wp:positionH>
                <wp:positionV relativeFrom="paragraph">
                  <wp:posOffset>324336</wp:posOffset>
                </wp:positionV>
                <wp:extent cx="5769610" cy="635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5EDDC7-9554-43A4-9760-EB89FD5E9FE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229" y="6095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2D88F" id="Graphic 2" o:spid="_x0000_s1026" style="position:absolute;margin-left:70.6pt;margin-top:25.55pt;width:454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" path="m5769229,l,,,6095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131AC681" w14:textId="77777777" w:rsidR="00671866" w:rsidRDefault="009F1E24">
      <w:pPr>
        <w:pStyle w:val="BodyText"/>
        <w:spacing w:before="242"/>
        <w:ind w:left="165" w:right="161"/>
        <w:jc w:val="both"/>
      </w:pPr>
      <w:r>
        <w:t>Inner Melbourne Community Legal (IMCL) is a not-for-profit community organisation that provides</w:t>
      </w:r>
      <w:r>
        <w:rPr>
          <w:spacing w:val="-6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low-income</w:t>
      </w:r>
      <w:r>
        <w:rPr>
          <w:spacing w:val="-9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inner</w:t>
      </w:r>
      <w:r>
        <w:rPr>
          <w:spacing w:val="-8"/>
        </w:rPr>
        <w:t xml:space="preserve"> </w:t>
      </w:r>
      <w:r>
        <w:t>Melbourne</w:t>
      </w:r>
      <w:r>
        <w:rPr>
          <w:spacing w:val="-9"/>
        </w:rPr>
        <w:t xml:space="preserve"> </w:t>
      </w:r>
      <w:r>
        <w:t>area.</w:t>
      </w:r>
      <w:r>
        <w:rPr>
          <w:spacing w:val="-10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mission is to create a fairer, more equal community through advocacy and law reform, education, casework and strategic litigation.</w:t>
      </w:r>
    </w:p>
    <w:p w14:paraId="053E08B3" w14:textId="77777777" w:rsidR="00671866" w:rsidRDefault="009F1E24">
      <w:pPr>
        <w:pStyle w:val="BodyText"/>
        <w:spacing w:before="239"/>
        <w:ind w:left="165" w:right="160"/>
        <w:jc w:val="both"/>
      </w:pPr>
      <w:r>
        <w:t xml:space="preserve">We provide access to justice to the most </w:t>
      </w:r>
      <w:proofErr w:type="spellStart"/>
      <w:r>
        <w:t>marginalised</w:t>
      </w:r>
      <w:proofErr w:type="spellEnd"/>
      <w:r>
        <w:t xml:space="preserve"> members of our community including individuals experiencing homelessness, family violence, mental illness, disability, substance dependency and people from culturally and linguistically diverse backgrounds.</w:t>
      </w:r>
    </w:p>
    <w:p w14:paraId="37E07998" w14:textId="77777777" w:rsidR="00671866" w:rsidRDefault="009F1E24">
      <w:pPr>
        <w:pStyle w:val="BodyText"/>
        <w:ind w:left="165" w:right="157"/>
        <w:jc w:val="both"/>
      </w:pPr>
      <w:r>
        <w:t>We operate across two offices in North Melbourne and Kensington</w:t>
      </w:r>
      <w:r w:rsidR="0054585A">
        <w:t xml:space="preserve"> </w:t>
      </w:r>
      <w:r>
        <w:t xml:space="preserve">and deliver multiple integrated outreach services in partnership with other health, education and community </w:t>
      </w:r>
      <w:proofErr w:type="spellStart"/>
      <w:r>
        <w:t>organisations</w:t>
      </w:r>
      <w:proofErr w:type="spellEnd"/>
      <w:r>
        <w:t xml:space="preserve"> in the local area.</w:t>
      </w:r>
    </w:p>
    <w:p w14:paraId="39A58965" w14:textId="77777777" w:rsidR="00671866" w:rsidRDefault="009F1E24">
      <w:pPr>
        <w:pStyle w:val="BodyText"/>
        <w:spacing w:before="239"/>
        <w:ind w:left="165" w:right="160"/>
        <w:jc w:val="both"/>
      </w:pPr>
      <w:r>
        <w:t xml:space="preserve">Some of IMCL’s signature programs include the </w:t>
      </w:r>
      <w:hyperlink r:id="rId10">
        <w:r>
          <w:rPr>
            <w:color w:val="E26C09"/>
            <w:u w:val="single" w:color="E26C09"/>
          </w:rPr>
          <w:t>Police Accountability Project</w:t>
        </w:r>
      </w:hyperlink>
      <w:r>
        <w:t>, Health</w:t>
      </w:r>
      <w:r>
        <w:rPr>
          <w:spacing w:val="-1"/>
        </w:rPr>
        <w:t xml:space="preserve"> </w:t>
      </w:r>
      <w:r>
        <w:t>Justice Partnerships and the Specialist Social Housing Program.</w:t>
      </w:r>
    </w:p>
    <w:p w14:paraId="1E94C4FB" w14:textId="77777777" w:rsidR="00671866" w:rsidRDefault="009F1E24">
      <w:pPr>
        <w:pStyle w:val="BodyText"/>
        <w:ind w:left="165" w:right="165"/>
        <w:jc w:val="both"/>
      </w:pPr>
      <w:r>
        <w:t>IMCL is on the Victorian Legal Aid Panel</w:t>
      </w:r>
      <w:r w:rsidR="00B54F9C">
        <w:t>s</w:t>
      </w:r>
      <w:r>
        <w:t xml:space="preserve"> for summary crime,</w:t>
      </w:r>
      <w:r w:rsidR="00B54F9C">
        <w:t xml:space="preserve"> indictable crime,</w:t>
      </w:r>
      <w:r>
        <w:t xml:space="preserve"> family violence</w:t>
      </w:r>
      <w:r w:rsidR="00B54F9C">
        <w:t>, family law and</w:t>
      </w:r>
      <w:r>
        <w:t xml:space="preserve"> youth justice.</w:t>
      </w:r>
    </w:p>
    <w:p w14:paraId="4C558A21" w14:textId="77777777" w:rsidR="00671866" w:rsidRDefault="009F1E24">
      <w:pPr>
        <w:pStyle w:val="Heading1"/>
        <w:spacing w:before="24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94B797" wp14:editId="5753E79B">
                <wp:simplePos x="0" y="0"/>
                <wp:positionH relativeFrom="page">
                  <wp:posOffset>896416</wp:posOffset>
                </wp:positionH>
                <wp:positionV relativeFrom="paragraph">
                  <wp:posOffset>325324</wp:posOffset>
                </wp:positionV>
                <wp:extent cx="5769610" cy="635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0448A6-395C-44BE-B0C8-8C3A3A4A8D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229" y="6095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21D40" id="Graphic 3" o:spid="_x0000_s1026" style="position:absolute;margin-left:70.6pt;margin-top:25.6pt;width:454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" path="m5769229,l,,,6095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>
        <w:t>Working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IMCL</w:t>
      </w:r>
    </w:p>
    <w:p w14:paraId="08A0EFA1" w14:textId="77777777" w:rsidR="00671866" w:rsidRDefault="009F1E24" w:rsidP="003C38C4">
      <w:pPr>
        <w:pStyle w:val="BodyText"/>
        <w:spacing w:before="242"/>
        <w:ind w:left="165"/>
        <w:sectPr w:rsidR="00671866">
          <w:headerReference w:type="default" r:id="rId11"/>
          <w:type w:val="continuous"/>
          <w:pgSz w:w="11910" w:h="16840"/>
          <w:pgMar w:top="2060" w:right="1275" w:bottom="280" w:left="1275" w:header="0" w:footer="0" w:gutter="0"/>
          <w:pgNumType w:start="1"/>
          <w:cols w:space="720"/>
        </w:sectPr>
      </w:pPr>
      <w:r>
        <w:t>IMCL</w:t>
      </w:r>
      <w:r>
        <w:rPr>
          <w:spacing w:val="-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committed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diverse,</w:t>
      </w:r>
      <w:r>
        <w:rPr>
          <w:spacing w:val="-4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values-driven</w:t>
      </w:r>
      <w:r>
        <w:rPr>
          <w:spacing w:val="-7"/>
        </w:rPr>
        <w:t xml:space="preserve"> </w:t>
      </w:r>
      <w:r>
        <w:rPr>
          <w:spacing w:val="-2"/>
        </w:rPr>
        <w:t>workplace.</w:t>
      </w:r>
      <w:r w:rsidR="003C38C4"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generous</w:t>
      </w:r>
      <w:r>
        <w:rPr>
          <w:spacing w:val="-2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packaging</w:t>
      </w:r>
      <w:r>
        <w:rPr>
          <w:spacing w:val="-3"/>
        </w:rPr>
        <w:t xml:space="preserve"> </w:t>
      </w:r>
      <w:r>
        <w:t>provisions.</w:t>
      </w:r>
      <w:r>
        <w:rPr>
          <w:spacing w:val="-1"/>
        </w:rPr>
        <w:t xml:space="preserve"> </w:t>
      </w:r>
    </w:p>
    <w:p w14:paraId="2115AC96" w14:textId="77777777" w:rsidR="00671866" w:rsidRDefault="00671866">
      <w:pPr>
        <w:pStyle w:val="BodyText"/>
        <w:spacing w:before="0"/>
        <w:ind w:left="0"/>
      </w:pPr>
    </w:p>
    <w:p w14:paraId="578AB9B4" w14:textId="77777777" w:rsidR="00671866" w:rsidRDefault="009F1E24">
      <w:pPr>
        <w:pStyle w:val="BodyText"/>
        <w:spacing w:before="1"/>
        <w:ind w:left="165" w:right="160"/>
        <w:jc w:val="both"/>
      </w:pPr>
      <w:r>
        <w:t>We encourage people from diverse backgrounds and experience to apply, including people with</w:t>
      </w:r>
      <w:r w:rsidR="00286F10">
        <w:t xml:space="preserve"> relevant</w:t>
      </w:r>
      <w:r>
        <w:rPr>
          <w:spacing w:val="-16"/>
        </w:rPr>
        <w:t xml:space="preserve"> </w:t>
      </w:r>
      <w:r>
        <w:t>lived</w:t>
      </w:r>
      <w:r>
        <w:rPr>
          <w:spacing w:val="-15"/>
        </w:rPr>
        <w:t xml:space="preserve"> </w:t>
      </w:r>
      <w:r>
        <w:t>experience.</w:t>
      </w:r>
      <w:r>
        <w:rPr>
          <w:spacing w:val="-15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strongly</w:t>
      </w:r>
      <w:r>
        <w:rPr>
          <w:spacing w:val="-16"/>
        </w:rPr>
        <w:t xml:space="preserve"> </w:t>
      </w:r>
      <w:r>
        <w:t>encourage</w:t>
      </w:r>
      <w:r>
        <w:rPr>
          <w:spacing w:val="-15"/>
        </w:rPr>
        <w:t xml:space="preserve"> </w:t>
      </w:r>
      <w:r>
        <w:t>Aboriginal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Torres Strait Islander people, LGBTIQ+ people, people from culturally and linguistically diverse and refugee backgrounds, women, and people with a disability to apply.</w:t>
      </w:r>
    </w:p>
    <w:p w14:paraId="0003059D" w14:textId="77777777" w:rsidR="00671866" w:rsidRDefault="009F1E24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4406EF" wp14:editId="58CAFDAD">
                <wp:simplePos x="0" y="0"/>
                <wp:positionH relativeFrom="page">
                  <wp:posOffset>896416</wp:posOffset>
                </wp:positionH>
                <wp:positionV relativeFrom="paragraph">
                  <wp:posOffset>323537</wp:posOffset>
                </wp:positionV>
                <wp:extent cx="5769610" cy="635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E9B10B-8CD6-47DA-96FE-064A51DF4E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220E3" id="Graphic 4" o:spid="_x0000_s1026" style="position:absolute;margin-left:70.6pt;margin-top:25.5pt;width:454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" path="m5769229,l,,,6096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>
        <w:t>Role</w:t>
      </w:r>
      <w:r>
        <w:rPr>
          <w:spacing w:val="-3"/>
        </w:rPr>
        <w:t xml:space="preserve"> </w:t>
      </w:r>
      <w:r>
        <w:rPr>
          <w:spacing w:val="-2"/>
        </w:rPr>
        <w:t>purpose</w:t>
      </w:r>
    </w:p>
    <w:p w14:paraId="0EFAF5A3" w14:textId="77777777" w:rsidR="00671866" w:rsidRDefault="009F1E24">
      <w:pPr>
        <w:pStyle w:val="BodyText"/>
        <w:spacing w:before="242"/>
        <w:ind w:left="165" w:right="137"/>
        <w:jc w:val="both"/>
      </w:pPr>
      <w:r>
        <w:t xml:space="preserve">The </w:t>
      </w:r>
      <w:r w:rsidR="00286F10">
        <w:t>Senior</w:t>
      </w:r>
      <w:r w:rsidR="00722077">
        <w:t xml:space="preserve"> Lawyer </w:t>
      </w:r>
      <w:r w:rsidR="003C38C4">
        <w:t>–</w:t>
      </w:r>
      <w:r w:rsidR="00286F10">
        <w:t xml:space="preserve"> </w:t>
      </w:r>
      <w:r w:rsidR="003C38C4">
        <w:t xml:space="preserve">Community </w:t>
      </w:r>
      <w:r w:rsidR="00286F10">
        <w:t xml:space="preserve">Outreach </w:t>
      </w:r>
      <w:r>
        <w:t>is responsible for the provision of high-quality, best practice legal services to our community.</w:t>
      </w:r>
    </w:p>
    <w:p w14:paraId="4CAE1807" w14:textId="77777777" w:rsidR="00671866" w:rsidRDefault="00E578E0">
      <w:pPr>
        <w:pStyle w:val="BodyText"/>
        <w:ind w:left="165" w:right="135"/>
        <w:jc w:val="both"/>
      </w:pPr>
      <w:r>
        <w:t>This role directly</w:t>
      </w:r>
      <w:r w:rsidR="009F1E24">
        <w:rPr>
          <w:spacing w:val="-15"/>
        </w:rPr>
        <w:t xml:space="preserve"> </w:t>
      </w:r>
      <w:r w:rsidR="009F1E24">
        <w:t>supports</w:t>
      </w:r>
      <w:r w:rsidR="009F1E24">
        <w:rPr>
          <w:spacing w:val="-15"/>
        </w:rPr>
        <w:t xml:space="preserve"> </w:t>
      </w:r>
      <w:r w:rsidR="009F1E24">
        <w:t>clients</w:t>
      </w:r>
      <w:r w:rsidR="009F1E24">
        <w:rPr>
          <w:spacing w:val="-16"/>
        </w:rPr>
        <w:t xml:space="preserve"> </w:t>
      </w:r>
      <w:r w:rsidR="009F1E24">
        <w:t>referred</w:t>
      </w:r>
      <w:r w:rsidR="009F1E24">
        <w:rPr>
          <w:spacing w:val="-15"/>
        </w:rPr>
        <w:t xml:space="preserve"> </w:t>
      </w:r>
      <w:r w:rsidR="009F1E24">
        <w:t>through</w:t>
      </w:r>
      <w:r w:rsidR="009F1E24">
        <w:rPr>
          <w:spacing w:val="-15"/>
        </w:rPr>
        <w:t xml:space="preserve"> </w:t>
      </w:r>
      <w:r w:rsidR="009F1E24">
        <w:t>our</w:t>
      </w:r>
      <w:r w:rsidR="009F1E24">
        <w:rPr>
          <w:spacing w:val="-15"/>
        </w:rPr>
        <w:t xml:space="preserve"> </w:t>
      </w:r>
      <w:r w:rsidR="009F1E24">
        <w:t>community</w:t>
      </w:r>
      <w:r w:rsidR="009F1E24">
        <w:rPr>
          <w:spacing w:val="-16"/>
        </w:rPr>
        <w:t xml:space="preserve"> </w:t>
      </w:r>
      <w:r w:rsidR="009F1E24">
        <w:t>partnerships</w:t>
      </w:r>
      <w:r>
        <w:t xml:space="preserve"> and outreach</w:t>
      </w:r>
      <w:r w:rsidR="0DCA5CB7" w:rsidDel="00E578E0">
        <w:t xml:space="preserve"> clinics</w:t>
      </w:r>
      <w:r w:rsidR="009F1E24">
        <w:t xml:space="preserve">, with a focus on </w:t>
      </w:r>
      <w:r w:rsidR="54B671EA">
        <w:t xml:space="preserve">supporting </w:t>
      </w:r>
      <w:r w:rsidR="009F1E24">
        <w:t>people who live in public and social housing, people who are subject to racialised and/or over-policing, young people and individuals impacted by mental health and substance dependency issues. This</w:t>
      </w:r>
      <w:r>
        <w:t xml:space="preserve"> role is embedded in the team responsible for leading </w:t>
      </w:r>
      <w:r w:rsidR="009F1E24">
        <w:t>IMCL’s strategic focus on police accountability and assistance for people who have been unfairly targeted, charged, or mistreated in their interactions with police</w:t>
      </w:r>
      <w:r>
        <w:t xml:space="preserve"> but is adaptable to the changing needs of the practice. </w:t>
      </w:r>
    </w:p>
    <w:p w14:paraId="4DDC937B" w14:textId="77777777" w:rsidR="00671866" w:rsidRDefault="009F1E24">
      <w:pPr>
        <w:pStyle w:val="BodyText"/>
        <w:spacing w:before="238"/>
        <w:ind w:left="165"/>
        <w:jc w:val="both"/>
      </w:pP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comprises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2"/>
        </w:rPr>
        <w:t>elements:</w:t>
      </w:r>
    </w:p>
    <w:p w14:paraId="2212AA0E" w14:textId="77777777" w:rsidR="00671866" w:rsidRDefault="003C38C4">
      <w:pPr>
        <w:pStyle w:val="ListParagraph"/>
        <w:numPr>
          <w:ilvl w:val="0"/>
          <w:numId w:val="1"/>
        </w:numPr>
        <w:tabs>
          <w:tab w:val="left" w:pos="885"/>
        </w:tabs>
        <w:spacing w:before="242"/>
      </w:pPr>
      <w:r>
        <w:rPr>
          <w:b/>
          <w:spacing w:val="-2"/>
        </w:rPr>
        <w:t>C</w:t>
      </w:r>
      <w:r w:rsidR="00722077" w:rsidRPr="00722077">
        <w:rPr>
          <w:b/>
          <w:spacing w:val="-2"/>
        </w:rPr>
        <w:t>ourt and/or tribunal advocacy</w:t>
      </w:r>
      <w:r w:rsidR="00722077">
        <w:rPr>
          <w:spacing w:val="-2"/>
        </w:rPr>
        <w:t>, including participation in IMCL’s Family Violence duty lawyer service at the Melbourne Magistrates Court.</w:t>
      </w:r>
    </w:p>
    <w:p w14:paraId="4112A2CB" w14:textId="77777777" w:rsidR="00671866" w:rsidRDefault="00722077">
      <w:pPr>
        <w:pStyle w:val="ListParagraph"/>
        <w:numPr>
          <w:ilvl w:val="0"/>
          <w:numId w:val="1"/>
        </w:numPr>
        <w:tabs>
          <w:tab w:val="left" w:pos="885"/>
        </w:tabs>
        <w:spacing w:before="240"/>
        <w:ind w:right="160"/>
        <w:jc w:val="both"/>
      </w:pPr>
      <w:r>
        <w:rPr>
          <w:b/>
        </w:rPr>
        <w:t>Provision of legal services in various outreach locations</w:t>
      </w:r>
      <w:r w:rsidR="009F1E24">
        <w:rPr>
          <w:b/>
          <w:spacing w:val="-1"/>
        </w:rPr>
        <w:t xml:space="preserve"> </w:t>
      </w:r>
      <w:r w:rsidR="009F1E24">
        <w:t>in</w:t>
      </w:r>
      <w:r w:rsidR="00286F10">
        <w:t xml:space="preserve"> one or more</w:t>
      </w:r>
      <w:r w:rsidR="009F1E24">
        <w:rPr>
          <w:spacing w:val="-4"/>
        </w:rPr>
        <w:t xml:space="preserve"> </w:t>
      </w:r>
      <w:r w:rsidR="00286F10">
        <w:t>IMCL practice</w:t>
      </w:r>
      <w:r>
        <w:t xml:space="preserve"> areas</w:t>
      </w:r>
      <w:r w:rsidR="00286F10">
        <w:t>, including</w:t>
      </w:r>
      <w:r w:rsidR="009F1E24">
        <w:t xml:space="preserve"> criminal</w:t>
      </w:r>
      <w:r w:rsidR="009F1E24">
        <w:rPr>
          <w:spacing w:val="-2"/>
        </w:rPr>
        <w:t xml:space="preserve"> </w:t>
      </w:r>
      <w:r w:rsidR="009F1E24">
        <w:t>law</w:t>
      </w:r>
      <w:r w:rsidR="00286F10">
        <w:t>,</w:t>
      </w:r>
      <w:r w:rsidR="003C38C4">
        <w:t xml:space="preserve"> civil law,</w:t>
      </w:r>
      <w:r w:rsidR="00E578E0">
        <w:t xml:space="preserve"> tenancy,</w:t>
      </w:r>
      <w:r w:rsidR="00286F10">
        <w:t xml:space="preserve"> family violence, family law</w:t>
      </w:r>
      <w:r w:rsidR="00E578E0">
        <w:t xml:space="preserve"> and fines</w:t>
      </w:r>
      <w:r>
        <w:rPr>
          <w:spacing w:val="-5"/>
        </w:rPr>
        <w:t>.</w:t>
      </w:r>
    </w:p>
    <w:p w14:paraId="02FC1912" w14:textId="77777777" w:rsidR="00671866" w:rsidRDefault="009F1E24">
      <w:pPr>
        <w:pStyle w:val="ListParagraph"/>
        <w:numPr>
          <w:ilvl w:val="0"/>
          <w:numId w:val="1"/>
        </w:numPr>
        <w:tabs>
          <w:tab w:val="left" w:pos="885"/>
        </w:tabs>
        <w:ind w:right="159"/>
        <w:jc w:val="both"/>
      </w:pPr>
      <w:r>
        <w:rPr>
          <w:b/>
        </w:rPr>
        <w:t xml:space="preserve">Develop and strengthen existing partnerships and projects </w:t>
      </w:r>
      <w:r w:rsidR="00AD7B35">
        <w:t>including participation in community legal education initiatives.</w:t>
      </w:r>
    </w:p>
    <w:p w14:paraId="1C5A7A6B" w14:textId="77777777" w:rsidR="00671866" w:rsidRDefault="00722077">
      <w:pPr>
        <w:pStyle w:val="ListParagraph"/>
        <w:numPr>
          <w:ilvl w:val="0"/>
          <w:numId w:val="1"/>
        </w:numPr>
        <w:tabs>
          <w:tab w:val="left" w:pos="885"/>
        </w:tabs>
        <w:ind w:right="159"/>
        <w:jc w:val="both"/>
      </w:pPr>
      <w:r w:rsidRPr="6522EB44">
        <w:rPr>
          <w:b/>
          <w:bCs/>
        </w:rPr>
        <w:t>Support</w:t>
      </w:r>
      <w:r w:rsidR="009F1E24" w:rsidRPr="6522EB44">
        <w:rPr>
          <w:b/>
          <w:bCs/>
        </w:rPr>
        <w:t xml:space="preserve"> policy and advocacy opportunities </w:t>
      </w:r>
      <w:r>
        <w:t>of IMCL</w:t>
      </w:r>
      <w:r w:rsidR="00E578E0">
        <w:t>, including participation in</w:t>
      </w:r>
      <w:r w:rsidR="00AD7B35">
        <w:t xml:space="preserve"> strategic working groups</w:t>
      </w:r>
      <w:r w:rsidR="404749F3">
        <w:t xml:space="preserve"> and networks</w:t>
      </w:r>
      <w:r w:rsidR="00AD7B35">
        <w:t>.</w:t>
      </w:r>
    </w:p>
    <w:p w14:paraId="56171B29" w14:textId="77777777" w:rsidR="00722077" w:rsidRDefault="00722077">
      <w:pPr>
        <w:pStyle w:val="BodyText"/>
        <w:spacing w:before="238"/>
        <w:ind w:left="0"/>
      </w:pPr>
    </w:p>
    <w:p w14:paraId="4F79DEE4" w14:textId="77777777" w:rsidR="00671866" w:rsidRDefault="009F1E24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72C39D" wp14:editId="13C76236">
                <wp:simplePos x="0" y="0"/>
                <wp:positionH relativeFrom="page">
                  <wp:posOffset>896416</wp:posOffset>
                </wp:positionH>
                <wp:positionV relativeFrom="paragraph">
                  <wp:posOffset>172733</wp:posOffset>
                </wp:positionV>
                <wp:extent cx="5769610" cy="635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E8F13F-0FD5-42C9-BDD2-A664C7216F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0109F" id="Graphic 6" o:spid="_x0000_s1026" style="position:absolute;margin-left:70.6pt;margin-top:13.6pt;width:454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" path="m5769229,l,,,6096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>
        <w:t>Position</w:t>
      </w:r>
      <w:r>
        <w:rPr>
          <w:spacing w:val="-6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1168B95B" w14:textId="77777777" w:rsidR="00671866" w:rsidRDefault="009F1E24">
      <w:pPr>
        <w:spacing w:before="242"/>
        <w:ind w:left="165"/>
        <w:rPr>
          <w:b/>
        </w:rPr>
      </w:pPr>
      <w:r>
        <w:rPr>
          <w:b/>
        </w:rPr>
        <w:t>Legal</w:t>
      </w:r>
      <w:r>
        <w:rPr>
          <w:b/>
          <w:spacing w:val="-12"/>
        </w:rPr>
        <w:t xml:space="preserve"> </w:t>
      </w:r>
      <w:r>
        <w:rPr>
          <w:b/>
        </w:rPr>
        <w:t>service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provision</w:t>
      </w:r>
    </w:p>
    <w:p w14:paraId="799B9A71" w14:textId="77777777" w:rsidR="00671866" w:rsidRDefault="009F1E24">
      <w:pPr>
        <w:pStyle w:val="ListParagraph"/>
        <w:numPr>
          <w:ilvl w:val="1"/>
          <w:numId w:val="1"/>
        </w:numPr>
        <w:tabs>
          <w:tab w:val="left" w:pos="885"/>
        </w:tabs>
        <w:spacing w:before="243" w:line="237" w:lineRule="auto"/>
        <w:ind w:right="159"/>
        <w:jc w:val="both"/>
      </w:pPr>
      <w:r>
        <w:t xml:space="preserve">Provide high quality legal advice and casework to clients in </w:t>
      </w:r>
      <w:r w:rsidR="00AD7B35">
        <w:t>one or more key practice areas</w:t>
      </w:r>
      <w:r>
        <w:t xml:space="preserve"> and manage a caseload</w:t>
      </w:r>
      <w:r w:rsidR="00AD7B35">
        <w:t xml:space="preserve"> of ongoing matters</w:t>
      </w:r>
      <w:r>
        <w:t>.</w:t>
      </w:r>
    </w:p>
    <w:p w14:paraId="6180DEB4" w14:textId="77777777" w:rsidR="00671866" w:rsidRDefault="009F1E24">
      <w:pPr>
        <w:pStyle w:val="ListParagraph"/>
        <w:numPr>
          <w:ilvl w:val="1"/>
          <w:numId w:val="1"/>
        </w:numPr>
        <w:tabs>
          <w:tab w:val="left" w:pos="885"/>
        </w:tabs>
        <w:spacing w:before="244" w:line="237" w:lineRule="auto"/>
        <w:ind w:right="159"/>
        <w:jc w:val="both"/>
      </w:pPr>
      <w:r>
        <w:t>Support</w:t>
      </w:r>
      <w:r>
        <w:rPr>
          <w:spacing w:val="-1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and/or the strategic direction of ongoing matters.</w:t>
      </w:r>
    </w:p>
    <w:p w14:paraId="27EC90C2" w14:textId="77777777" w:rsidR="00671866" w:rsidRDefault="00AD7B35">
      <w:pPr>
        <w:pStyle w:val="ListParagraph"/>
        <w:numPr>
          <w:ilvl w:val="1"/>
          <w:numId w:val="1"/>
        </w:numPr>
        <w:tabs>
          <w:tab w:val="left" w:pos="885"/>
        </w:tabs>
        <w:spacing w:before="243" w:line="237" w:lineRule="auto"/>
        <w:ind w:right="158"/>
        <w:jc w:val="both"/>
      </w:pPr>
      <w:r>
        <w:t>A</w:t>
      </w:r>
      <w:r w:rsidR="009F1E24">
        <w:t>ttend clinics</w:t>
      </w:r>
      <w:r>
        <w:t xml:space="preserve">, </w:t>
      </w:r>
      <w:r w:rsidR="009F1E24">
        <w:t>outreaches</w:t>
      </w:r>
      <w:r>
        <w:t xml:space="preserve"> and court duties</w:t>
      </w:r>
      <w:r w:rsidR="009F1E24">
        <w:t xml:space="preserve"> including</w:t>
      </w:r>
      <w:r>
        <w:t xml:space="preserve"> but not limited to</w:t>
      </w:r>
      <w:r w:rsidR="009F1E24">
        <w:t xml:space="preserve"> the criminal law clinic, police accountability clinic, Ozanam House, family violence duty lawyering, and </w:t>
      </w:r>
      <w:r>
        <w:t>Health Justice Partnerships (Royal Women’s Hospital, Peter MacCallum Cancer Centre and Royal Melbourne Hospital</w:t>
      </w:r>
      <w:r w:rsidR="009F1E24">
        <w:t>.</w:t>
      </w:r>
    </w:p>
    <w:p w14:paraId="397A357F" w14:textId="77777777" w:rsidR="00AD7B35" w:rsidRDefault="00AD7B35">
      <w:pPr>
        <w:pStyle w:val="ListParagraph"/>
        <w:numPr>
          <w:ilvl w:val="1"/>
          <w:numId w:val="1"/>
        </w:numPr>
        <w:tabs>
          <w:tab w:val="left" w:pos="885"/>
        </w:tabs>
        <w:spacing w:before="243" w:line="237" w:lineRule="auto"/>
        <w:ind w:right="158"/>
        <w:jc w:val="both"/>
      </w:pPr>
      <w:r>
        <w:t xml:space="preserve">Comply with the Risk Management Guide, legal professional obligations and internal policies and procedures. </w:t>
      </w:r>
    </w:p>
    <w:p w14:paraId="20632CDE" w14:textId="77777777" w:rsidR="00671866" w:rsidRDefault="009F1E24">
      <w:pPr>
        <w:pStyle w:val="Heading1"/>
        <w:spacing w:before="246"/>
      </w:pPr>
      <w:r>
        <w:t>Team</w:t>
      </w:r>
      <w:r>
        <w:rPr>
          <w:spacing w:val="-16"/>
        </w:rPr>
        <w:t xml:space="preserve"> </w:t>
      </w:r>
      <w:r>
        <w:t>supervision</w:t>
      </w:r>
      <w:r w:rsidR="00AD7B35">
        <w:t xml:space="preserve"> </w:t>
      </w:r>
    </w:p>
    <w:p w14:paraId="17BD116D" w14:textId="77777777" w:rsidR="00671866" w:rsidRDefault="00AD7B35">
      <w:pPr>
        <w:pStyle w:val="ListParagraph"/>
        <w:numPr>
          <w:ilvl w:val="1"/>
          <w:numId w:val="1"/>
        </w:numPr>
        <w:tabs>
          <w:tab w:val="left" w:pos="885"/>
        </w:tabs>
      </w:pPr>
      <w:r>
        <w:t>Support lawyers through</w:t>
      </w:r>
      <w:r w:rsidR="00D50D0A">
        <w:t xml:space="preserve"> provision of</w:t>
      </w:r>
      <w:r>
        <w:t xml:space="preserve"> informal supervision to support quality legal practice, including accuracy of advice, file management and strategic decision making</w:t>
      </w:r>
      <w:r w:rsidR="009F1E24">
        <w:rPr>
          <w:spacing w:val="-2"/>
        </w:rPr>
        <w:t>.</w:t>
      </w:r>
    </w:p>
    <w:p w14:paraId="4B522EBB" w14:textId="77777777" w:rsidR="00671866" w:rsidRDefault="00D50D0A">
      <w:pPr>
        <w:pStyle w:val="ListParagraph"/>
        <w:numPr>
          <w:ilvl w:val="1"/>
          <w:numId w:val="1"/>
        </w:numPr>
        <w:tabs>
          <w:tab w:val="left" w:pos="885"/>
        </w:tabs>
        <w:spacing w:before="239" w:line="237" w:lineRule="auto"/>
        <w:ind w:right="365"/>
      </w:pPr>
      <w:r>
        <w:lastRenderedPageBreak/>
        <w:t>Day to day support</w:t>
      </w:r>
      <w:r w:rsidR="2D349BFA">
        <w:t xml:space="preserve"> &amp; </w:t>
      </w:r>
      <w:r>
        <w:t xml:space="preserve">supervision of </w:t>
      </w:r>
      <w:r w:rsidR="009F1E24">
        <w:t>volunteers</w:t>
      </w:r>
      <w:r>
        <w:t xml:space="preserve"> and</w:t>
      </w:r>
      <w:r w:rsidR="009F1E24">
        <w:t xml:space="preserve"> intake paralegals.</w:t>
      </w:r>
    </w:p>
    <w:p w14:paraId="2AD79540" w14:textId="77777777" w:rsidR="00D50D0A" w:rsidRDefault="00D50D0A">
      <w:pPr>
        <w:pStyle w:val="ListParagraph"/>
        <w:numPr>
          <w:ilvl w:val="1"/>
          <w:numId w:val="1"/>
        </w:numPr>
        <w:tabs>
          <w:tab w:val="left" w:pos="885"/>
        </w:tabs>
        <w:spacing w:before="239" w:line="237" w:lineRule="auto"/>
        <w:ind w:right="365"/>
      </w:pPr>
      <w:r>
        <w:t xml:space="preserve">Act as Supervisor </w:t>
      </w:r>
      <w:proofErr w:type="gramStart"/>
      <w:r>
        <w:t>On</w:t>
      </w:r>
      <w:proofErr w:type="gramEnd"/>
      <w:r>
        <w:t xml:space="preserve"> Site (SOS) when required.</w:t>
      </w:r>
    </w:p>
    <w:p w14:paraId="2B857F82" w14:textId="77777777" w:rsidR="00D50D0A" w:rsidRDefault="00D50D0A">
      <w:pPr>
        <w:pStyle w:val="ListParagraph"/>
        <w:numPr>
          <w:ilvl w:val="1"/>
          <w:numId w:val="1"/>
        </w:numPr>
        <w:tabs>
          <w:tab w:val="left" w:pos="885"/>
        </w:tabs>
        <w:spacing w:before="239" w:line="237" w:lineRule="auto"/>
        <w:ind w:right="365"/>
      </w:pPr>
      <w:r>
        <w:t xml:space="preserve">Act as Nominated Person and/or Responsible Person (by delegation) under the CLC Risk Management Guide as required. </w:t>
      </w:r>
    </w:p>
    <w:p w14:paraId="3B796E1A" w14:textId="77777777" w:rsidR="00671866" w:rsidRDefault="00671866">
      <w:pPr>
        <w:pStyle w:val="BodyText"/>
        <w:spacing w:before="8"/>
        <w:ind w:left="0"/>
      </w:pPr>
    </w:p>
    <w:p w14:paraId="3C81A70C" w14:textId="77777777" w:rsidR="00671866" w:rsidRDefault="009F1E24">
      <w:pPr>
        <w:pStyle w:val="Heading1"/>
      </w:pPr>
      <w:r>
        <w:t>Stakeholder</w:t>
      </w:r>
      <w:r>
        <w:rPr>
          <w:spacing w:val="-16"/>
        </w:rPr>
        <w:t xml:space="preserve"> </w:t>
      </w:r>
      <w:r>
        <w:t>engagement</w:t>
      </w:r>
      <w:r w:rsidR="00FD433E">
        <w:rPr>
          <w:spacing w:val="-15"/>
        </w:rPr>
        <w:t>, policy and advocacy</w:t>
      </w:r>
    </w:p>
    <w:p w14:paraId="54F25BC3" w14:textId="77777777" w:rsidR="00671866" w:rsidRDefault="009F1E24">
      <w:pPr>
        <w:pStyle w:val="ListParagraph"/>
        <w:numPr>
          <w:ilvl w:val="1"/>
          <w:numId w:val="1"/>
        </w:numPr>
        <w:tabs>
          <w:tab w:val="left" w:pos="885"/>
        </w:tabs>
        <w:spacing w:before="243" w:line="237" w:lineRule="auto"/>
        <w:ind w:right="162"/>
      </w:pPr>
      <w:r>
        <w:t>Assist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establishing,</w:t>
      </w:r>
      <w:r>
        <w:rPr>
          <w:spacing w:val="-15"/>
        </w:rPr>
        <w:t xml:space="preserve"> </w:t>
      </w:r>
      <w:r>
        <w:t>maintaining</w:t>
      </w:r>
      <w:r>
        <w:rPr>
          <w:spacing w:val="-14"/>
        </w:rPr>
        <w:t xml:space="preserve"> </w:t>
      </w:r>
      <w:r>
        <w:t>and</w:t>
      </w:r>
      <w:r w:rsidRPr="00110435">
        <w:t xml:space="preserve"> </w:t>
      </w:r>
      <w:r>
        <w:t>strengthening</w:t>
      </w:r>
      <w:r w:rsidRPr="00110435">
        <w:t xml:space="preserve"> </w:t>
      </w:r>
      <w:r>
        <w:t>relationships</w:t>
      </w:r>
      <w:r w:rsidRPr="00110435">
        <w:t xml:space="preserve"> </w:t>
      </w:r>
      <w:r>
        <w:t>with</w:t>
      </w:r>
      <w:r w:rsidRPr="00110435">
        <w:t xml:space="preserve"> </w:t>
      </w:r>
      <w:r w:rsidR="00D50D0A" w:rsidRPr="00110435">
        <w:t xml:space="preserve">partnership stakeholders, with an emphasis on the Police Accountability Program. </w:t>
      </w:r>
    </w:p>
    <w:p w14:paraId="70B730F6" w14:textId="77777777" w:rsidR="00671866" w:rsidRDefault="009F1E24">
      <w:pPr>
        <w:pStyle w:val="ListParagraph"/>
        <w:numPr>
          <w:ilvl w:val="1"/>
          <w:numId w:val="1"/>
        </w:numPr>
        <w:tabs>
          <w:tab w:val="left" w:pos="885"/>
        </w:tabs>
        <w:spacing w:before="244" w:line="237" w:lineRule="auto"/>
        <w:ind w:right="164"/>
      </w:pPr>
      <w:r>
        <w:t>Provide</w:t>
      </w:r>
      <w:r w:rsidRPr="00110435">
        <w:t xml:space="preserve"> </w:t>
      </w:r>
      <w:r>
        <w:t>input</w:t>
      </w:r>
      <w:r w:rsidRPr="00110435">
        <w:t xml:space="preserve"> </w:t>
      </w:r>
      <w:r>
        <w:t>into</w:t>
      </w:r>
      <w:r w:rsidRPr="00110435">
        <w:t xml:space="preserve"> </w:t>
      </w:r>
      <w:r>
        <w:t>the</w:t>
      </w:r>
      <w:r w:rsidRPr="00110435">
        <w:t xml:space="preserve"> </w:t>
      </w:r>
      <w:r>
        <w:t xml:space="preserve">development of </w:t>
      </w:r>
      <w:r w:rsidR="6332B70F">
        <w:t xml:space="preserve">existing </w:t>
      </w:r>
      <w:r>
        <w:t>partnerships and project</w:t>
      </w:r>
      <w:bookmarkStart w:id="0" w:name="_GoBack"/>
      <w:bookmarkEnd w:id="0"/>
      <w:r>
        <w:t>s</w:t>
      </w:r>
      <w:r w:rsidR="2D1750F2">
        <w:t xml:space="preserve"> and assist in identifying potential new partnerships</w:t>
      </w:r>
      <w:r>
        <w:t>.</w:t>
      </w:r>
    </w:p>
    <w:p w14:paraId="3EDE4780" w14:textId="77777777" w:rsidR="00671866" w:rsidRDefault="009F1E24">
      <w:pPr>
        <w:pStyle w:val="ListParagraph"/>
        <w:numPr>
          <w:ilvl w:val="1"/>
          <w:numId w:val="1"/>
        </w:numPr>
        <w:tabs>
          <w:tab w:val="left" w:pos="885"/>
        </w:tabs>
        <w:spacing w:before="242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forums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IMCL,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7069D655" w14:textId="77777777" w:rsidR="00671866" w:rsidRDefault="00FD433E">
      <w:pPr>
        <w:pStyle w:val="ListParagraph"/>
        <w:numPr>
          <w:ilvl w:val="1"/>
          <w:numId w:val="1"/>
        </w:numPr>
        <w:tabs>
          <w:tab w:val="left" w:pos="885"/>
        </w:tabs>
        <w:spacing w:before="243" w:line="237" w:lineRule="auto"/>
        <w:ind w:right="168"/>
      </w:pPr>
      <w:r>
        <w:t>Develop and</w:t>
      </w:r>
      <w:r w:rsidR="009F1E24">
        <w:rPr>
          <w:spacing w:val="40"/>
        </w:rPr>
        <w:t xml:space="preserve"> </w:t>
      </w:r>
      <w:r w:rsidR="009F1E24">
        <w:t>participate</w:t>
      </w:r>
      <w:r w:rsidR="009F1E24" w:rsidRPr="00FD433E">
        <w:t xml:space="preserve"> </w:t>
      </w:r>
      <w:r w:rsidR="009F1E24">
        <w:t>in</w:t>
      </w:r>
      <w:r w:rsidR="009F1E24" w:rsidRPr="00FD433E">
        <w:t xml:space="preserve"> </w:t>
      </w:r>
      <w:r w:rsidRPr="00FD433E">
        <w:t>community legal education</w:t>
      </w:r>
      <w:r w:rsidR="009F1E24">
        <w:t>,</w:t>
      </w:r>
      <w:r w:rsidR="009F1E24" w:rsidRPr="00FD433E">
        <w:t xml:space="preserve"> </w:t>
      </w:r>
      <w:r w:rsidR="009F1E24">
        <w:t>projects</w:t>
      </w:r>
      <w:r w:rsidR="009F1E24" w:rsidRPr="00FD433E">
        <w:t xml:space="preserve"> </w:t>
      </w:r>
      <w:r w:rsidR="009F1E24">
        <w:t>and</w:t>
      </w:r>
      <w:r w:rsidR="009F1E24" w:rsidRPr="00FD433E">
        <w:t xml:space="preserve"> </w:t>
      </w:r>
      <w:r w:rsidR="009F1E24">
        <w:t>advocacy</w:t>
      </w:r>
      <w:r w:rsidR="009F1E24" w:rsidRPr="00FD433E">
        <w:t xml:space="preserve"> </w:t>
      </w:r>
      <w:r w:rsidR="009F1E24">
        <w:t>as required</w:t>
      </w:r>
      <w:r>
        <w:t>.</w:t>
      </w:r>
    </w:p>
    <w:p w14:paraId="27507D1B" w14:textId="77777777" w:rsidR="00FD433E" w:rsidRDefault="00FD433E">
      <w:pPr>
        <w:pStyle w:val="Heading1"/>
        <w:spacing w:before="0"/>
      </w:pPr>
    </w:p>
    <w:p w14:paraId="55DC42F5" w14:textId="77777777" w:rsidR="00671866" w:rsidRDefault="009F1E24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0F74FA" wp14:editId="63077FF9">
                <wp:simplePos x="0" y="0"/>
                <wp:positionH relativeFrom="page">
                  <wp:posOffset>896416</wp:posOffset>
                </wp:positionH>
                <wp:positionV relativeFrom="paragraph">
                  <wp:posOffset>172687</wp:posOffset>
                </wp:positionV>
                <wp:extent cx="5769610" cy="635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ADC884-946A-4F3C-AAB0-7E1CA8C5E44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229" y="6095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C90CB" id="Graphic 7" o:spid="_x0000_s1026" style="position:absolute;margin-left:70.6pt;margin-top:13.6pt;width:454.3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" path="m5769229,l,,,6095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>
        <w:t>Selection</w:t>
      </w:r>
      <w:r>
        <w:rPr>
          <w:spacing w:val="-4"/>
        </w:rPr>
        <w:t xml:space="preserve"> </w:t>
      </w:r>
      <w:r>
        <w:rPr>
          <w:spacing w:val="-2"/>
        </w:rPr>
        <w:t>Criteria</w:t>
      </w:r>
    </w:p>
    <w:p w14:paraId="7E019C26" w14:textId="77777777" w:rsidR="00671866" w:rsidRDefault="00980304">
      <w:pPr>
        <w:pStyle w:val="Heading1"/>
      </w:pPr>
      <w:r>
        <w:t>Key Selection Criteria (1-8)</w:t>
      </w:r>
    </w:p>
    <w:p w14:paraId="1ED05445" w14:textId="77777777" w:rsidR="00980304" w:rsidRDefault="00980304">
      <w:pPr>
        <w:pStyle w:val="ListParagraph"/>
        <w:numPr>
          <w:ilvl w:val="0"/>
          <w:numId w:val="3"/>
        </w:numPr>
        <w:tabs>
          <w:tab w:val="left" w:pos="873"/>
        </w:tabs>
        <w:ind w:right="929"/>
      </w:pPr>
      <w:r>
        <w:t>Demonstrated knowledge of and commitment to the values of IMCL.</w:t>
      </w:r>
    </w:p>
    <w:p w14:paraId="393D9549" w14:textId="77777777" w:rsidR="00671866" w:rsidRDefault="009F1E24">
      <w:pPr>
        <w:pStyle w:val="ListParagraph"/>
        <w:numPr>
          <w:ilvl w:val="0"/>
          <w:numId w:val="3"/>
        </w:numPr>
        <w:tabs>
          <w:tab w:val="left" w:pos="873"/>
        </w:tabs>
        <w:ind w:right="929"/>
      </w:pPr>
      <w:r>
        <w:t>Experience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providing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quality,</w:t>
      </w:r>
      <w:r>
        <w:rPr>
          <w:spacing w:val="40"/>
        </w:rPr>
        <w:t xml:space="preserve"> </w:t>
      </w:r>
      <w:r>
        <w:t>client-focused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responsive</w:t>
      </w:r>
      <w:r w:rsidR="009408EE">
        <w:t xml:space="preserve"> </w:t>
      </w:r>
      <w:r w:rsidR="00640225">
        <w:t xml:space="preserve">legal </w:t>
      </w:r>
      <w:r>
        <w:rPr>
          <w:spacing w:val="-2"/>
        </w:rPr>
        <w:t>services</w:t>
      </w:r>
      <w:r w:rsidR="00FD433E">
        <w:rPr>
          <w:spacing w:val="-2"/>
        </w:rPr>
        <w:t xml:space="preserve"> in one or more areas of IMCL legal service delivery.</w:t>
      </w:r>
    </w:p>
    <w:p w14:paraId="0A94F088" w14:textId="77777777" w:rsidR="00671866" w:rsidRDefault="00FD433E">
      <w:pPr>
        <w:pStyle w:val="ListParagraph"/>
        <w:numPr>
          <w:ilvl w:val="0"/>
          <w:numId w:val="3"/>
        </w:numPr>
        <w:tabs>
          <w:tab w:val="left" w:pos="873"/>
        </w:tabs>
        <w:spacing w:before="240"/>
        <w:ind w:right="930"/>
      </w:pPr>
      <w:r>
        <w:t xml:space="preserve">Experience in the </w:t>
      </w:r>
      <w:r w:rsidR="009408EE">
        <w:t>development and presentation of professional legal education and/or community legal education to diverse audiences.</w:t>
      </w:r>
    </w:p>
    <w:p w14:paraId="0EDC512C" w14:textId="77777777" w:rsidR="00671866" w:rsidRDefault="009F1E24">
      <w:pPr>
        <w:pStyle w:val="ListParagraph"/>
        <w:numPr>
          <w:ilvl w:val="0"/>
          <w:numId w:val="3"/>
        </w:numPr>
        <w:tabs>
          <w:tab w:val="left" w:pos="873"/>
        </w:tabs>
        <w:spacing w:before="240"/>
        <w:ind w:right="931"/>
      </w:pPr>
      <w:r>
        <w:t>Ability</w:t>
      </w:r>
      <w:r>
        <w:rPr>
          <w:spacing w:val="-9"/>
        </w:rPr>
        <w:t xml:space="preserve"> </w:t>
      </w:r>
      <w:r>
        <w:t>to</w:t>
      </w:r>
      <w:r w:rsidR="009408EE">
        <w:t xml:space="preserve"> pos</w:t>
      </w:r>
      <w:r w:rsidR="00980304">
        <w:t>i</w:t>
      </w:r>
      <w:r w:rsidR="009408EE">
        <w:t>tively</w:t>
      </w:r>
      <w:r>
        <w:rPr>
          <w:spacing w:val="-11"/>
        </w:rPr>
        <w:t xml:space="preserve"> </w:t>
      </w:r>
      <w:r>
        <w:t>collaborate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foster</w:t>
      </w:r>
      <w:r>
        <w:rPr>
          <w:spacing w:val="-9"/>
        </w:rPr>
        <w:t xml:space="preserve"> </w:t>
      </w:r>
      <w:r>
        <w:t>cooperation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 w:rsidR="009408EE">
        <w:t>both internal and external stakeholders in a multi-disciplinary setting</w:t>
      </w:r>
      <w:r>
        <w:t>.</w:t>
      </w:r>
    </w:p>
    <w:p w14:paraId="3522CE91" w14:textId="77777777" w:rsidR="00671866" w:rsidRDefault="009F1E24">
      <w:pPr>
        <w:pStyle w:val="ListParagraph"/>
        <w:numPr>
          <w:ilvl w:val="0"/>
          <w:numId w:val="3"/>
        </w:numPr>
        <w:tabs>
          <w:tab w:val="left" w:pos="873"/>
        </w:tabs>
        <w:spacing w:before="240"/>
        <w:ind w:right="929"/>
      </w:pPr>
      <w:r>
        <w:t xml:space="preserve">Excellent written, verbal and interpersonal communication and demonstrated ability to communicate effectively with </w:t>
      </w:r>
      <w:r w:rsidR="00980304">
        <w:t xml:space="preserve">a diverse range of </w:t>
      </w:r>
      <w:r>
        <w:t>clients, stakeholders, and colleagues.</w:t>
      </w:r>
    </w:p>
    <w:p w14:paraId="135B5264" w14:textId="77777777" w:rsidR="00671866" w:rsidRDefault="009F1E24">
      <w:pPr>
        <w:pStyle w:val="ListParagraph"/>
        <w:numPr>
          <w:ilvl w:val="0"/>
          <w:numId w:val="3"/>
        </w:numPr>
        <w:tabs>
          <w:tab w:val="left" w:pos="873"/>
        </w:tabs>
        <w:ind w:right="932"/>
      </w:pPr>
      <w:r>
        <w:t>Excellent</w:t>
      </w:r>
      <w:r>
        <w:rPr>
          <w:spacing w:val="40"/>
        </w:rPr>
        <w:t xml:space="preserve"> </w:t>
      </w:r>
      <w:proofErr w:type="spellStart"/>
      <w:r>
        <w:t>organisational</w:t>
      </w:r>
      <w:proofErr w:type="spellEnd"/>
      <w:r>
        <w:rPr>
          <w:spacing w:val="40"/>
        </w:rPr>
        <w:t xml:space="preserve"> </w:t>
      </w:r>
      <w:r>
        <w:t>skills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ability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pressure,</w:t>
      </w:r>
      <w:r>
        <w:rPr>
          <w:spacing w:val="40"/>
        </w:rPr>
        <w:t xml:space="preserve"> </w:t>
      </w:r>
      <w:r>
        <w:t>operate independently and coordinate with others.</w:t>
      </w:r>
    </w:p>
    <w:p w14:paraId="31748545" w14:textId="77777777" w:rsidR="00980304" w:rsidRDefault="00980304" w:rsidP="00980304">
      <w:pPr>
        <w:pStyle w:val="Heading1"/>
        <w:spacing w:before="240"/>
      </w:pPr>
      <w:r>
        <w:rPr>
          <w:spacing w:val="-2"/>
        </w:rPr>
        <w:t>Mandatory Qualifications</w:t>
      </w:r>
    </w:p>
    <w:p w14:paraId="5E2971B8" w14:textId="77777777" w:rsidR="003C38C4" w:rsidRDefault="00D50D0A" w:rsidP="6522EB44">
      <w:pPr>
        <w:pStyle w:val="ListParagraph"/>
        <w:numPr>
          <w:ilvl w:val="0"/>
          <w:numId w:val="3"/>
        </w:numPr>
        <w:tabs>
          <w:tab w:val="left" w:pos="873"/>
        </w:tabs>
        <w:spacing w:before="240"/>
        <w:ind w:right="930"/>
      </w:pPr>
      <w:r>
        <w:t>Minimum practice experience of three years</w:t>
      </w:r>
    </w:p>
    <w:p w14:paraId="76FC8EE2" w14:textId="77777777" w:rsidR="00980304" w:rsidRPr="00980304" w:rsidRDefault="00980304" w:rsidP="6522EB44">
      <w:pPr>
        <w:pStyle w:val="ListParagraph"/>
        <w:numPr>
          <w:ilvl w:val="0"/>
          <w:numId w:val="3"/>
        </w:numPr>
        <w:tabs>
          <w:tab w:val="left" w:pos="873"/>
        </w:tabs>
        <w:spacing w:before="240"/>
        <w:ind w:right="930"/>
      </w:pPr>
      <w:r>
        <w:t xml:space="preserve">Hold or be eligible to hold </w:t>
      </w:r>
      <w:proofErr w:type="gramStart"/>
      <w:r>
        <w:t>a</w:t>
      </w:r>
      <w:proofErr w:type="gramEnd"/>
      <w:r>
        <w:t xml:space="preserve"> </w:t>
      </w:r>
      <w:r w:rsidR="007B34BC">
        <w:t>unrestricted</w:t>
      </w:r>
      <w:r>
        <w:t xml:space="preserve"> Practising Certificate in Victoria.</w:t>
      </w:r>
    </w:p>
    <w:p w14:paraId="52027BA5" w14:textId="77777777" w:rsidR="00980304" w:rsidRDefault="00980304" w:rsidP="00980304">
      <w:pPr>
        <w:pStyle w:val="ListParagraph"/>
        <w:numPr>
          <w:ilvl w:val="0"/>
          <w:numId w:val="3"/>
        </w:numPr>
        <w:tabs>
          <w:tab w:val="left" w:pos="873"/>
        </w:tabs>
      </w:pPr>
      <w:r>
        <w:t xml:space="preserve">Hold </w:t>
      </w:r>
      <w:r w:rsidR="00D50D0A">
        <w:t xml:space="preserve">or be eligible to hold </w:t>
      </w:r>
      <w:r>
        <w:t xml:space="preserve">a current employee Working with </w:t>
      </w:r>
      <w:r w:rsidR="007B34BC">
        <w:t>Children’s</w:t>
      </w:r>
      <w:r>
        <w:t xml:space="preserve"> Check</w:t>
      </w:r>
    </w:p>
    <w:p w14:paraId="444E5969" w14:textId="77777777" w:rsidR="00980304" w:rsidRDefault="00980304" w:rsidP="00980304">
      <w:pPr>
        <w:pStyle w:val="BodyText"/>
        <w:spacing w:before="0"/>
        <w:ind w:left="0"/>
      </w:pPr>
    </w:p>
    <w:p w14:paraId="0CC8DD46" w14:textId="77777777" w:rsidR="00671866" w:rsidRDefault="009F1E24">
      <w:pPr>
        <w:pStyle w:val="Heading1"/>
        <w:spacing w:before="240"/>
      </w:pPr>
      <w:r>
        <w:t>Desirable</w:t>
      </w:r>
      <w:r>
        <w:rPr>
          <w:spacing w:val="-16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skills</w:t>
      </w:r>
    </w:p>
    <w:p w14:paraId="10DD8EE3" w14:textId="77777777" w:rsidR="00671866" w:rsidRPr="00980304" w:rsidRDefault="009F1E24">
      <w:pPr>
        <w:pStyle w:val="ListParagraph"/>
        <w:numPr>
          <w:ilvl w:val="0"/>
          <w:numId w:val="3"/>
        </w:numPr>
        <w:tabs>
          <w:tab w:val="left" w:pos="873"/>
        </w:tabs>
        <w:spacing w:before="239"/>
      </w:pPr>
      <w:r>
        <w:t>Experience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 w:rsidR="00D50D0A">
        <w:t>criminal law and/family violence</w:t>
      </w:r>
    </w:p>
    <w:p w14:paraId="1EBF66BF" w14:textId="77777777" w:rsidR="00671866" w:rsidRDefault="009F1E24">
      <w:pPr>
        <w:pStyle w:val="ListParagraph"/>
        <w:numPr>
          <w:ilvl w:val="0"/>
          <w:numId w:val="3"/>
        </w:numPr>
        <w:tabs>
          <w:tab w:val="left" w:pos="873"/>
        </w:tabs>
        <w:spacing w:before="162"/>
        <w:ind w:right="1385"/>
      </w:pPr>
      <w:r>
        <w:t>Experience</w:t>
      </w:r>
      <w:r>
        <w:rPr>
          <w:spacing w:val="-12"/>
        </w:rPr>
        <w:t xml:space="preserve"> </w:t>
      </w:r>
      <w:r>
        <w:t>working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clients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diverse</w:t>
      </w:r>
      <w:r>
        <w:rPr>
          <w:spacing w:val="-12"/>
        </w:rPr>
        <w:t xml:space="preserve"> </w:t>
      </w:r>
      <w:r>
        <w:t>and/or</w:t>
      </w:r>
      <w:r>
        <w:rPr>
          <w:spacing w:val="-10"/>
        </w:rPr>
        <w:t xml:space="preserve"> </w:t>
      </w:r>
      <w:proofErr w:type="spellStart"/>
      <w:r>
        <w:t>marginalised</w:t>
      </w:r>
      <w:proofErr w:type="spellEnd"/>
      <w:r>
        <w:t xml:space="preserve"> </w:t>
      </w:r>
      <w:r>
        <w:rPr>
          <w:spacing w:val="-2"/>
        </w:rPr>
        <w:t>communities.</w:t>
      </w:r>
    </w:p>
    <w:p w14:paraId="2FD55D6B" w14:textId="77777777" w:rsidR="003C38C4" w:rsidRDefault="003C38C4">
      <w:pPr>
        <w:pStyle w:val="Heading1"/>
        <w:spacing w:before="240"/>
      </w:pPr>
    </w:p>
    <w:p w14:paraId="276D95E8" w14:textId="77777777" w:rsidR="00671866" w:rsidRDefault="009F1E24">
      <w:pPr>
        <w:pStyle w:val="Heading1"/>
        <w:spacing w:before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224577" wp14:editId="45CFB761">
                <wp:simplePos x="0" y="0"/>
                <wp:positionH relativeFrom="page">
                  <wp:posOffset>896416</wp:posOffset>
                </wp:positionH>
                <wp:positionV relativeFrom="paragraph">
                  <wp:posOffset>325035</wp:posOffset>
                </wp:positionV>
                <wp:extent cx="5782945" cy="635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DFDE8C-97C3-48B4-8645-9E5BA62B0CA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945" h="6350">
                              <a:moveTo>
                                <a:pt x="57829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82945" y="6095"/>
                              </a:lnTo>
                              <a:lnTo>
                                <a:pt x="5782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B4416" id="Graphic 8" o:spid="_x0000_s1026" style="position:absolute;margin-left:70.6pt;margin-top:25.6pt;width:455.3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2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" path="m5782945,l,,,6095r5782945,l57829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apply</w:t>
      </w:r>
    </w:p>
    <w:p w14:paraId="321CBC6D" w14:textId="77777777" w:rsidR="00671866" w:rsidRDefault="009F1E24">
      <w:pPr>
        <w:pStyle w:val="BodyText"/>
        <w:spacing w:before="242"/>
        <w:ind w:left="165"/>
      </w:pP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eligible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apply</w:t>
      </w:r>
      <w:r>
        <w:rPr>
          <w:spacing w:val="20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position</w:t>
      </w:r>
      <w:r>
        <w:rPr>
          <w:spacing w:val="22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Australian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New</w:t>
      </w:r>
      <w:r>
        <w:rPr>
          <w:spacing w:val="24"/>
        </w:rPr>
        <w:t xml:space="preserve"> </w:t>
      </w:r>
      <w:r>
        <w:t>Zealand</w:t>
      </w:r>
      <w:r>
        <w:rPr>
          <w:spacing w:val="22"/>
        </w:rPr>
        <w:t xml:space="preserve"> </w:t>
      </w:r>
      <w:r>
        <w:t>citizen, permanent resident, or hold a valid work permit or visa.</w:t>
      </w:r>
    </w:p>
    <w:p w14:paraId="13755E98" w14:textId="77777777" w:rsidR="00671866" w:rsidRDefault="009F1E24">
      <w:pPr>
        <w:pStyle w:val="BodyText"/>
        <w:ind w:left="165"/>
      </w:pPr>
      <w:r>
        <w:t>Candidates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Advertisement</w:t>
      </w:r>
      <w:r>
        <w:rPr>
          <w:spacing w:val="-5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rPr>
          <w:spacing w:val="-2"/>
        </w:rPr>
        <w:t>with:</w:t>
      </w:r>
    </w:p>
    <w:p w14:paraId="18BA9B27" w14:textId="77777777" w:rsidR="00671866" w:rsidRDefault="00671866">
      <w:pPr>
        <w:pStyle w:val="BodyText"/>
        <w:spacing w:before="0"/>
        <w:ind w:left="0"/>
      </w:pPr>
    </w:p>
    <w:p w14:paraId="49DEE7E8" w14:textId="77777777" w:rsidR="00671866" w:rsidRDefault="009F1E24" w:rsidP="6522EB44">
      <w:pPr>
        <w:pStyle w:val="ListParagraph"/>
        <w:numPr>
          <w:ilvl w:val="0"/>
          <w:numId w:val="2"/>
        </w:numPr>
        <w:tabs>
          <w:tab w:val="left" w:pos="885"/>
          <w:tab w:val="left" w:pos="1727"/>
          <w:tab w:val="left" w:pos="3095"/>
          <w:tab w:val="left" w:pos="4253"/>
          <w:tab w:val="left" w:pos="5069"/>
          <w:tab w:val="left" w:pos="6066"/>
          <w:tab w:val="left" w:pos="6999"/>
          <w:tab w:val="left" w:pos="7620"/>
          <w:tab w:val="left" w:pos="8852"/>
        </w:tabs>
        <w:spacing w:before="162" w:line="259" w:lineRule="auto"/>
        <w:ind w:left="873" w:right="1385" w:hanging="708"/>
      </w:pPr>
      <w:r>
        <w:t>A covering letter outlining your interest in applying for the role and the addressing the key</w:t>
      </w:r>
      <w:r w:rsidR="00980304">
        <w:rPr>
          <w:spacing w:val="-4"/>
        </w:rPr>
        <w:t xml:space="preserve"> </w:t>
      </w:r>
      <w:r>
        <w:t>selection</w:t>
      </w:r>
      <w:r w:rsidR="00980304">
        <w:rPr>
          <w:spacing w:val="-2"/>
        </w:rPr>
        <w:t xml:space="preserve"> </w:t>
      </w:r>
      <w:r>
        <w:t>criteria</w:t>
      </w:r>
      <w:r w:rsidR="00980304">
        <w:rPr>
          <w:spacing w:val="-2"/>
        </w:rPr>
        <w:t xml:space="preserve"> </w:t>
      </w:r>
      <w:r>
        <w:t>(no</w:t>
      </w:r>
      <w:r w:rsidR="00980304">
        <w:rPr>
          <w:spacing w:val="-4"/>
        </w:rPr>
        <w:t xml:space="preserve"> </w:t>
      </w:r>
      <w:r>
        <w:t>more</w:t>
      </w:r>
      <w:r w:rsidR="00980304">
        <w:rPr>
          <w:spacing w:val="-4"/>
        </w:rPr>
        <w:t xml:space="preserve"> </w:t>
      </w:r>
      <w:r>
        <w:t>than</w:t>
      </w:r>
      <w:r w:rsidR="3DCD5ACD">
        <w:t xml:space="preserve"> </w:t>
      </w:r>
      <w:r>
        <w:t>3</w:t>
      </w:r>
      <w:r w:rsidR="00980304">
        <w:t xml:space="preserve"> </w:t>
      </w:r>
      <w:r>
        <w:t>pages);</w:t>
      </w:r>
      <w:r w:rsidR="00980304">
        <w:t xml:space="preserve"> </w:t>
      </w:r>
      <w:r>
        <w:t>and</w:t>
      </w:r>
    </w:p>
    <w:p w14:paraId="077386BA" w14:textId="77777777" w:rsidR="00671866" w:rsidRDefault="009F1E24" w:rsidP="6522EB44">
      <w:pPr>
        <w:pStyle w:val="ListParagraph"/>
        <w:numPr>
          <w:ilvl w:val="0"/>
          <w:numId w:val="2"/>
        </w:numPr>
        <w:tabs>
          <w:tab w:val="left" w:pos="885"/>
        </w:tabs>
        <w:spacing w:before="162" w:line="259" w:lineRule="auto"/>
        <w:ind w:left="873" w:right="1385" w:hanging="708"/>
      </w:pPr>
      <w:r>
        <w:t>A</w:t>
      </w:r>
      <w:r>
        <w:rPr>
          <w:spacing w:val="-6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education,</w:t>
      </w:r>
      <w:r>
        <w:rPr>
          <w:spacing w:val="-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experience.</w:t>
      </w:r>
    </w:p>
    <w:p w14:paraId="76044012" w14:textId="77777777" w:rsidR="00671866" w:rsidRDefault="009F1E24">
      <w:pPr>
        <w:pStyle w:val="BodyText"/>
        <w:spacing w:before="239"/>
        <w:ind w:left="165"/>
      </w:pP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information,</w:t>
      </w:r>
      <w:r>
        <w:rPr>
          <w:spacing w:val="-5"/>
        </w:rPr>
        <w:t xml:space="preserve"> </w:t>
      </w:r>
      <w:r w:rsidR="00CD68D7">
        <w:rPr>
          <w:spacing w:val="-5"/>
        </w:rP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 w:rsidR="00CD68D7">
        <w:t>Marlene Dixon</w:t>
      </w:r>
      <w:r>
        <w:rPr>
          <w:spacing w:val="-4"/>
        </w:rPr>
        <w:t xml:space="preserve"> </w:t>
      </w:r>
      <w:r>
        <w:t>(Director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Legal Practice) at</w:t>
      </w:r>
      <w:r w:rsidR="00CD68D7">
        <w:t xml:space="preserve"> </w:t>
      </w:r>
      <w:hyperlink r:id="rId12" w:history="1">
        <w:r w:rsidR="00CD68D7" w:rsidRPr="004E5F00">
          <w:rPr>
            <w:rStyle w:val="Hyperlink"/>
          </w:rPr>
          <w:t>marlene.dixon@imcl.org.au</w:t>
        </w:r>
      </w:hyperlink>
      <w:r w:rsidR="00CD68D7">
        <w:t>.</w:t>
      </w:r>
    </w:p>
    <w:p w14:paraId="1C1ADCB7" w14:textId="77777777" w:rsidR="00CD68D7" w:rsidRDefault="00CD68D7">
      <w:pPr>
        <w:pStyle w:val="BodyText"/>
        <w:spacing w:before="239"/>
        <w:ind w:left="165"/>
      </w:pPr>
    </w:p>
    <w:sectPr w:rsidR="00CD68D7">
      <w:pgSz w:w="11910" w:h="16840"/>
      <w:pgMar w:top="2060" w:right="127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16834" w14:textId="77777777" w:rsidR="009C23CE" w:rsidRDefault="009C23CE">
      <w:r>
        <w:separator/>
      </w:r>
    </w:p>
  </w:endnote>
  <w:endnote w:type="continuationSeparator" w:id="0">
    <w:p w14:paraId="759835EF" w14:textId="77777777" w:rsidR="009C23CE" w:rsidRDefault="009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5558A" w14:textId="77777777" w:rsidR="009C23CE" w:rsidRDefault="009C23CE">
      <w:r>
        <w:separator/>
      </w:r>
    </w:p>
  </w:footnote>
  <w:footnote w:type="continuationSeparator" w:id="0">
    <w:p w14:paraId="1DC4D985" w14:textId="77777777" w:rsidR="009C23CE" w:rsidRDefault="009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BEBC7" w14:textId="77777777" w:rsidR="00671866" w:rsidRDefault="009F1E24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70E9D08D" wp14:editId="54F29B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4" cy="1311909"/>
          <wp:effectExtent l="0" t="0" r="0" b="0"/>
          <wp:wrapNone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20EF1D24-0E65-49EE-A565-5BF09D6B8215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31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1429"/>
    <w:multiLevelType w:val="hybridMultilevel"/>
    <w:tmpl w:val="512A2548"/>
    <w:lvl w:ilvl="0" w:tplc="FFFFFFFF">
      <w:start w:val="1"/>
      <w:numFmt w:val="decimal"/>
      <w:lvlText w:val="%1."/>
      <w:lvlJc w:val="left"/>
      <w:pPr>
        <w:ind w:left="885" w:hanging="720"/>
      </w:pPr>
      <w:rPr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EEBDDE">
      <w:numFmt w:val="bullet"/>
      <w:lvlText w:val="•"/>
      <w:lvlJc w:val="left"/>
      <w:pPr>
        <w:ind w:left="1727" w:hanging="720"/>
      </w:pPr>
      <w:rPr>
        <w:rFonts w:hint="default"/>
        <w:lang w:val="en-US" w:eastAsia="en-US" w:bidi="ar-SA"/>
      </w:rPr>
    </w:lvl>
    <w:lvl w:ilvl="2" w:tplc="9AFE8FAC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2B9EB1BC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E91A25F8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018496E8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6" w:tplc="C3F8B8A2">
      <w:numFmt w:val="bullet"/>
      <w:lvlText w:val="•"/>
      <w:lvlJc w:val="left"/>
      <w:pPr>
        <w:ind w:left="5965" w:hanging="720"/>
      </w:pPr>
      <w:rPr>
        <w:rFonts w:hint="default"/>
        <w:lang w:val="en-US" w:eastAsia="en-US" w:bidi="ar-SA"/>
      </w:rPr>
    </w:lvl>
    <w:lvl w:ilvl="7" w:tplc="C758FDB6">
      <w:numFmt w:val="bullet"/>
      <w:lvlText w:val="•"/>
      <w:lvlJc w:val="left"/>
      <w:pPr>
        <w:ind w:left="6813" w:hanging="720"/>
      </w:pPr>
      <w:rPr>
        <w:rFonts w:hint="default"/>
        <w:lang w:val="en-US" w:eastAsia="en-US" w:bidi="ar-SA"/>
      </w:rPr>
    </w:lvl>
    <w:lvl w:ilvl="8" w:tplc="EAB8455A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8B67C47"/>
    <w:multiLevelType w:val="hybridMultilevel"/>
    <w:tmpl w:val="F72E3972"/>
    <w:lvl w:ilvl="0" w:tplc="47923A16">
      <w:start w:val="1"/>
      <w:numFmt w:val="decimal"/>
      <w:lvlText w:val="%1."/>
      <w:lvlJc w:val="left"/>
      <w:pPr>
        <w:ind w:left="88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825E98">
      <w:numFmt w:val="bullet"/>
      <w:lvlText w:val=""/>
      <w:lvlJc w:val="left"/>
      <w:pPr>
        <w:ind w:left="88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DCA2046">
      <w:numFmt w:val="bullet"/>
      <w:lvlText w:val="o"/>
      <w:lvlJc w:val="left"/>
      <w:pPr>
        <w:ind w:left="1648" w:hanging="6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C74E0CC">
      <w:numFmt w:val="bullet"/>
      <w:lvlText w:val="•"/>
      <w:lvlJc w:val="left"/>
      <w:pPr>
        <w:ind w:left="3354" w:hanging="632"/>
      </w:pPr>
      <w:rPr>
        <w:rFonts w:hint="default"/>
        <w:lang w:val="en-US" w:eastAsia="en-US" w:bidi="ar-SA"/>
      </w:rPr>
    </w:lvl>
    <w:lvl w:ilvl="4" w:tplc="B3BE3440">
      <w:numFmt w:val="bullet"/>
      <w:lvlText w:val="•"/>
      <w:lvlJc w:val="left"/>
      <w:pPr>
        <w:ind w:left="4212" w:hanging="632"/>
      </w:pPr>
      <w:rPr>
        <w:rFonts w:hint="default"/>
        <w:lang w:val="en-US" w:eastAsia="en-US" w:bidi="ar-SA"/>
      </w:rPr>
    </w:lvl>
    <w:lvl w:ilvl="5" w:tplc="D7AA539C">
      <w:numFmt w:val="bullet"/>
      <w:lvlText w:val="•"/>
      <w:lvlJc w:val="left"/>
      <w:pPr>
        <w:ind w:left="5069" w:hanging="632"/>
      </w:pPr>
      <w:rPr>
        <w:rFonts w:hint="default"/>
        <w:lang w:val="en-US" w:eastAsia="en-US" w:bidi="ar-SA"/>
      </w:rPr>
    </w:lvl>
    <w:lvl w:ilvl="6" w:tplc="DAF6AFAC">
      <w:numFmt w:val="bullet"/>
      <w:lvlText w:val="•"/>
      <w:lvlJc w:val="left"/>
      <w:pPr>
        <w:ind w:left="5926" w:hanging="632"/>
      </w:pPr>
      <w:rPr>
        <w:rFonts w:hint="default"/>
        <w:lang w:val="en-US" w:eastAsia="en-US" w:bidi="ar-SA"/>
      </w:rPr>
    </w:lvl>
    <w:lvl w:ilvl="7" w:tplc="0E902960">
      <w:numFmt w:val="bullet"/>
      <w:lvlText w:val="•"/>
      <w:lvlJc w:val="left"/>
      <w:pPr>
        <w:ind w:left="6784" w:hanging="632"/>
      </w:pPr>
      <w:rPr>
        <w:rFonts w:hint="default"/>
        <w:lang w:val="en-US" w:eastAsia="en-US" w:bidi="ar-SA"/>
      </w:rPr>
    </w:lvl>
    <w:lvl w:ilvl="8" w:tplc="C0B0AF8C">
      <w:numFmt w:val="bullet"/>
      <w:lvlText w:val="•"/>
      <w:lvlJc w:val="left"/>
      <w:pPr>
        <w:ind w:left="7641" w:hanging="632"/>
      </w:pPr>
      <w:rPr>
        <w:rFonts w:hint="default"/>
        <w:lang w:val="en-US" w:eastAsia="en-US" w:bidi="ar-SA"/>
      </w:rPr>
    </w:lvl>
  </w:abstractNum>
  <w:abstractNum w:abstractNumId="2" w15:restartNumberingAfterBreak="0">
    <w:nsid w:val="7BDC6A44"/>
    <w:multiLevelType w:val="hybridMultilevel"/>
    <w:tmpl w:val="CC5CA09C"/>
    <w:lvl w:ilvl="0" w:tplc="0AE8AD18">
      <w:start w:val="1"/>
      <w:numFmt w:val="decimal"/>
      <w:lvlText w:val="%1."/>
      <w:lvlJc w:val="left"/>
      <w:pPr>
        <w:ind w:left="873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182A7C">
      <w:numFmt w:val="bullet"/>
      <w:lvlText w:val="•"/>
      <w:lvlJc w:val="left"/>
      <w:pPr>
        <w:ind w:left="1727" w:hanging="708"/>
      </w:pPr>
      <w:rPr>
        <w:rFonts w:hint="default"/>
        <w:lang w:val="en-US" w:eastAsia="en-US" w:bidi="ar-SA"/>
      </w:rPr>
    </w:lvl>
    <w:lvl w:ilvl="2" w:tplc="66986394">
      <w:numFmt w:val="bullet"/>
      <w:lvlText w:val="•"/>
      <w:lvlJc w:val="left"/>
      <w:pPr>
        <w:ind w:left="2575" w:hanging="708"/>
      </w:pPr>
      <w:rPr>
        <w:rFonts w:hint="default"/>
        <w:lang w:val="en-US" w:eastAsia="en-US" w:bidi="ar-SA"/>
      </w:rPr>
    </w:lvl>
    <w:lvl w:ilvl="3" w:tplc="878458CA">
      <w:numFmt w:val="bullet"/>
      <w:lvlText w:val="•"/>
      <w:lvlJc w:val="left"/>
      <w:pPr>
        <w:ind w:left="3422" w:hanging="708"/>
      </w:pPr>
      <w:rPr>
        <w:rFonts w:hint="default"/>
        <w:lang w:val="en-US" w:eastAsia="en-US" w:bidi="ar-SA"/>
      </w:rPr>
    </w:lvl>
    <w:lvl w:ilvl="4" w:tplc="90B4DB56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2AB48E98">
      <w:numFmt w:val="bullet"/>
      <w:lvlText w:val="•"/>
      <w:lvlJc w:val="left"/>
      <w:pPr>
        <w:ind w:left="5118" w:hanging="708"/>
      </w:pPr>
      <w:rPr>
        <w:rFonts w:hint="default"/>
        <w:lang w:val="en-US" w:eastAsia="en-US" w:bidi="ar-SA"/>
      </w:rPr>
    </w:lvl>
    <w:lvl w:ilvl="6" w:tplc="E9B0A1A2">
      <w:numFmt w:val="bullet"/>
      <w:lvlText w:val="•"/>
      <w:lvlJc w:val="left"/>
      <w:pPr>
        <w:ind w:left="5965" w:hanging="708"/>
      </w:pPr>
      <w:rPr>
        <w:rFonts w:hint="default"/>
        <w:lang w:val="en-US" w:eastAsia="en-US" w:bidi="ar-SA"/>
      </w:rPr>
    </w:lvl>
    <w:lvl w:ilvl="7" w:tplc="4AA29A9C">
      <w:numFmt w:val="bullet"/>
      <w:lvlText w:val="•"/>
      <w:lvlJc w:val="left"/>
      <w:pPr>
        <w:ind w:left="6813" w:hanging="708"/>
      </w:pPr>
      <w:rPr>
        <w:rFonts w:hint="default"/>
        <w:lang w:val="en-US" w:eastAsia="en-US" w:bidi="ar-SA"/>
      </w:rPr>
    </w:lvl>
    <w:lvl w:ilvl="8" w:tplc="E24E887E">
      <w:numFmt w:val="bullet"/>
      <w:lvlText w:val="•"/>
      <w:lvlJc w:val="left"/>
      <w:pPr>
        <w:ind w:left="7661" w:hanging="70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66"/>
    <w:rsid w:val="000406AE"/>
    <w:rsid w:val="00110435"/>
    <w:rsid w:val="00286F10"/>
    <w:rsid w:val="00295DB2"/>
    <w:rsid w:val="003C38C4"/>
    <w:rsid w:val="003D4884"/>
    <w:rsid w:val="00476E7B"/>
    <w:rsid w:val="0054585A"/>
    <w:rsid w:val="005B39A2"/>
    <w:rsid w:val="005D6E3B"/>
    <w:rsid w:val="00640225"/>
    <w:rsid w:val="0066782A"/>
    <w:rsid w:val="00671866"/>
    <w:rsid w:val="006E782B"/>
    <w:rsid w:val="00722077"/>
    <w:rsid w:val="007B34BC"/>
    <w:rsid w:val="0082648A"/>
    <w:rsid w:val="008612F2"/>
    <w:rsid w:val="008F08C6"/>
    <w:rsid w:val="009408EE"/>
    <w:rsid w:val="00980304"/>
    <w:rsid w:val="009C23CE"/>
    <w:rsid w:val="009F1E24"/>
    <w:rsid w:val="00A6629F"/>
    <w:rsid w:val="00AD7B35"/>
    <w:rsid w:val="00B30B7F"/>
    <w:rsid w:val="00B54F9C"/>
    <w:rsid w:val="00C21148"/>
    <w:rsid w:val="00CD68D7"/>
    <w:rsid w:val="00D12459"/>
    <w:rsid w:val="00D274FD"/>
    <w:rsid w:val="00D50D0A"/>
    <w:rsid w:val="00DD4FDC"/>
    <w:rsid w:val="00E578E0"/>
    <w:rsid w:val="00FD433E"/>
    <w:rsid w:val="00FD7CAF"/>
    <w:rsid w:val="06591F62"/>
    <w:rsid w:val="093E3197"/>
    <w:rsid w:val="0DCA5CB7"/>
    <w:rsid w:val="0DF6B41E"/>
    <w:rsid w:val="0F8B97E9"/>
    <w:rsid w:val="12CEAFA2"/>
    <w:rsid w:val="1AFC127E"/>
    <w:rsid w:val="2BF04BC9"/>
    <w:rsid w:val="2D1750F2"/>
    <w:rsid w:val="2D349BFA"/>
    <w:rsid w:val="339BF10A"/>
    <w:rsid w:val="3815ADA4"/>
    <w:rsid w:val="3DCD5ACD"/>
    <w:rsid w:val="3F3C9AAE"/>
    <w:rsid w:val="404749F3"/>
    <w:rsid w:val="488F6207"/>
    <w:rsid w:val="4BAA8834"/>
    <w:rsid w:val="5171ACEB"/>
    <w:rsid w:val="54B671EA"/>
    <w:rsid w:val="552E4298"/>
    <w:rsid w:val="56AEF2A5"/>
    <w:rsid w:val="614AD9E5"/>
    <w:rsid w:val="6332B70F"/>
    <w:rsid w:val="6522EB44"/>
    <w:rsid w:val="6C485E6C"/>
    <w:rsid w:val="7EF608B8"/>
    <w:rsid w:val="7F16F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D9D8"/>
  <w15:docId w15:val="{77FC5D28-C1F1-4B12-9245-A3428836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8"/>
      <w:ind w:left="1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1"/>
      <w:ind w:left="885"/>
    </w:pPr>
  </w:style>
  <w:style w:type="paragraph" w:styleId="ListParagraph">
    <w:name w:val="List Paragraph"/>
    <w:basedOn w:val="Normal"/>
    <w:uiPriority w:val="1"/>
    <w:qFormat/>
    <w:pPr>
      <w:spacing w:before="241"/>
      <w:ind w:left="88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68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8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6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4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48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8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lene.dixon@imcl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oliceaccountability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4e56c5-3645-48e6-9a8f-bfeb7077d5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2F19D0FC57C45BA448ADFD5487395" ma:contentTypeVersion="9" ma:contentTypeDescription="Create a new document." ma:contentTypeScope="" ma:versionID="8cff0cbedcfff4224e4b797d2d43c7e9">
  <xsd:schema xmlns:xsd="http://www.w3.org/2001/XMLSchema" xmlns:xs="http://www.w3.org/2001/XMLSchema" xmlns:p="http://schemas.microsoft.com/office/2006/metadata/properties" xmlns:ns3="e84e56c5-3645-48e6-9a8f-bfeb7077d52a" targetNamespace="http://schemas.microsoft.com/office/2006/metadata/properties" ma:root="true" ma:fieldsID="a501d3ce8436a6cef667d97f9e7673ff" ns3:_="">
    <xsd:import namespace="e84e56c5-3645-48e6-9a8f-bfeb7077d5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56c5-3645-48e6-9a8f-bfeb7077d5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84A0F-447B-4D58-AAF2-1CE1DB81F1F0}">
  <ds:schemaRefs>
    <ds:schemaRef ds:uri="e84e56c5-3645-48e6-9a8f-bfeb7077d52a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0976DBE-203F-4E8E-B071-6485D8F60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F1B24-2583-4432-8204-618F8666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e56c5-3645-48e6-9a8f-bfeb7077d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Dixon</dc:creator>
  <cp:keywords/>
  <cp:lastModifiedBy>Phyllis Campbell-Mcrae</cp:lastModifiedBy>
  <cp:revision>3</cp:revision>
  <dcterms:created xsi:type="dcterms:W3CDTF">2026-07-03T04:18:00Z</dcterms:created>
  <dcterms:modified xsi:type="dcterms:W3CDTF">2026-07-03T04:58:00Z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0x010100F072F19D0FC57C45BA448ADFD5487395</vt:lpwstr>
  </property>
</Properties>
</file>