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54763335" w:rsidR="00DF6A22" w:rsidRPr="00D467D6" w:rsidRDefault="7C4067A2" w:rsidP="00DF6A22">
      <w:pPr>
        <w:tabs>
          <w:tab w:val="left" w:pos="2694"/>
        </w:tabs>
      </w:pPr>
      <w:r w:rsidRPr="2E736B53">
        <w:rPr>
          <w:b/>
          <w:bCs/>
        </w:rPr>
        <w:t>Position title:</w:t>
      </w:r>
      <w:r>
        <w:t xml:space="preserve"> </w:t>
      </w:r>
      <w:r w:rsidR="00DF6A22">
        <w:tab/>
      </w:r>
      <w:r w:rsidR="00962557">
        <w:t xml:space="preserve">Law </w:t>
      </w:r>
      <w:r w:rsidR="005F385E">
        <w:rPr>
          <w:szCs w:val="22"/>
        </w:rPr>
        <w:t>Librarian</w:t>
      </w:r>
    </w:p>
    <w:p w14:paraId="69AECC3D" w14:textId="41A0C0A6" w:rsidR="00DF6A22" w:rsidRPr="00D467D6" w:rsidRDefault="00DF6A22" w:rsidP="00DF6A22">
      <w:pPr>
        <w:tabs>
          <w:tab w:val="left" w:pos="2694"/>
        </w:tabs>
      </w:pPr>
      <w:r w:rsidRPr="00D467D6">
        <w:rPr>
          <w:b/>
        </w:rPr>
        <w:t>Reports to:</w:t>
      </w:r>
      <w:r w:rsidRPr="00D467D6">
        <w:t xml:space="preserve"> </w:t>
      </w:r>
      <w:r w:rsidRPr="00D467D6">
        <w:tab/>
      </w:r>
      <w:r w:rsidR="005F385E">
        <w:t>Library Manager</w:t>
      </w:r>
      <w:r w:rsidRPr="00D467D6">
        <w:t xml:space="preserve"> </w:t>
      </w:r>
    </w:p>
    <w:p w14:paraId="71DE2636" w14:textId="3E3DB32E" w:rsidR="00DF6A22" w:rsidRPr="00D467D6" w:rsidRDefault="00DF6A22" w:rsidP="00DF6A22">
      <w:pPr>
        <w:tabs>
          <w:tab w:val="left" w:pos="2694"/>
        </w:tabs>
      </w:pPr>
      <w:r w:rsidRPr="00D467D6">
        <w:rPr>
          <w:b/>
        </w:rPr>
        <w:t>Program area:</w:t>
      </w:r>
      <w:r w:rsidRPr="00D467D6">
        <w:t xml:space="preserve"> </w:t>
      </w:r>
      <w:r w:rsidRPr="00D467D6">
        <w:tab/>
      </w:r>
      <w:r w:rsidR="005F385E">
        <w:t>Legal Practice, Civil Justice, Access &amp; Equity</w:t>
      </w:r>
    </w:p>
    <w:p w14:paraId="726CCE97" w14:textId="646A6567" w:rsidR="00DF6A22" w:rsidRPr="00D467D6" w:rsidRDefault="00DF6A22" w:rsidP="00DF6A22">
      <w:pPr>
        <w:tabs>
          <w:tab w:val="left" w:pos="2694"/>
        </w:tabs>
      </w:pPr>
      <w:r w:rsidRPr="00D467D6">
        <w:rPr>
          <w:b/>
        </w:rPr>
        <w:t>Location:</w:t>
      </w:r>
      <w:r w:rsidRPr="00D467D6">
        <w:t xml:space="preserve"> </w:t>
      </w:r>
      <w:r w:rsidRPr="00D467D6">
        <w:tab/>
      </w:r>
      <w:r w:rsidR="005F385E">
        <w:t xml:space="preserve">Melbourne CBD </w:t>
      </w:r>
      <w:r w:rsidR="00BF09B8">
        <w:t xml:space="preserve">/ </w:t>
      </w:r>
      <w:r w:rsidR="00867C97" w:rsidRPr="004577ED">
        <w:t>Wurundjeri</w:t>
      </w:r>
      <w:r w:rsidR="00867C97">
        <w:t xml:space="preserve"> </w:t>
      </w:r>
      <w:r w:rsidR="00867C97" w:rsidRPr="00867C97">
        <w:rPr>
          <w:rStyle w:val="Hyperlink"/>
          <w:color w:val="auto"/>
          <w:u w:val="none"/>
        </w:rPr>
        <w:t>Country</w:t>
      </w:r>
    </w:p>
    <w:p w14:paraId="533E6320" w14:textId="5DF2D004" w:rsidR="00DF6A22" w:rsidRPr="00D467D6" w:rsidRDefault="00DF6A22" w:rsidP="0024249B">
      <w:pPr>
        <w:tabs>
          <w:tab w:val="left" w:pos="2694"/>
        </w:tabs>
      </w:pPr>
      <w:r w:rsidRPr="00D467D6">
        <w:rPr>
          <w:b/>
        </w:rPr>
        <w:t>Classification:</w:t>
      </w:r>
      <w:r w:rsidRPr="00D467D6">
        <w:t xml:space="preserve"> </w:t>
      </w:r>
      <w:r w:rsidRPr="00D467D6">
        <w:tab/>
        <w:t>VLA</w:t>
      </w:r>
      <w:r w:rsidR="005F385E">
        <w:t>3</w:t>
      </w:r>
      <w:r w:rsidR="00FE62C9" w:rsidRPr="00D467D6">
        <w:t xml:space="preserve"> </w:t>
      </w:r>
      <w:r w:rsidR="005F385E">
        <w:t>–</w:t>
      </w:r>
      <w:r w:rsidR="00FE62C9" w:rsidRPr="00D467D6">
        <w:t xml:space="preserve"> </w:t>
      </w:r>
      <w:r w:rsidR="00782112" w:rsidRPr="00D467D6">
        <w:t>V</w:t>
      </w:r>
      <w:r w:rsidR="005F385E">
        <w:t>3A04C</w:t>
      </w:r>
      <w:r w:rsidR="005F385E" w:rsidRPr="00D467D6">
        <w:t xml:space="preserve"> </w:t>
      </w:r>
    </w:p>
    <w:p w14:paraId="59CFF39B" w14:textId="77777777" w:rsidR="005D4D08" w:rsidRPr="00D467D6" w:rsidRDefault="0000000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261C9C17" w14:textId="33B05552" w:rsidR="005F385E" w:rsidRDefault="005F385E" w:rsidP="005F385E">
      <w:pPr>
        <w:rPr>
          <w:lang w:val="en-GB"/>
        </w:rPr>
      </w:pPr>
      <w:r w:rsidRPr="7480B1E6">
        <w:rPr>
          <w:lang w:val="en-GB"/>
        </w:rPr>
        <w:t>The Librarian contributes to high quality library and information services for a diverse range of clients including VLA staff and members of the public.</w:t>
      </w:r>
      <w:r>
        <w:rPr>
          <w:lang w:val="en-GB"/>
        </w:rPr>
        <w:t xml:space="preserve"> Librarians are responsible for </w:t>
      </w:r>
      <w:r w:rsidRPr="7480B1E6">
        <w:rPr>
          <w:lang w:val="en-GB"/>
        </w:rPr>
        <w:t xml:space="preserve">conducting legal and non-legal research, curating a </w:t>
      </w:r>
      <w:r>
        <w:rPr>
          <w:lang w:val="en-GB"/>
        </w:rPr>
        <w:t>relevant</w:t>
      </w:r>
      <w:r w:rsidRPr="7480B1E6">
        <w:rPr>
          <w:lang w:val="en-GB"/>
        </w:rPr>
        <w:t xml:space="preserve"> collection of hard copy and online resources, and training clients to use resources effectively.</w:t>
      </w:r>
      <w:r>
        <w:rPr>
          <w:lang w:val="en-GB"/>
        </w:rPr>
        <w:t xml:space="preserve"> </w:t>
      </w:r>
    </w:p>
    <w:p w14:paraId="414A7288" w14:textId="77777777" w:rsidR="00DF6A22" w:rsidRPr="00D467D6" w:rsidRDefault="00DF6A22" w:rsidP="00171F93">
      <w:pPr>
        <w:pStyle w:val="Heading2"/>
        <w:spacing w:before="360"/>
      </w:pPr>
      <w:r w:rsidRPr="00D467D6">
        <w:t>Responsibilities</w:t>
      </w:r>
    </w:p>
    <w:p w14:paraId="57DC6ED5" w14:textId="22360097" w:rsidR="005F385E" w:rsidRPr="005F385E" w:rsidRDefault="005F385E" w:rsidP="00EE4610">
      <w:pPr>
        <w:pStyle w:val="NumberedList"/>
      </w:pPr>
      <w:r>
        <w:rPr>
          <w:lang w:val="en-GB"/>
        </w:rPr>
        <w:t>P</w:t>
      </w:r>
      <w:r w:rsidRPr="7B336625">
        <w:rPr>
          <w:lang w:val="en-GB"/>
        </w:rPr>
        <w:t xml:space="preserve">rovide </w:t>
      </w:r>
      <w:r>
        <w:rPr>
          <w:lang w:val="en-GB"/>
        </w:rPr>
        <w:t xml:space="preserve">high quality </w:t>
      </w:r>
      <w:r w:rsidRPr="7B336625">
        <w:rPr>
          <w:lang w:val="en-GB"/>
        </w:rPr>
        <w:t>reference and research services to VLA staff</w:t>
      </w:r>
      <w:r>
        <w:rPr>
          <w:lang w:val="en-GB"/>
        </w:rPr>
        <w:t>, other stakeholders</w:t>
      </w:r>
      <w:r w:rsidRPr="7B336625">
        <w:rPr>
          <w:lang w:val="en-GB"/>
        </w:rPr>
        <w:t xml:space="preserve"> and members of the public</w:t>
      </w:r>
      <w:r>
        <w:rPr>
          <w:lang w:val="en-GB"/>
        </w:rPr>
        <w:t>. This includes:</w:t>
      </w:r>
    </w:p>
    <w:p w14:paraId="268EBBB3" w14:textId="37B0432B" w:rsidR="005F385E" w:rsidRPr="005F385E" w:rsidRDefault="005F385E" w:rsidP="005F385E">
      <w:pPr>
        <w:pStyle w:val="ListParagraph"/>
        <w:numPr>
          <w:ilvl w:val="0"/>
          <w:numId w:val="17"/>
        </w:numPr>
      </w:pPr>
      <w:r w:rsidRPr="005F385E">
        <w:t>interpreting and prioritising queries</w:t>
      </w:r>
    </w:p>
    <w:p w14:paraId="6E181FE6" w14:textId="5EA15B08" w:rsidR="005F385E" w:rsidRDefault="005F385E" w:rsidP="005F385E">
      <w:pPr>
        <w:pStyle w:val="NumberedList"/>
        <w:numPr>
          <w:ilvl w:val="0"/>
          <w:numId w:val="17"/>
        </w:numPr>
      </w:pPr>
      <w:r w:rsidRPr="005F385E">
        <w:t>assessing information sources for currency, accuracy, authority and relevance and</w:t>
      </w:r>
      <w:r>
        <w:t>;</w:t>
      </w:r>
    </w:p>
    <w:p w14:paraId="578F18B0" w14:textId="4E98948C" w:rsidR="005F385E" w:rsidRPr="005F385E" w:rsidRDefault="005F385E" w:rsidP="005F385E">
      <w:pPr>
        <w:pStyle w:val="ListParagraph"/>
        <w:numPr>
          <w:ilvl w:val="0"/>
          <w:numId w:val="17"/>
        </w:numPr>
      </w:pPr>
      <w:r w:rsidRPr="005F385E">
        <w:t>providing appropriate and timely responses to clients.</w:t>
      </w:r>
    </w:p>
    <w:p w14:paraId="0C653508" w14:textId="71C87500" w:rsidR="005F385E" w:rsidRPr="005F385E" w:rsidRDefault="008D39ED" w:rsidP="00E418E8">
      <w:pPr>
        <w:pStyle w:val="NumberedList"/>
      </w:pPr>
      <w:r>
        <w:rPr>
          <w:lang w:val="en-GB"/>
        </w:rPr>
        <w:t>Support continuous improvement of library resources</w:t>
      </w:r>
      <w:r w:rsidRPr="005F385E">
        <w:rPr>
          <w:lang w:val="en-GB"/>
        </w:rPr>
        <w:t xml:space="preserve"> </w:t>
      </w:r>
      <w:r>
        <w:rPr>
          <w:lang w:val="en-GB"/>
        </w:rPr>
        <w:t>and a</w:t>
      </w:r>
      <w:r w:rsidR="005F385E" w:rsidRPr="005F385E">
        <w:rPr>
          <w:lang w:val="en-GB"/>
        </w:rPr>
        <w:t>pply established information management principles and standards to support library functions</w:t>
      </w:r>
      <w:r>
        <w:rPr>
          <w:lang w:val="en-GB"/>
        </w:rPr>
        <w:t xml:space="preserve">. This includes </w:t>
      </w:r>
      <w:r w:rsidR="005F385E">
        <w:rPr>
          <w:lang w:val="en-GB"/>
        </w:rPr>
        <w:t xml:space="preserve">cataloguing, indexing, </w:t>
      </w:r>
      <w:r w:rsidR="005F385E" w:rsidRPr="005F385E">
        <w:rPr>
          <w:lang w:val="en-GB"/>
        </w:rPr>
        <w:t>interlibrary loans</w:t>
      </w:r>
      <w:r w:rsidR="005F385E">
        <w:t xml:space="preserve">, </w:t>
      </w:r>
      <w:r w:rsidR="005F385E" w:rsidRPr="005F385E">
        <w:rPr>
          <w:lang w:val="en-GB"/>
        </w:rPr>
        <w:t>suggesting and ordering new resources</w:t>
      </w:r>
      <w:r>
        <w:rPr>
          <w:lang w:val="en-GB"/>
        </w:rPr>
        <w:t xml:space="preserve">, liaising with vendors and suppliers, and organisation of library materials. </w:t>
      </w:r>
    </w:p>
    <w:p w14:paraId="1C6CBCE9" w14:textId="7CF0A9D5" w:rsidR="008D39ED" w:rsidRPr="008D39ED" w:rsidRDefault="008D39ED" w:rsidP="005D4D08">
      <w:pPr>
        <w:pStyle w:val="NumberedList"/>
      </w:pPr>
      <w:r>
        <w:rPr>
          <w:lang w:val="en-GB"/>
        </w:rPr>
        <w:t>E</w:t>
      </w:r>
      <w:r w:rsidRPr="7B336625">
        <w:rPr>
          <w:lang w:val="en-GB"/>
        </w:rPr>
        <w:t>ducat</w:t>
      </w:r>
      <w:r>
        <w:rPr>
          <w:lang w:val="en-GB"/>
        </w:rPr>
        <w:t>ing</w:t>
      </w:r>
      <w:r w:rsidRPr="7B336625">
        <w:rPr>
          <w:lang w:val="en-GB"/>
        </w:rPr>
        <w:t xml:space="preserve"> VLA staff</w:t>
      </w:r>
      <w:r>
        <w:rPr>
          <w:lang w:val="en-GB"/>
        </w:rPr>
        <w:t xml:space="preserve">, stakeholders </w:t>
      </w:r>
      <w:r w:rsidRPr="7B336625">
        <w:rPr>
          <w:lang w:val="en-GB"/>
        </w:rPr>
        <w:t>and members of the public in the effective use of the collection, including online resources. This may include informal one-on-one training sessions or larger training programs</w:t>
      </w:r>
      <w:r>
        <w:rPr>
          <w:lang w:val="en-GB"/>
        </w:rPr>
        <w:t xml:space="preserve"> and organising external trainers</w:t>
      </w:r>
      <w:r w:rsidRPr="7B336625">
        <w:rPr>
          <w:lang w:val="en-GB"/>
        </w:rPr>
        <w:t>.</w:t>
      </w:r>
    </w:p>
    <w:p w14:paraId="55357693" w14:textId="34EE5E1B" w:rsidR="008D39ED" w:rsidRDefault="008D39ED" w:rsidP="008D39ED">
      <w:pPr>
        <w:pStyle w:val="NumberedList"/>
        <w:rPr>
          <w:lang w:val="en-GB"/>
        </w:rPr>
      </w:pPr>
      <w:r>
        <w:rPr>
          <w:lang w:val="en-GB"/>
        </w:rPr>
        <w:t>P</w:t>
      </w:r>
      <w:r w:rsidRPr="7B336625">
        <w:rPr>
          <w:lang w:val="en-GB"/>
        </w:rPr>
        <w:t>romoting library services to the organisation and other stakeholders, through communications on the intranet</w:t>
      </w:r>
      <w:r>
        <w:rPr>
          <w:lang w:val="en-GB"/>
        </w:rPr>
        <w:t xml:space="preserve"> and </w:t>
      </w:r>
      <w:r w:rsidRPr="7B336625">
        <w:rPr>
          <w:lang w:val="en-GB"/>
        </w:rPr>
        <w:t>representing the library at meetings and forums</w:t>
      </w:r>
      <w:r>
        <w:rPr>
          <w:lang w:val="en-GB"/>
        </w:rPr>
        <w:t xml:space="preserve"> as required.</w:t>
      </w:r>
    </w:p>
    <w:p w14:paraId="1D987F34" w14:textId="7270C211" w:rsidR="008D39ED" w:rsidRDefault="008D39ED" w:rsidP="008D39ED">
      <w:pPr>
        <w:pStyle w:val="NumberedList"/>
        <w:rPr>
          <w:lang w:val="en-GB"/>
        </w:rPr>
      </w:pPr>
      <w:r>
        <w:rPr>
          <w:lang w:val="en-GB"/>
        </w:rPr>
        <w:t xml:space="preserve">Other </w:t>
      </w:r>
      <w:r w:rsidR="00630B22">
        <w:rPr>
          <w:lang w:val="en-GB"/>
        </w:rPr>
        <w:t>tasks</w:t>
      </w:r>
      <w:r>
        <w:rPr>
          <w:lang w:val="en-GB"/>
        </w:rPr>
        <w:t xml:space="preserve"> as directed by the Library Manager, including contributing to the Legal Practice directorate’s strategic planning.</w:t>
      </w:r>
    </w:p>
    <w:p w14:paraId="0045258C" w14:textId="77777777" w:rsidR="00703420" w:rsidRPr="00703420" w:rsidRDefault="00703420" w:rsidP="00703420">
      <w:pPr>
        <w:keepNext/>
        <w:spacing w:before="240"/>
        <w:outlineLvl w:val="1"/>
        <w:rPr>
          <w:rFonts w:cs="Arial"/>
          <w:b/>
          <w:bCs/>
          <w:iCs/>
          <w:color w:val="755193"/>
          <w:sz w:val="28"/>
          <w:szCs w:val="28"/>
          <w:lang w:eastAsia="en-AU"/>
        </w:rPr>
      </w:pPr>
      <w:r w:rsidRPr="00703420">
        <w:rPr>
          <w:rFonts w:cs="Arial"/>
          <w:b/>
          <w:bCs/>
          <w:iCs/>
          <w:color w:val="755193"/>
          <w:sz w:val="28"/>
          <w:szCs w:val="28"/>
          <w:lang w:eastAsia="en-AU"/>
        </w:rPr>
        <w:t>Essential standards and capabilities</w:t>
      </w:r>
    </w:p>
    <w:p w14:paraId="77BE0CC0" w14:textId="77777777" w:rsidR="00703420" w:rsidRPr="00703420" w:rsidRDefault="00703420" w:rsidP="00703420">
      <w:r w:rsidRPr="00703420">
        <w:t xml:space="preserve">The following standards and capabilities are </w:t>
      </w:r>
      <w:r w:rsidRPr="00703420">
        <w:rPr>
          <w:b/>
          <w:bCs/>
        </w:rPr>
        <w:t>mandatory</w:t>
      </w:r>
      <w:r w:rsidRPr="00703420">
        <w:t xml:space="preserve"> and required to perform the duties and responsibilities of this position.</w:t>
      </w:r>
    </w:p>
    <w:p w14:paraId="630F582F" w14:textId="77777777" w:rsidR="00703420" w:rsidRPr="00703420" w:rsidRDefault="00703420" w:rsidP="00703420">
      <w:pPr>
        <w:numPr>
          <w:ilvl w:val="0"/>
          <w:numId w:val="19"/>
        </w:numPr>
      </w:pPr>
      <w:r w:rsidRPr="00703420">
        <w:t>You must have the right to work in Australia (i.e., be an Australian or New Zealand citizen, permanent resident, or hold a valid visa).</w:t>
      </w:r>
    </w:p>
    <w:p w14:paraId="235FD99A" w14:textId="3BC37B43" w:rsidR="00703420" w:rsidRPr="00A82CAA" w:rsidRDefault="00703420" w:rsidP="00A82CAA">
      <w:pPr>
        <w:numPr>
          <w:ilvl w:val="0"/>
          <w:numId w:val="19"/>
        </w:numPr>
      </w:pPr>
      <w:r w:rsidRPr="00A82CAA">
        <w:lastRenderedPageBreak/>
        <w:t>VLA follows a hybrid work structure where employees work from the office or remotely as required to perform the duties specific to each role. All VLA employees are subject to minimum levels of in-office and/or at-court attendance, as determined by operational needs. Hybrid work arrangements may be reduced or not available for this role due to the nature and responsibilities of the role.</w:t>
      </w:r>
    </w:p>
    <w:p w14:paraId="2F2BA7BD" w14:textId="77777777" w:rsidR="00703420" w:rsidRPr="00C42259" w:rsidRDefault="00703420" w:rsidP="00703420">
      <w:pPr>
        <w:numPr>
          <w:ilvl w:val="0"/>
          <w:numId w:val="19"/>
        </w:numPr>
      </w:pPr>
      <w:r w:rsidRPr="00C42259">
        <w:t xml:space="preserve">All appointments are subject to reference checks and pre-employment misconduct screening. </w:t>
      </w:r>
    </w:p>
    <w:p w14:paraId="6DAA8F29" w14:textId="017D88DF" w:rsidR="00703420" w:rsidRPr="00C42259" w:rsidRDefault="00703420" w:rsidP="00703420">
      <w:pPr>
        <w:numPr>
          <w:ilvl w:val="1"/>
          <w:numId w:val="19"/>
        </w:numPr>
      </w:pPr>
      <w:r w:rsidRPr="00C42259">
        <w:t xml:space="preserve">You </w:t>
      </w:r>
      <w:r w:rsidR="00C42259" w:rsidRPr="00C42259">
        <w:t>will</w:t>
      </w:r>
      <w:r w:rsidRPr="00C42259">
        <w:t xml:space="preserve"> be required to undertake a police check during pre-employment screening or at any point during employment with VLA.</w:t>
      </w:r>
    </w:p>
    <w:p w14:paraId="1E6FC7FD" w14:textId="4DE0CEFF" w:rsidR="004E4F97" w:rsidRPr="00C42259" w:rsidRDefault="00C42259" w:rsidP="00C42259">
      <w:pPr>
        <w:pStyle w:val="ListBullet2"/>
        <w:numPr>
          <w:ilvl w:val="1"/>
          <w:numId w:val="19"/>
        </w:numPr>
        <w:tabs>
          <w:tab w:val="num" w:pos="993"/>
        </w:tabs>
      </w:pPr>
      <w:r w:rsidRPr="00C42259">
        <w:t xml:space="preserve">You may be required to undergo or hold a current Working with Children Check. </w:t>
      </w:r>
    </w:p>
    <w:p w14:paraId="24614292" w14:textId="77777777" w:rsidR="00DF6A22" w:rsidRPr="00D467D6" w:rsidRDefault="00DF6A22" w:rsidP="00171F93">
      <w:pPr>
        <w:pStyle w:val="Heading2"/>
        <w:spacing w:before="360"/>
      </w:pPr>
      <w:r w:rsidRPr="00D467D6">
        <w:t>Key selection criteria</w:t>
      </w:r>
    </w:p>
    <w:p w14:paraId="2DE3F1EB" w14:textId="40652F4A" w:rsidR="008D39ED" w:rsidRDefault="008D39ED" w:rsidP="00EE4610">
      <w:pPr>
        <w:pStyle w:val="NumberedList"/>
        <w:numPr>
          <w:ilvl w:val="0"/>
          <w:numId w:val="12"/>
        </w:numPr>
      </w:pPr>
      <w:r>
        <w:t>Demonstrated e</w:t>
      </w:r>
      <w:r w:rsidRPr="008D39ED">
        <w:t>xperience in the provision of excellent library reference and research services and ability to interpret complex client information needs</w:t>
      </w:r>
      <w:r>
        <w:t>. This includes a s</w:t>
      </w:r>
      <w:r w:rsidRPr="008D39ED">
        <w:t>trong commitment to client service</w:t>
      </w:r>
      <w:r w:rsidR="000B2A37">
        <w:t>s</w:t>
      </w:r>
      <w:r>
        <w:t xml:space="preserve">, process improvement, and innovation in service delivery. </w:t>
      </w:r>
    </w:p>
    <w:p w14:paraId="096F1771" w14:textId="3EC11577" w:rsidR="00C731D7" w:rsidRPr="00C731D7" w:rsidRDefault="00C731D7" w:rsidP="00EE4610">
      <w:pPr>
        <w:pStyle w:val="NumberedList"/>
        <w:numPr>
          <w:ilvl w:val="0"/>
          <w:numId w:val="12"/>
        </w:numPr>
      </w:pPr>
      <w:r>
        <w:rPr>
          <w:lang w:val="en-GB"/>
        </w:rPr>
        <w:t>Strong technical skills, including</w:t>
      </w:r>
      <w:r w:rsidRPr="00C731D7">
        <w:rPr>
          <w:lang w:val="en-GB"/>
        </w:rPr>
        <w:t xml:space="preserve"> cataloguing and processing various library materials, with knowledge of classification and indexing principles</w:t>
      </w:r>
      <w:r>
        <w:rPr>
          <w:lang w:val="en-GB"/>
        </w:rPr>
        <w:t xml:space="preserve">. </w:t>
      </w:r>
    </w:p>
    <w:p w14:paraId="544859DB" w14:textId="49DF8564" w:rsidR="000B2A37" w:rsidRDefault="000B2A37" w:rsidP="000B2A37">
      <w:pPr>
        <w:pStyle w:val="NumberedList"/>
        <w:numPr>
          <w:ilvl w:val="0"/>
          <w:numId w:val="12"/>
        </w:numPr>
      </w:pPr>
      <w:r>
        <w:t>Demonstrated experience in promotional activities centred around the provision of a reference and research service.</w:t>
      </w:r>
    </w:p>
    <w:p w14:paraId="3D9F0A3E" w14:textId="3C5AE95B" w:rsidR="000B2A37" w:rsidRPr="000B2A37" w:rsidRDefault="000B2A37" w:rsidP="000B2A37">
      <w:pPr>
        <w:pStyle w:val="NumberedList"/>
        <w:numPr>
          <w:ilvl w:val="0"/>
          <w:numId w:val="12"/>
        </w:numPr>
        <w:rPr>
          <w:b/>
          <w:bCs/>
        </w:rPr>
      </w:pPr>
      <w:r w:rsidRPr="000B2A37">
        <w:rPr>
          <w:lang w:val="en-GB"/>
        </w:rPr>
        <w:t xml:space="preserve">High level organisational and communication skills, with the ability to engage effectively with a range of internal and external stakeholders, contribute positively to team operations and deliver information skills and legal research training programs. </w:t>
      </w:r>
    </w:p>
    <w:p w14:paraId="44DAF349" w14:textId="00FBBB2D" w:rsidR="00147AA2" w:rsidRPr="000B2A37" w:rsidRDefault="000B2A37" w:rsidP="00EE4610">
      <w:pPr>
        <w:pStyle w:val="NumberedList"/>
        <w:numPr>
          <w:ilvl w:val="0"/>
          <w:numId w:val="12"/>
        </w:numPr>
      </w:pPr>
      <w:r>
        <w:rPr>
          <w:lang w:val="en-GB"/>
        </w:rPr>
        <w:t>A</w:t>
      </w:r>
      <w:r w:rsidR="00C731D7">
        <w:rPr>
          <w:lang w:val="en-GB"/>
        </w:rPr>
        <w:t xml:space="preserve">bility to use </w:t>
      </w:r>
      <w:r w:rsidR="00C731D7" w:rsidRPr="00C731D7">
        <w:rPr>
          <w:lang w:val="en-GB"/>
        </w:rPr>
        <w:t>library management systems and quickly learn</w:t>
      </w:r>
      <w:r w:rsidR="00C731D7">
        <w:rPr>
          <w:lang w:val="en-GB"/>
        </w:rPr>
        <w:t xml:space="preserve"> </w:t>
      </w:r>
      <w:r w:rsidR="00C731D7" w:rsidRPr="00C731D7">
        <w:rPr>
          <w:lang w:val="en-GB"/>
        </w:rPr>
        <w:t>and utili</w:t>
      </w:r>
      <w:r w:rsidR="00C731D7">
        <w:rPr>
          <w:lang w:val="en-GB"/>
        </w:rPr>
        <w:t>se</w:t>
      </w:r>
      <w:r w:rsidR="00C731D7" w:rsidRPr="00C731D7">
        <w:rPr>
          <w:lang w:val="en-GB"/>
        </w:rPr>
        <w:t xml:space="preserve"> new systems and databases.</w:t>
      </w:r>
    </w:p>
    <w:p w14:paraId="7D220B22" w14:textId="1E12239F" w:rsidR="000B2A37" w:rsidRPr="00D467D6" w:rsidRDefault="000B2A37" w:rsidP="00EE4610">
      <w:pPr>
        <w:pStyle w:val="NumberedList"/>
        <w:numPr>
          <w:ilvl w:val="0"/>
          <w:numId w:val="12"/>
        </w:numPr>
      </w:pPr>
      <w:r>
        <w:rPr>
          <w:lang w:val="en-GB"/>
        </w:rPr>
        <w:t>Demonstrated ability to contribute to the development and implementation of policies and procedures to enhance service delivery.</w:t>
      </w:r>
    </w:p>
    <w:p w14:paraId="02E135E1" w14:textId="7394A08F" w:rsidR="005D4D08" w:rsidRPr="00046046" w:rsidRDefault="00DF6A22" w:rsidP="00D9420E">
      <w:pPr>
        <w:pStyle w:val="NumberedList"/>
        <w:rPr>
          <w:b/>
          <w:bCs/>
        </w:rPr>
      </w:pPr>
      <w:r w:rsidRPr="00D467D6">
        <w:t>A knowledge of the general business of VLA and a commitment to our vision and values.</w:t>
      </w:r>
      <w:r w:rsidR="00DC45C6" w:rsidRPr="00D467D6">
        <w:t xml:space="preserve"> </w:t>
      </w:r>
    </w:p>
    <w:p w14:paraId="31512F5D" w14:textId="77777777" w:rsidR="00046046" w:rsidRDefault="00046046" w:rsidP="00046046">
      <w:pPr>
        <w:pStyle w:val="NumberedList"/>
        <w:numPr>
          <w:ilvl w:val="0"/>
          <w:numId w:val="0"/>
        </w:numPr>
        <w:ind w:left="360" w:hanging="360"/>
      </w:pPr>
    </w:p>
    <w:p w14:paraId="64D973FF" w14:textId="77777777" w:rsidR="00E71257" w:rsidRPr="00D467D6" w:rsidRDefault="00E71257" w:rsidP="00E71257">
      <w:pPr>
        <w:pStyle w:val="Heading3"/>
      </w:pPr>
      <w:r w:rsidRPr="00D467D6">
        <w:t>Occupational health and safety responsibilities at V</w:t>
      </w:r>
      <w:r>
        <w:t>LA</w:t>
      </w:r>
      <w:r w:rsidRPr="00D467D6">
        <w:t>:</w:t>
      </w:r>
    </w:p>
    <w:p w14:paraId="2443F909" w14:textId="48EF0513" w:rsidR="00046046" w:rsidRPr="00E71257" w:rsidRDefault="00E71257" w:rsidP="00E71257">
      <w:pPr>
        <w:pStyle w:val="VLADocumentText"/>
        <w:numPr>
          <w:ilvl w:val="0"/>
          <w:numId w:val="19"/>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rsidRPr="00D467D6">
        <w:t>Organisational</w:t>
      </w:r>
      <w:r w:rsidR="000B1990" w:rsidRPr="00D467D6">
        <w:t xml:space="preserve"> context</w:t>
      </w:r>
    </w:p>
    <w:p w14:paraId="3F31A28B" w14:textId="77777777" w:rsidR="002309C7" w:rsidRPr="00D467D6" w:rsidRDefault="002309C7" w:rsidP="002309C7">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Pr>
          <w:rFonts w:eastAsia="Arial" w:cs="Arial"/>
          <w:color w:val="000000" w:themeColor="text1"/>
          <w:szCs w:val="22"/>
        </w:rPr>
        <w:t>5</w:t>
      </w:r>
      <w:r w:rsidRPr="0AEB55F0">
        <w:rPr>
          <w:rFonts w:eastAsia="Arial" w:cs="Arial"/>
          <w:color w:val="000000" w:themeColor="text1"/>
          <w:szCs w:val="22"/>
        </w:rPr>
        <w:t xml:space="preserve"> offices across Victoria. </w:t>
      </w:r>
    </w:p>
    <w:p w14:paraId="6E357F7E" w14:textId="77777777" w:rsidR="002309C7" w:rsidRPr="00D467D6" w:rsidRDefault="002309C7" w:rsidP="002309C7">
      <w:pPr>
        <w:rPr>
          <w:rFonts w:eastAsia="Arial" w:cs="Arial"/>
          <w:color w:val="000000" w:themeColor="text1"/>
          <w:szCs w:val="22"/>
        </w:rPr>
      </w:pPr>
      <w:r>
        <w:rPr>
          <w:rFonts w:eastAsia="Arial" w:cs="Arial"/>
          <w:color w:val="000000" w:themeColor="text1"/>
          <w:szCs w:val="22"/>
        </w:rPr>
        <w:t>VLA</w:t>
      </w:r>
      <w:r w:rsidRPr="0AEB55F0">
        <w:rPr>
          <w:rFonts w:eastAsia="Arial" w:cs="Arial"/>
          <w:color w:val="000000" w:themeColor="text1"/>
          <w:szCs w:val="22"/>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w:t>
      </w:r>
      <w:r w:rsidRPr="0AEB55F0">
        <w:rPr>
          <w:rFonts w:eastAsia="Arial" w:cs="Arial"/>
          <w:color w:val="000000" w:themeColor="text1"/>
          <w:szCs w:val="22"/>
        </w:rPr>
        <w:lastRenderedPageBreak/>
        <w:t>resolution, to those who need it the most. VLA also conducts research into and makes submissions regarding legal aid and law reform issues.</w:t>
      </w:r>
    </w:p>
    <w:p w14:paraId="1568EC2D" w14:textId="77777777" w:rsidR="002309C7" w:rsidRPr="00D467D6" w:rsidRDefault="002309C7" w:rsidP="002309C7">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539474C" w14:textId="77777777" w:rsidR="002309C7" w:rsidRPr="00D467D6" w:rsidRDefault="002309C7" w:rsidP="002309C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31711D5B" w14:textId="77777777" w:rsidR="002309C7" w:rsidRPr="00D467D6" w:rsidRDefault="002309C7" w:rsidP="002309C7">
      <w:pPr>
        <w:rPr>
          <w:rFonts w:eastAsia="Arial" w:cs="Arial"/>
          <w:color w:val="000000" w:themeColor="text1"/>
          <w:szCs w:val="22"/>
        </w:rPr>
      </w:pPr>
      <w:r w:rsidRPr="06E1ED47">
        <w:rPr>
          <w:rFonts w:eastAsia="Arial" w:cs="Arial"/>
          <w:color w:val="000000" w:themeColor="text1"/>
          <w:szCs w:val="22"/>
        </w:rPr>
        <w:t xml:space="preserve">Our practice covers </w:t>
      </w:r>
      <w:r>
        <w:rPr>
          <w:rFonts w:eastAsia="Arial" w:cs="Arial"/>
          <w:color w:val="000000" w:themeColor="text1"/>
          <w:szCs w:val="22"/>
        </w:rPr>
        <w:t>four</w:t>
      </w:r>
      <w:r w:rsidRPr="06E1ED47">
        <w:rPr>
          <w:rFonts w:eastAsia="Arial" w:cs="Arial"/>
          <w:color w:val="000000" w:themeColor="text1"/>
          <w:szCs w:val="22"/>
        </w:rPr>
        <w:t xml:space="preserve"> program areas: Criminal Law, Family, Youth and Children’s Law, Civil Justice and Access and Equity.</w:t>
      </w:r>
    </w:p>
    <w:p w14:paraId="5999A7CE" w14:textId="3C66D680" w:rsidR="00C012FA" w:rsidRDefault="000B2A37" w:rsidP="00171F93">
      <w:pPr>
        <w:pStyle w:val="Heading3"/>
      </w:pPr>
      <w:r>
        <w:t>Legal Practice</w:t>
      </w:r>
    </w:p>
    <w:p w14:paraId="0D3B92C8" w14:textId="77777777" w:rsidR="000B2A37" w:rsidRPr="00671224" w:rsidRDefault="000B2A37" w:rsidP="000B2A37">
      <w:pPr>
        <w:rPr>
          <w:lang w:eastAsia="en-AU"/>
        </w:rPr>
      </w:pPr>
      <w:r>
        <w:t>Legal Practice provides a central point for whole-of-practice support and is the central point of contact for private practitioners, VLA lawyers and Community Legal Centre lawyers.</w:t>
      </w:r>
    </w:p>
    <w:p w14:paraId="417ACD6F" w14:textId="77777777" w:rsidR="000B2A37" w:rsidRDefault="000B2A37" w:rsidP="000B2A37">
      <w:pPr>
        <w:pStyle w:val="VLADocumentText"/>
      </w:pPr>
      <w:r>
        <w:t xml:space="preserve">Legal Practice’s responsibilities include developing and supporting a quality legal practice, training and practice support, and the administration of the legal assistance scheme under the </w:t>
      </w:r>
      <w:r w:rsidRPr="4D6FEEEB">
        <w:rPr>
          <w:i/>
          <w:iCs/>
        </w:rPr>
        <w:t>Legal Aid Act</w:t>
      </w:r>
      <w:r>
        <w:t>. It oversees legal practice and quality systems across all VLA’s practice areas to ensure consistent and innovative approaches to modern legal management.</w:t>
      </w:r>
    </w:p>
    <w:p w14:paraId="1F27FFCE" w14:textId="77777777" w:rsidR="000B2A37" w:rsidRDefault="000B2A37" w:rsidP="000B2A37">
      <w:pPr>
        <w:pStyle w:val="VLADocumentText"/>
      </w:pPr>
      <w:r>
        <w:t>The Legal Practice areas include:</w:t>
      </w:r>
    </w:p>
    <w:p w14:paraId="5C8D4B90" w14:textId="77777777" w:rsidR="000B2A37" w:rsidRDefault="000B2A37" w:rsidP="000B2A37">
      <w:pPr>
        <w:pStyle w:val="VLADocumentText"/>
        <w:numPr>
          <w:ilvl w:val="0"/>
          <w:numId w:val="18"/>
        </w:numPr>
      </w:pPr>
      <w:r>
        <w:t>Grants &amp; Quality Assurance</w:t>
      </w:r>
    </w:p>
    <w:p w14:paraId="3398C953" w14:textId="77777777" w:rsidR="000B2A37" w:rsidRDefault="000B2A37" w:rsidP="000B2A37">
      <w:pPr>
        <w:pStyle w:val="VLADocumentText"/>
        <w:numPr>
          <w:ilvl w:val="0"/>
          <w:numId w:val="18"/>
        </w:numPr>
      </w:pPr>
      <w:r>
        <w:t>Practice support and Library</w:t>
      </w:r>
    </w:p>
    <w:p w14:paraId="3AF07A89" w14:textId="7B5A35AB" w:rsidR="000B2A37" w:rsidRPr="000B2A37" w:rsidRDefault="000B2A37" w:rsidP="000B2A37">
      <w:pPr>
        <w:pStyle w:val="VLADocumentText"/>
        <w:numPr>
          <w:ilvl w:val="0"/>
          <w:numId w:val="18"/>
        </w:numPr>
      </w:pPr>
      <w:r>
        <w:t>Practice Standards</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lastRenderedPageBreak/>
        <w:t>Care</w:t>
      </w:r>
    </w:p>
    <w:p w14:paraId="7597B557" w14:textId="7AC1AB44" w:rsidR="003F73E1" w:rsidRPr="00D467D6" w:rsidRDefault="00B80349" w:rsidP="003F73E1">
      <w:r w:rsidRPr="00B80349">
        <w:t>We care about our clients and the community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54E3430C" w14:textId="0EDACC55" w:rsidR="002F6810" w:rsidRPr="00D467D6" w:rsidRDefault="00F14076" w:rsidP="00583164">
      <w:r w:rsidRPr="00D467D6">
        <w:t>We provide an inclusive environment for clients, staff, and referral partners.</w:t>
      </w:r>
      <w:r w:rsidRPr="00D467D6">
        <w:br/>
      </w:r>
    </w:p>
    <w:p w14:paraId="2D8FF6FB" w14:textId="77777777" w:rsidR="00583164" w:rsidRPr="00D467D6" w:rsidRDefault="00583164" w:rsidP="00583164">
      <w:pPr>
        <w:pBdr>
          <w:top w:val="single" w:sz="4" w:space="1" w:color="auto"/>
        </w:pBdr>
      </w:pPr>
    </w:p>
    <w:p w14:paraId="0702C9F0" w14:textId="12148291" w:rsidR="00732498" w:rsidRPr="00D467D6" w:rsidRDefault="00203FE6" w:rsidP="004176C0">
      <w:pPr>
        <w:pStyle w:val="Heading2"/>
      </w:pPr>
      <w:r w:rsidRPr="00D467D6">
        <w:t>V</w:t>
      </w:r>
      <w:r w:rsidR="009B35AF">
        <w:t>LA</w:t>
      </w:r>
      <w:r w:rsidRPr="00D467D6">
        <w:t xml:space="preserve"> is an Equal Opportunity Employer committed to promoting a diverse and inclusive workforce</w:t>
      </w:r>
    </w:p>
    <w:p w14:paraId="1109ABFF" w14:textId="77777777" w:rsidR="00203FE6" w:rsidRPr="00D467D6" w:rsidRDefault="00203FE6" w:rsidP="00732498">
      <w:pPr>
        <w:pStyle w:val="VLADocumentText"/>
      </w:pPr>
      <w:r w:rsidRPr="00D467D6">
        <w:t>We strongly encourage people from diverse backgrounds</w:t>
      </w:r>
      <w:r w:rsidR="00C05525" w:rsidRPr="00D467D6">
        <w:t xml:space="preserve"> and abilities</w:t>
      </w:r>
      <w:r w:rsidRPr="00D467D6">
        <w:t>, including First Nations Australians</w:t>
      </w:r>
      <w:r w:rsidR="00C05525" w:rsidRPr="00D467D6">
        <w:t xml:space="preserve"> and refugees</w:t>
      </w:r>
      <w:r w:rsidRPr="00D467D6">
        <w:t xml:space="preserve"> to apply for positions within our organisation. We will make reasonable adjustments </w:t>
      </w:r>
      <w:r w:rsidR="00C05525" w:rsidRPr="00D467D6">
        <w:t xml:space="preserve">to </w:t>
      </w:r>
      <w:r w:rsidR="000A27A8" w:rsidRPr="00D467D6">
        <w:t>enable everyone to participate in our recruitment processes and to work productively and safely</w:t>
      </w:r>
      <w:r w:rsidRPr="00D467D6">
        <w:t>.</w:t>
      </w:r>
    </w:p>
    <w:p w14:paraId="3B1804C4" w14:textId="1C0D1408" w:rsidR="00203FE6" w:rsidRPr="00D467D6" w:rsidRDefault="00203FE6" w:rsidP="00203FE6">
      <w:pPr>
        <w:pStyle w:val="VLADocumentText"/>
      </w:pPr>
      <w:r w:rsidRPr="00D467D6">
        <w:t>It is a key priority of VLA’s</w:t>
      </w:r>
      <w:r w:rsidRPr="00D467D6">
        <w:rPr>
          <w:i/>
          <w:iCs/>
        </w:rPr>
        <w:t xml:space="preserve"> </w:t>
      </w:r>
      <w:hyperlink r:id="rId14" w:history="1">
        <w:r w:rsidRPr="00D467D6">
          <w:rPr>
            <w:rStyle w:val="Hyperlink"/>
            <w:iCs/>
          </w:rPr>
          <w:t>Reconciliation Action Plan</w:t>
        </w:r>
      </w:hyperlink>
      <w:r w:rsidRPr="00D467D6">
        <w:rPr>
          <w:i/>
          <w:iCs/>
        </w:rPr>
        <w:t xml:space="preserve"> </w:t>
      </w:r>
      <w:r w:rsidRPr="00D467D6">
        <w:t>to support principles of self-determination by increasing First Nations Australians’ employment across all areas of VLA. We recognise that our workforce can benefit greatly from the unique knowledge, skills and expertise of</w:t>
      </w:r>
      <w:r w:rsidR="00D25732" w:rsidRPr="00D467D6">
        <w:t xml:space="preserve"> a diverse workforce including </w:t>
      </w:r>
      <w:r w:rsidRPr="00D467D6">
        <w:t>First Nations Australians and in achieving a culturally safe and responsive service for our clients.</w:t>
      </w:r>
      <w:r w:rsidR="00292BB0">
        <w:t xml:space="preserve"> </w:t>
      </w:r>
      <w:r w:rsidR="00292BB0">
        <w:t>VLA will soon launch its third Reconciliation Action Plan.</w:t>
      </w:r>
    </w:p>
    <w:p w14:paraId="237BB6B6" w14:textId="77777777" w:rsidR="00EA73C2" w:rsidRPr="00D467D6" w:rsidRDefault="00203FE6" w:rsidP="004176C0">
      <w:pPr>
        <w:pStyle w:val="Heading2"/>
      </w:pPr>
      <w:r w:rsidRPr="00D467D6">
        <w:t>VLA is a Child-Safe organisation</w:t>
      </w:r>
    </w:p>
    <w:p w14:paraId="5C1D1FFC" w14:textId="77777777" w:rsidR="00782112" w:rsidRPr="00D467D6" w:rsidRDefault="00EA73C2" w:rsidP="00203FE6">
      <w:pPr>
        <w:pStyle w:val="VLADocumentText"/>
      </w:pPr>
      <w:r w:rsidRPr="00D467D6">
        <w:t xml:space="preserve">VLA is committed to the safety and wellbeing of children and recognises that children’s rights need to be respected, their views welcomed and valued, and their concerns taken seriously. We </w:t>
      </w:r>
      <w:r w:rsidR="00583164" w:rsidRPr="00D467D6">
        <w:t xml:space="preserve">additionally </w:t>
      </w:r>
      <w:r w:rsidRPr="00D467D6">
        <w:t xml:space="preserve">acknowledge and appreciate the diverse and unique identities and experiences of </w:t>
      </w:r>
      <w:r w:rsidR="00D25732" w:rsidRPr="00D467D6">
        <w:t>Australian First Nations</w:t>
      </w:r>
      <w:r w:rsidRPr="00D467D6">
        <w:t xml:space="preserve"> children</w:t>
      </w:r>
      <w:r w:rsidR="00D25732" w:rsidRPr="00D467D6">
        <w:t xml:space="preserve">, </w:t>
      </w:r>
      <w:r w:rsidRPr="00D467D6">
        <w:t>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09F00B2B" w:rsidR="00782112" w:rsidRPr="00D467D6" w:rsidRDefault="00782112" w:rsidP="003F73E1">
      <w:r w:rsidRPr="00D467D6">
        <w:t>Position</w:t>
      </w:r>
      <w:r w:rsidR="00147AA2" w:rsidRPr="00D467D6">
        <w:t xml:space="preserve"> Title</w:t>
      </w:r>
      <w:r w:rsidRPr="00D467D6">
        <w:t xml:space="preserve">: </w:t>
      </w:r>
      <w:r w:rsidRPr="00D467D6">
        <w:tab/>
      </w:r>
      <w:r w:rsidR="006A1843">
        <w:t xml:space="preserve">Recruitment Specialist </w:t>
      </w:r>
    </w:p>
    <w:p w14:paraId="6DF0F31E" w14:textId="58D45905" w:rsidR="003F73E1" w:rsidRPr="00D467D6" w:rsidRDefault="003F73E1" w:rsidP="003F73E1">
      <w:pPr>
        <w:tabs>
          <w:tab w:val="left" w:pos="1418"/>
        </w:tabs>
      </w:pPr>
      <w:r w:rsidRPr="00D467D6">
        <w:t>Date approved:</w:t>
      </w:r>
      <w:r w:rsidR="006A1843">
        <w:t xml:space="preserve"> </w:t>
      </w:r>
      <w:r w:rsidR="00451BE9">
        <w:t>17</w:t>
      </w:r>
      <w:r w:rsidR="006A1843">
        <w:t xml:space="preserve"> </w:t>
      </w:r>
      <w:r w:rsidR="00451BE9">
        <w:t>June</w:t>
      </w:r>
      <w:r w:rsidR="006A1843">
        <w:t xml:space="preserve"> 202</w:t>
      </w:r>
      <w:r w:rsidR="00451BE9">
        <w:t>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B066" w14:textId="77777777" w:rsidR="00033212" w:rsidRDefault="00033212"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53FE148D" w14:textId="77777777" w:rsidR="00033212" w:rsidRDefault="00033212"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D531CC"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9680C7"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C3BB" w14:textId="77777777" w:rsidR="00033212" w:rsidRDefault="00033212"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02EC36F7" w14:textId="77777777" w:rsidR="00033212" w:rsidRDefault="00033212"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6AB99285"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7216"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A7920" id="Straight Connector 3" o:spid="_x0000_s1026" alt=" "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B24186">
      <w:rPr>
        <w:rFonts w:ascii="Arial Bold" w:hAnsi="Arial Bold" w:cs="Arial"/>
        <w:b/>
        <w:color w:val="755193"/>
        <w:sz w:val="18"/>
        <w:szCs w:val="18"/>
      </w:rPr>
      <w:t>Librarian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64384"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085E26A3"/>
    <w:multiLevelType w:val="hybridMultilevel"/>
    <w:tmpl w:val="F190C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4133F0"/>
    <w:multiLevelType w:val="hybridMultilevel"/>
    <w:tmpl w:val="EB70B2AE"/>
    <w:lvl w:ilvl="0" w:tplc="71DECB4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991C77"/>
    <w:multiLevelType w:val="hybridMultilevel"/>
    <w:tmpl w:val="51408CF4"/>
    <w:lvl w:ilvl="0" w:tplc="0074D616">
      <w:start w:val="1"/>
      <w:numFmt w:val="bullet"/>
      <w:pStyle w:val="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0"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3"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num w:numId="1" w16cid:durableId="1488786756">
    <w:abstractNumId w:val="11"/>
  </w:num>
  <w:num w:numId="2" w16cid:durableId="1229849399">
    <w:abstractNumId w:val="9"/>
  </w:num>
  <w:num w:numId="3" w16cid:durableId="1843619401">
    <w:abstractNumId w:val="14"/>
  </w:num>
  <w:num w:numId="4" w16cid:durableId="1790659202">
    <w:abstractNumId w:val="12"/>
  </w:num>
  <w:num w:numId="5" w16cid:durableId="838467691">
    <w:abstractNumId w:val="5"/>
  </w:num>
  <w:num w:numId="6" w16cid:durableId="1472166330">
    <w:abstractNumId w:val="3"/>
  </w:num>
  <w:num w:numId="7" w16cid:durableId="628897184">
    <w:abstractNumId w:val="2"/>
  </w:num>
  <w:num w:numId="8" w16cid:durableId="1787382591">
    <w:abstractNumId w:val="1"/>
  </w:num>
  <w:num w:numId="9" w16cid:durableId="471095821">
    <w:abstractNumId w:val="0"/>
  </w:num>
  <w:num w:numId="10" w16cid:durableId="236478653">
    <w:abstractNumId w:val="4"/>
  </w:num>
  <w:num w:numId="11" w16cid:durableId="2115898923">
    <w:abstractNumId w:val="8"/>
  </w:num>
  <w:num w:numId="12" w16cid:durableId="1173229695">
    <w:abstractNumId w:val="5"/>
    <w:lvlOverride w:ilvl="0">
      <w:startOverride w:val="1"/>
    </w:lvlOverride>
  </w:num>
  <w:num w:numId="13" w16cid:durableId="772358179">
    <w:abstractNumId w:val="14"/>
  </w:num>
  <w:num w:numId="14" w16cid:durableId="611861230">
    <w:abstractNumId w:val="14"/>
  </w:num>
  <w:num w:numId="15" w16cid:durableId="213083287">
    <w:abstractNumId w:val="13"/>
  </w:num>
  <w:num w:numId="16" w16cid:durableId="966544120">
    <w:abstractNumId w:val="5"/>
    <w:lvlOverride w:ilvl="0">
      <w:startOverride w:val="1"/>
    </w:lvlOverride>
  </w:num>
  <w:num w:numId="17" w16cid:durableId="1621960010">
    <w:abstractNumId w:val="7"/>
  </w:num>
  <w:num w:numId="18" w16cid:durableId="473838125">
    <w:abstractNumId w:val="6"/>
  </w:num>
  <w:num w:numId="19" w16cid:durableId="19411798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78CE"/>
    <w:rsid w:val="00014ED0"/>
    <w:rsid w:val="000325E9"/>
    <w:rsid w:val="00033212"/>
    <w:rsid w:val="000360EC"/>
    <w:rsid w:val="00040F0B"/>
    <w:rsid w:val="00046046"/>
    <w:rsid w:val="00057FDC"/>
    <w:rsid w:val="00062E28"/>
    <w:rsid w:val="0007290B"/>
    <w:rsid w:val="000759A6"/>
    <w:rsid w:val="00081B16"/>
    <w:rsid w:val="00082FF3"/>
    <w:rsid w:val="0009133B"/>
    <w:rsid w:val="00091432"/>
    <w:rsid w:val="00091AFC"/>
    <w:rsid w:val="00092B9D"/>
    <w:rsid w:val="00094FE1"/>
    <w:rsid w:val="00095E87"/>
    <w:rsid w:val="000A0102"/>
    <w:rsid w:val="000A1C94"/>
    <w:rsid w:val="000A27A8"/>
    <w:rsid w:val="000B1990"/>
    <w:rsid w:val="000B2A37"/>
    <w:rsid w:val="000C6955"/>
    <w:rsid w:val="000E1BEB"/>
    <w:rsid w:val="000F5EC8"/>
    <w:rsid w:val="001312AB"/>
    <w:rsid w:val="00131E0C"/>
    <w:rsid w:val="00147AA2"/>
    <w:rsid w:val="00151B7E"/>
    <w:rsid w:val="00151D96"/>
    <w:rsid w:val="0015359B"/>
    <w:rsid w:val="00160C7E"/>
    <w:rsid w:val="00171F93"/>
    <w:rsid w:val="00181303"/>
    <w:rsid w:val="00191AE9"/>
    <w:rsid w:val="00195249"/>
    <w:rsid w:val="001A2999"/>
    <w:rsid w:val="001B0FB6"/>
    <w:rsid w:val="001B10EC"/>
    <w:rsid w:val="001C2165"/>
    <w:rsid w:val="001E6533"/>
    <w:rsid w:val="00200A23"/>
    <w:rsid w:val="00203FE6"/>
    <w:rsid w:val="0021722B"/>
    <w:rsid w:val="002309C7"/>
    <w:rsid w:val="00232522"/>
    <w:rsid w:val="00235CC7"/>
    <w:rsid w:val="00237C48"/>
    <w:rsid w:val="00241343"/>
    <w:rsid w:val="0024249B"/>
    <w:rsid w:val="00267477"/>
    <w:rsid w:val="00280EAB"/>
    <w:rsid w:val="00282A0F"/>
    <w:rsid w:val="002842BC"/>
    <w:rsid w:val="00292BB0"/>
    <w:rsid w:val="002B73A4"/>
    <w:rsid w:val="002E075F"/>
    <w:rsid w:val="002E46DB"/>
    <w:rsid w:val="002F6810"/>
    <w:rsid w:val="002F7860"/>
    <w:rsid w:val="00306C10"/>
    <w:rsid w:val="00310DD1"/>
    <w:rsid w:val="0031257B"/>
    <w:rsid w:val="00315C03"/>
    <w:rsid w:val="003224F8"/>
    <w:rsid w:val="00323925"/>
    <w:rsid w:val="003315F4"/>
    <w:rsid w:val="00360656"/>
    <w:rsid w:val="00360994"/>
    <w:rsid w:val="003655D7"/>
    <w:rsid w:val="00367865"/>
    <w:rsid w:val="00367EF2"/>
    <w:rsid w:val="0037081E"/>
    <w:rsid w:val="0039675C"/>
    <w:rsid w:val="003A474E"/>
    <w:rsid w:val="003C214C"/>
    <w:rsid w:val="003C45AD"/>
    <w:rsid w:val="003E10AA"/>
    <w:rsid w:val="003E222C"/>
    <w:rsid w:val="003F5174"/>
    <w:rsid w:val="003F73E1"/>
    <w:rsid w:val="00402557"/>
    <w:rsid w:val="00405A09"/>
    <w:rsid w:val="00407F2C"/>
    <w:rsid w:val="004158B6"/>
    <w:rsid w:val="00416AFC"/>
    <w:rsid w:val="004176C0"/>
    <w:rsid w:val="00427C16"/>
    <w:rsid w:val="004312D2"/>
    <w:rsid w:val="004421BD"/>
    <w:rsid w:val="00443649"/>
    <w:rsid w:val="00451BE9"/>
    <w:rsid w:val="004577ED"/>
    <w:rsid w:val="00462522"/>
    <w:rsid w:val="00462E74"/>
    <w:rsid w:val="004674F0"/>
    <w:rsid w:val="004707EF"/>
    <w:rsid w:val="00477DC4"/>
    <w:rsid w:val="00480AF3"/>
    <w:rsid w:val="004847C3"/>
    <w:rsid w:val="004B01CA"/>
    <w:rsid w:val="004C4AAD"/>
    <w:rsid w:val="004C75B1"/>
    <w:rsid w:val="004D7100"/>
    <w:rsid w:val="004E4F97"/>
    <w:rsid w:val="004E4FBC"/>
    <w:rsid w:val="00504F13"/>
    <w:rsid w:val="00522DB9"/>
    <w:rsid w:val="0052543B"/>
    <w:rsid w:val="00530D38"/>
    <w:rsid w:val="005317C2"/>
    <w:rsid w:val="00531B7D"/>
    <w:rsid w:val="00546C0D"/>
    <w:rsid w:val="00557AA8"/>
    <w:rsid w:val="00572BC9"/>
    <w:rsid w:val="00583164"/>
    <w:rsid w:val="00590CA3"/>
    <w:rsid w:val="00592834"/>
    <w:rsid w:val="005B1640"/>
    <w:rsid w:val="005B3D02"/>
    <w:rsid w:val="005B47A8"/>
    <w:rsid w:val="005C1DFD"/>
    <w:rsid w:val="005D19C7"/>
    <w:rsid w:val="005D4030"/>
    <w:rsid w:val="005D4A19"/>
    <w:rsid w:val="005D4D08"/>
    <w:rsid w:val="005D5C9C"/>
    <w:rsid w:val="005F385E"/>
    <w:rsid w:val="006219F8"/>
    <w:rsid w:val="006243A4"/>
    <w:rsid w:val="00630B22"/>
    <w:rsid w:val="006462BE"/>
    <w:rsid w:val="0066019E"/>
    <w:rsid w:val="00662A68"/>
    <w:rsid w:val="00673B60"/>
    <w:rsid w:val="006764E3"/>
    <w:rsid w:val="00680746"/>
    <w:rsid w:val="006926C9"/>
    <w:rsid w:val="006A00A7"/>
    <w:rsid w:val="006A1843"/>
    <w:rsid w:val="006A3D6C"/>
    <w:rsid w:val="006A6FC6"/>
    <w:rsid w:val="006B35B8"/>
    <w:rsid w:val="006B3F5E"/>
    <w:rsid w:val="006B612D"/>
    <w:rsid w:val="006B6E7E"/>
    <w:rsid w:val="006C450D"/>
    <w:rsid w:val="006E7C84"/>
    <w:rsid w:val="006F0EB5"/>
    <w:rsid w:val="006F181A"/>
    <w:rsid w:val="006F2D6F"/>
    <w:rsid w:val="007002CD"/>
    <w:rsid w:val="00703420"/>
    <w:rsid w:val="00707FED"/>
    <w:rsid w:val="00714549"/>
    <w:rsid w:val="00720700"/>
    <w:rsid w:val="00722BA4"/>
    <w:rsid w:val="00724661"/>
    <w:rsid w:val="00726617"/>
    <w:rsid w:val="00732498"/>
    <w:rsid w:val="00761E1C"/>
    <w:rsid w:val="00763828"/>
    <w:rsid w:val="00773320"/>
    <w:rsid w:val="00781FFA"/>
    <w:rsid w:val="00782112"/>
    <w:rsid w:val="0078739B"/>
    <w:rsid w:val="0079054C"/>
    <w:rsid w:val="00797EE6"/>
    <w:rsid w:val="007A13F6"/>
    <w:rsid w:val="007B0612"/>
    <w:rsid w:val="007B1E77"/>
    <w:rsid w:val="007C2C18"/>
    <w:rsid w:val="007D203C"/>
    <w:rsid w:val="007D5BA7"/>
    <w:rsid w:val="00803054"/>
    <w:rsid w:val="008074B3"/>
    <w:rsid w:val="00811140"/>
    <w:rsid w:val="00815D5F"/>
    <w:rsid w:val="00817EA5"/>
    <w:rsid w:val="00820A34"/>
    <w:rsid w:val="00820A6D"/>
    <w:rsid w:val="0082595B"/>
    <w:rsid w:val="00825AF8"/>
    <w:rsid w:val="00833658"/>
    <w:rsid w:val="008420A4"/>
    <w:rsid w:val="00847377"/>
    <w:rsid w:val="00852849"/>
    <w:rsid w:val="00856DA8"/>
    <w:rsid w:val="008636E1"/>
    <w:rsid w:val="00867C97"/>
    <w:rsid w:val="008709F9"/>
    <w:rsid w:val="00870AA2"/>
    <w:rsid w:val="008958CB"/>
    <w:rsid w:val="00896E60"/>
    <w:rsid w:val="00897A48"/>
    <w:rsid w:val="008A1711"/>
    <w:rsid w:val="008A1E5F"/>
    <w:rsid w:val="008B2419"/>
    <w:rsid w:val="008C388A"/>
    <w:rsid w:val="008D39ED"/>
    <w:rsid w:val="008D5CB5"/>
    <w:rsid w:val="008F4DC6"/>
    <w:rsid w:val="00915D39"/>
    <w:rsid w:val="00924635"/>
    <w:rsid w:val="00940085"/>
    <w:rsid w:val="00940793"/>
    <w:rsid w:val="00962557"/>
    <w:rsid w:val="00981E9E"/>
    <w:rsid w:val="0099270D"/>
    <w:rsid w:val="00997209"/>
    <w:rsid w:val="009A1D95"/>
    <w:rsid w:val="009A74F1"/>
    <w:rsid w:val="009B0D09"/>
    <w:rsid w:val="009B35AF"/>
    <w:rsid w:val="009B59BF"/>
    <w:rsid w:val="009C34E7"/>
    <w:rsid w:val="009C4A58"/>
    <w:rsid w:val="009D539D"/>
    <w:rsid w:val="009E1AC3"/>
    <w:rsid w:val="009E4DF6"/>
    <w:rsid w:val="009F0AA0"/>
    <w:rsid w:val="00A11120"/>
    <w:rsid w:val="00A153DC"/>
    <w:rsid w:val="00A16BF4"/>
    <w:rsid w:val="00A4395A"/>
    <w:rsid w:val="00A51604"/>
    <w:rsid w:val="00A52F29"/>
    <w:rsid w:val="00A82CAA"/>
    <w:rsid w:val="00A93509"/>
    <w:rsid w:val="00AA3629"/>
    <w:rsid w:val="00AB5376"/>
    <w:rsid w:val="00AC3D95"/>
    <w:rsid w:val="00AC4536"/>
    <w:rsid w:val="00AF2A24"/>
    <w:rsid w:val="00B044A6"/>
    <w:rsid w:val="00B125D4"/>
    <w:rsid w:val="00B20EFD"/>
    <w:rsid w:val="00B24186"/>
    <w:rsid w:val="00B241AD"/>
    <w:rsid w:val="00B31D8B"/>
    <w:rsid w:val="00B34DC1"/>
    <w:rsid w:val="00B56BF9"/>
    <w:rsid w:val="00B6049A"/>
    <w:rsid w:val="00B80349"/>
    <w:rsid w:val="00B85795"/>
    <w:rsid w:val="00B95BA0"/>
    <w:rsid w:val="00BB122F"/>
    <w:rsid w:val="00BB1A9B"/>
    <w:rsid w:val="00BD3873"/>
    <w:rsid w:val="00BD4621"/>
    <w:rsid w:val="00BD70BD"/>
    <w:rsid w:val="00BD7631"/>
    <w:rsid w:val="00BE36EB"/>
    <w:rsid w:val="00BE7F2A"/>
    <w:rsid w:val="00BF09B8"/>
    <w:rsid w:val="00C012FA"/>
    <w:rsid w:val="00C05525"/>
    <w:rsid w:val="00C16B80"/>
    <w:rsid w:val="00C23872"/>
    <w:rsid w:val="00C33AEF"/>
    <w:rsid w:val="00C415B1"/>
    <w:rsid w:val="00C42259"/>
    <w:rsid w:val="00C61CB5"/>
    <w:rsid w:val="00C64161"/>
    <w:rsid w:val="00C64A61"/>
    <w:rsid w:val="00C731D7"/>
    <w:rsid w:val="00C81372"/>
    <w:rsid w:val="00C84D28"/>
    <w:rsid w:val="00CA4B0D"/>
    <w:rsid w:val="00CB48F9"/>
    <w:rsid w:val="00CC0626"/>
    <w:rsid w:val="00CC216F"/>
    <w:rsid w:val="00CD5E2D"/>
    <w:rsid w:val="00CE4501"/>
    <w:rsid w:val="00CF2D05"/>
    <w:rsid w:val="00D042E5"/>
    <w:rsid w:val="00D12129"/>
    <w:rsid w:val="00D2526F"/>
    <w:rsid w:val="00D25732"/>
    <w:rsid w:val="00D30B8E"/>
    <w:rsid w:val="00D425D0"/>
    <w:rsid w:val="00D44A97"/>
    <w:rsid w:val="00D467D6"/>
    <w:rsid w:val="00D52254"/>
    <w:rsid w:val="00D529C5"/>
    <w:rsid w:val="00D53A86"/>
    <w:rsid w:val="00D55E95"/>
    <w:rsid w:val="00D75C29"/>
    <w:rsid w:val="00D82005"/>
    <w:rsid w:val="00D86BF8"/>
    <w:rsid w:val="00D9420E"/>
    <w:rsid w:val="00DB07C5"/>
    <w:rsid w:val="00DC01DC"/>
    <w:rsid w:val="00DC0359"/>
    <w:rsid w:val="00DC1AD8"/>
    <w:rsid w:val="00DC45C6"/>
    <w:rsid w:val="00DD5EE1"/>
    <w:rsid w:val="00DE037E"/>
    <w:rsid w:val="00DE3C33"/>
    <w:rsid w:val="00DE4E00"/>
    <w:rsid w:val="00DF6A22"/>
    <w:rsid w:val="00E21425"/>
    <w:rsid w:val="00E2711B"/>
    <w:rsid w:val="00E61AB0"/>
    <w:rsid w:val="00E71257"/>
    <w:rsid w:val="00E72EF0"/>
    <w:rsid w:val="00E865F8"/>
    <w:rsid w:val="00E92D5D"/>
    <w:rsid w:val="00EA73C2"/>
    <w:rsid w:val="00EB0A14"/>
    <w:rsid w:val="00EC5DD8"/>
    <w:rsid w:val="00ED23CE"/>
    <w:rsid w:val="00EE375E"/>
    <w:rsid w:val="00EE4610"/>
    <w:rsid w:val="00EF4FC5"/>
    <w:rsid w:val="00EF7C5C"/>
    <w:rsid w:val="00F0005B"/>
    <w:rsid w:val="00F04689"/>
    <w:rsid w:val="00F14076"/>
    <w:rsid w:val="00F14EC8"/>
    <w:rsid w:val="00F37249"/>
    <w:rsid w:val="00F42CBD"/>
    <w:rsid w:val="00F525A7"/>
    <w:rsid w:val="00F55A75"/>
    <w:rsid w:val="00F63972"/>
    <w:rsid w:val="00F73C46"/>
    <w:rsid w:val="00F77AB0"/>
    <w:rsid w:val="00F77E0F"/>
    <w:rsid w:val="00F825B6"/>
    <w:rsid w:val="00F8459A"/>
    <w:rsid w:val="00F85060"/>
    <w:rsid w:val="00F978DD"/>
    <w:rsid w:val="00FB2D24"/>
    <w:rsid w:val="00FB2D62"/>
    <w:rsid w:val="00FB3760"/>
    <w:rsid w:val="00FB3ECB"/>
    <w:rsid w:val="00FD2AB6"/>
    <w:rsid w:val="00FD2C62"/>
    <w:rsid w:val="00FD5360"/>
    <w:rsid w:val="00FE62C9"/>
    <w:rsid w:val="2E736B53"/>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63FBF56E-AF9C-4A71-B4A9-AA8127AA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72"/>
    <w:unhideWhenUsed/>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1"/>
      </w:numPr>
      <w:ind w:left="284"/>
    </w:pPr>
  </w:style>
  <w:style w:type="paragraph" w:customStyle="1" w:styleId="NumberedList">
    <w:name w:val="Numbered List"/>
    <w:basedOn w:val="Normal"/>
    <w:link w:val="NumberedListChar"/>
    <w:qFormat/>
    <w:rsid w:val="00147AA2"/>
    <w:pPr>
      <w:numPr>
        <w:numId w:val="5"/>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22283842">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08af4478756939610a29249aaf0cac2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2075fe04bf7a671c7975754cc542b53c"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2.xml><?xml version="1.0" encoding="utf-8"?>
<ds:datastoreItem xmlns:ds="http://schemas.openxmlformats.org/officeDocument/2006/customXml" ds:itemID="{D1001455-1FFA-428B-B7B3-E2D49CB12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4.xml><?xml version="1.0" encoding="utf-8"?>
<ds:datastoreItem xmlns:ds="http://schemas.openxmlformats.org/officeDocument/2006/customXml" ds:itemID="{71D0C873-DB2A-47A2-BCB8-9C06C78FA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Bryan Salas</cp:lastModifiedBy>
  <cp:revision>17</cp:revision>
  <cp:lastPrinted>2015-05-21T06:45:00Z</cp:lastPrinted>
  <dcterms:created xsi:type="dcterms:W3CDTF">2026-06-11T06:41:00Z</dcterms:created>
  <dcterms:modified xsi:type="dcterms:W3CDTF">2026-06-17T02:17:00Z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