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C66C" w14:textId="23382F48" w:rsidR="002E7273" w:rsidRPr="002E7273" w:rsidRDefault="002E7273" w:rsidP="002E7273">
      <w:pPr>
        <w:rPr>
          <w:rFonts w:ascii="Aptos Light" w:hAnsi="Aptos Light"/>
          <w:b/>
          <w:bCs/>
          <w:sz w:val="22"/>
          <w:szCs w:val="22"/>
        </w:rPr>
      </w:pPr>
      <w:r w:rsidRPr="002E7273">
        <w:rPr>
          <w:rFonts w:ascii="Aptos Light" w:hAnsi="Aptos Light"/>
          <w:b/>
          <w:bCs/>
          <w:sz w:val="22"/>
          <w:szCs w:val="22"/>
        </w:rPr>
        <w:t xml:space="preserve">Position Description- National Revenue Manager </w:t>
      </w:r>
    </w:p>
    <w:p w14:paraId="646603B7" w14:textId="2A30F9EB" w:rsidR="002E7273" w:rsidRPr="002E7273" w:rsidRDefault="002E7273" w:rsidP="002E7273">
      <w:pPr>
        <w:rPr>
          <w:rFonts w:ascii="Aptos Light" w:hAnsi="Aptos Light"/>
          <w:sz w:val="22"/>
          <w:szCs w:val="22"/>
        </w:rPr>
      </w:pPr>
      <w:r w:rsidRPr="002E7273">
        <w:rPr>
          <w:rFonts w:ascii="Aptos Light" w:hAnsi="Aptos Light"/>
          <w:b/>
          <w:bCs/>
          <w:sz w:val="22"/>
          <w:szCs w:val="22"/>
        </w:rPr>
        <w:t>Organisation:</w:t>
      </w:r>
      <w:r w:rsidRPr="002E7273">
        <w:rPr>
          <w:rFonts w:ascii="Aptos Light" w:hAnsi="Aptos Light"/>
          <w:sz w:val="22"/>
          <w:szCs w:val="22"/>
        </w:rPr>
        <w:t xml:space="preserve"> Inclusive Housing Australia</w:t>
      </w:r>
      <w:r w:rsidRPr="002E7273">
        <w:rPr>
          <w:rFonts w:ascii="Aptos Light" w:hAnsi="Aptos Light"/>
          <w:sz w:val="22"/>
          <w:szCs w:val="22"/>
        </w:rPr>
        <w:br/>
      </w:r>
      <w:r w:rsidRPr="002E7273">
        <w:rPr>
          <w:rFonts w:ascii="Aptos Light" w:hAnsi="Aptos Light"/>
          <w:b/>
          <w:bCs/>
          <w:sz w:val="22"/>
          <w:szCs w:val="22"/>
        </w:rPr>
        <w:t>Position Title:</w:t>
      </w:r>
      <w:r w:rsidRPr="002E7273">
        <w:rPr>
          <w:rFonts w:ascii="Aptos Light" w:hAnsi="Aptos Light"/>
          <w:sz w:val="22"/>
          <w:szCs w:val="22"/>
        </w:rPr>
        <w:t xml:space="preserve"> National Revenue Manager</w:t>
      </w:r>
      <w:r w:rsidRPr="002E7273">
        <w:rPr>
          <w:rFonts w:ascii="Aptos Light" w:hAnsi="Aptos Light"/>
          <w:sz w:val="22"/>
          <w:szCs w:val="22"/>
        </w:rPr>
        <w:br/>
      </w:r>
      <w:r w:rsidRPr="002E7273">
        <w:rPr>
          <w:rFonts w:ascii="Aptos Light" w:hAnsi="Aptos Light"/>
          <w:b/>
          <w:bCs/>
          <w:sz w:val="22"/>
          <w:szCs w:val="22"/>
        </w:rPr>
        <w:t>Reports To:</w:t>
      </w:r>
      <w:r w:rsidRPr="002E7273">
        <w:rPr>
          <w:rFonts w:ascii="Aptos Light" w:hAnsi="Aptos Light"/>
          <w:sz w:val="22"/>
          <w:szCs w:val="22"/>
        </w:rPr>
        <w:t xml:space="preserve"> Chief Operating Officer</w:t>
      </w:r>
      <w:r w:rsidRPr="002E7273">
        <w:rPr>
          <w:rFonts w:ascii="Aptos Light" w:hAnsi="Aptos Light"/>
          <w:sz w:val="22"/>
          <w:szCs w:val="22"/>
        </w:rPr>
        <w:br/>
      </w:r>
      <w:r w:rsidRPr="002E7273">
        <w:rPr>
          <w:rFonts w:ascii="Aptos Light" w:hAnsi="Aptos Light"/>
          <w:b/>
          <w:bCs/>
          <w:sz w:val="22"/>
          <w:szCs w:val="22"/>
        </w:rPr>
        <w:t>Employment Type:</w:t>
      </w:r>
      <w:r w:rsidRPr="002E7273">
        <w:rPr>
          <w:rFonts w:ascii="Aptos Light" w:hAnsi="Aptos Light"/>
          <w:sz w:val="22"/>
          <w:szCs w:val="22"/>
        </w:rPr>
        <w:t xml:space="preserve"> Full Time</w:t>
      </w:r>
      <w:r w:rsidRPr="002E7273">
        <w:rPr>
          <w:rFonts w:ascii="Aptos Light" w:hAnsi="Aptos Light"/>
          <w:sz w:val="22"/>
          <w:szCs w:val="22"/>
        </w:rPr>
        <w:br/>
      </w:r>
      <w:r w:rsidRPr="002E7273">
        <w:rPr>
          <w:rFonts w:ascii="Aptos Light" w:hAnsi="Aptos Light"/>
          <w:b/>
          <w:bCs/>
          <w:sz w:val="22"/>
          <w:szCs w:val="22"/>
        </w:rPr>
        <w:t>Location:</w:t>
      </w:r>
      <w:r w:rsidRPr="002E7273">
        <w:rPr>
          <w:rFonts w:ascii="Aptos Light" w:hAnsi="Aptos Light"/>
          <w:sz w:val="22"/>
          <w:szCs w:val="22"/>
        </w:rPr>
        <w:t xml:space="preserve"> National Role – Melbourne based</w:t>
      </w:r>
    </w:p>
    <w:p w14:paraId="38A963D7"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About Inclusive Housing Australia (IHA)</w:t>
      </w:r>
    </w:p>
    <w:p w14:paraId="5567F935" w14:textId="2D2E0956" w:rsidR="002E7273" w:rsidRPr="002E7273" w:rsidRDefault="002E7273" w:rsidP="002E7273">
      <w:pPr>
        <w:jc w:val="both"/>
        <w:rPr>
          <w:rFonts w:ascii="Aptos Light" w:hAnsi="Aptos Light"/>
          <w:sz w:val="22"/>
          <w:szCs w:val="22"/>
        </w:rPr>
      </w:pPr>
      <w:r w:rsidRPr="002E7273">
        <w:rPr>
          <w:rFonts w:ascii="Aptos Light" w:hAnsi="Aptos Light"/>
          <w:sz w:val="22"/>
          <w:szCs w:val="22"/>
        </w:rPr>
        <w:t>Inclusive Housing Australia is a nationally growing Specialist Disability Accommodation (SDA) provider delivering high-quality, participant-centred housing outcomes across Australia.</w:t>
      </w:r>
    </w:p>
    <w:p w14:paraId="10D058BF" w14:textId="77777777" w:rsidR="002E7273" w:rsidRPr="002E7273" w:rsidRDefault="002E7273" w:rsidP="002E7273">
      <w:pPr>
        <w:jc w:val="both"/>
        <w:rPr>
          <w:rFonts w:ascii="Aptos Light" w:hAnsi="Aptos Light"/>
          <w:sz w:val="22"/>
          <w:szCs w:val="22"/>
        </w:rPr>
      </w:pPr>
      <w:r w:rsidRPr="002E7273">
        <w:rPr>
          <w:rFonts w:ascii="Aptos Light" w:hAnsi="Aptos Light"/>
          <w:sz w:val="22"/>
          <w:szCs w:val="22"/>
        </w:rPr>
        <w:t>IHA operates an integrated SDA platform focused on the long-term delivery, operation and stewardship of SDA assets nationally. Through collaboration with institutional funding partners, development partners, Supported Independent Living (SIL) providers, peak bodies and government stakeholders, IHA is committed to increasing the supply of high-quality disability housing that responds to both existing participant needs and future market demand.</w:t>
      </w:r>
    </w:p>
    <w:p w14:paraId="4B0EADBF" w14:textId="7C210991" w:rsidR="002E7273" w:rsidRPr="002E7273" w:rsidRDefault="002E7273" w:rsidP="00884E4F">
      <w:pPr>
        <w:jc w:val="both"/>
        <w:rPr>
          <w:rFonts w:ascii="Aptos Light" w:hAnsi="Aptos Light"/>
          <w:sz w:val="22"/>
          <w:szCs w:val="22"/>
        </w:rPr>
      </w:pPr>
      <w:r w:rsidRPr="002E7273">
        <w:rPr>
          <w:rFonts w:ascii="Aptos Light" w:hAnsi="Aptos Light"/>
          <w:sz w:val="22"/>
          <w:szCs w:val="22"/>
        </w:rPr>
        <w:t>As IHA continues to scale nationally, the organisation is focused on strengthening operational maturity, revenue integrity, compliance and portfolio sustainability to support long-term participant outcomes and national growth.</w:t>
      </w:r>
    </w:p>
    <w:p w14:paraId="0D2C4EC8"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Position Purpose</w:t>
      </w:r>
    </w:p>
    <w:p w14:paraId="0A3197D9" w14:textId="5CD62913" w:rsidR="005936F0" w:rsidRDefault="00024D19" w:rsidP="002E7273">
      <w:pPr>
        <w:jc w:val="both"/>
        <w:rPr>
          <w:rFonts w:ascii="Aptos Light" w:hAnsi="Aptos Light"/>
          <w:sz w:val="22"/>
          <w:szCs w:val="22"/>
        </w:rPr>
      </w:pPr>
      <w:r w:rsidRPr="00024D19">
        <w:rPr>
          <w:rFonts w:ascii="Aptos Light" w:hAnsi="Aptos Light"/>
          <w:sz w:val="22"/>
          <w:szCs w:val="22"/>
        </w:rPr>
        <w:t>This is a newly established senior role created bring</w:t>
      </w:r>
      <w:r w:rsidR="00C10A8C">
        <w:rPr>
          <w:rFonts w:ascii="Aptos Light" w:hAnsi="Aptos Light"/>
          <w:sz w:val="22"/>
          <w:szCs w:val="22"/>
        </w:rPr>
        <w:t>ing</w:t>
      </w:r>
      <w:r w:rsidR="00461E7C">
        <w:rPr>
          <w:rFonts w:ascii="Aptos Light" w:hAnsi="Aptos Light"/>
          <w:sz w:val="22"/>
          <w:szCs w:val="22"/>
        </w:rPr>
        <w:t xml:space="preserve"> greater</w:t>
      </w:r>
      <w:r w:rsidRPr="00024D19">
        <w:rPr>
          <w:rFonts w:ascii="Aptos Light" w:hAnsi="Aptos Light"/>
          <w:sz w:val="22"/>
          <w:szCs w:val="22"/>
        </w:rPr>
        <w:t xml:space="preserve"> strategic </w:t>
      </w:r>
      <w:r w:rsidR="00461E7C">
        <w:rPr>
          <w:rFonts w:ascii="Aptos Light" w:hAnsi="Aptos Light"/>
          <w:sz w:val="22"/>
          <w:szCs w:val="22"/>
        </w:rPr>
        <w:t xml:space="preserve">focus governance </w:t>
      </w:r>
      <w:r w:rsidRPr="00024D19">
        <w:rPr>
          <w:rFonts w:ascii="Aptos Light" w:hAnsi="Aptos Light"/>
          <w:sz w:val="22"/>
          <w:szCs w:val="22"/>
        </w:rPr>
        <w:t>and operational discipline to IHA's national revenue function</w:t>
      </w:r>
      <w:r w:rsidR="005936F0">
        <w:rPr>
          <w:rFonts w:ascii="Aptos Light" w:hAnsi="Aptos Light"/>
          <w:sz w:val="22"/>
          <w:szCs w:val="22"/>
        </w:rPr>
        <w:t>.</w:t>
      </w:r>
    </w:p>
    <w:p w14:paraId="77D712B0" w14:textId="338C42C5" w:rsidR="002E7273" w:rsidRPr="002E7273" w:rsidRDefault="002E7273" w:rsidP="002E7273">
      <w:pPr>
        <w:jc w:val="both"/>
        <w:rPr>
          <w:rFonts w:ascii="Aptos Light" w:hAnsi="Aptos Light"/>
          <w:sz w:val="22"/>
          <w:szCs w:val="22"/>
        </w:rPr>
      </w:pPr>
      <w:r w:rsidRPr="002E7273">
        <w:rPr>
          <w:rFonts w:ascii="Aptos Light" w:hAnsi="Aptos Light"/>
          <w:sz w:val="22"/>
          <w:szCs w:val="22"/>
        </w:rPr>
        <w:t xml:space="preserve">The National Revenue Manager </w:t>
      </w:r>
      <w:r w:rsidR="005936F0">
        <w:rPr>
          <w:rFonts w:ascii="Aptos Light" w:hAnsi="Aptos Light"/>
          <w:sz w:val="22"/>
          <w:szCs w:val="22"/>
        </w:rPr>
        <w:t xml:space="preserve">leads </w:t>
      </w:r>
      <w:r w:rsidRPr="002E7273">
        <w:rPr>
          <w:rFonts w:ascii="Aptos Light" w:hAnsi="Aptos Light"/>
          <w:sz w:val="22"/>
          <w:szCs w:val="22"/>
        </w:rPr>
        <w:t>IHA’s SDA revenue</w:t>
      </w:r>
      <w:r w:rsidR="001D3A09">
        <w:rPr>
          <w:rFonts w:ascii="Aptos Light" w:hAnsi="Aptos Light"/>
          <w:sz w:val="22"/>
          <w:szCs w:val="22"/>
        </w:rPr>
        <w:t xml:space="preserve"> streams</w:t>
      </w:r>
      <w:r w:rsidRPr="002E7273">
        <w:rPr>
          <w:rFonts w:ascii="Aptos Light" w:hAnsi="Aptos Light"/>
          <w:sz w:val="22"/>
          <w:szCs w:val="22"/>
        </w:rPr>
        <w:t xml:space="preserve">, </w:t>
      </w:r>
      <w:r w:rsidR="001D3A09">
        <w:rPr>
          <w:rFonts w:ascii="Aptos Light" w:hAnsi="Aptos Light"/>
          <w:sz w:val="22"/>
          <w:szCs w:val="22"/>
        </w:rPr>
        <w:t xml:space="preserve">including </w:t>
      </w:r>
      <w:r w:rsidRPr="002E7273">
        <w:rPr>
          <w:rFonts w:ascii="Aptos Light" w:hAnsi="Aptos Light"/>
          <w:sz w:val="22"/>
          <w:szCs w:val="22"/>
        </w:rPr>
        <w:t xml:space="preserve">claims </w:t>
      </w:r>
      <w:r w:rsidR="001D3A09">
        <w:rPr>
          <w:rFonts w:ascii="Aptos Light" w:hAnsi="Aptos Light"/>
          <w:sz w:val="22"/>
          <w:szCs w:val="22"/>
        </w:rPr>
        <w:t xml:space="preserve">performance, revenue </w:t>
      </w:r>
      <w:r w:rsidRPr="002E7273">
        <w:rPr>
          <w:rFonts w:ascii="Aptos Light" w:hAnsi="Aptos Light"/>
          <w:sz w:val="22"/>
          <w:szCs w:val="22"/>
        </w:rPr>
        <w:t xml:space="preserve">integrity, reasonable rent contribution (RRC) management, arrears remediation and revenue optimisation </w:t>
      </w:r>
      <w:r w:rsidR="00090DDA">
        <w:rPr>
          <w:rFonts w:ascii="Aptos Light" w:hAnsi="Aptos Light"/>
          <w:sz w:val="22"/>
          <w:szCs w:val="22"/>
        </w:rPr>
        <w:t>across the national portfolio.</w:t>
      </w:r>
    </w:p>
    <w:p w14:paraId="10F4E772" w14:textId="25E97D99" w:rsidR="002E7273" w:rsidRPr="002E7273" w:rsidRDefault="002E7273" w:rsidP="002E7273">
      <w:pPr>
        <w:jc w:val="both"/>
        <w:rPr>
          <w:rFonts w:ascii="Aptos Light" w:hAnsi="Aptos Light"/>
          <w:sz w:val="22"/>
          <w:szCs w:val="22"/>
        </w:rPr>
      </w:pPr>
      <w:r w:rsidRPr="002E7273">
        <w:rPr>
          <w:rFonts w:ascii="Aptos Light" w:hAnsi="Aptos Light"/>
          <w:sz w:val="22"/>
          <w:szCs w:val="22"/>
        </w:rPr>
        <w:t xml:space="preserve">Reporting directly to the Chief Operating Officer, </w:t>
      </w:r>
      <w:r w:rsidR="00ED166E">
        <w:rPr>
          <w:rFonts w:ascii="Aptos Light" w:hAnsi="Aptos Light"/>
          <w:sz w:val="22"/>
          <w:szCs w:val="22"/>
        </w:rPr>
        <w:t>the</w:t>
      </w:r>
      <w:r w:rsidR="005A2412">
        <w:rPr>
          <w:rFonts w:ascii="Aptos Light" w:hAnsi="Aptos Light"/>
          <w:sz w:val="22"/>
          <w:szCs w:val="22"/>
        </w:rPr>
        <w:t xml:space="preserve"> role</w:t>
      </w:r>
      <w:r w:rsidR="00ED166E" w:rsidRPr="002E7273">
        <w:rPr>
          <w:rFonts w:ascii="Aptos Light" w:hAnsi="Aptos Light"/>
          <w:sz w:val="22"/>
          <w:szCs w:val="22"/>
        </w:rPr>
        <w:t xml:space="preserve"> </w:t>
      </w:r>
      <w:r w:rsidR="00D344D8">
        <w:rPr>
          <w:rFonts w:ascii="Aptos Light" w:hAnsi="Aptos Light"/>
          <w:sz w:val="22"/>
          <w:szCs w:val="22"/>
        </w:rPr>
        <w:t xml:space="preserve">will </w:t>
      </w:r>
      <w:proofErr w:type="gramStart"/>
      <w:r w:rsidR="00D344D8">
        <w:rPr>
          <w:rFonts w:ascii="Aptos Light" w:hAnsi="Aptos Light"/>
          <w:sz w:val="22"/>
          <w:szCs w:val="22"/>
        </w:rPr>
        <w:t>ensure</w:t>
      </w:r>
      <w:r w:rsidR="005A2412">
        <w:rPr>
          <w:rFonts w:ascii="Aptos Light" w:hAnsi="Aptos Light"/>
          <w:sz w:val="22"/>
          <w:szCs w:val="22"/>
        </w:rPr>
        <w:t>s</w:t>
      </w:r>
      <w:proofErr w:type="gramEnd"/>
      <w:r w:rsidR="00D344D8" w:rsidRPr="002E7273">
        <w:rPr>
          <w:rFonts w:ascii="Aptos Light" w:hAnsi="Aptos Light"/>
          <w:sz w:val="22"/>
          <w:szCs w:val="22"/>
        </w:rPr>
        <w:t xml:space="preserve"> </w:t>
      </w:r>
      <w:r w:rsidRPr="002E7273">
        <w:rPr>
          <w:rFonts w:ascii="Aptos Light" w:hAnsi="Aptos Light"/>
          <w:sz w:val="22"/>
          <w:szCs w:val="22"/>
        </w:rPr>
        <w:t>revenue performance aligns with participant funding, enrolment requirements, occupancy outcomes, tenancy obligations and compliance frameworks.</w:t>
      </w:r>
    </w:p>
    <w:p w14:paraId="1E5FBD7C" w14:textId="09842EED" w:rsidR="002E7273" w:rsidRPr="002E7273" w:rsidRDefault="002E7273" w:rsidP="002E7273">
      <w:pPr>
        <w:jc w:val="both"/>
        <w:rPr>
          <w:rFonts w:ascii="Aptos Light" w:hAnsi="Aptos Light"/>
          <w:sz w:val="22"/>
          <w:szCs w:val="22"/>
        </w:rPr>
      </w:pPr>
      <w:r w:rsidRPr="002E7273">
        <w:rPr>
          <w:rFonts w:ascii="Aptos Light" w:hAnsi="Aptos Light"/>
          <w:sz w:val="22"/>
          <w:szCs w:val="22"/>
        </w:rPr>
        <w:t xml:space="preserve">The role is responsible for strengthening revenue governance, improving claims </w:t>
      </w:r>
      <w:r w:rsidR="0081630C">
        <w:rPr>
          <w:rFonts w:ascii="Aptos Light" w:hAnsi="Aptos Light"/>
          <w:sz w:val="22"/>
          <w:szCs w:val="22"/>
        </w:rPr>
        <w:t xml:space="preserve">and collections </w:t>
      </w:r>
      <w:r w:rsidRPr="002E7273">
        <w:rPr>
          <w:rFonts w:ascii="Aptos Light" w:hAnsi="Aptos Light"/>
          <w:sz w:val="22"/>
          <w:szCs w:val="22"/>
        </w:rPr>
        <w:t>performance, managing participant rent contribution processes, reducing revenue leakage and supporting sustainable portfolio growth through accurate and compliant SDA revenue management practices.</w:t>
      </w:r>
    </w:p>
    <w:p w14:paraId="59F4F2F2" w14:textId="3021CCAA" w:rsidR="002E7273" w:rsidRPr="002E7273" w:rsidRDefault="002E7273" w:rsidP="002E7273">
      <w:pPr>
        <w:jc w:val="both"/>
        <w:rPr>
          <w:rFonts w:ascii="Aptos Light" w:hAnsi="Aptos Light"/>
          <w:sz w:val="22"/>
          <w:szCs w:val="22"/>
        </w:rPr>
      </w:pPr>
      <w:r w:rsidRPr="002E7273">
        <w:rPr>
          <w:rFonts w:ascii="Aptos Light" w:hAnsi="Aptos Light"/>
          <w:sz w:val="22"/>
          <w:szCs w:val="22"/>
        </w:rPr>
        <w:t xml:space="preserve">This position plays a critical linkage role across Operations, Finance, Customer Experience, Asset Management and </w:t>
      </w:r>
      <w:r w:rsidR="00DC39BD">
        <w:rPr>
          <w:rFonts w:ascii="Aptos Light" w:hAnsi="Aptos Light"/>
          <w:sz w:val="22"/>
          <w:szCs w:val="22"/>
        </w:rPr>
        <w:t xml:space="preserve">key </w:t>
      </w:r>
      <w:r w:rsidRPr="002E7273">
        <w:rPr>
          <w:rFonts w:ascii="Aptos Light" w:hAnsi="Aptos Light"/>
          <w:sz w:val="22"/>
          <w:szCs w:val="22"/>
        </w:rPr>
        <w:t>external stakeholders including the NDIA, plan managers, SIL providers and support coordination networks.</w:t>
      </w:r>
    </w:p>
    <w:p w14:paraId="251910E5" w14:textId="057207DD" w:rsidR="002E7273" w:rsidRPr="002E7273" w:rsidRDefault="00A41835" w:rsidP="002E7273">
      <w:pPr>
        <w:jc w:val="both"/>
        <w:rPr>
          <w:rFonts w:ascii="Aptos Light" w:hAnsi="Aptos Light"/>
          <w:sz w:val="22"/>
          <w:szCs w:val="22"/>
        </w:rPr>
      </w:pPr>
      <w:r>
        <w:rPr>
          <w:rFonts w:ascii="Aptos Light" w:hAnsi="Aptos Light"/>
          <w:sz w:val="22"/>
          <w:szCs w:val="22"/>
        </w:rPr>
        <w:t xml:space="preserve">Success </w:t>
      </w:r>
      <w:r w:rsidR="00B315D6">
        <w:rPr>
          <w:rFonts w:ascii="Aptos Light" w:hAnsi="Aptos Light"/>
          <w:sz w:val="22"/>
          <w:szCs w:val="22"/>
        </w:rPr>
        <w:t>in this role</w:t>
      </w:r>
      <w:r w:rsidR="002E7273" w:rsidRPr="002E7273">
        <w:rPr>
          <w:rFonts w:ascii="Aptos Light" w:hAnsi="Aptos Light"/>
          <w:sz w:val="22"/>
          <w:szCs w:val="22"/>
        </w:rPr>
        <w:t xml:space="preserve"> requires a balance of </w:t>
      </w:r>
      <w:r w:rsidR="00B315D6">
        <w:rPr>
          <w:rFonts w:ascii="Aptos Light" w:hAnsi="Aptos Light"/>
          <w:sz w:val="22"/>
          <w:szCs w:val="22"/>
        </w:rPr>
        <w:t xml:space="preserve">strong </w:t>
      </w:r>
      <w:r w:rsidR="002E7273" w:rsidRPr="002E7273">
        <w:rPr>
          <w:rFonts w:ascii="Aptos Light" w:hAnsi="Aptos Light"/>
          <w:sz w:val="22"/>
          <w:szCs w:val="22"/>
        </w:rPr>
        <w:t xml:space="preserve">operational discipline, analytical capability, stakeholder management </w:t>
      </w:r>
      <w:r w:rsidR="00B315D6">
        <w:rPr>
          <w:rFonts w:ascii="Aptos Light" w:hAnsi="Aptos Light"/>
          <w:sz w:val="22"/>
          <w:szCs w:val="22"/>
        </w:rPr>
        <w:t xml:space="preserve">skills </w:t>
      </w:r>
      <w:r w:rsidR="002E7273" w:rsidRPr="002E7273">
        <w:rPr>
          <w:rFonts w:ascii="Aptos Light" w:hAnsi="Aptos Light"/>
          <w:sz w:val="22"/>
          <w:szCs w:val="22"/>
        </w:rPr>
        <w:t xml:space="preserve">and </w:t>
      </w:r>
      <w:r w:rsidR="00D527EF">
        <w:rPr>
          <w:rFonts w:ascii="Aptos Light" w:hAnsi="Aptos Light"/>
          <w:sz w:val="22"/>
          <w:szCs w:val="22"/>
        </w:rPr>
        <w:t xml:space="preserve">a </w:t>
      </w:r>
      <w:r w:rsidR="002E7273" w:rsidRPr="002E7273">
        <w:rPr>
          <w:rFonts w:ascii="Aptos Light" w:hAnsi="Aptos Light"/>
          <w:sz w:val="22"/>
          <w:szCs w:val="22"/>
        </w:rPr>
        <w:t xml:space="preserve">strategic </w:t>
      </w:r>
      <w:r w:rsidR="00D527EF">
        <w:rPr>
          <w:rFonts w:ascii="Aptos Light" w:hAnsi="Aptos Light"/>
          <w:sz w:val="22"/>
          <w:szCs w:val="22"/>
        </w:rPr>
        <w:t>approach to revenue optimisation</w:t>
      </w:r>
      <w:r w:rsidR="00D527EF" w:rsidRPr="002E7273">
        <w:rPr>
          <w:rFonts w:ascii="Aptos Light" w:hAnsi="Aptos Light"/>
          <w:sz w:val="22"/>
          <w:szCs w:val="22"/>
        </w:rPr>
        <w:t xml:space="preserve"> </w:t>
      </w:r>
      <w:r w:rsidR="002E7273" w:rsidRPr="002E7273">
        <w:rPr>
          <w:rFonts w:ascii="Aptos Light" w:hAnsi="Aptos Light"/>
          <w:sz w:val="22"/>
          <w:szCs w:val="22"/>
        </w:rPr>
        <w:t>within a highly regulated and evolving environment.</w:t>
      </w:r>
    </w:p>
    <w:p w14:paraId="4DA9F902" w14:textId="6AB5A2A1" w:rsidR="002E7273" w:rsidRPr="002E7273" w:rsidRDefault="002E7273" w:rsidP="002E7273">
      <w:pPr>
        <w:rPr>
          <w:rFonts w:ascii="Aptos Light" w:hAnsi="Aptos Light"/>
          <w:sz w:val="22"/>
          <w:szCs w:val="22"/>
        </w:rPr>
      </w:pPr>
    </w:p>
    <w:p w14:paraId="0CC29713"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lastRenderedPageBreak/>
        <w:t>Key Responsibilities</w:t>
      </w:r>
    </w:p>
    <w:p w14:paraId="202A631C"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SDA Revenue Management</w:t>
      </w:r>
    </w:p>
    <w:p w14:paraId="1528ED49" w14:textId="4E085305" w:rsidR="002E7273" w:rsidRPr="002E7273" w:rsidRDefault="002E7273" w:rsidP="002E7273">
      <w:pPr>
        <w:numPr>
          <w:ilvl w:val="0"/>
          <w:numId w:val="1"/>
        </w:numPr>
        <w:rPr>
          <w:rFonts w:ascii="Aptos Light" w:hAnsi="Aptos Light"/>
          <w:sz w:val="22"/>
          <w:szCs w:val="22"/>
        </w:rPr>
      </w:pPr>
      <w:r w:rsidRPr="002E7273">
        <w:rPr>
          <w:rFonts w:ascii="Aptos Light" w:hAnsi="Aptos Light"/>
          <w:sz w:val="22"/>
          <w:szCs w:val="22"/>
        </w:rPr>
        <w:t xml:space="preserve">Lead the national SDA revenue management function across IHA’s </w:t>
      </w:r>
      <w:r w:rsidR="00A421F4">
        <w:rPr>
          <w:rFonts w:ascii="Aptos Light" w:hAnsi="Aptos Light"/>
          <w:sz w:val="22"/>
          <w:szCs w:val="22"/>
        </w:rPr>
        <w:t xml:space="preserve">growing </w:t>
      </w:r>
      <w:r w:rsidRPr="002E7273">
        <w:rPr>
          <w:rFonts w:ascii="Aptos Light" w:hAnsi="Aptos Light"/>
          <w:sz w:val="22"/>
          <w:szCs w:val="22"/>
        </w:rPr>
        <w:t>portfolio</w:t>
      </w:r>
    </w:p>
    <w:p w14:paraId="5E23C144" w14:textId="02A449A9" w:rsidR="002E7273" w:rsidRPr="002E7273" w:rsidRDefault="003C6895" w:rsidP="002E7273">
      <w:pPr>
        <w:numPr>
          <w:ilvl w:val="0"/>
          <w:numId w:val="1"/>
        </w:numPr>
        <w:rPr>
          <w:rFonts w:ascii="Aptos Light" w:hAnsi="Aptos Light"/>
          <w:sz w:val="22"/>
          <w:szCs w:val="22"/>
        </w:rPr>
      </w:pPr>
      <w:r>
        <w:rPr>
          <w:rFonts w:ascii="Aptos Light" w:hAnsi="Aptos Light"/>
          <w:sz w:val="22"/>
          <w:szCs w:val="22"/>
        </w:rPr>
        <w:t xml:space="preserve">Ensure </w:t>
      </w:r>
      <w:r w:rsidR="00795E8E">
        <w:rPr>
          <w:rFonts w:ascii="Aptos Light" w:hAnsi="Aptos Light"/>
          <w:sz w:val="22"/>
          <w:szCs w:val="22"/>
        </w:rPr>
        <w:t xml:space="preserve">accurate </w:t>
      </w:r>
      <w:r>
        <w:rPr>
          <w:rFonts w:ascii="Aptos Light" w:hAnsi="Aptos Light"/>
          <w:sz w:val="22"/>
          <w:szCs w:val="22"/>
        </w:rPr>
        <w:t xml:space="preserve">and timely </w:t>
      </w:r>
      <w:r w:rsidR="002E7273" w:rsidRPr="002E7273">
        <w:rPr>
          <w:rFonts w:ascii="Aptos Light" w:hAnsi="Aptos Light"/>
          <w:sz w:val="22"/>
          <w:szCs w:val="22"/>
        </w:rPr>
        <w:t>claiming activities, revenue reconciliation and payment monitoring processes</w:t>
      </w:r>
    </w:p>
    <w:p w14:paraId="1CBA2CF1" w14:textId="77777777" w:rsidR="002E7273" w:rsidRPr="002E7273" w:rsidRDefault="002E7273" w:rsidP="002E7273">
      <w:pPr>
        <w:numPr>
          <w:ilvl w:val="0"/>
          <w:numId w:val="1"/>
        </w:numPr>
        <w:rPr>
          <w:rFonts w:ascii="Aptos Light" w:hAnsi="Aptos Light"/>
          <w:sz w:val="22"/>
          <w:szCs w:val="22"/>
        </w:rPr>
      </w:pPr>
      <w:r w:rsidRPr="002E7273">
        <w:rPr>
          <w:rFonts w:ascii="Aptos Light" w:hAnsi="Aptos Light"/>
          <w:sz w:val="22"/>
          <w:szCs w:val="22"/>
        </w:rPr>
        <w:t>Ensure revenue outcomes align with participant plans, enrolment approvals and occupancy status</w:t>
      </w:r>
    </w:p>
    <w:p w14:paraId="2D5AC7DC" w14:textId="77777777" w:rsidR="002E7273" w:rsidRPr="002E7273" w:rsidRDefault="002E7273" w:rsidP="002E7273">
      <w:pPr>
        <w:numPr>
          <w:ilvl w:val="0"/>
          <w:numId w:val="1"/>
        </w:numPr>
        <w:rPr>
          <w:rFonts w:ascii="Aptos Light" w:hAnsi="Aptos Light"/>
          <w:sz w:val="22"/>
          <w:szCs w:val="22"/>
        </w:rPr>
      </w:pPr>
      <w:r w:rsidRPr="002E7273">
        <w:rPr>
          <w:rFonts w:ascii="Aptos Light" w:hAnsi="Aptos Light"/>
          <w:sz w:val="22"/>
          <w:szCs w:val="22"/>
        </w:rPr>
        <w:t>Monitor SDA revenue performance and identify opportunities for optimisation and improvement</w:t>
      </w:r>
    </w:p>
    <w:p w14:paraId="5DBC27EA" w14:textId="77777777" w:rsidR="002E7273" w:rsidRPr="002E7273" w:rsidRDefault="002E7273" w:rsidP="002E7273">
      <w:pPr>
        <w:numPr>
          <w:ilvl w:val="0"/>
          <w:numId w:val="1"/>
        </w:numPr>
        <w:rPr>
          <w:rFonts w:ascii="Aptos Light" w:hAnsi="Aptos Light"/>
          <w:sz w:val="22"/>
          <w:szCs w:val="22"/>
        </w:rPr>
      </w:pPr>
      <w:r w:rsidRPr="002E7273">
        <w:rPr>
          <w:rFonts w:ascii="Aptos Light" w:hAnsi="Aptos Light"/>
          <w:sz w:val="22"/>
          <w:szCs w:val="22"/>
        </w:rPr>
        <w:t>Maintain oversight of revenue integrity across all funding streams and participant cohorts</w:t>
      </w:r>
    </w:p>
    <w:p w14:paraId="165416C0" w14:textId="512DF24F" w:rsidR="002E7273" w:rsidRPr="002E7273" w:rsidRDefault="002E7273" w:rsidP="002E7273">
      <w:pPr>
        <w:rPr>
          <w:rFonts w:ascii="Aptos Light" w:hAnsi="Aptos Light"/>
          <w:sz w:val="22"/>
          <w:szCs w:val="22"/>
        </w:rPr>
      </w:pPr>
    </w:p>
    <w:p w14:paraId="32F975F4"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Reasonable Rent Contribution (RRC) Management</w:t>
      </w:r>
    </w:p>
    <w:p w14:paraId="4C51F345" w14:textId="04667E84" w:rsidR="002E7273" w:rsidRPr="002E7273" w:rsidRDefault="002E7273" w:rsidP="00B040CF">
      <w:pPr>
        <w:numPr>
          <w:ilvl w:val="0"/>
          <w:numId w:val="2"/>
        </w:numPr>
        <w:rPr>
          <w:rFonts w:ascii="Aptos Light" w:hAnsi="Aptos Light"/>
          <w:sz w:val="22"/>
          <w:szCs w:val="22"/>
        </w:rPr>
      </w:pPr>
      <w:r w:rsidRPr="002E7273">
        <w:rPr>
          <w:rFonts w:ascii="Aptos Light" w:hAnsi="Aptos Light"/>
          <w:sz w:val="22"/>
          <w:szCs w:val="22"/>
        </w:rPr>
        <w:t xml:space="preserve">Oversee national reasonable rent contribution (RRC) processes </w:t>
      </w:r>
      <w:r w:rsidR="009E1DF6">
        <w:rPr>
          <w:rFonts w:ascii="Aptos Light" w:hAnsi="Aptos Light"/>
          <w:sz w:val="22"/>
          <w:szCs w:val="22"/>
        </w:rPr>
        <w:t xml:space="preserve">ensuring </w:t>
      </w:r>
      <w:r w:rsidRPr="002E7273">
        <w:rPr>
          <w:rFonts w:ascii="Aptos Light" w:hAnsi="Aptos Light"/>
          <w:sz w:val="22"/>
          <w:szCs w:val="22"/>
        </w:rPr>
        <w:t>participant rent contribution calculations align with legislative, tenancy and operational requirements</w:t>
      </w:r>
    </w:p>
    <w:p w14:paraId="2088ADC7" w14:textId="77777777" w:rsidR="002E7273" w:rsidRPr="002E7273" w:rsidRDefault="002E7273" w:rsidP="002E7273">
      <w:pPr>
        <w:numPr>
          <w:ilvl w:val="0"/>
          <w:numId w:val="2"/>
        </w:numPr>
        <w:rPr>
          <w:rFonts w:ascii="Aptos Light" w:hAnsi="Aptos Light"/>
          <w:sz w:val="22"/>
          <w:szCs w:val="22"/>
        </w:rPr>
      </w:pPr>
      <w:r w:rsidRPr="002E7273">
        <w:rPr>
          <w:rFonts w:ascii="Aptos Light" w:hAnsi="Aptos Light"/>
          <w:sz w:val="22"/>
          <w:szCs w:val="22"/>
        </w:rPr>
        <w:t>Monitor RRC collections, arrears and payment performance across the portfolio</w:t>
      </w:r>
    </w:p>
    <w:p w14:paraId="367F7C71" w14:textId="220CAA96" w:rsidR="002E7273" w:rsidRPr="002E7273" w:rsidRDefault="002E7273" w:rsidP="002E7273">
      <w:pPr>
        <w:numPr>
          <w:ilvl w:val="0"/>
          <w:numId w:val="2"/>
        </w:numPr>
        <w:rPr>
          <w:rFonts w:ascii="Aptos Light" w:hAnsi="Aptos Light"/>
          <w:sz w:val="22"/>
          <w:szCs w:val="22"/>
        </w:rPr>
      </w:pPr>
      <w:r w:rsidRPr="002E7273">
        <w:rPr>
          <w:rFonts w:ascii="Aptos Light" w:hAnsi="Aptos Light"/>
          <w:sz w:val="22"/>
          <w:szCs w:val="22"/>
        </w:rPr>
        <w:t xml:space="preserve">Work collaboratively with participants, families, SIL providers and operational teams </w:t>
      </w:r>
      <w:r w:rsidR="00F740C3">
        <w:rPr>
          <w:rFonts w:ascii="Aptos Light" w:hAnsi="Aptos Light"/>
          <w:sz w:val="22"/>
          <w:szCs w:val="22"/>
        </w:rPr>
        <w:t xml:space="preserve">to support sustainable </w:t>
      </w:r>
      <w:r w:rsidRPr="002E7273">
        <w:rPr>
          <w:rFonts w:ascii="Aptos Light" w:hAnsi="Aptos Light"/>
          <w:sz w:val="22"/>
          <w:szCs w:val="22"/>
        </w:rPr>
        <w:t xml:space="preserve">contribution arrangements </w:t>
      </w:r>
    </w:p>
    <w:p w14:paraId="53D5CA06" w14:textId="77777777" w:rsidR="002E7273" w:rsidRPr="002E7273" w:rsidRDefault="002E7273" w:rsidP="002E7273">
      <w:pPr>
        <w:numPr>
          <w:ilvl w:val="0"/>
          <w:numId w:val="2"/>
        </w:numPr>
        <w:rPr>
          <w:rFonts w:ascii="Aptos Light" w:hAnsi="Aptos Light"/>
          <w:sz w:val="22"/>
          <w:szCs w:val="22"/>
        </w:rPr>
      </w:pPr>
      <w:r w:rsidRPr="002E7273">
        <w:rPr>
          <w:rFonts w:ascii="Aptos Light" w:hAnsi="Aptos Light"/>
          <w:sz w:val="22"/>
          <w:szCs w:val="22"/>
        </w:rPr>
        <w:t>Assist in balancing participant-centred outcomes with long-term revenue sustainability and tenancy continuity</w:t>
      </w:r>
    </w:p>
    <w:p w14:paraId="4BB43340" w14:textId="5AF9083E" w:rsidR="002E7273" w:rsidRPr="002E7273" w:rsidRDefault="009E1DF6" w:rsidP="002E7273">
      <w:pPr>
        <w:numPr>
          <w:ilvl w:val="0"/>
          <w:numId w:val="2"/>
        </w:numPr>
        <w:rPr>
          <w:rFonts w:ascii="Aptos Light" w:hAnsi="Aptos Light"/>
          <w:sz w:val="22"/>
          <w:szCs w:val="22"/>
        </w:rPr>
      </w:pPr>
      <w:r>
        <w:rPr>
          <w:rFonts w:ascii="Aptos Light" w:hAnsi="Aptos Light"/>
          <w:sz w:val="22"/>
          <w:szCs w:val="22"/>
        </w:rPr>
        <w:t xml:space="preserve">Drive clear, consistent </w:t>
      </w:r>
      <w:r w:rsidR="00F740C3">
        <w:rPr>
          <w:rFonts w:ascii="Aptos Light" w:hAnsi="Aptos Light"/>
          <w:sz w:val="22"/>
          <w:szCs w:val="22"/>
        </w:rPr>
        <w:t>s</w:t>
      </w:r>
      <w:r w:rsidR="002E7273" w:rsidRPr="002E7273">
        <w:rPr>
          <w:rFonts w:ascii="Aptos Light" w:hAnsi="Aptos Light"/>
          <w:sz w:val="22"/>
          <w:szCs w:val="22"/>
        </w:rPr>
        <w:t>upport education and communication regarding participant obligations, funding interactions and tenancy-related revenue processes</w:t>
      </w:r>
    </w:p>
    <w:p w14:paraId="5B1F0DBE" w14:textId="74A74C7B" w:rsidR="002E7273" w:rsidRPr="002E7273" w:rsidRDefault="002E7273" w:rsidP="002E7273">
      <w:pPr>
        <w:rPr>
          <w:rFonts w:ascii="Aptos Light" w:hAnsi="Aptos Light"/>
          <w:sz w:val="22"/>
          <w:szCs w:val="22"/>
        </w:rPr>
      </w:pPr>
    </w:p>
    <w:p w14:paraId="515F16A7"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Revenue Integrity &amp; Compliance</w:t>
      </w:r>
    </w:p>
    <w:p w14:paraId="47F4DC55" w14:textId="59CD0FF5" w:rsidR="002E7273" w:rsidRPr="002E7273" w:rsidRDefault="002E7273" w:rsidP="002E7273">
      <w:pPr>
        <w:numPr>
          <w:ilvl w:val="0"/>
          <w:numId w:val="3"/>
        </w:numPr>
        <w:rPr>
          <w:rFonts w:ascii="Aptos Light" w:hAnsi="Aptos Light"/>
          <w:sz w:val="22"/>
          <w:szCs w:val="22"/>
        </w:rPr>
      </w:pPr>
      <w:r w:rsidRPr="002E7273">
        <w:rPr>
          <w:rFonts w:ascii="Aptos Light" w:hAnsi="Aptos Light"/>
          <w:sz w:val="22"/>
          <w:szCs w:val="22"/>
        </w:rPr>
        <w:t>Develop and maintain strong revenue governance and compliance frameworks</w:t>
      </w:r>
      <w:r w:rsidR="000D30BE">
        <w:rPr>
          <w:rFonts w:ascii="Aptos Light" w:hAnsi="Aptos Light"/>
          <w:sz w:val="22"/>
          <w:szCs w:val="22"/>
        </w:rPr>
        <w:t xml:space="preserve"> and processes</w:t>
      </w:r>
    </w:p>
    <w:p w14:paraId="17B596A7" w14:textId="1EBE24DE" w:rsidR="002E7273" w:rsidRPr="002E7273" w:rsidRDefault="002E7273" w:rsidP="002E7273">
      <w:pPr>
        <w:numPr>
          <w:ilvl w:val="0"/>
          <w:numId w:val="3"/>
        </w:numPr>
        <w:rPr>
          <w:rFonts w:ascii="Aptos Light" w:hAnsi="Aptos Light"/>
          <w:sz w:val="22"/>
          <w:szCs w:val="22"/>
        </w:rPr>
      </w:pPr>
      <w:r w:rsidRPr="002E7273">
        <w:rPr>
          <w:rFonts w:ascii="Aptos Light" w:hAnsi="Aptos Light"/>
          <w:sz w:val="22"/>
          <w:szCs w:val="22"/>
        </w:rPr>
        <w:t xml:space="preserve">Identify and manage revenue leakage risks, </w:t>
      </w:r>
      <w:r w:rsidR="005A09A0" w:rsidRPr="002E7273">
        <w:rPr>
          <w:rFonts w:ascii="Aptos Light" w:hAnsi="Aptos Light"/>
          <w:sz w:val="22"/>
          <w:szCs w:val="22"/>
        </w:rPr>
        <w:t xml:space="preserve">enrolment-related </w:t>
      </w:r>
      <w:proofErr w:type="gramStart"/>
      <w:r w:rsidR="005A09A0" w:rsidRPr="002E7273">
        <w:rPr>
          <w:rFonts w:ascii="Aptos Light" w:hAnsi="Aptos Light"/>
          <w:sz w:val="22"/>
          <w:szCs w:val="22"/>
        </w:rPr>
        <w:t xml:space="preserve">revenue </w:t>
      </w:r>
      <w:r w:rsidRPr="002E7273">
        <w:rPr>
          <w:rFonts w:ascii="Aptos Light" w:hAnsi="Aptos Light"/>
          <w:sz w:val="22"/>
          <w:szCs w:val="22"/>
        </w:rPr>
        <w:t xml:space="preserve"> discrepancies</w:t>
      </w:r>
      <w:proofErr w:type="gramEnd"/>
      <w:r w:rsidR="006412D5">
        <w:rPr>
          <w:rFonts w:ascii="Aptos Light" w:hAnsi="Aptos Light"/>
          <w:sz w:val="22"/>
          <w:szCs w:val="22"/>
        </w:rPr>
        <w:t>, claim eligibility requirements</w:t>
      </w:r>
      <w:r w:rsidRPr="002E7273">
        <w:rPr>
          <w:rFonts w:ascii="Aptos Light" w:hAnsi="Aptos Light"/>
          <w:sz w:val="22"/>
          <w:szCs w:val="22"/>
        </w:rPr>
        <w:t>, RRC variances and payment anomalies</w:t>
      </w:r>
    </w:p>
    <w:p w14:paraId="2C613C1E" w14:textId="77777777" w:rsidR="002E7273" w:rsidRPr="002E7273" w:rsidRDefault="002E7273" w:rsidP="002E7273">
      <w:pPr>
        <w:numPr>
          <w:ilvl w:val="0"/>
          <w:numId w:val="3"/>
        </w:numPr>
        <w:rPr>
          <w:rFonts w:ascii="Aptos Light" w:hAnsi="Aptos Light"/>
          <w:sz w:val="22"/>
          <w:szCs w:val="22"/>
        </w:rPr>
      </w:pPr>
      <w:r w:rsidRPr="002E7273">
        <w:rPr>
          <w:rFonts w:ascii="Aptos Light" w:hAnsi="Aptos Light"/>
          <w:sz w:val="22"/>
          <w:szCs w:val="22"/>
        </w:rPr>
        <w:t>Ensure SDA revenue processes align with NDIA requirements, SDA pricing arrangements, residential tenancy obligations and organisational controls</w:t>
      </w:r>
    </w:p>
    <w:p w14:paraId="294C0E43" w14:textId="2CAD93B9" w:rsidR="002E7273" w:rsidRPr="002E7273" w:rsidRDefault="00895364" w:rsidP="002E7273">
      <w:pPr>
        <w:numPr>
          <w:ilvl w:val="0"/>
          <w:numId w:val="3"/>
        </w:numPr>
        <w:rPr>
          <w:rFonts w:ascii="Aptos Light" w:hAnsi="Aptos Light"/>
          <w:sz w:val="22"/>
          <w:szCs w:val="22"/>
        </w:rPr>
      </w:pPr>
      <w:r>
        <w:rPr>
          <w:rFonts w:ascii="Aptos Light" w:hAnsi="Aptos Light"/>
          <w:sz w:val="22"/>
          <w:szCs w:val="22"/>
        </w:rPr>
        <w:t>Maintain</w:t>
      </w:r>
      <w:r w:rsidRPr="002E7273">
        <w:rPr>
          <w:rFonts w:ascii="Aptos Light" w:hAnsi="Aptos Light"/>
          <w:sz w:val="22"/>
          <w:szCs w:val="22"/>
        </w:rPr>
        <w:t xml:space="preserve"> </w:t>
      </w:r>
      <w:r w:rsidR="002E7273" w:rsidRPr="002E7273">
        <w:rPr>
          <w:rFonts w:ascii="Aptos Light" w:hAnsi="Aptos Light"/>
          <w:sz w:val="22"/>
          <w:szCs w:val="22"/>
        </w:rPr>
        <w:t xml:space="preserve">audit readiness and evidence management </w:t>
      </w:r>
      <w:r>
        <w:rPr>
          <w:rFonts w:ascii="Aptos Light" w:hAnsi="Aptos Light"/>
          <w:sz w:val="22"/>
          <w:szCs w:val="22"/>
        </w:rPr>
        <w:t xml:space="preserve">across all </w:t>
      </w:r>
      <w:r w:rsidR="002E7273" w:rsidRPr="002E7273">
        <w:rPr>
          <w:rFonts w:ascii="Aptos Light" w:hAnsi="Aptos Light"/>
          <w:sz w:val="22"/>
          <w:szCs w:val="22"/>
        </w:rPr>
        <w:t>SDA revenue and participant contribution activities</w:t>
      </w:r>
    </w:p>
    <w:p w14:paraId="593BD711" w14:textId="77777777" w:rsidR="002E7273" w:rsidRPr="002E7273" w:rsidRDefault="002E7273" w:rsidP="002E7273">
      <w:pPr>
        <w:numPr>
          <w:ilvl w:val="0"/>
          <w:numId w:val="3"/>
        </w:numPr>
        <w:rPr>
          <w:rFonts w:ascii="Aptos Light" w:hAnsi="Aptos Light"/>
          <w:sz w:val="22"/>
          <w:szCs w:val="22"/>
        </w:rPr>
      </w:pPr>
      <w:r w:rsidRPr="002E7273">
        <w:rPr>
          <w:rFonts w:ascii="Aptos Light" w:hAnsi="Aptos Light"/>
          <w:sz w:val="22"/>
          <w:szCs w:val="22"/>
        </w:rPr>
        <w:t>Contribute to continuous improvement initiatives relating to claims governance, tenancy revenue management and compliance maturity</w:t>
      </w:r>
    </w:p>
    <w:p w14:paraId="67B69E76" w14:textId="7C982A9A" w:rsidR="002E7273" w:rsidRPr="002E7273" w:rsidRDefault="002E7273" w:rsidP="002E7273">
      <w:pPr>
        <w:rPr>
          <w:rFonts w:ascii="Aptos Light" w:hAnsi="Aptos Light"/>
          <w:sz w:val="22"/>
          <w:szCs w:val="22"/>
        </w:rPr>
      </w:pPr>
    </w:p>
    <w:p w14:paraId="63E9F54C"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Arrears &amp; Remediation Management</w:t>
      </w:r>
    </w:p>
    <w:p w14:paraId="21745C0C" w14:textId="77777777" w:rsidR="002E7273" w:rsidRPr="002E7273" w:rsidRDefault="002E7273" w:rsidP="002E7273">
      <w:pPr>
        <w:numPr>
          <w:ilvl w:val="0"/>
          <w:numId w:val="4"/>
        </w:numPr>
        <w:rPr>
          <w:rFonts w:ascii="Aptos Light" w:hAnsi="Aptos Light"/>
          <w:sz w:val="22"/>
          <w:szCs w:val="22"/>
        </w:rPr>
      </w:pPr>
      <w:r w:rsidRPr="002E7273">
        <w:rPr>
          <w:rFonts w:ascii="Aptos Light" w:hAnsi="Aptos Light"/>
          <w:sz w:val="22"/>
          <w:szCs w:val="22"/>
        </w:rPr>
        <w:t>Lead national arrears remediation activities across SDA claims and participant rent contribution streams</w:t>
      </w:r>
    </w:p>
    <w:p w14:paraId="07FC005F" w14:textId="1E4CEA39" w:rsidR="002E7273" w:rsidRPr="002E7273" w:rsidRDefault="002E7273" w:rsidP="002E7273">
      <w:pPr>
        <w:numPr>
          <w:ilvl w:val="0"/>
          <w:numId w:val="4"/>
        </w:numPr>
        <w:rPr>
          <w:rFonts w:ascii="Aptos Light" w:hAnsi="Aptos Light"/>
          <w:sz w:val="22"/>
          <w:szCs w:val="22"/>
        </w:rPr>
      </w:pPr>
      <w:r w:rsidRPr="002E7273">
        <w:rPr>
          <w:rFonts w:ascii="Aptos Light" w:hAnsi="Aptos Light"/>
          <w:sz w:val="22"/>
          <w:szCs w:val="22"/>
        </w:rPr>
        <w:t xml:space="preserve">Investigate </w:t>
      </w:r>
      <w:r w:rsidR="00447B2A">
        <w:rPr>
          <w:rFonts w:ascii="Aptos Light" w:hAnsi="Aptos Light"/>
          <w:sz w:val="22"/>
          <w:szCs w:val="22"/>
        </w:rPr>
        <w:t xml:space="preserve">and resolve </w:t>
      </w:r>
      <w:r w:rsidRPr="002E7273">
        <w:rPr>
          <w:rFonts w:ascii="Aptos Light" w:hAnsi="Aptos Light"/>
          <w:sz w:val="22"/>
          <w:szCs w:val="22"/>
        </w:rPr>
        <w:t>historical claim discrepancies, rejected claims, participant arrears and payment variances</w:t>
      </w:r>
    </w:p>
    <w:p w14:paraId="69A6DEFA" w14:textId="77777777" w:rsidR="002E7273" w:rsidRPr="002E7273" w:rsidRDefault="002E7273" w:rsidP="002E7273">
      <w:pPr>
        <w:numPr>
          <w:ilvl w:val="0"/>
          <w:numId w:val="4"/>
        </w:numPr>
        <w:rPr>
          <w:rFonts w:ascii="Aptos Light" w:hAnsi="Aptos Light"/>
          <w:sz w:val="22"/>
          <w:szCs w:val="22"/>
        </w:rPr>
      </w:pPr>
      <w:r w:rsidRPr="002E7273">
        <w:rPr>
          <w:rFonts w:ascii="Aptos Light" w:hAnsi="Aptos Light"/>
          <w:sz w:val="22"/>
          <w:szCs w:val="22"/>
        </w:rPr>
        <w:t>Work collaboratively with internal teams and external stakeholders to resolve outstanding funding matters</w:t>
      </w:r>
    </w:p>
    <w:p w14:paraId="41C50BF0" w14:textId="63372982" w:rsidR="002E7273" w:rsidRPr="002E7273" w:rsidRDefault="00AC6149" w:rsidP="002E7273">
      <w:pPr>
        <w:numPr>
          <w:ilvl w:val="0"/>
          <w:numId w:val="4"/>
        </w:numPr>
        <w:rPr>
          <w:rFonts w:ascii="Aptos Light" w:hAnsi="Aptos Light"/>
          <w:sz w:val="22"/>
          <w:szCs w:val="22"/>
        </w:rPr>
      </w:pPr>
      <w:r>
        <w:rPr>
          <w:rFonts w:ascii="Aptos Light" w:hAnsi="Aptos Light"/>
          <w:sz w:val="22"/>
          <w:szCs w:val="22"/>
        </w:rPr>
        <w:t>Manage</w:t>
      </w:r>
      <w:r w:rsidRPr="002E7273">
        <w:rPr>
          <w:rFonts w:ascii="Aptos Light" w:hAnsi="Aptos Light"/>
          <w:sz w:val="22"/>
          <w:szCs w:val="22"/>
        </w:rPr>
        <w:t xml:space="preserve"> </w:t>
      </w:r>
      <w:r w:rsidR="002E7273" w:rsidRPr="002E7273">
        <w:rPr>
          <w:rFonts w:ascii="Aptos Light" w:hAnsi="Aptos Light"/>
          <w:sz w:val="22"/>
          <w:szCs w:val="22"/>
        </w:rPr>
        <w:t>escalation pathways with NDIA and funding stakeholders where required</w:t>
      </w:r>
    </w:p>
    <w:p w14:paraId="6D6E9A76"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Strategic Linkages &amp; Stakeholder Engagement</w:t>
      </w:r>
    </w:p>
    <w:p w14:paraId="4728A4E4" w14:textId="77777777" w:rsidR="002E7273" w:rsidRPr="002E7273" w:rsidRDefault="002E7273" w:rsidP="002E7273">
      <w:pPr>
        <w:numPr>
          <w:ilvl w:val="0"/>
          <w:numId w:val="5"/>
        </w:numPr>
        <w:rPr>
          <w:rFonts w:ascii="Aptos Light" w:hAnsi="Aptos Light"/>
          <w:sz w:val="22"/>
          <w:szCs w:val="22"/>
        </w:rPr>
      </w:pPr>
      <w:r w:rsidRPr="002E7273">
        <w:rPr>
          <w:rFonts w:ascii="Aptos Light" w:hAnsi="Aptos Light"/>
          <w:sz w:val="22"/>
          <w:szCs w:val="22"/>
        </w:rPr>
        <w:t>Develop productive working relationships with NDIA representatives, plan managers, SIL providers and support stakeholders</w:t>
      </w:r>
    </w:p>
    <w:p w14:paraId="7D4A9AC3" w14:textId="4BFD8ACD" w:rsidR="002E7273" w:rsidRPr="00BB5A20" w:rsidRDefault="00BB5A20" w:rsidP="00BB5A20">
      <w:pPr>
        <w:numPr>
          <w:ilvl w:val="0"/>
          <w:numId w:val="5"/>
        </w:numPr>
        <w:rPr>
          <w:rFonts w:ascii="Aptos Light" w:hAnsi="Aptos Light"/>
          <w:sz w:val="22"/>
          <w:szCs w:val="22"/>
        </w:rPr>
      </w:pPr>
      <w:r w:rsidRPr="00BB5A20">
        <w:rPr>
          <w:rFonts w:ascii="Aptos Light" w:hAnsi="Aptos Light"/>
          <w:sz w:val="22"/>
          <w:szCs w:val="22"/>
        </w:rPr>
        <w:t>Partner closely with Operations, Finance, Customer Experience and Asset Management teams</w:t>
      </w:r>
      <w:r>
        <w:rPr>
          <w:rFonts w:ascii="Aptos Light" w:hAnsi="Aptos Light"/>
          <w:sz w:val="22"/>
          <w:szCs w:val="22"/>
        </w:rPr>
        <w:t xml:space="preserve"> to s</w:t>
      </w:r>
      <w:r w:rsidR="002E7273" w:rsidRPr="00BB5A20">
        <w:rPr>
          <w:rFonts w:ascii="Aptos Light" w:hAnsi="Aptos Light"/>
          <w:sz w:val="22"/>
          <w:szCs w:val="22"/>
        </w:rPr>
        <w:t>upport strategic linkage between operational delivery, participant funding, tenancy obligations and revenue outcomes</w:t>
      </w:r>
    </w:p>
    <w:p w14:paraId="0B1A645D" w14:textId="77777777" w:rsidR="00FA6FC4" w:rsidRDefault="00FA6FC4" w:rsidP="002E7273">
      <w:pPr>
        <w:numPr>
          <w:ilvl w:val="0"/>
          <w:numId w:val="5"/>
        </w:numPr>
        <w:rPr>
          <w:rFonts w:ascii="Aptos Light" w:hAnsi="Aptos Light"/>
          <w:sz w:val="22"/>
          <w:szCs w:val="22"/>
        </w:rPr>
      </w:pPr>
      <w:r w:rsidRPr="00FA6FC4">
        <w:rPr>
          <w:rFonts w:ascii="Aptos Light" w:hAnsi="Aptos Light"/>
          <w:sz w:val="22"/>
          <w:szCs w:val="22"/>
        </w:rPr>
        <w:t>Act as the internal expert on SDA funding, rent contribution processes and revenue governance</w:t>
      </w:r>
    </w:p>
    <w:p w14:paraId="16653F3A" w14:textId="77777777" w:rsidR="002E7273" w:rsidRPr="002E7273" w:rsidRDefault="002E7273" w:rsidP="002E7273">
      <w:pPr>
        <w:numPr>
          <w:ilvl w:val="0"/>
          <w:numId w:val="5"/>
        </w:numPr>
        <w:rPr>
          <w:rFonts w:ascii="Aptos Light" w:hAnsi="Aptos Light"/>
          <w:sz w:val="22"/>
          <w:szCs w:val="22"/>
        </w:rPr>
      </w:pPr>
      <w:r w:rsidRPr="002E7273">
        <w:rPr>
          <w:rFonts w:ascii="Aptos Light" w:hAnsi="Aptos Light"/>
          <w:sz w:val="22"/>
          <w:szCs w:val="22"/>
        </w:rPr>
        <w:t>Engage with internal leadership teams regarding revenue trends, risks and performance outcomes</w:t>
      </w:r>
    </w:p>
    <w:p w14:paraId="76AC216A" w14:textId="3481B88E" w:rsidR="002E7273" w:rsidRPr="002E7273" w:rsidRDefault="002E7273" w:rsidP="002E7273">
      <w:pPr>
        <w:rPr>
          <w:rFonts w:ascii="Aptos Light" w:hAnsi="Aptos Light"/>
          <w:sz w:val="22"/>
          <w:szCs w:val="22"/>
        </w:rPr>
      </w:pPr>
    </w:p>
    <w:p w14:paraId="448AD119"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Reporting &amp; Revenue Analytics</w:t>
      </w:r>
    </w:p>
    <w:p w14:paraId="1C849403" w14:textId="77777777" w:rsidR="002E7273" w:rsidRPr="002E7273" w:rsidRDefault="002E7273" w:rsidP="002E7273">
      <w:pPr>
        <w:numPr>
          <w:ilvl w:val="0"/>
          <w:numId w:val="6"/>
        </w:numPr>
        <w:rPr>
          <w:rFonts w:ascii="Aptos Light" w:hAnsi="Aptos Light"/>
          <w:sz w:val="22"/>
          <w:szCs w:val="22"/>
        </w:rPr>
      </w:pPr>
      <w:r w:rsidRPr="002E7273">
        <w:rPr>
          <w:rFonts w:ascii="Aptos Light" w:hAnsi="Aptos Light"/>
          <w:sz w:val="22"/>
          <w:szCs w:val="22"/>
        </w:rPr>
        <w:t>Prepare executive-level reporting relating to SDA revenue performance, RRC collections, arrears, claim trends and operational risks</w:t>
      </w:r>
    </w:p>
    <w:p w14:paraId="3832FA67" w14:textId="09F1F035" w:rsidR="00F935C0" w:rsidRPr="002E7273" w:rsidRDefault="00F935C0" w:rsidP="00F935C0">
      <w:pPr>
        <w:numPr>
          <w:ilvl w:val="0"/>
          <w:numId w:val="6"/>
        </w:numPr>
        <w:rPr>
          <w:rFonts w:ascii="Aptos Light" w:hAnsi="Aptos Light"/>
          <w:sz w:val="22"/>
          <w:szCs w:val="22"/>
        </w:rPr>
      </w:pPr>
      <w:r>
        <w:rPr>
          <w:rFonts w:ascii="Aptos Light" w:hAnsi="Aptos Light"/>
          <w:sz w:val="22"/>
          <w:szCs w:val="22"/>
        </w:rPr>
        <w:t>Analyse and m</w:t>
      </w:r>
      <w:r w:rsidR="002E7273" w:rsidRPr="002E7273">
        <w:rPr>
          <w:rFonts w:ascii="Aptos Light" w:hAnsi="Aptos Light"/>
          <w:sz w:val="22"/>
          <w:szCs w:val="22"/>
        </w:rPr>
        <w:t>onitor portfolio revenue metrics, occupancy impacts and funding movements</w:t>
      </w:r>
      <w:r>
        <w:rPr>
          <w:rFonts w:ascii="Aptos Light" w:hAnsi="Aptos Light"/>
          <w:sz w:val="22"/>
          <w:szCs w:val="22"/>
        </w:rPr>
        <w:t xml:space="preserve">, </w:t>
      </w:r>
      <w:r w:rsidRPr="002E7273">
        <w:rPr>
          <w:rFonts w:ascii="Aptos Light" w:hAnsi="Aptos Light"/>
          <w:sz w:val="22"/>
          <w:szCs w:val="22"/>
        </w:rPr>
        <w:t xml:space="preserve">claim performance data and rent contribution trends to identify </w:t>
      </w:r>
      <w:r w:rsidR="00E648B6">
        <w:rPr>
          <w:rFonts w:ascii="Aptos Light" w:hAnsi="Aptos Light"/>
          <w:sz w:val="22"/>
          <w:szCs w:val="22"/>
        </w:rPr>
        <w:t xml:space="preserve">trends, </w:t>
      </w:r>
      <w:r w:rsidRPr="002E7273">
        <w:rPr>
          <w:rFonts w:ascii="Aptos Light" w:hAnsi="Aptos Light"/>
          <w:sz w:val="22"/>
          <w:szCs w:val="22"/>
        </w:rPr>
        <w:t>risks and improvement opportunities</w:t>
      </w:r>
    </w:p>
    <w:p w14:paraId="4AF31F54" w14:textId="01B5C7E5" w:rsidR="002E7273" w:rsidRPr="002E7273" w:rsidRDefault="002E7273" w:rsidP="002E7273">
      <w:pPr>
        <w:numPr>
          <w:ilvl w:val="0"/>
          <w:numId w:val="6"/>
        </w:numPr>
        <w:rPr>
          <w:rFonts w:ascii="Aptos Light" w:hAnsi="Aptos Light"/>
          <w:sz w:val="22"/>
          <w:szCs w:val="22"/>
        </w:rPr>
      </w:pPr>
      <w:r w:rsidRPr="002E7273">
        <w:rPr>
          <w:rFonts w:ascii="Aptos Light" w:hAnsi="Aptos Light"/>
          <w:sz w:val="22"/>
          <w:szCs w:val="22"/>
        </w:rPr>
        <w:t xml:space="preserve">Support </w:t>
      </w:r>
      <w:proofErr w:type="spellStart"/>
      <w:r w:rsidR="0004657D">
        <w:rPr>
          <w:rFonts w:ascii="Aptos Light" w:hAnsi="Aptos Light"/>
          <w:sz w:val="22"/>
          <w:szCs w:val="22"/>
        </w:rPr>
        <w:t>stratehic</w:t>
      </w:r>
      <w:proofErr w:type="spellEnd"/>
      <w:r w:rsidR="0004657D">
        <w:rPr>
          <w:rFonts w:ascii="Aptos Light" w:hAnsi="Aptos Light"/>
          <w:sz w:val="22"/>
          <w:szCs w:val="22"/>
        </w:rPr>
        <w:t xml:space="preserve"> planning, </w:t>
      </w:r>
      <w:r w:rsidRPr="002E7273">
        <w:rPr>
          <w:rFonts w:ascii="Aptos Light" w:hAnsi="Aptos Light"/>
          <w:sz w:val="22"/>
          <w:szCs w:val="22"/>
        </w:rPr>
        <w:t xml:space="preserve">forecasting and budgeting processes </w:t>
      </w:r>
      <w:r w:rsidR="00E648B6">
        <w:rPr>
          <w:rFonts w:ascii="Aptos Light" w:hAnsi="Aptos Light"/>
          <w:sz w:val="22"/>
          <w:szCs w:val="22"/>
        </w:rPr>
        <w:t>with</w:t>
      </w:r>
      <w:r w:rsidR="00465EFC">
        <w:rPr>
          <w:rFonts w:ascii="Aptos Light" w:hAnsi="Aptos Light"/>
          <w:sz w:val="22"/>
          <w:szCs w:val="22"/>
        </w:rPr>
        <w:t xml:space="preserve"> evidence-based</w:t>
      </w:r>
      <w:r w:rsidR="00E648B6" w:rsidRPr="002E7273">
        <w:rPr>
          <w:rFonts w:ascii="Aptos Light" w:hAnsi="Aptos Light"/>
          <w:sz w:val="22"/>
          <w:szCs w:val="22"/>
        </w:rPr>
        <w:t xml:space="preserve"> </w:t>
      </w:r>
      <w:r w:rsidRPr="002E7273">
        <w:rPr>
          <w:rFonts w:ascii="Aptos Light" w:hAnsi="Aptos Light"/>
          <w:sz w:val="22"/>
          <w:szCs w:val="22"/>
        </w:rPr>
        <w:t xml:space="preserve">revenue </w:t>
      </w:r>
      <w:r w:rsidR="00465EFC">
        <w:rPr>
          <w:rFonts w:ascii="Aptos Light" w:hAnsi="Aptos Light"/>
          <w:sz w:val="22"/>
          <w:szCs w:val="22"/>
        </w:rPr>
        <w:t>intelligence</w:t>
      </w:r>
    </w:p>
    <w:p w14:paraId="33E662E7" w14:textId="2C00C491" w:rsidR="002E7273" w:rsidRPr="002E7273" w:rsidRDefault="002E7273" w:rsidP="002E7273">
      <w:pPr>
        <w:rPr>
          <w:rFonts w:ascii="Aptos Light" w:hAnsi="Aptos Light"/>
          <w:sz w:val="22"/>
          <w:szCs w:val="22"/>
        </w:rPr>
      </w:pPr>
    </w:p>
    <w:p w14:paraId="4BBA8259" w14:textId="1D8254ED" w:rsidR="002E7273" w:rsidRPr="002E7273" w:rsidRDefault="002E7273" w:rsidP="002E7273">
      <w:pPr>
        <w:rPr>
          <w:rFonts w:ascii="Aptos Light" w:hAnsi="Aptos Light"/>
          <w:sz w:val="22"/>
          <w:szCs w:val="22"/>
        </w:rPr>
      </w:pPr>
    </w:p>
    <w:p w14:paraId="4D277C9A"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Key Performance Indicators (KPIs)</w:t>
      </w:r>
    </w:p>
    <w:p w14:paraId="7EE40BD7" w14:textId="77777777" w:rsidR="002E7273" w:rsidRPr="002E7273" w:rsidRDefault="002E7273" w:rsidP="002E7273">
      <w:pPr>
        <w:numPr>
          <w:ilvl w:val="0"/>
          <w:numId w:val="8"/>
        </w:numPr>
        <w:rPr>
          <w:rFonts w:ascii="Aptos Light" w:hAnsi="Aptos Light"/>
          <w:sz w:val="22"/>
          <w:szCs w:val="22"/>
        </w:rPr>
      </w:pPr>
      <w:r w:rsidRPr="002E7273">
        <w:rPr>
          <w:rFonts w:ascii="Aptos Light" w:hAnsi="Aptos Light"/>
          <w:sz w:val="22"/>
          <w:szCs w:val="22"/>
        </w:rPr>
        <w:t>SDA revenue collection and optimisation outcomes</w:t>
      </w:r>
    </w:p>
    <w:p w14:paraId="0DA72687" w14:textId="77777777" w:rsidR="002E7273" w:rsidRPr="002E7273" w:rsidRDefault="002E7273" w:rsidP="002E7273">
      <w:pPr>
        <w:numPr>
          <w:ilvl w:val="0"/>
          <w:numId w:val="8"/>
        </w:numPr>
        <w:rPr>
          <w:rFonts w:ascii="Aptos Light" w:hAnsi="Aptos Light"/>
          <w:sz w:val="22"/>
          <w:szCs w:val="22"/>
        </w:rPr>
      </w:pPr>
      <w:r w:rsidRPr="002E7273">
        <w:rPr>
          <w:rFonts w:ascii="Aptos Light" w:hAnsi="Aptos Light"/>
          <w:sz w:val="22"/>
          <w:szCs w:val="22"/>
        </w:rPr>
        <w:t>Reasonable rent contribution collection performance</w:t>
      </w:r>
    </w:p>
    <w:p w14:paraId="607DC06A" w14:textId="77777777" w:rsidR="002E7273" w:rsidRPr="002E7273" w:rsidRDefault="002E7273" w:rsidP="002E7273">
      <w:pPr>
        <w:numPr>
          <w:ilvl w:val="0"/>
          <w:numId w:val="8"/>
        </w:numPr>
        <w:rPr>
          <w:rFonts w:ascii="Aptos Light" w:hAnsi="Aptos Light"/>
          <w:sz w:val="22"/>
          <w:szCs w:val="22"/>
        </w:rPr>
      </w:pPr>
      <w:r w:rsidRPr="002E7273">
        <w:rPr>
          <w:rFonts w:ascii="Aptos Light" w:hAnsi="Aptos Light"/>
          <w:sz w:val="22"/>
          <w:szCs w:val="22"/>
        </w:rPr>
        <w:lastRenderedPageBreak/>
        <w:t>Reduction in arrears and outstanding claims</w:t>
      </w:r>
    </w:p>
    <w:p w14:paraId="534B8543" w14:textId="77777777" w:rsidR="002E7273" w:rsidRPr="002E7273" w:rsidRDefault="002E7273" w:rsidP="002E7273">
      <w:pPr>
        <w:numPr>
          <w:ilvl w:val="0"/>
          <w:numId w:val="8"/>
        </w:numPr>
        <w:rPr>
          <w:rFonts w:ascii="Aptos Light" w:hAnsi="Aptos Light"/>
          <w:sz w:val="22"/>
          <w:szCs w:val="22"/>
        </w:rPr>
      </w:pPr>
      <w:r w:rsidRPr="002E7273">
        <w:rPr>
          <w:rFonts w:ascii="Aptos Light" w:hAnsi="Aptos Light"/>
          <w:sz w:val="22"/>
          <w:szCs w:val="22"/>
        </w:rPr>
        <w:t>Claim accuracy and compliance performance</w:t>
      </w:r>
    </w:p>
    <w:p w14:paraId="1344449E" w14:textId="77777777" w:rsidR="002E7273" w:rsidRPr="002E7273" w:rsidRDefault="002E7273" w:rsidP="002E7273">
      <w:pPr>
        <w:numPr>
          <w:ilvl w:val="0"/>
          <w:numId w:val="8"/>
        </w:numPr>
        <w:rPr>
          <w:rFonts w:ascii="Aptos Light" w:hAnsi="Aptos Light"/>
          <w:sz w:val="22"/>
          <w:szCs w:val="22"/>
        </w:rPr>
      </w:pPr>
      <w:r w:rsidRPr="002E7273">
        <w:rPr>
          <w:rFonts w:ascii="Aptos Light" w:hAnsi="Aptos Light"/>
          <w:sz w:val="22"/>
          <w:szCs w:val="22"/>
        </w:rPr>
        <w:t>Revenue leakage reduction outcomes</w:t>
      </w:r>
    </w:p>
    <w:p w14:paraId="3D091CBE" w14:textId="77777777" w:rsidR="002E7273" w:rsidRPr="002E7273" w:rsidRDefault="002E7273" w:rsidP="002E7273">
      <w:pPr>
        <w:numPr>
          <w:ilvl w:val="0"/>
          <w:numId w:val="8"/>
        </w:numPr>
        <w:rPr>
          <w:rFonts w:ascii="Aptos Light" w:hAnsi="Aptos Light"/>
          <w:sz w:val="22"/>
          <w:szCs w:val="22"/>
        </w:rPr>
      </w:pPr>
      <w:r w:rsidRPr="002E7273">
        <w:rPr>
          <w:rFonts w:ascii="Aptos Light" w:hAnsi="Aptos Light"/>
          <w:sz w:val="22"/>
          <w:szCs w:val="22"/>
        </w:rPr>
        <w:t>Timeliness of SDA claim submissions</w:t>
      </w:r>
    </w:p>
    <w:p w14:paraId="21A07978" w14:textId="77777777" w:rsidR="002E7273" w:rsidRPr="002E7273" w:rsidRDefault="002E7273" w:rsidP="002E7273">
      <w:pPr>
        <w:numPr>
          <w:ilvl w:val="0"/>
          <w:numId w:val="8"/>
        </w:numPr>
        <w:rPr>
          <w:rFonts w:ascii="Aptos Light" w:hAnsi="Aptos Light"/>
          <w:sz w:val="22"/>
          <w:szCs w:val="22"/>
        </w:rPr>
      </w:pPr>
      <w:r w:rsidRPr="002E7273">
        <w:rPr>
          <w:rFonts w:ascii="Aptos Light" w:hAnsi="Aptos Light"/>
          <w:sz w:val="22"/>
          <w:szCs w:val="22"/>
        </w:rPr>
        <w:t>Revenue reconciliation and reporting accuracy</w:t>
      </w:r>
    </w:p>
    <w:p w14:paraId="2460BF45" w14:textId="77777777" w:rsidR="002E7273" w:rsidRPr="002E7273" w:rsidRDefault="002E7273" w:rsidP="002E7273">
      <w:pPr>
        <w:numPr>
          <w:ilvl w:val="0"/>
          <w:numId w:val="8"/>
        </w:numPr>
        <w:rPr>
          <w:rFonts w:ascii="Aptos Light" w:hAnsi="Aptos Light"/>
          <w:sz w:val="22"/>
          <w:szCs w:val="22"/>
        </w:rPr>
      </w:pPr>
      <w:r w:rsidRPr="002E7273">
        <w:rPr>
          <w:rFonts w:ascii="Aptos Light" w:hAnsi="Aptos Light"/>
          <w:sz w:val="22"/>
          <w:szCs w:val="22"/>
        </w:rPr>
        <w:t>NDIA escalation and remediation outcomes</w:t>
      </w:r>
    </w:p>
    <w:p w14:paraId="2E968944" w14:textId="77777777" w:rsidR="002E7273" w:rsidRPr="002E7273" w:rsidRDefault="002E7273" w:rsidP="002E7273">
      <w:pPr>
        <w:numPr>
          <w:ilvl w:val="0"/>
          <w:numId w:val="8"/>
        </w:numPr>
        <w:rPr>
          <w:rFonts w:ascii="Aptos Light" w:hAnsi="Aptos Light"/>
          <w:sz w:val="22"/>
          <w:szCs w:val="22"/>
        </w:rPr>
      </w:pPr>
      <w:r w:rsidRPr="002E7273">
        <w:rPr>
          <w:rFonts w:ascii="Aptos Light" w:hAnsi="Aptos Light"/>
          <w:sz w:val="22"/>
          <w:szCs w:val="22"/>
        </w:rPr>
        <w:t>Audit and compliance performance</w:t>
      </w:r>
    </w:p>
    <w:p w14:paraId="601CCF51" w14:textId="77777777" w:rsidR="002E7273" w:rsidRPr="002E7273" w:rsidRDefault="002E7273" w:rsidP="002E7273">
      <w:pPr>
        <w:numPr>
          <w:ilvl w:val="0"/>
          <w:numId w:val="8"/>
        </w:numPr>
        <w:rPr>
          <w:rFonts w:ascii="Aptos Light" w:hAnsi="Aptos Light"/>
          <w:sz w:val="22"/>
          <w:szCs w:val="22"/>
        </w:rPr>
      </w:pPr>
      <w:r w:rsidRPr="002E7273">
        <w:rPr>
          <w:rFonts w:ascii="Aptos Light" w:hAnsi="Aptos Light"/>
          <w:sz w:val="22"/>
          <w:szCs w:val="22"/>
        </w:rPr>
        <w:t>Contribution to portfolio sustainability and operational maturity</w:t>
      </w:r>
    </w:p>
    <w:p w14:paraId="4C4A398E" w14:textId="70559000" w:rsidR="002E7273" w:rsidRPr="002E7273" w:rsidRDefault="002E7273" w:rsidP="002E7273">
      <w:pPr>
        <w:rPr>
          <w:rFonts w:ascii="Aptos Light" w:hAnsi="Aptos Light"/>
          <w:sz w:val="22"/>
          <w:szCs w:val="22"/>
        </w:rPr>
      </w:pPr>
    </w:p>
    <w:p w14:paraId="568EE256"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Skills &amp; Experience</w:t>
      </w:r>
    </w:p>
    <w:p w14:paraId="428DF0B5"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Essential</w:t>
      </w:r>
    </w:p>
    <w:p w14:paraId="256663E2" w14:textId="4865F469" w:rsidR="00907CF1" w:rsidRPr="002E7273" w:rsidRDefault="002E7273" w:rsidP="00907CF1">
      <w:pPr>
        <w:numPr>
          <w:ilvl w:val="0"/>
          <w:numId w:val="9"/>
        </w:numPr>
        <w:rPr>
          <w:rFonts w:ascii="Aptos Light" w:hAnsi="Aptos Light"/>
          <w:sz w:val="22"/>
          <w:szCs w:val="22"/>
        </w:rPr>
      </w:pPr>
      <w:r w:rsidRPr="002E7273">
        <w:rPr>
          <w:rFonts w:ascii="Aptos Light" w:hAnsi="Aptos Light"/>
          <w:sz w:val="22"/>
          <w:szCs w:val="22"/>
        </w:rPr>
        <w:t>Demonstrated experience in revenue management, claims management, finance operations or compliance functions</w:t>
      </w:r>
      <w:r w:rsidR="00907CF1">
        <w:rPr>
          <w:rFonts w:ascii="Aptos Light" w:hAnsi="Aptos Light"/>
          <w:sz w:val="22"/>
          <w:szCs w:val="22"/>
        </w:rPr>
        <w:t>, ideally within</w:t>
      </w:r>
      <w:r w:rsidR="00907CF1" w:rsidRPr="002E7273">
        <w:rPr>
          <w:rFonts w:ascii="Aptos Light" w:hAnsi="Aptos Light"/>
          <w:sz w:val="22"/>
          <w:szCs w:val="22"/>
        </w:rPr>
        <w:t xml:space="preserve"> SDA, NDIS, disability, housing, health or community sectors</w:t>
      </w:r>
    </w:p>
    <w:p w14:paraId="1D3CFC5C" w14:textId="77777777" w:rsidR="002E7273" w:rsidRPr="002E7273" w:rsidRDefault="002E7273" w:rsidP="002E7273">
      <w:pPr>
        <w:numPr>
          <w:ilvl w:val="0"/>
          <w:numId w:val="9"/>
        </w:numPr>
        <w:rPr>
          <w:rFonts w:ascii="Aptos Light" w:hAnsi="Aptos Light"/>
          <w:sz w:val="22"/>
          <w:szCs w:val="22"/>
        </w:rPr>
      </w:pPr>
      <w:r w:rsidRPr="002E7273">
        <w:rPr>
          <w:rFonts w:ascii="Aptos Light" w:hAnsi="Aptos Light"/>
          <w:sz w:val="22"/>
          <w:szCs w:val="22"/>
        </w:rPr>
        <w:t>Strong understanding of SDA funding frameworks, tenancy obligations and NDIA claiming processes</w:t>
      </w:r>
    </w:p>
    <w:p w14:paraId="47AA120B" w14:textId="77777777" w:rsidR="002E7273" w:rsidRPr="002E7273" w:rsidRDefault="002E7273" w:rsidP="002E7273">
      <w:pPr>
        <w:numPr>
          <w:ilvl w:val="0"/>
          <w:numId w:val="9"/>
        </w:numPr>
        <w:rPr>
          <w:rFonts w:ascii="Aptos Light" w:hAnsi="Aptos Light"/>
          <w:sz w:val="22"/>
          <w:szCs w:val="22"/>
        </w:rPr>
      </w:pPr>
      <w:r w:rsidRPr="002E7273">
        <w:rPr>
          <w:rFonts w:ascii="Aptos Light" w:hAnsi="Aptos Light"/>
          <w:sz w:val="22"/>
          <w:szCs w:val="22"/>
        </w:rPr>
        <w:t>Experience managing reconciliations, revenue analysis and operational reporting</w:t>
      </w:r>
    </w:p>
    <w:p w14:paraId="6282F873" w14:textId="77777777" w:rsidR="002E7273" w:rsidRPr="002E7273" w:rsidRDefault="002E7273" w:rsidP="002E7273">
      <w:pPr>
        <w:numPr>
          <w:ilvl w:val="0"/>
          <w:numId w:val="9"/>
        </w:numPr>
        <w:rPr>
          <w:rFonts w:ascii="Aptos Light" w:hAnsi="Aptos Light"/>
          <w:sz w:val="22"/>
          <w:szCs w:val="22"/>
        </w:rPr>
      </w:pPr>
      <w:r w:rsidRPr="002E7273">
        <w:rPr>
          <w:rFonts w:ascii="Aptos Light" w:hAnsi="Aptos Light"/>
          <w:sz w:val="22"/>
          <w:szCs w:val="22"/>
        </w:rPr>
        <w:t>Understanding of reasonable rent contribution processes and participant funding interactions</w:t>
      </w:r>
    </w:p>
    <w:p w14:paraId="5582466B" w14:textId="16D00D16" w:rsidR="002E7273" w:rsidRPr="002E7273" w:rsidRDefault="00712C29" w:rsidP="002E7273">
      <w:pPr>
        <w:numPr>
          <w:ilvl w:val="0"/>
          <w:numId w:val="9"/>
        </w:numPr>
        <w:rPr>
          <w:rFonts w:ascii="Aptos Light" w:hAnsi="Aptos Light"/>
          <w:sz w:val="22"/>
          <w:szCs w:val="22"/>
        </w:rPr>
      </w:pPr>
      <w:r>
        <w:rPr>
          <w:rFonts w:ascii="Aptos Light" w:hAnsi="Aptos Light"/>
          <w:sz w:val="22"/>
          <w:szCs w:val="22"/>
        </w:rPr>
        <w:t>Sharp</w:t>
      </w:r>
      <w:r w:rsidRPr="002E7273">
        <w:rPr>
          <w:rFonts w:ascii="Aptos Light" w:hAnsi="Aptos Light"/>
          <w:sz w:val="22"/>
          <w:szCs w:val="22"/>
        </w:rPr>
        <w:t xml:space="preserve"> </w:t>
      </w:r>
      <w:r w:rsidR="002E7273" w:rsidRPr="002E7273">
        <w:rPr>
          <w:rFonts w:ascii="Aptos Light" w:hAnsi="Aptos Light"/>
          <w:sz w:val="22"/>
          <w:szCs w:val="22"/>
        </w:rPr>
        <w:t>analytical</w:t>
      </w:r>
      <w:r w:rsidR="00183CA6">
        <w:rPr>
          <w:rFonts w:ascii="Aptos Light" w:hAnsi="Aptos Light"/>
          <w:sz w:val="22"/>
          <w:szCs w:val="22"/>
        </w:rPr>
        <w:t xml:space="preserve"> and problem-solving</w:t>
      </w:r>
      <w:r>
        <w:rPr>
          <w:rFonts w:ascii="Aptos Light" w:hAnsi="Aptos Light"/>
          <w:sz w:val="22"/>
          <w:szCs w:val="22"/>
        </w:rPr>
        <w:t xml:space="preserve"> capability</w:t>
      </w:r>
      <w:r w:rsidR="00F36F92">
        <w:rPr>
          <w:rFonts w:ascii="Aptos Light" w:hAnsi="Aptos Light"/>
          <w:sz w:val="22"/>
          <w:szCs w:val="22"/>
        </w:rPr>
        <w:t>,</w:t>
      </w:r>
      <w:r w:rsidR="00183CA6">
        <w:rPr>
          <w:rFonts w:ascii="Aptos Light" w:hAnsi="Aptos Light"/>
          <w:sz w:val="22"/>
          <w:szCs w:val="22"/>
        </w:rPr>
        <w:t xml:space="preserve"> with an</w:t>
      </w:r>
      <w:r>
        <w:rPr>
          <w:rFonts w:ascii="Aptos Light" w:hAnsi="Aptos Light"/>
          <w:sz w:val="22"/>
          <w:szCs w:val="22"/>
        </w:rPr>
        <w:t xml:space="preserve"> attention to detail</w:t>
      </w:r>
      <w:r w:rsidR="002E7273" w:rsidRPr="002E7273">
        <w:rPr>
          <w:rFonts w:ascii="Aptos Light" w:hAnsi="Aptos Light"/>
          <w:sz w:val="22"/>
          <w:szCs w:val="22"/>
        </w:rPr>
        <w:t xml:space="preserve"> </w:t>
      </w:r>
    </w:p>
    <w:p w14:paraId="48A4EDBD" w14:textId="77777777" w:rsidR="002E7273" w:rsidRPr="002E7273" w:rsidRDefault="002E7273" w:rsidP="002E7273">
      <w:pPr>
        <w:numPr>
          <w:ilvl w:val="0"/>
          <w:numId w:val="9"/>
        </w:numPr>
        <w:rPr>
          <w:rFonts w:ascii="Aptos Light" w:hAnsi="Aptos Light"/>
          <w:sz w:val="22"/>
          <w:szCs w:val="22"/>
        </w:rPr>
      </w:pPr>
      <w:r w:rsidRPr="002E7273">
        <w:rPr>
          <w:rFonts w:ascii="Aptos Light" w:hAnsi="Aptos Light"/>
          <w:sz w:val="22"/>
          <w:szCs w:val="22"/>
        </w:rPr>
        <w:t>Strong stakeholder engagement and communication skills</w:t>
      </w:r>
    </w:p>
    <w:p w14:paraId="7A4142CD" w14:textId="080BCAA1" w:rsidR="002E7273" w:rsidRPr="002E7273" w:rsidRDefault="002E7273" w:rsidP="002E7273">
      <w:pPr>
        <w:numPr>
          <w:ilvl w:val="0"/>
          <w:numId w:val="9"/>
        </w:numPr>
        <w:rPr>
          <w:rFonts w:ascii="Aptos Light" w:hAnsi="Aptos Light"/>
          <w:sz w:val="22"/>
          <w:szCs w:val="22"/>
        </w:rPr>
      </w:pPr>
      <w:r w:rsidRPr="002E7273">
        <w:rPr>
          <w:rFonts w:ascii="Aptos Light" w:hAnsi="Aptos Light"/>
          <w:sz w:val="22"/>
          <w:szCs w:val="22"/>
        </w:rPr>
        <w:t>Ability to operate within complex</w:t>
      </w:r>
      <w:r w:rsidR="005B2140">
        <w:rPr>
          <w:rFonts w:ascii="Aptos Light" w:hAnsi="Aptos Light"/>
          <w:sz w:val="22"/>
          <w:szCs w:val="22"/>
        </w:rPr>
        <w:t>,</w:t>
      </w:r>
      <w:r w:rsidRPr="002E7273">
        <w:rPr>
          <w:rFonts w:ascii="Aptos Light" w:hAnsi="Aptos Light"/>
          <w:sz w:val="22"/>
          <w:szCs w:val="22"/>
        </w:rPr>
        <w:t xml:space="preserve"> evolving regulatory environments</w:t>
      </w:r>
    </w:p>
    <w:p w14:paraId="34ACACD5" w14:textId="3CF078C2" w:rsidR="002E7273" w:rsidRPr="002E7273" w:rsidRDefault="002E7273" w:rsidP="002E7273">
      <w:pPr>
        <w:rPr>
          <w:rFonts w:ascii="Aptos Light" w:hAnsi="Aptos Light"/>
          <w:sz w:val="22"/>
          <w:szCs w:val="22"/>
        </w:rPr>
      </w:pPr>
    </w:p>
    <w:p w14:paraId="5F6F32AE"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Highly Desirable</w:t>
      </w:r>
    </w:p>
    <w:p w14:paraId="47F82C1B" w14:textId="77777777" w:rsidR="002E7273" w:rsidRPr="002E7273" w:rsidRDefault="002E7273" w:rsidP="002E7273">
      <w:pPr>
        <w:numPr>
          <w:ilvl w:val="0"/>
          <w:numId w:val="10"/>
        </w:numPr>
        <w:rPr>
          <w:rFonts w:ascii="Aptos Light" w:hAnsi="Aptos Light"/>
          <w:sz w:val="22"/>
          <w:szCs w:val="22"/>
        </w:rPr>
      </w:pPr>
      <w:r w:rsidRPr="002E7273">
        <w:rPr>
          <w:rFonts w:ascii="Aptos Light" w:hAnsi="Aptos Light"/>
          <w:sz w:val="22"/>
          <w:szCs w:val="22"/>
        </w:rPr>
        <w:t>Experience managing SDA arrears or revenue remediation programs</w:t>
      </w:r>
    </w:p>
    <w:p w14:paraId="16C0DB0F" w14:textId="77777777" w:rsidR="002E7273" w:rsidRPr="002E7273" w:rsidRDefault="002E7273" w:rsidP="002E7273">
      <w:pPr>
        <w:numPr>
          <w:ilvl w:val="0"/>
          <w:numId w:val="10"/>
        </w:numPr>
        <w:rPr>
          <w:rFonts w:ascii="Aptos Light" w:hAnsi="Aptos Light"/>
          <w:sz w:val="22"/>
          <w:szCs w:val="22"/>
        </w:rPr>
      </w:pPr>
      <w:r w:rsidRPr="002E7273">
        <w:rPr>
          <w:rFonts w:ascii="Aptos Light" w:hAnsi="Aptos Light"/>
          <w:sz w:val="22"/>
          <w:szCs w:val="22"/>
        </w:rPr>
        <w:t>Understanding of SDA enrolment and funding dependencies</w:t>
      </w:r>
    </w:p>
    <w:p w14:paraId="7FA07A5B" w14:textId="77777777" w:rsidR="002E7273" w:rsidRPr="002E7273" w:rsidRDefault="002E7273" w:rsidP="002E7273">
      <w:pPr>
        <w:numPr>
          <w:ilvl w:val="0"/>
          <w:numId w:val="10"/>
        </w:numPr>
        <w:rPr>
          <w:rFonts w:ascii="Aptos Light" w:hAnsi="Aptos Light"/>
          <w:sz w:val="22"/>
          <w:szCs w:val="22"/>
        </w:rPr>
      </w:pPr>
      <w:r w:rsidRPr="002E7273">
        <w:rPr>
          <w:rFonts w:ascii="Aptos Light" w:hAnsi="Aptos Light"/>
          <w:sz w:val="22"/>
          <w:szCs w:val="22"/>
        </w:rPr>
        <w:t>Experience working with Yardi or similar property/revenue management systems</w:t>
      </w:r>
    </w:p>
    <w:p w14:paraId="4A82DFD5" w14:textId="77777777" w:rsidR="002E7273" w:rsidRPr="002E7273" w:rsidRDefault="002E7273" w:rsidP="002E7273">
      <w:pPr>
        <w:numPr>
          <w:ilvl w:val="0"/>
          <w:numId w:val="10"/>
        </w:numPr>
        <w:rPr>
          <w:rFonts w:ascii="Aptos Light" w:hAnsi="Aptos Light"/>
          <w:sz w:val="22"/>
          <w:szCs w:val="22"/>
        </w:rPr>
      </w:pPr>
      <w:r w:rsidRPr="002E7273">
        <w:rPr>
          <w:rFonts w:ascii="Aptos Light" w:hAnsi="Aptos Light"/>
          <w:sz w:val="22"/>
          <w:szCs w:val="22"/>
        </w:rPr>
        <w:t>Knowledge of participant funding pathways and operational delivery models</w:t>
      </w:r>
    </w:p>
    <w:p w14:paraId="19D1C214" w14:textId="77777777" w:rsidR="002E7273" w:rsidRPr="002E7273" w:rsidRDefault="002E7273" w:rsidP="002E7273">
      <w:pPr>
        <w:numPr>
          <w:ilvl w:val="0"/>
          <w:numId w:val="10"/>
        </w:numPr>
        <w:rPr>
          <w:rFonts w:ascii="Aptos Light" w:hAnsi="Aptos Light"/>
          <w:sz w:val="22"/>
          <w:szCs w:val="22"/>
        </w:rPr>
      </w:pPr>
      <w:r w:rsidRPr="002E7273">
        <w:rPr>
          <w:rFonts w:ascii="Aptos Light" w:hAnsi="Aptos Light"/>
          <w:sz w:val="22"/>
          <w:szCs w:val="22"/>
        </w:rPr>
        <w:t>Experience within nationally scaled or fast-growth organisations</w:t>
      </w:r>
    </w:p>
    <w:p w14:paraId="1F0F289F" w14:textId="6CA97B6A" w:rsidR="002E7273" w:rsidRPr="002E7273" w:rsidRDefault="002E7273" w:rsidP="002E7273">
      <w:pPr>
        <w:rPr>
          <w:rFonts w:ascii="Aptos Light" w:hAnsi="Aptos Light"/>
          <w:sz w:val="22"/>
          <w:szCs w:val="22"/>
        </w:rPr>
      </w:pPr>
    </w:p>
    <w:p w14:paraId="23962DCF"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lastRenderedPageBreak/>
        <w:t>Personal Attributes</w:t>
      </w:r>
    </w:p>
    <w:p w14:paraId="53683411" w14:textId="77777777" w:rsidR="002E7273" w:rsidRPr="002E7273" w:rsidRDefault="002E7273" w:rsidP="002E7273">
      <w:pPr>
        <w:numPr>
          <w:ilvl w:val="0"/>
          <w:numId w:val="11"/>
        </w:numPr>
        <w:rPr>
          <w:rFonts w:ascii="Aptos Light" w:hAnsi="Aptos Light"/>
          <w:sz w:val="22"/>
          <w:szCs w:val="22"/>
        </w:rPr>
      </w:pPr>
      <w:r w:rsidRPr="002E7273">
        <w:rPr>
          <w:rFonts w:ascii="Aptos Light" w:hAnsi="Aptos Light"/>
          <w:sz w:val="22"/>
          <w:szCs w:val="22"/>
        </w:rPr>
        <w:t>Commercially and operationally minded</w:t>
      </w:r>
    </w:p>
    <w:p w14:paraId="5FA25028" w14:textId="77777777" w:rsidR="002E7273" w:rsidRPr="002E7273" w:rsidRDefault="002E7273" w:rsidP="002E7273">
      <w:pPr>
        <w:numPr>
          <w:ilvl w:val="0"/>
          <w:numId w:val="11"/>
        </w:numPr>
        <w:rPr>
          <w:rFonts w:ascii="Aptos Light" w:hAnsi="Aptos Light"/>
          <w:sz w:val="22"/>
          <w:szCs w:val="22"/>
        </w:rPr>
      </w:pPr>
      <w:r w:rsidRPr="002E7273">
        <w:rPr>
          <w:rFonts w:ascii="Aptos Light" w:hAnsi="Aptos Light"/>
          <w:sz w:val="22"/>
          <w:szCs w:val="22"/>
        </w:rPr>
        <w:t>Highly analytical and detail-oriented</w:t>
      </w:r>
    </w:p>
    <w:p w14:paraId="70EA0285" w14:textId="77777777" w:rsidR="002E7273" w:rsidRPr="002E7273" w:rsidRDefault="002E7273" w:rsidP="002E7273">
      <w:pPr>
        <w:numPr>
          <w:ilvl w:val="0"/>
          <w:numId w:val="11"/>
        </w:numPr>
        <w:rPr>
          <w:rFonts w:ascii="Aptos Light" w:hAnsi="Aptos Light"/>
          <w:sz w:val="22"/>
          <w:szCs w:val="22"/>
        </w:rPr>
      </w:pPr>
      <w:r w:rsidRPr="002E7273">
        <w:rPr>
          <w:rFonts w:ascii="Aptos Light" w:hAnsi="Aptos Light"/>
          <w:sz w:val="22"/>
          <w:szCs w:val="22"/>
        </w:rPr>
        <w:t>Solutions-focused and proactive</w:t>
      </w:r>
    </w:p>
    <w:p w14:paraId="5C6F890C" w14:textId="77777777" w:rsidR="002E7273" w:rsidRPr="002E7273" w:rsidRDefault="002E7273" w:rsidP="002E7273">
      <w:pPr>
        <w:numPr>
          <w:ilvl w:val="0"/>
          <w:numId w:val="11"/>
        </w:numPr>
        <w:rPr>
          <w:rFonts w:ascii="Aptos Light" w:hAnsi="Aptos Light"/>
          <w:sz w:val="22"/>
          <w:szCs w:val="22"/>
        </w:rPr>
      </w:pPr>
      <w:r w:rsidRPr="002E7273">
        <w:rPr>
          <w:rFonts w:ascii="Aptos Light" w:hAnsi="Aptos Light"/>
          <w:sz w:val="22"/>
          <w:szCs w:val="22"/>
        </w:rPr>
        <w:t>Strong governance and compliance mindset</w:t>
      </w:r>
    </w:p>
    <w:p w14:paraId="3DE97E61" w14:textId="77777777" w:rsidR="002E7273" w:rsidRPr="002E7273" w:rsidRDefault="002E7273" w:rsidP="002E7273">
      <w:pPr>
        <w:numPr>
          <w:ilvl w:val="0"/>
          <w:numId w:val="11"/>
        </w:numPr>
        <w:rPr>
          <w:rFonts w:ascii="Aptos Light" w:hAnsi="Aptos Light"/>
          <w:sz w:val="22"/>
          <w:szCs w:val="22"/>
        </w:rPr>
      </w:pPr>
      <w:r w:rsidRPr="002E7273">
        <w:rPr>
          <w:rFonts w:ascii="Aptos Light" w:hAnsi="Aptos Light"/>
          <w:sz w:val="22"/>
          <w:szCs w:val="22"/>
        </w:rPr>
        <w:t>Relationship-driven and collaborative</w:t>
      </w:r>
    </w:p>
    <w:p w14:paraId="41A23418" w14:textId="77777777" w:rsidR="002E7273" w:rsidRPr="002E7273" w:rsidRDefault="002E7273" w:rsidP="002E7273">
      <w:pPr>
        <w:numPr>
          <w:ilvl w:val="0"/>
          <w:numId w:val="11"/>
        </w:numPr>
        <w:rPr>
          <w:rFonts w:ascii="Aptos Light" w:hAnsi="Aptos Light"/>
          <w:sz w:val="22"/>
          <w:szCs w:val="22"/>
        </w:rPr>
      </w:pPr>
      <w:r w:rsidRPr="002E7273">
        <w:rPr>
          <w:rFonts w:ascii="Aptos Light" w:hAnsi="Aptos Light"/>
          <w:sz w:val="22"/>
          <w:szCs w:val="22"/>
        </w:rPr>
        <w:t>Calm and effective under pressure</w:t>
      </w:r>
    </w:p>
    <w:p w14:paraId="06B542EE" w14:textId="77777777" w:rsidR="002E7273" w:rsidRPr="002E7273" w:rsidRDefault="002E7273" w:rsidP="002E7273">
      <w:pPr>
        <w:numPr>
          <w:ilvl w:val="0"/>
          <w:numId w:val="11"/>
        </w:numPr>
        <w:rPr>
          <w:rFonts w:ascii="Aptos Light" w:hAnsi="Aptos Light"/>
          <w:sz w:val="22"/>
          <w:szCs w:val="22"/>
        </w:rPr>
      </w:pPr>
      <w:r w:rsidRPr="002E7273">
        <w:rPr>
          <w:rFonts w:ascii="Aptos Light" w:hAnsi="Aptos Light"/>
          <w:sz w:val="22"/>
          <w:szCs w:val="22"/>
        </w:rPr>
        <w:t>Participant-centred and outcomes-focused</w:t>
      </w:r>
    </w:p>
    <w:p w14:paraId="72D55F80" w14:textId="77777777" w:rsidR="002E7273" w:rsidRPr="002E7273" w:rsidRDefault="002E7273" w:rsidP="002E7273">
      <w:pPr>
        <w:numPr>
          <w:ilvl w:val="0"/>
          <w:numId w:val="11"/>
        </w:numPr>
        <w:rPr>
          <w:rFonts w:ascii="Aptos Light" w:hAnsi="Aptos Light"/>
          <w:sz w:val="22"/>
          <w:szCs w:val="22"/>
        </w:rPr>
      </w:pPr>
      <w:r w:rsidRPr="002E7273">
        <w:rPr>
          <w:rFonts w:ascii="Aptos Light" w:hAnsi="Aptos Light"/>
          <w:sz w:val="22"/>
          <w:szCs w:val="22"/>
        </w:rPr>
        <w:t>Comfortable operating within evolving operational environments</w:t>
      </w:r>
    </w:p>
    <w:p w14:paraId="7EBDB6CB" w14:textId="0CC4958A" w:rsidR="002E7273" w:rsidRPr="002E7273" w:rsidRDefault="002E7273" w:rsidP="002E7273">
      <w:pPr>
        <w:rPr>
          <w:rFonts w:ascii="Aptos Light" w:hAnsi="Aptos Light"/>
          <w:sz w:val="22"/>
          <w:szCs w:val="22"/>
        </w:rPr>
      </w:pPr>
    </w:p>
    <w:p w14:paraId="4F1A8F58" w14:textId="77777777" w:rsidR="002E7273" w:rsidRPr="002E7273" w:rsidRDefault="002E7273" w:rsidP="002E7273">
      <w:pPr>
        <w:rPr>
          <w:rFonts w:ascii="Aptos Light" w:hAnsi="Aptos Light"/>
          <w:b/>
          <w:bCs/>
          <w:sz w:val="22"/>
          <w:szCs w:val="22"/>
        </w:rPr>
      </w:pPr>
      <w:r w:rsidRPr="002E7273">
        <w:rPr>
          <w:rFonts w:ascii="Aptos Light" w:hAnsi="Aptos Light"/>
          <w:b/>
          <w:bCs/>
          <w:sz w:val="22"/>
          <w:szCs w:val="22"/>
        </w:rPr>
        <w:t>Qualifications</w:t>
      </w:r>
    </w:p>
    <w:p w14:paraId="48F9F7B6" w14:textId="77777777" w:rsidR="002E7273" w:rsidRPr="002E7273" w:rsidRDefault="002E7273" w:rsidP="002E7273">
      <w:pPr>
        <w:numPr>
          <w:ilvl w:val="0"/>
          <w:numId w:val="12"/>
        </w:numPr>
        <w:rPr>
          <w:rFonts w:ascii="Aptos Light" w:hAnsi="Aptos Light"/>
          <w:sz w:val="22"/>
          <w:szCs w:val="22"/>
        </w:rPr>
      </w:pPr>
      <w:r w:rsidRPr="002E7273">
        <w:rPr>
          <w:rFonts w:ascii="Aptos Light" w:hAnsi="Aptos Light"/>
          <w:sz w:val="22"/>
          <w:szCs w:val="22"/>
        </w:rPr>
        <w:t>Qualification in Finance, Business, Accounting, Property, Disability, Health or related discipline preferred</w:t>
      </w:r>
    </w:p>
    <w:p w14:paraId="38A0EBAA" w14:textId="77777777" w:rsidR="002E7273" w:rsidRPr="002E7273" w:rsidRDefault="002E7273" w:rsidP="002E7273">
      <w:pPr>
        <w:numPr>
          <w:ilvl w:val="0"/>
          <w:numId w:val="12"/>
        </w:numPr>
        <w:rPr>
          <w:rFonts w:ascii="Aptos Light" w:hAnsi="Aptos Light"/>
          <w:sz w:val="22"/>
          <w:szCs w:val="22"/>
        </w:rPr>
      </w:pPr>
      <w:r w:rsidRPr="002E7273">
        <w:rPr>
          <w:rFonts w:ascii="Aptos Light" w:hAnsi="Aptos Light"/>
          <w:sz w:val="22"/>
          <w:szCs w:val="22"/>
        </w:rPr>
        <w:t>Current Driver’s Licence</w:t>
      </w:r>
    </w:p>
    <w:p w14:paraId="107DBDD7" w14:textId="77777777" w:rsidR="002E7273" w:rsidRPr="002E7273" w:rsidRDefault="002E7273" w:rsidP="002E7273">
      <w:pPr>
        <w:numPr>
          <w:ilvl w:val="0"/>
          <w:numId w:val="12"/>
        </w:numPr>
        <w:rPr>
          <w:rFonts w:ascii="Aptos Light" w:hAnsi="Aptos Light"/>
          <w:sz w:val="22"/>
          <w:szCs w:val="22"/>
        </w:rPr>
      </w:pPr>
      <w:r w:rsidRPr="002E7273">
        <w:rPr>
          <w:rFonts w:ascii="Aptos Light" w:hAnsi="Aptos Light"/>
          <w:sz w:val="22"/>
          <w:szCs w:val="22"/>
        </w:rPr>
        <w:t>NDIS Worker Screening Check</w:t>
      </w:r>
    </w:p>
    <w:p w14:paraId="42E895DB" w14:textId="77777777" w:rsidR="002E7273" w:rsidRPr="002E7273" w:rsidRDefault="002E7273" w:rsidP="002E7273">
      <w:pPr>
        <w:numPr>
          <w:ilvl w:val="0"/>
          <w:numId w:val="12"/>
        </w:numPr>
        <w:rPr>
          <w:rFonts w:ascii="Aptos Light" w:hAnsi="Aptos Light"/>
          <w:sz w:val="22"/>
          <w:szCs w:val="22"/>
        </w:rPr>
      </w:pPr>
      <w:r w:rsidRPr="002E7273">
        <w:rPr>
          <w:rFonts w:ascii="Aptos Light" w:hAnsi="Aptos Light"/>
          <w:sz w:val="22"/>
          <w:szCs w:val="22"/>
        </w:rPr>
        <w:t>Working with Children Check (where applicable)</w:t>
      </w:r>
    </w:p>
    <w:p w14:paraId="6FC9C79A" w14:textId="6872877C" w:rsidR="002E7273" w:rsidRPr="002E7273" w:rsidRDefault="002E7273" w:rsidP="002E7273">
      <w:pPr>
        <w:rPr>
          <w:rFonts w:ascii="Aptos Light" w:hAnsi="Aptos Light"/>
          <w:sz w:val="22"/>
          <w:szCs w:val="22"/>
        </w:rPr>
      </w:pPr>
    </w:p>
    <w:p w14:paraId="09BE373F" w14:textId="77777777" w:rsidR="00F41B25" w:rsidRPr="002E7273" w:rsidRDefault="00F41B25">
      <w:pPr>
        <w:rPr>
          <w:rFonts w:ascii="Aptos Light" w:hAnsi="Aptos Light"/>
          <w:sz w:val="22"/>
          <w:szCs w:val="22"/>
        </w:rPr>
      </w:pPr>
    </w:p>
    <w:sectPr w:rsidR="00F41B25" w:rsidRPr="002E727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E97C0" w14:textId="77777777" w:rsidR="00B42C8E" w:rsidRDefault="00B42C8E" w:rsidP="002E7273">
      <w:pPr>
        <w:spacing w:after="0" w:line="240" w:lineRule="auto"/>
      </w:pPr>
      <w:r>
        <w:separator/>
      </w:r>
    </w:p>
  </w:endnote>
  <w:endnote w:type="continuationSeparator" w:id="0">
    <w:p w14:paraId="21069C20" w14:textId="77777777" w:rsidR="00B42C8E" w:rsidRDefault="00B42C8E" w:rsidP="002E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Light">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026032"/>
      <w:docPartObj>
        <w:docPartGallery w:val="Page Numbers (Bottom of Page)"/>
        <w:docPartUnique/>
      </w:docPartObj>
    </w:sdtPr>
    <w:sdtEndPr>
      <w:rPr>
        <w:noProof/>
      </w:rPr>
    </w:sdtEndPr>
    <w:sdtContent>
      <w:p w14:paraId="260EE090" w14:textId="2499123D" w:rsidR="002E7273" w:rsidRDefault="002E72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C281C5" w14:textId="77777777" w:rsidR="002E7273" w:rsidRDefault="002E7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9640" w14:textId="77777777" w:rsidR="00B42C8E" w:rsidRDefault="00B42C8E" w:rsidP="002E7273">
      <w:pPr>
        <w:spacing w:after="0" w:line="240" w:lineRule="auto"/>
      </w:pPr>
      <w:r>
        <w:separator/>
      </w:r>
    </w:p>
  </w:footnote>
  <w:footnote w:type="continuationSeparator" w:id="0">
    <w:p w14:paraId="6C19448C" w14:textId="77777777" w:rsidR="00B42C8E" w:rsidRDefault="00B42C8E" w:rsidP="002E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A425" w14:textId="4D58D40E" w:rsidR="002E7273" w:rsidRDefault="002E7273" w:rsidP="002E7273">
    <w:pPr>
      <w:pStyle w:val="Header"/>
      <w:jc w:val="right"/>
    </w:pPr>
    <w:r>
      <w:rPr>
        <w:noProof/>
      </w:rPr>
      <w:drawing>
        <wp:inline distT="0" distB="0" distL="0" distR="0" wp14:anchorId="63CC0C21" wp14:editId="25FA2F2C">
          <wp:extent cx="2018030" cy="609600"/>
          <wp:effectExtent l="0" t="0" r="1270" b="0"/>
          <wp:docPr id="11449795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24F4"/>
    <w:multiLevelType w:val="multilevel"/>
    <w:tmpl w:val="B5A2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E421B"/>
    <w:multiLevelType w:val="multilevel"/>
    <w:tmpl w:val="B07E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978CB"/>
    <w:multiLevelType w:val="multilevel"/>
    <w:tmpl w:val="B824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C3553"/>
    <w:multiLevelType w:val="multilevel"/>
    <w:tmpl w:val="E5B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502BE"/>
    <w:multiLevelType w:val="multilevel"/>
    <w:tmpl w:val="A902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67550"/>
    <w:multiLevelType w:val="multilevel"/>
    <w:tmpl w:val="7F36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710AC"/>
    <w:multiLevelType w:val="multilevel"/>
    <w:tmpl w:val="A1C0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C5094"/>
    <w:multiLevelType w:val="multilevel"/>
    <w:tmpl w:val="F650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B711B"/>
    <w:multiLevelType w:val="multilevel"/>
    <w:tmpl w:val="D42E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808A9"/>
    <w:multiLevelType w:val="multilevel"/>
    <w:tmpl w:val="E378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C063F"/>
    <w:multiLevelType w:val="multilevel"/>
    <w:tmpl w:val="A832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001AD"/>
    <w:multiLevelType w:val="multilevel"/>
    <w:tmpl w:val="01B8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2704F"/>
    <w:multiLevelType w:val="multilevel"/>
    <w:tmpl w:val="CF3A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670355">
    <w:abstractNumId w:val="4"/>
  </w:num>
  <w:num w:numId="2" w16cid:durableId="642540716">
    <w:abstractNumId w:val="6"/>
  </w:num>
  <w:num w:numId="3" w16cid:durableId="1872497338">
    <w:abstractNumId w:val="8"/>
  </w:num>
  <w:num w:numId="4" w16cid:durableId="732390391">
    <w:abstractNumId w:val="2"/>
  </w:num>
  <w:num w:numId="5" w16cid:durableId="866677456">
    <w:abstractNumId w:val="3"/>
  </w:num>
  <w:num w:numId="6" w16cid:durableId="1059672118">
    <w:abstractNumId w:val="7"/>
  </w:num>
  <w:num w:numId="7" w16cid:durableId="1420830263">
    <w:abstractNumId w:val="10"/>
  </w:num>
  <w:num w:numId="8" w16cid:durableId="1912428273">
    <w:abstractNumId w:val="5"/>
  </w:num>
  <w:num w:numId="9" w16cid:durableId="1954677636">
    <w:abstractNumId w:val="1"/>
  </w:num>
  <w:num w:numId="10" w16cid:durableId="1249269114">
    <w:abstractNumId w:val="12"/>
  </w:num>
  <w:num w:numId="11" w16cid:durableId="1870802369">
    <w:abstractNumId w:val="11"/>
  </w:num>
  <w:num w:numId="12" w16cid:durableId="1837568704">
    <w:abstractNumId w:val="9"/>
  </w:num>
  <w:num w:numId="13" w16cid:durableId="153553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73"/>
    <w:rsid w:val="00016FFA"/>
    <w:rsid w:val="00024D19"/>
    <w:rsid w:val="0004657D"/>
    <w:rsid w:val="00086C83"/>
    <w:rsid w:val="00090DDA"/>
    <w:rsid w:val="000D30BE"/>
    <w:rsid w:val="000F318F"/>
    <w:rsid w:val="00112E60"/>
    <w:rsid w:val="00183CA6"/>
    <w:rsid w:val="001D3A09"/>
    <w:rsid w:val="002172C4"/>
    <w:rsid w:val="002E7273"/>
    <w:rsid w:val="003C6895"/>
    <w:rsid w:val="00447B2A"/>
    <w:rsid w:val="00461E7C"/>
    <w:rsid w:val="00465EFC"/>
    <w:rsid w:val="004F3261"/>
    <w:rsid w:val="005936F0"/>
    <w:rsid w:val="005A09A0"/>
    <w:rsid w:val="005A2412"/>
    <w:rsid w:val="005B2140"/>
    <w:rsid w:val="00615050"/>
    <w:rsid w:val="006412D5"/>
    <w:rsid w:val="006C7C2D"/>
    <w:rsid w:val="00712C29"/>
    <w:rsid w:val="00795E8E"/>
    <w:rsid w:val="0081630C"/>
    <w:rsid w:val="008226E0"/>
    <w:rsid w:val="00884E4F"/>
    <w:rsid w:val="00895364"/>
    <w:rsid w:val="008D7C84"/>
    <w:rsid w:val="00907CF1"/>
    <w:rsid w:val="00951482"/>
    <w:rsid w:val="009E1DF6"/>
    <w:rsid w:val="00A253A8"/>
    <w:rsid w:val="00A3698C"/>
    <w:rsid w:val="00A41835"/>
    <w:rsid w:val="00A421F4"/>
    <w:rsid w:val="00A5031D"/>
    <w:rsid w:val="00AB2B57"/>
    <w:rsid w:val="00AC6149"/>
    <w:rsid w:val="00AD0C9C"/>
    <w:rsid w:val="00B040CF"/>
    <w:rsid w:val="00B315D6"/>
    <w:rsid w:val="00B42C8E"/>
    <w:rsid w:val="00BB5A20"/>
    <w:rsid w:val="00C10A8C"/>
    <w:rsid w:val="00C47D5A"/>
    <w:rsid w:val="00C83303"/>
    <w:rsid w:val="00CD457E"/>
    <w:rsid w:val="00CF4358"/>
    <w:rsid w:val="00D344D8"/>
    <w:rsid w:val="00D527EF"/>
    <w:rsid w:val="00DC39BD"/>
    <w:rsid w:val="00DD0207"/>
    <w:rsid w:val="00DE23E0"/>
    <w:rsid w:val="00E648B6"/>
    <w:rsid w:val="00EA5F8A"/>
    <w:rsid w:val="00ED166E"/>
    <w:rsid w:val="00F36F92"/>
    <w:rsid w:val="00F41B25"/>
    <w:rsid w:val="00F740C3"/>
    <w:rsid w:val="00F838DF"/>
    <w:rsid w:val="00F935C0"/>
    <w:rsid w:val="00FA6FC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7922"/>
  <w15:chartTrackingRefBased/>
  <w15:docId w15:val="{2EC912FD-2B9C-4A5C-9027-FA556B7A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AU"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27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E727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E727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E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27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E727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E727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E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273"/>
    <w:rPr>
      <w:rFonts w:eastAsiaTheme="majorEastAsia" w:cstheme="majorBidi"/>
      <w:color w:val="272727" w:themeColor="text1" w:themeTint="D8"/>
    </w:rPr>
  </w:style>
  <w:style w:type="paragraph" w:styleId="Title">
    <w:name w:val="Title"/>
    <w:basedOn w:val="Normal"/>
    <w:next w:val="Normal"/>
    <w:link w:val="TitleChar"/>
    <w:uiPriority w:val="10"/>
    <w:qFormat/>
    <w:rsid w:val="002E727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E727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E727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E727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E7273"/>
    <w:pPr>
      <w:spacing w:before="160"/>
      <w:jc w:val="center"/>
    </w:pPr>
    <w:rPr>
      <w:i/>
      <w:iCs/>
      <w:color w:val="404040" w:themeColor="text1" w:themeTint="BF"/>
    </w:rPr>
  </w:style>
  <w:style w:type="character" w:customStyle="1" w:styleId="QuoteChar">
    <w:name w:val="Quote Char"/>
    <w:basedOn w:val="DefaultParagraphFont"/>
    <w:link w:val="Quote"/>
    <w:uiPriority w:val="29"/>
    <w:rsid w:val="002E7273"/>
    <w:rPr>
      <w:i/>
      <w:iCs/>
      <w:color w:val="404040" w:themeColor="text1" w:themeTint="BF"/>
    </w:rPr>
  </w:style>
  <w:style w:type="paragraph" w:styleId="ListParagraph">
    <w:name w:val="List Paragraph"/>
    <w:basedOn w:val="Normal"/>
    <w:uiPriority w:val="34"/>
    <w:qFormat/>
    <w:rsid w:val="002E7273"/>
    <w:pPr>
      <w:ind w:left="720"/>
      <w:contextualSpacing/>
    </w:pPr>
  </w:style>
  <w:style w:type="character" w:styleId="IntenseEmphasis">
    <w:name w:val="Intense Emphasis"/>
    <w:basedOn w:val="DefaultParagraphFont"/>
    <w:uiPriority w:val="21"/>
    <w:qFormat/>
    <w:rsid w:val="002E7273"/>
    <w:rPr>
      <w:i/>
      <w:iCs/>
      <w:color w:val="0F4761" w:themeColor="accent1" w:themeShade="BF"/>
    </w:rPr>
  </w:style>
  <w:style w:type="paragraph" w:styleId="IntenseQuote">
    <w:name w:val="Intense Quote"/>
    <w:basedOn w:val="Normal"/>
    <w:next w:val="Normal"/>
    <w:link w:val="IntenseQuoteChar"/>
    <w:uiPriority w:val="30"/>
    <w:qFormat/>
    <w:rsid w:val="002E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273"/>
    <w:rPr>
      <w:i/>
      <w:iCs/>
      <w:color w:val="0F4761" w:themeColor="accent1" w:themeShade="BF"/>
    </w:rPr>
  </w:style>
  <w:style w:type="character" w:styleId="IntenseReference">
    <w:name w:val="Intense Reference"/>
    <w:basedOn w:val="DefaultParagraphFont"/>
    <w:uiPriority w:val="32"/>
    <w:qFormat/>
    <w:rsid w:val="002E7273"/>
    <w:rPr>
      <w:b/>
      <w:bCs/>
      <w:smallCaps/>
      <w:color w:val="0F4761" w:themeColor="accent1" w:themeShade="BF"/>
      <w:spacing w:val="5"/>
    </w:rPr>
  </w:style>
  <w:style w:type="character" w:styleId="Hyperlink">
    <w:name w:val="Hyperlink"/>
    <w:basedOn w:val="DefaultParagraphFont"/>
    <w:uiPriority w:val="99"/>
    <w:unhideWhenUsed/>
    <w:rsid w:val="002E7273"/>
    <w:rPr>
      <w:color w:val="467886" w:themeColor="hyperlink"/>
      <w:u w:val="single"/>
    </w:rPr>
  </w:style>
  <w:style w:type="character" w:styleId="UnresolvedMention">
    <w:name w:val="Unresolved Mention"/>
    <w:basedOn w:val="DefaultParagraphFont"/>
    <w:uiPriority w:val="99"/>
    <w:semiHidden/>
    <w:unhideWhenUsed/>
    <w:rsid w:val="002E7273"/>
    <w:rPr>
      <w:color w:val="605E5C"/>
      <w:shd w:val="clear" w:color="auto" w:fill="E1DFDD"/>
    </w:rPr>
  </w:style>
  <w:style w:type="paragraph" w:styleId="Header">
    <w:name w:val="header"/>
    <w:basedOn w:val="Normal"/>
    <w:link w:val="HeaderChar"/>
    <w:uiPriority w:val="99"/>
    <w:unhideWhenUsed/>
    <w:rsid w:val="002E7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273"/>
  </w:style>
  <w:style w:type="paragraph" w:styleId="Footer">
    <w:name w:val="footer"/>
    <w:basedOn w:val="Normal"/>
    <w:link w:val="FooterChar"/>
    <w:uiPriority w:val="99"/>
    <w:unhideWhenUsed/>
    <w:rsid w:val="002E7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273"/>
  </w:style>
  <w:style w:type="paragraph" w:styleId="Revision">
    <w:name w:val="Revision"/>
    <w:hidden/>
    <w:uiPriority w:val="99"/>
    <w:semiHidden/>
    <w:rsid w:val="00024D19"/>
    <w:pPr>
      <w:spacing w:after="0" w:line="240" w:lineRule="auto"/>
    </w:pPr>
  </w:style>
  <w:style w:type="character" w:styleId="CommentReference">
    <w:name w:val="annotation reference"/>
    <w:basedOn w:val="DefaultParagraphFont"/>
    <w:uiPriority w:val="99"/>
    <w:semiHidden/>
    <w:unhideWhenUsed/>
    <w:rsid w:val="00112E60"/>
    <w:rPr>
      <w:sz w:val="16"/>
      <w:szCs w:val="16"/>
    </w:rPr>
  </w:style>
  <w:style w:type="paragraph" w:styleId="CommentText">
    <w:name w:val="annotation text"/>
    <w:basedOn w:val="Normal"/>
    <w:link w:val="CommentTextChar"/>
    <w:uiPriority w:val="99"/>
    <w:unhideWhenUsed/>
    <w:rsid w:val="00112E60"/>
    <w:pPr>
      <w:spacing w:line="240" w:lineRule="auto"/>
    </w:pPr>
    <w:rPr>
      <w:sz w:val="20"/>
      <w:szCs w:val="25"/>
    </w:rPr>
  </w:style>
  <w:style w:type="character" w:customStyle="1" w:styleId="CommentTextChar">
    <w:name w:val="Comment Text Char"/>
    <w:basedOn w:val="DefaultParagraphFont"/>
    <w:link w:val="CommentText"/>
    <w:uiPriority w:val="99"/>
    <w:rsid w:val="00112E60"/>
    <w:rPr>
      <w:sz w:val="20"/>
      <w:szCs w:val="25"/>
    </w:rPr>
  </w:style>
  <w:style w:type="paragraph" w:styleId="CommentSubject">
    <w:name w:val="annotation subject"/>
    <w:basedOn w:val="CommentText"/>
    <w:next w:val="CommentText"/>
    <w:link w:val="CommentSubjectChar"/>
    <w:uiPriority w:val="99"/>
    <w:semiHidden/>
    <w:unhideWhenUsed/>
    <w:rsid w:val="00112E60"/>
    <w:rPr>
      <w:b/>
      <w:bCs/>
    </w:rPr>
  </w:style>
  <w:style w:type="character" w:customStyle="1" w:styleId="CommentSubjectChar">
    <w:name w:val="Comment Subject Char"/>
    <w:basedOn w:val="CommentTextChar"/>
    <w:link w:val="CommentSubject"/>
    <w:uiPriority w:val="99"/>
    <w:semiHidden/>
    <w:rsid w:val="00112E60"/>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955</Words>
  <Characters>6972</Characters>
  <Application>Microsoft Office Word</Application>
  <DocSecurity>0</DocSecurity>
  <Lines>154</Lines>
  <Paragraphs>97</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Suber</dc:creator>
  <cp:keywords/>
  <dc:description/>
  <cp:lastModifiedBy>Kelly Suber</cp:lastModifiedBy>
  <cp:revision>2</cp:revision>
  <dcterms:created xsi:type="dcterms:W3CDTF">2026-06-22T20:14:00Z</dcterms:created>
  <dcterms:modified xsi:type="dcterms:W3CDTF">2026-06-22T20:14:00Z</dcterms:modified>
</cp:coreProperties>
</file>