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4B9D" w14:textId="29610D5E" w:rsidR="000F0F36" w:rsidRDefault="000F0F36" w:rsidP="00F43683">
      <w:pPr>
        <w:ind w:left="2372"/>
        <w:rPr>
          <w:rFonts w:ascii="Times New Roman"/>
          <w:sz w:val="20"/>
        </w:rPr>
      </w:pPr>
    </w:p>
    <w:p w14:paraId="01DC7672" w14:textId="0DDD0578" w:rsidR="000F0F36" w:rsidRPr="00674600" w:rsidRDefault="000F0F36" w:rsidP="00F43683">
      <w:pPr>
        <w:pStyle w:val="BodyText"/>
        <w:spacing w:before="1"/>
        <w:ind w:left="2880" w:right="54" w:firstLine="720"/>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6508"/>
      </w:tblGrid>
      <w:tr w:rsidR="000F0F36" w14:paraId="24AA6511" w14:textId="77777777" w:rsidTr="00342A55">
        <w:trPr>
          <w:trHeight w:val="334"/>
        </w:trPr>
        <w:tc>
          <w:tcPr>
            <w:tcW w:w="9016" w:type="dxa"/>
            <w:gridSpan w:val="2"/>
            <w:tcBorders>
              <w:top w:val="single" w:sz="4" w:space="0" w:color="auto"/>
              <w:left w:val="single" w:sz="4" w:space="0" w:color="auto"/>
              <w:bottom w:val="single" w:sz="4" w:space="0" w:color="auto"/>
              <w:right w:val="single" w:sz="4" w:space="0" w:color="auto"/>
            </w:tcBorders>
            <w:shd w:val="clear" w:color="auto" w:fill="F1F1F1"/>
          </w:tcPr>
          <w:p w14:paraId="074607EB" w14:textId="77777777" w:rsidR="000F0F36" w:rsidRDefault="002C1B99" w:rsidP="00390152">
            <w:pPr>
              <w:pStyle w:val="TableParagraph"/>
              <w:spacing w:before="240" w:after="240"/>
              <w:ind w:left="9"/>
              <w:jc w:val="center"/>
              <w:rPr>
                <w:b/>
              </w:rPr>
            </w:pPr>
            <w:r>
              <w:rPr>
                <w:b/>
                <w:w w:val="105"/>
              </w:rPr>
              <w:t>POSITION</w:t>
            </w:r>
            <w:r>
              <w:rPr>
                <w:b/>
                <w:spacing w:val="-4"/>
                <w:w w:val="105"/>
              </w:rPr>
              <w:t xml:space="preserve"> </w:t>
            </w:r>
            <w:r>
              <w:rPr>
                <w:b/>
                <w:spacing w:val="-2"/>
                <w:w w:val="105"/>
              </w:rPr>
              <w:t>DETAILS</w:t>
            </w:r>
          </w:p>
        </w:tc>
      </w:tr>
      <w:tr w:rsidR="000F0F36" w14:paraId="24A7E36C" w14:textId="77777777" w:rsidTr="00F17F01">
        <w:trPr>
          <w:trHeight w:val="268"/>
        </w:trPr>
        <w:tc>
          <w:tcPr>
            <w:tcW w:w="2508" w:type="dxa"/>
            <w:tcBorders>
              <w:top w:val="single" w:sz="4" w:space="0" w:color="auto"/>
            </w:tcBorders>
          </w:tcPr>
          <w:p w14:paraId="37F3F479" w14:textId="77777777" w:rsidR="000F0F36" w:rsidRDefault="002C1B99">
            <w:pPr>
              <w:pStyle w:val="TableParagraph"/>
              <w:spacing w:line="248" w:lineRule="exact"/>
              <w:ind w:left="107"/>
              <w:rPr>
                <w:b/>
              </w:rPr>
            </w:pPr>
            <w:r>
              <w:rPr>
                <w:b/>
                <w:w w:val="105"/>
              </w:rPr>
              <w:t>POSITION</w:t>
            </w:r>
            <w:r>
              <w:rPr>
                <w:b/>
                <w:spacing w:val="-4"/>
                <w:w w:val="105"/>
              </w:rPr>
              <w:t xml:space="preserve"> </w:t>
            </w:r>
            <w:r>
              <w:rPr>
                <w:b/>
                <w:spacing w:val="-2"/>
                <w:w w:val="105"/>
              </w:rPr>
              <w:t>TITLE</w:t>
            </w:r>
          </w:p>
        </w:tc>
        <w:tc>
          <w:tcPr>
            <w:tcW w:w="6508" w:type="dxa"/>
            <w:tcBorders>
              <w:top w:val="single" w:sz="4" w:space="0" w:color="auto"/>
            </w:tcBorders>
          </w:tcPr>
          <w:p w14:paraId="24F6A1BF" w14:textId="3B0797F0" w:rsidR="000F0F36" w:rsidRPr="00342A55" w:rsidRDefault="00F17F01">
            <w:pPr>
              <w:pStyle w:val="TableParagraph"/>
              <w:spacing w:line="248" w:lineRule="exact"/>
              <w:ind w:left="109"/>
              <w:rPr>
                <w:bCs/>
              </w:rPr>
            </w:pPr>
            <w:r w:rsidRPr="00342A55">
              <w:rPr>
                <w:bCs/>
                <w:w w:val="105"/>
              </w:rPr>
              <w:t xml:space="preserve">Communications and </w:t>
            </w:r>
            <w:r w:rsidR="00674600" w:rsidRPr="00342A55">
              <w:rPr>
                <w:bCs/>
                <w:w w:val="105"/>
              </w:rPr>
              <w:t>Project Officer</w:t>
            </w:r>
          </w:p>
        </w:tc>
      </w:tr>
      <w:tr w:rsidR="000F0F36" w14:paraId="33CDB7D7" w14:textId="77777777" w:rsidTr="00F17F01">
        <w:trPr>
          <w:trHeight w:val="268"/>
        </w:trPr>
        <w:tc>
          <w:tcPr>
            <w:tcW w:w="2508" w:type="dxa"/>
          </w:tcPr>
          <w:p w14:paraId="57CC6134" w14:textId="77777777" w:rsidR="000F0F36" w:rsidRDefault="002C1B99">
            <w:pPr>
              <w:pStyle w:val="TableParagraph"/>
              <w:spacing w:line="248" w:lineRule="exact"/>
              <w:ind w:left="107"/>
              <w:rPr>
                <w:b/>
              </w:rPr>
            </w:pPr>
            <w:r>
              <w:rPr>
                <w:b/>
                <w:spacing w:val="-2"/>
                <w:w w:val="105"/>
              </w:rPr>
              <w:t>LOCATION/S</w:t>
            </w:r>
          </w:p>
        </w:tc>
        <w:tc>
          <w:tcPr>
            <w:tcW w:w="6508" w:type="dxa"/>
          </w:tcPr>
          <w:p w14:paraId="56B9DFDB" w14:textId="0A48EAEE" w:rsidR="000F0F36" w:rsidRDefault="002C1B99">
            <w:pPr>
              <w:pStyle w:val="TableParagraph"/>
              <w:spacing w:line="248" w:lineRule="exact"/>
              <w:ind w:left="109"/>
            </w:pPr>
            <w:r>
              <w:t>Rockingham</w:t>
            </w:r>
            <w:r>
              <w:rPr>
                <w:spacing w:val="-8"/>
              </w:rPr>
              <w:t xml:space="preserve"> </w:t>
            </w:r>
          </w:p>
        </w:tc>
      </w:tr>
      <w:tr w:rsidR="000F0F36" w14:paraId="531CD3F2" w14:textId="77777777" w:rsidTr="00F17F01">
        <w:trPr>
          <w:trHeight w:val="269"/>
        </w:trPr>
        <w:tc>
          <w:tcPr>
            <w:tcW w:w="2508" w:type="dxa"/>
          </w:tcPr>
          <w:p w14:paraId="7F579A55" w14:textId="77777777" w:rsidR="000F0F36" w:rsidRDefault="002C1B99">
            <w:pPr>
              <w:pStyle w:val="TableParagraph"/>
              <w:spacing w:line="250" w:lineRule="exact"/>
              <w:ind w:left="107"/>
              <w:rPr>
                <w:b/>
              </w:rPr>
            </w:pPr>
            <w:r>
              <w:rPr>
                <w:b/>
                <w:spacing w:val="-2"/>
                <w:w w:val="105"/>
              </w:rPr>
              <w:t>SERVICE/PROGRAM</w:t>
            </w:r>
          </w:p>
        </w:tc>
        <w:tc>
          <w:tcPr>
            <w:tcW w:w="6508" w:type="dxa"/>
          </w:tcPr>
          <w:p w14:paraId="5EC8A989" w14:textId="77777777" w:rsidR="000F0F36" w:rsidRDefault="002C1B99">
            <w:pPr>
              <w:pStyle w:val="TableParagraph"/>
              <w:spacing w:line="250" w:lineRule="exact"/>
              <w:ind w:left="109"/>
            </w:pPr>
            <w:r>
              <w:t>Lucy</w:t>
            </w:r>
            <w:r>
              <w:rPr>
                <w:spacing w:val="3"/>
              </w:rPr>
              <w:t xml:space="preserve"> </w:t>
            </w:r>
            <w:r>
              <w:t>Saw</w:t>
            </w:r>
            <w:r>
              <w:rPr>
                <w:spacing w:val="4"/>
              </w:rPr>
              <w:t xml:space="preserve"> </w:t>
            </w:r>
            <w:r>
              <w:t>Centre</w:t>
            </w:r>
            <w:r>
              <w:rPr>
                <w:spacing w:val="4"/>
              </w:rPr>
              <w:t xml:space="preserve"> </w:t>
            </w:r>
            <w:r>
              <w:t>Association</w:t>
            </w:r>
            <w:r>
              <w:rPr>
                <w:spacing w:val="5"/>
              </w:rPr>
              <w:t xml:space="preserve"> </w:t>
            </w:r>
            <w:r>
              <w:rPr>
                <w:spacing w:val="-5"/>
              </w:rPr>
              <w:t>Inc</w:t>
            </w:r>
          </w:p>
        </w:tc>
      </w:tr>
      <w:tr w:rsidR="000F0F36" w14:paraId="3E8AC0BD" w14:textId="77777777" w:rsidTr="00F17F01">
        <w:trPr>
          <w:trHeight w:val="268"/>
        </w:trPr>
        <w:tc>
          <w:tcPr>
            <w:tcW w:w="2508" w:type="dxa"/>
          </w:tcPr>
          <w:p w14:paraId="13FBC954" w14:textId="77777777" w:rsidR="000F0F36" w:rsidRDefault="002C1B99">
            <w:pPr>
              <w:pStyle w:val="TableParagraph"/>
              <w:spacing w:line="248" w:lineRule="exact"/>
              <w:ind w:left="107"/>
              <w:rPr>
                <w:b/>
              </w:rPr>
            </w:pPr>
            <w:r>
              <w:rPr>
                <w:b/>
              </w:rPr>
              <w:t>EMPLOYMENT</w:t>
            </w:r>
            <w:r>
              <w:rPr>
                <w:b/>
                <w:spacing w:val="25"/>
              </w:rPr>
              <w:t xml:space="preserve"> </w:t>
            </w:r>
            <w:r>
              <w:rPr>
                <w:b/>
                <w:spacing w:val="-2"/>
              </w:rPr>
              <w:t>STATUS</w:t>
            </w:r>
          </w:p>
        </w:tc>
        <w:tc>
          <w:tcPr>
            <w:tcW w:w="6508" w:type="dxa"/>
          </w:tcPr>
          <w:p w14:paraId="3D6749E6" w14:textId="723A6DD8" w:rsidR="001A1393" w:rsidRDefault="00F17F01">
            <w:pPr>
              <w:pStyle w:val="TableParagraph"/>
              <w:spacing w:line="248" w:lineRule="exact"/>
              <w:ind w:left="109"/>
              <w:rPr>
                <w:b/>
              </w:rPr>
            </w:pPr>
            <w:r w:rsidRPr="00F17F01">
              <w:t>Temporary Full-Time Position – Funding confirmed until June 2027; contract extension may be available subject to ongoing funding.</w:t>
            </w:r>
          </w:p>
        </w:tc>
      </w:tr>
      <w:tr w:rsidR="000F0F36" w14:paraId="3E7AC8F9" w14:textId="77777777" w:rsidTr="00F17F01">
        <w:trPr>
          <w:trHeight w:val="805"/>
        </w:trPr>
        <w:tc>
          <w:tcPr>
            <w:tcW w:w="2508" w:type="dxa"/>
          </w:tcPr>
          <w:p w14:paraId="6C10F7BC" w14:textId="77777777" w:rsidR="000F0F36" w:rsidRDefault="002C1B99">
            <w:pPr>
              <w:pStyle w:val="TableParagraph"/>
              <w:spacing w:line="265" w:lineRule="exact"/>
              <w:ind w:left="107"/>
              <w:rPr>
                <w:b/>
              </w:rPr>
            </w:pPr>
            <w:r>
              <w:rPr>
                <w:b/>
                <w:w w:val="105"/>
              </w:rPr>
              <w:t>AWARD/COLLECTIVE</w:t>
            </w:r>
            <w:r>
              <w:rPr>
                <w:b/>
                <w:spacing w:val="25"/>
                <w:w w:val="105"/>
              </w:rPr>
              <w:t xml:space="preserve"> </w:t>
            </w:r>
            <w:r>
              <w:rPr>
                <w:b/>
                <w:spacing w:val="-2"/>
                <w:w w:val="105"/>
              </w:rPr>
              <w:t>AGREEMENT</w:t>
            </w:r>
          </w:p>
        </w:tc>
        <w:tc>
          <w:tcPr>
            <w:tcW w:w="6508" w:type="dxa"/>
          </w:tcPr>
          <w:p w14:paraId="61FCE8C5" w14:textId="77777777" w:rsidR="000F0F36" w:rsidRDefault="002C1B99">
            <w:pPr>
              <w:pStyle w:val="TableParagraph"/>
              <w:ind w:left="109" w:right="258"/>
            </w:pPr>
            <w:r>
              <w:t>Social</w:t>
            </w:r>
            <w:r>
              <w:rPr>
                <w:spacing w:val="-2"/>
              </w:rPr>
              <w:t xml:space="preserve"> </w:t>
            </w:r>
            <w:r>
              <w:t>Community</w:t>
            </w:r>
            <w:r>
              <w:rPr>
                <w:spacing w:val="-3"/>
              </w:rPr>
              <w:t xml:space="preserve"> </w:t>
            </w:r>
            <w:r>
              <w:t>Housing</w:t>
            </w:r>
            <w:r>
              <w:rPr>
                <w:spacing w:val="-4"/>
              </w:rPr>
              <w:t xml:space="preserve"> </w:t>
            </w:r>
            <w:r>
              <w:t>and</w:t>
            </w:r>
            <w:r>
              <w:rPr>
                <w:spacing w:val="-3"/>
              </w:rPr>
              <w:t xml:space="preserve"> </w:t>
            </w:r>
            <w:r>
              <w:t>Disability</w:t>
            </w:r>
            <w:r>
              <w:rPr>
                <w:spacing w:val="-3"/>
              </w:rPr>
              <w:t xml:space="preserve"> </w:t>
            </w:r>
            <w:r>
              <w:t>Services (SCHDS) Award 2010</w:t>
            </w:r>
          </w:p>
        </w:tc>
      </w:tr>
      <w:tr w:rsidR="000F0F36" w14:paraId="01A01B7A" w14:textId="77777777" w:rsidTr="00F17F01">
        <w:trPr>
          <w:trHeight w:val="338"/>
        </w:trPr>
        <w:tc>
          <w:tcPr>
            <w:tcW w:w="2508" w:type="dxa"/>
          </w:tcPr>
          <w:p w14:paraId="077CD885" w14:textId="77777777" w:rsidR="000F0F36" w:rsidRDefault="002C1B99">
            <w:pPr>
              <w:pStyle w:val="TableParagraph"/>
              <w:spacing w:line="265" w:lineRule="exact"/>
              <w:ind w:left="107"/>
              <w:rPr>
                <w:b/>
              </w:rPr>
            </w:pPr>
            <w:r>
              <w:rPr>
                <w:b/>
                <w:spacing w:val="-2"/>
                <w:w w:val="110"/>
              </w:rPr>
              <w:t>CLASSIFICATION</w:t>
            </w:r>
          </w:p>
        </w:tc>
        <w:tc>
          <w:tcPr>
            <w:tcW w:w="6508" w:type="dxa"/>
          </w:tcPr>
          <w:p w14:paraId="5B8B148C" w14:textId="6AA24444" w:rsidR="000F0F36" w:rsidRPr="00342A55" w:rsidRDefault="00A808EC">
            <w:pPr>
              <w:pStyle w:val="TableParagraph"/>
              <w:spacing w:line="265" w:lineRule="exact"/>
              <w:ind w:left="109"/>
              <w:rPr>
                <w:bCs/>
              </w:rPr>
            </w:pPr>
            <w:r w:rsidRPr="00342A55">
              <w:rPr>
                <w:bCs/>
                <w:spacing w:val="-2"/>
                <w:w w:val="105"/>
              </w:rPr>
              <w:t xml:space="preserve">SCHADS Level 4 </w:t>
            </w:r>
          </w:p>
        </w:tc>
      </w:tr>
      <w:tr w:rsidR="000F0F36" w14:paraId="2B7E6660" w14:textId="77777777">
        <w:trPr>
          <w:trHeight w:val="268"/>
        </w:trPr>
        <w:tc>
          <w:tcPr>
            <w:tcW w:w="9016" w:type="dxa"/>
            <w:gridSpan w:val="2"/>
            <w:shd w:val="clear" w:color="auto" w:fill="F1F1F1"/>
          </w:tcPr>
          <w:p w14:paraId="764AB7E9" w14:textId="77777777" w:rsidR="000F0F36" w:rsidRDefault="002C1B99">
            <w:pPr>
              <w:pStyle w:val="TableParagraph"/>
              <w:spacing w:line="248" w:lineRule="exact"/>
              <w:ind w:left="107"/>
              <w:rPr>
                <w:b/>
              </w:rPr>
            </w:pPr>
            <w:r>
              <w:rPr>
                <w:b/>
                <w:w w:val="105"/>
              </w:rPr>
              <w:t>REPORTING</w:t>
            </w:r>
            <w:r>
              <w:rPr>
                <w:b/>
                <w:spacing w:val="-3"/>
                <w:w w:val="105"/>
              </w:rPr>
              <w:t xml:space="preserve"> </w:t>
            </w:r>
            <w:r>
              <w:rPr>
                <w:b/>
                <w:spacing w:val="-2"/>
                <w:w w:val="105"/>
              </w:rPr>
              <w:t>RELATIONSHIPS</w:t>
            </w:r>
          </w:p>
        </w:tc>
      </w:tr>
      <w:tr w:rsidR="000F0F36" w14:paraId="0CD24A93" w14:textId="77777777">
        <w:trPr>
          <w:trHeight w:val="268"/>
        </w:trPr>
        <w:tc>
          <w:tcPr>
            <w:tcW w:w="9016" w:type="dxa"/>
            <w:gridSpan w:val="2"/>
          </w:tcPr>
          <w:p w14:paraId="2B2A3224" w14:textId="72A98AA2" w:rsidR="000F0F36" w:rsidRDefault="002C1B99">
            <w:pPr>
              <w:pStyle w:val="TableParagraph"/>
              <w:tabs>
                <w:tab w:val="left" w:pos="2268"/>
              </w:tabs>
              <w:spacing w:line="249" w:lineRule="exact"/>
              <w:ind w:left="107"/>
              <w:rPr>
                <w:b/>
              </w:rPr>
            </w:pPr>
            <w:r>
              <w:rPr>
                <w:b/>
              </w:rPr>
              <w:t>Position reports</w:t>
            </w:r>
            <w:r>
              <w:rPr>
                <w:b/>
                <w:spacing w:val="1"/>
              </w:rPr>
              <w:t xml:space="preserve"> </w:t>
            </w:r>
            <w:r>
              <w:rPr>
                <w:b/>
                <w:spacing w:val="-5"/>
              </w:rPr>
              <w:t>to:</w:t>
            </w:r>
            <w:r>
              <w:rPr>
                <w:b/>
              </w:rPr>
              <w:tab/>
            </w:r>
            <w:r w:rsidR="00A808EC" w:rsidRPr="00F17F01">
              <w:rPr>
                <w:bCs/>
              </w:rPr>
              <w:t>Operations Manager</w:t>
            </w:r>
            <w:r w:rsidR="00A808EC">
              <w:rPr>
                <w:b/>
              </w:rPr>
              <w:t xml:space="preserve"> </w:t>
            </w:r>
          </w:p>
        </w:tc>
      </w:tr>
      <w:tr w:rsidR="000F0F36" w14:paraId="276DE6AB" w14:textId="77777777">
        <w:trPr>
          <w:trHeight w:val="268"/>
        </w:trPr>
        <w:tc>
          <w:tcPr>
            <w:tcW w:w="9016" w:type="dxa"/>
            <w:gridSpan w:val="2"/>
          </w:tcPr>
          <w:p w14:paraId="7A83A56B" w14:textId="77777777" w:rsidR="000F0F36" w:rsidRDefault="002C1B99">
            <w:pPr>
              <w:pStyle w:val="TableParagraph"/>
              <w:spacing w:line="248" w:lineRule="exact"/>
              <w:ind w:left="107"/>
              <w:rPr>
                <w:b/>
              </w:rPr>
            </w:pPr>
            <w:r>
              <w:rPr>
                <w:b/>
              </w:rPr>
              <w:t>Positions</w:t>
            </w:r>
            <w:r>
              <w:rPr>
                <w:b/>
                <w:spacing w:val="-4"/>
              </w:rPr>
              <w:t xml:space="preserve"> </w:t>
            </w:r>
            <w:r>
              <w:rPr>
                <w:b/>
              </w:rPr>
              <w:t>reporting</w:t>
            </w:r>
            <w:r>
              <w:rPr>
                <w:b/>
                <w:spacing w:val="-5"/>
              </w:rPr>
              <w:t xml:space="preserve"> </w:t>
            </w:r>
            <w:r>
              <w:rPr>
                <w:b/>
              </w:rPr>
              <w:t>to</w:t>
            </w:r>
            <w:r>
              <w:rPr>
                <w:b/>
                <w:spacing w:val="-4"/>
              </w:rPr>
              <w:t xml:space="preserve"> </w:t>
            </w:r>
            <w:r>
              <w:rPr>
                <w:b/>
              </w:rPr>
              <w:t>this</w:t>
            </w:r>
            <w:r>
              <w:rPr>
                <w:b/>
                <w:spacing w:val="-3"/>
              </w:rPr>
              <w:t xml:space="preserve"> </w:t>
            </w:r>
            <w:r>
              <w:rPr>
                <w:b/>
              </w:rPr>
              <w:t>Position:</w:t>
            </w:r>
            <w:r>
              <w:rPr>
                <w:b/>
                <w:spacing w:val="43"/>
              </w:rPr>
              <w:t xml:space="preserve"> </w:t>
            </w:r>
            <w:r w:rsidRPr="00F17F01">
              <w:rPr>
                <w:bCs/>
                <w:spacing w:val="-5"/>
              </w:rPr>
              <w:t>N/A</w:t>
            </w:r>
          </w:p>
        </w:tc>
      </w:tr>
      <w:tr w:rsidR="000F0F36" w14:paraId="5EBDCB1C" w14:textId="77777777" w:rsidTr="00F17F01">
        <w:trPr>
          <w:trHeight w:val="269"/>
        </w:trPr>
        <w:tc>
          <w:tcPr>
            <w:tcW w:w="9016" w:type="dxa"/>
            <w:gridSpan w:val="2"/>
            <w:shd w:val="clear" w:color="auto" w:fill="D6E3BC" w:themeFill="accent3" w:themeFillTint="66"/>
          </w:tcPr>
          <w:p w14:paraId="3E36FE12" w14:textId="1558A7A7" w:rsidR="00300141" w:rsidRPr="00F17F01" w:rsidRDefault="00390152" w:rsidP="00390152">
            <w:pPr>
              <w:pStyle w:val="TableParagraph"/>
              <w:spacing w:before="240" w:after="240" w:line="250" w:lineRule="exact"/>
              <w:ind w:left="107"/>
              <w:jc w:val="center"/>
              <w:rPr>
                <w:b/>
                <w:spacing w:val="-2"/>
                <w:w w:val="110"/>
              </w:rPr>
            </w:pPr>
            <w:r>
              <w:rPr>
                <w:b/>
                <w:spacing w:val="-2"/>
                <w:w w:val="110"/>
              </w:rPr>
              <w:t>Purpose</w:t>
            </w:r>
          </w:p>
        </w:tc>
      </w:tr>
      <w:tr w:rsidR="000F0F36" w14:paraId="486B8E0D" w14:textId="77777777" w:rsidTr="00F17F01">
        <w:trPr>
          <w:trHeight w:val="3920"/>
        </w:trPr>
        <w:tc>
          <w:tcPr>
            <w:tcW w:w="9016" w:type="dxa"/>
            <w:gridSpan w:val="2"/>
          </w:tcPr>
          <w:p w14:paraId="541ED0A7" w14:textId="6B37D949" w:rsidR="004D4E7C" w:rsidRPr="004D4E7C" w:rsidRDefault="004D4E7C" w:rsidP="004D4E7C">
            <w:pPr>
              <w:spacing w:after="160" w:line="259" w:lineRule="auto"/>
              <w:rPr>
                <w:lang w:val="en-AU"/>
              </w:rPr>
            </w:pPr>
            <w:r w:rsidRPr="004D4E7C">
              <w:rPr>
                <w:lang w:val="en-AU"/>
              </w:rPr>
              <w:t xml:space="preserve">The Communications and Project Officer supports the planning, coordination, implementation, communication, and evaluation of projects and initiatives that strengthen responses to family and domestic violence (FDV). </w:t>
            </w:r>
            <w:r>
              <w:rPr>
                <w:lang w:val="en-AU"/>
              </w:rPr>
              <w:t xml:space="preserve"> </w:t>
            </w:r>
            <w:r w:rsidRPr="004D4E7C">
              <w:rPr>
                <w:lang w:val="en-AU"/>
              </w:rPr>
              <w:t xml:space="preserve">The role also leads and supports communication activities that increase awareness and understanding of family and domestic violence, amplify the organisation's mission and impact, and promote the importance of coordinated, evidence-informed responses to FDV. </w:t>
            </w:r>
          </w:p>
          <w:p w14:paraId="4DE7C2F9" w14:textId="30BF9988" w:rsidR="001F6A74" w:rsidRPr="003D725A" w:rsidRDefault="00F17F01" w:rsidP="00EB25FC">
            <w:pPr>
              <w:spacing w:after="160"/>
              <w:rPr>
                <w:b/>
                <w:bCs/>
              </w:rPr>
            </w:pPr>
            <w:r>
              <w:rPr>
                <w:b/>
                <w:bCs/>
              </w:rPr>
              <w:t xml:space="preserve">       </w:t>
            </w:r>
            <w:r w:rsidR="001F6A74" w:rsidRPr="003D725A">
              <w:rPr>
                <w:b/>
                <w:bCs/>
              </w:rPr>
              <w:t>Key Responsibilities</w:t>
            </w:r>
          </w:p>
          <w:p w14:paraId="493582E4" w14:textId="4455BE40" w:rsidR="00F17F01" w:rsidRPr="00F17F01" w:rsidRDefault="00F17F01" w:rsidP="00F17F01">
            <w:pPr>
              <w:widowControl/>
              <w:numPr>
                <w:ilvl w:val="0"/>
                <w:numId w:val="9"/>
              </w:numPr>
              <w:autoSpaceDE/>
              <w:autoSpaceDN/>
              <w:spacing w:after="160"/>
              <w:rPr>
                <w:lang w:val="en-AU"/>
              </w:rPr>
            </w:pPr>
            <w:r w:rsidRPr="00F17F01">
              <w:rPr>
                <w:lang w:val="en-AU"/>
              </w:rPr>
              <w:t>Coordinate and support the delivery of FDV projects and initiatives, including data and information systems to improve service coordination and outcomes.</w:t>
            </w:r>
          </w:p>
          <w:p w14:paraId="24EB481C" w14:textId="1E1F8FE1" w:rsidR="00F17F01" w:rsidRPr="00F17F01" w:rsidRDefault="00F17F01" w:rsidP="00F17F01">
            <w:pPr>
              <w:widowControl/>
              <w:numPr>
                <w:ilvl w:val="0"/>
                <w:numId w:val="9"/>
              </w:numPr>
              <w:autoSpaceDE/>
              <w:autoSpaceDN/>
              <w:spacing w:after="160"/>
              <w:rPr>
                <w:lang w:val="en-AU"/>
              </w:rPr>
            </w:pPr>
            <w:r w:rsidRPr="00F17F01">
              <w:rPr>
                <w:lang w:val="en-AU"/>
              </w:rPr>
              <w:t>Support technology-enabled solutions that enhance safety and service coordination for people experiencing family and domestic violence.</w:t>
            </w:r>
          </w:p>
          <w:p w14:paraId="713A277F" w14:textId="3A284898" w:rsidR="00F17F01" w:rsidRPr="00F17F01" w:rsidRDefault="00F17F01" w:rsidP="00F17F01">
            <w:pPr>
              <w:widowControl/>
              <w:numPr>
                <w:ilvl w:val="0"/>
                <w:numId w:val="9"/>
              </w:numPr>
              <w:autoSpaceDE/>
              <w:autoSpaceDN/>
              <w:spacing w:after="160"/>
              <w:rPr>
                <w:lang w:val="en-AU"/>
              </w:rPr>
            </w:pPr>
            <w:r w:rsidRPr="00F17F01">
              <w:rPr>
                <w:lang w:val="en-AU"/>
              </w:rPr>
              <w:t>Assist with project planning, implementation, timelines, reporting requirements, and project governance processes.</w:t>
            </w:r>
          </w:p>
          <w:p w14:paraId="5F0A1E5C" w14:textId="12425D43" w:rsidR="00F17F01" w:rsidRPr="00F17F01" w:rsidRDefault="00F17F01" w:rsidP="00F17F01">
            <w:pPr>
              <w:widowControl/>
              <w:numPr>
                <w:ilvl w:val="0"/>
                <w:numId w:val="9"/>
              </w:numPr>
              <w:autoSpaceDE/>
              <w:autoSpaceDN/>
              <w:spacing w:after="160"/>
              <w:rPr>
                <w:lang w:val="en-AU"/>
              </w:rPr>
            </w:pPr>
            <w:r w:rsidRPr="00F17F01">
              <w:rPr>
                <w:lang w:val="en-AU"/>
              </w:rPr>
              <w:t>Monitor project progress and maintain accurate project documentation, records, and reporting.</w:t>
            </w:r>
          </w:p>
          <w:p w14:paraId="223B8691" w14:textId="5080C1F7" w:rsidR="00F17F01" w:rsidRPr="00F17F01" w:rsidRDefault="00F17F01" w:rsidP="00F17F01">
            <w:pPr>
              <w:widowControl/>
              <w:numPr>
                <w:ilvl w:val="0"/>
                <w:numId w:val="9"/>
              </w:numPr>
              <w:autoSpaceDE/>
              <w:autoSpaceDN/>
              <w:spacing w:after="160"/>
              <w:rPr>
                <w:lang w:val="en-AU"/>
              </w:rPr>
            </w:pPr>
            <w:r w:rsidRPr="00F17F01">
              <w:rPr>
                <w:lang w:val="en-AU"/>
              </w:rPr>
              <w:t>Support continuous improvement activities, evaluation processes, and data-informed decision-making.</w:t>
            </w:r>
          </w:p>
          <w:p w14:paraId="60A625AA" w14:textId="0BC6CC8C" w:rsidR="00F17F01" w:rsidRPr="00F17F01" w:rsidRDefault="00F17F01" w:rsidP="00F17F01">
            <w:pPr>
              <w:widowControl/>
              <w:numPr>
                <w:ilvl w:val="0"/>
                <w:numId w:val="9"/>
              </w:numPr>
              <w:autoSpaceDE/>
              <w:autoSpaceDN/>
              <w:spacing w:after="160"/>
              <w:rPr>
                <w:lang w:val="en-AU"/>
              </w:rPr>
            </w:pPr>
            <w:r w:rsidRPr="00F17F01">
              <w:rPr>
                <w:lang w:val="en-AU"/>
              </w:rPr>
              <w:t>Develop and implement communication strategies and activities that support project outcomes and organisational priorities.</w:t>
            </w:r>
          </w:p>
          <w:p w14:paraId="60FFE56A" w14:textId="59A24FF2" w:rsidR="00F17F01" w:rsidRPr="00F17F01" w:rsidRDefault="00F17F01" w:rsidP="00F17F01">
            <w:pPr>
              <w:widowControl/>
              <w:numPr>
                <w:ilvl w:val="0"/>
                <w:numId w:val="9"/>
              </w:numPr>
              <w:autoSpaceDE/>
              <w:autoSpaceDN/>
              <w:spacing w:after="160"/>
              <w:rPr>
                <w:lang w:val="en-AU"/>
              </w:rPr>
            </w:pPr>
            <w:r w:rsidRPr="00F17F01">
              <w:rPr>
                <w:lang w:val="en-AU"/>
              </w:rPr>
              <w:t>Prepare, review, and distribute a range of communication materials, including reports, newsletters, fact sheets, presentations, website content, social media content, and stakeholder updates.</w:t>
            </w:r>
          </w:p>
          <w:p w14:paraId="5410FA9C" w14:textId="63C0DA1A" w:rsidR="00F17F01" w:rsidRPr="00F17F01" w:rsidRDefault="00F17F01" w:rsidP="00F17F01">
            <w:pPr>
              <w:widowControl/>
              <w:numPr>
                <w:ilvl w:val="0"/>
                <w:numId w:val="9"/>
              </w:numPr>
              <w:autoSpaceDE/>
              <w:autoSpaceDN/>
              <w:spacing w:after="160"/>
              <w:rPr>
                <w:lang w:val="en-AU"/>
              </w:rPr>
            </w:pPr>
            <w:r w:rsidRPr="00F17F01">
              <w:rPr>
                <w:lang w:val="en-AU"/>
              </w:rPr>
              <w:t>Coordinate communication and engagement activities to increase awareness of projects, services, and initiatives.</w:t>
            </w:r>
          </w:p>
          <w:p w14:paraId="2A6B0A1D" w14:textId="0818F47A" w:rsidR="00F17F01" w:rsidRPr="00F17F01" w:rsidRDefault="00F17F01" w:rsidP="00F17F01">
            <w:pPr>
              <w:widowControl/>
              <w:numPr>
                <w:ilvl w:val="0"/>
                <w:numId w:val="9"/>
              </w:numPr>
              <w:autoSpaceDE/>
              <w:autoSpaceDN/>
              <w:spacing w:after="160"/>
              <w:rPr>
                <w:lang w:val="en-AU"/>
              </w:rPr>
            </w:pPr>
            <w:r w:rsidRPr="00F17F01">
              <w:rPr>
                <w:lang w:val="en-AU"/>
              </w:rPr>
              <w:t>Develop and maintain effective working relationships with internal and external stakeholders.</w:t>
            </w:r>
          </w:p>
          <w:p w14:paraId="676FD366" w14:textId="137ED469" w:rsidR="00F17F01" w:rsidRPr="00F17F01" w:rsidRDefault="00F17F01" w:rsidP="00F17F01">
            <w:pPr>
              <w:widowControl/>
              <w:numPr>
                <w:ilvl w:val="0"/>
                <w:numId w:val="9"/>
              </w:numPr>
              <w:autoSpaceDE/>
              <w:autoSpaceDN/>
              <w:spacing w:after="160"/>
              <w:rPr>
                <w:lang w:val="en-AU"/>
              </w:rPr>
            </w:pPr>
            <w:r w:rsidRPr="00F17F01">
              <w:rPr>
                <w:lang w:val="en-AU"/>
              </w:rPr>
              <w:t>Consult and collaborate with government agencies, community organisations, service providers, and partner organisations.</w:t>
            </w:r>
          </w:p>
          <w:p w14:paraId="480DDA3A" w14:textId="3D4AA076" w:rsidR="00F17F01" w:rsidRPr="00F17F01" w:rsidRDefault="00F17F01" w:rsidP="00F17F01">
            <w:pPr>
              <w:widowControl/>
              <w:numPr>
                <w:ilvl w:val="0"/>
                <w:numId w:val="9"/>
              </w:numPr>
              <w:autoSpaceDE/>
              <w:autoSpaceDN/>
              <w:spacing w:after="160"/>
              <w:rPr>
                <w:lang w:val="en-AU"/>
              </w:rPr>
            </w:pPr>
            <w:r w:rsidRPr="00F17F01">
              <w:rPr>
                <w:lang w:val="en-AU"/>
              </w:rPr>
              <w:lastRenderedPageBreak/>
              <w:t>Facilitate stakeholder engagement through workshops, meetings, training sessions, and community engagement activities.</w:t>
            </w:r>
          </w:p>
          <w:p w14:paraId="5679CBAB" w14:textId="0D67DAC4" w:rsidR="00F17F01" w:rsidRPr="00F17F01" w:rsidRDefault="00F17F01" w:rsidP="00F17F01">
            <w:pPr>
              <w:widowControl/>
              <w:numPr>
                <w:ilvl w:val="0"/>
                <w:numId w:val="9"/>
              </w:numPr>
              <w:autoSpaceDE/>
              <w:autoSpaceDN/>
              <w:spacing w:after="160"/>
              <w:rPr>
                <w:lang w:val="en-AU"/>
              </w:rPr>
            </w:pPr>
            <w:r w:rsidRPr="00F17F01">
              <w:rPr>
                <w:lang w:val="en-AU"/>
              </w:rPr>
              <w:t>Ensure communications are culturally safe, inclusive, trauma-informed, and accessible to diverse audiences.</w:t>
            </w:r>
          </w:p>
          <w:p w14:paraId="19874ED8" w14:textId="5D7423CC" w:rsidR="00F17F01" w:rsidRPr="00F17F01" w:rsidRDefault="00F17F01" w:rsidP="00F17F01">
            <w:pPr>
              <w:widowControl/>
              <w:numPr>
                <w:ilvl w:val="0"/>
                <w:numId w:val="9"/>
              </w:numPr>
              <w:autoSpaceDE/>
              <w:autoSpaceDN/>
              <w:spacing w:after="160"/>
              <w:rPr>
                <w:lang w:val="en-AU"/>
              </w:rPr>
            </w:pPr>
            <w:r w:rsidRPr="00F17F01">
              <w:rPr>
                <w:lang w:val="en-AU"/>
              </w:rPr>
              <w:t>Support media, public relations, and promotional activities as required.</w:t>
            </w:r>
          </w:p>
          <w:p w14:paraId="43C06EE8" w14:textId="77305294" w:rsidR="00F43683" w:rsidRPr="001A1393" w:rsidRDefault="00F17F01" w:rsidP="00F17F01">
            <w:pPr>
              <w:widowControl/>
              <w:numPr>
                <w:ilvl w:val="0"/>
                <w:numId w:val="9"/>
              </w:numPr>
              <w:autoSpaceDE/>
              <w:autoSpaceDN/>
              <w:spacing w:after="160"/>
            </w:pPr>
            <w:r w:rsidRPr="00F17F01">
              <w:rPr>
                <w:lang w:val="en-AU"/>
              </w:rPr>
              <w:t>Ensure compliance with organisational policies, funding agreements, branding requirements, privacy legislation, and confidentiality obligations.</w:t>
            </w:r>
          </w:p>
        </w:tc>
      </w:tr>
      <w:tr w:rsidR="00F17F01" w14:paraId="2895E05F" w14:textId="77777777" w:rsidTr="007D6090">
        <w:trPr>
          <w:trHeight w:val="276"/>
        </w:trPr>
        <w:tc>
          <w:tcPr>
            <w:tcW w:w="9016" w:type="dxa"/>
            <w:gridSpan w:val="2"/>
            <w:shd w:val="clear" w:color="auto" w:fill="D6E3BC" w:themeFill="accent3" w:themeFillTint="66"/>
          </w:tcPr>
          <w:p w14:paraId="1E867DD4" w14:textId="47FEEE22" w:rsidR="00F17F01" w:rsidRPr="00390152" w:rsidRDefault="00F17F01" w:rsidP="00390152">
            <w:pPr>
              <w:spacing w:before="240" w:after="240" w:line="259" w:lineRule="auto"/>
              <w:jc w:val="center"/>
              <w:rPr>
                <w:b/>
                <w:bCs/>
                <w:lang w:val="en-AU"/>
              </w:rPr>
            </w:pPr>
            <w:r w:rsidRPr="00390152">
              <w:rPr>
                <w:b/>
                <w:bCs/>
                <w:lang w:val="en-AU"/>
              </w:rPr>
              <w:lastRenderedPageBreak/>
              <w:t>About Us</w:t>
            </w:r>
          </w:p>
        </w:tc>
      </w:tr>
      <w:tr w:rsidR="00F17F01" w14:paraId="278ACEBF" w14:textId="77777777" w:rsidTr="00F17F01">
        <w:trPr>
          <w:trHeight w:val="276"/>
        </w:trPr>
        <w:tc>
          <w:tcPr>
            <w:tcW w:w="9016" w:type="dxa"/>
            <w:gridSpan w:val="2"/>
          </w:tcPr>
          <w:p w14:paraId="251FFAFC" w14:textId="77777777" w:rsidR="00F17F01" w:rsidRDefault="00F17F01" w:rsidP="00F17F01">
            <w:pPr>
              <w:pStyle w:val="TableParagraph"/>
              <w:ind w:left="107"/>
            </w:pPr>
            <w:r w:rsidRPr="005C73EF">
              <w:t xml:space="preserve">The Lucy Saw Centre Association </w:t>
            </w:r>
            <w:r>
              <w:t xml:space="preserve">Inc. </w:t>
            </w:r>
            <w:r w:rsidRPr="005C73EF">
              <w:t xml:space="preserve">provides crisis accommodation, advocacy, and holistic support services for women and </w:t>
            </w:r>
            <w:r>
              <w:t xml:space="preserve">their </w:t>
            </w:r>
            <w:r w:rsidRPr="005C73EF">
              <w:t>children impacted by family and domestic violence.</w:t>
            </w:r>
          </w:p>
          <w:p w14:paraId="56EC57DB" w14:textId="77777777" w:rsidR="00F17F01" w:rsidRDefault="00F17F01" w:rsidP="00F17F01">
            <w:pPr>
              <w:pStyle w:val="TableParagraph"/>
              <w:ind w:left="107"/>
            </w:pPr>
          </w:p>
          <w:p w14:paraId="6B3336EF" w14:textId="29DDECC5" w:rsidR="00F17F01" w:rsidRDefault="00F17F01" w:rsidP="00F17F01">
            <w:pPr>
              <w:pStyle w:val="TableParagraph"/>
              <w:ind w:left="107"/>
            </w:pPr>
            <w:r w:rsidRPr="005C73EF">
              <w:t>Its purpose is to enhance safety, wellbeing, and recovery for victim-survivors by delivering trauma-informed, culturally safe, and client-</w:t>
            </w:r>
            <w:proofErr w:type="spellStart"/>
            <w:r w:rsidRPr="005C73EF">
              <w:t>centred</w:t>
            </w:r>
            <w:proofErr w:type="spellEnd"/>
            <w:r w:rsidRPr="005C73EF">
              <w:t xml:space="preserve"> services. The </w:t>
            </w:r>
            <w:proofErr w:type="spellStart"/>
            <w:r w:rsidRPr="005C73EF">
              <w:t>organisation</w:t>
            </w:r>
            <w:proofErr w:type="spellEnd"/>
            <w:r w:rsidRPr="005C73EF">
              <w:t xml:space="preserve"> works to reduce the impacts of violence, support long-term recovery, and strengthen coordinated responses across the community, government, and non-government sectors.</w:t>
            </w:r>
          </w:p>
          <w:p w14:paraId="26CF60DE" w14:textId="77777777" w:rsidR="00F17F01" w:rsidRDefault="00F17F01" w:rsidP="00F17F01">
            <w:pPr>
              <w:pStyle w:val="TableParagraph"/>
              <w:ind w:left="107"/>
            </w:pPr>
          </w:p>
          <w:p w14:paraId="7CC3E9CE" w14:textId="324E3788" w:rsidR="00F17F01" w:rsidRDefault="00342A55" w:rsidP="00F17F01">
            <w:pPr>
              <w:pStyle w:val="TableParagraph"/>
              <w:ind w:left="107"/>
            </w:pPr>
            <w:r>
              <w:rPr>
                <w:spacing w:val="-2"/>
              </w:rPr>
              <w:t xml:space="preserve">Our </w:t>
            </w:r>
            <w:r w:rsidR="00F17F01">
              <w:rPr>
                <w:spacing w:val="-2"/>
              </w:rPr>
              <w:t>operating</w:t>
            </w:r>
            <w:r w:rsidR="00F17F01">
              <w:rPr>
                <w:spacing w:val="-3"/>
              </w:rPr>
              <w:t xml:space="preserve"> </w:t>
            </w:r>
            <w:r w:rsidR="00F17F01">
              <w:rPr>
                <w:spacing w:val="-2"/>
              </w:rPr>
              <w:t xml:space="preserve">frameworks </w:t>
            </w:r>
            <w:r w:rsidR="00F17F01">
              <w:rPr>
                <w:spacing w:val="-4"/>
              </w:rPr>
              <w:t>are:</w:t>
            </w:r>
          </w:p>
          <w:p w14:paraId="02ED76C8" w14:textId="77777777" w:rsidR="00F17F01" w:rsidRPr="00382DDA" w:rsidRDefault="00F17F01" w:rsidP="00F17F01">
            <w:pPr>
              <w:pStyle w:val="TableParagraph"/>
              <w:numPr>
                <w:ilvl w:val="0"/>
                <w:numId w:val="4"/>
              </w:numPr>
              <w:tabs>
                <w:tab w:val="left" w:pos="828"/>
              </w:tabs>
              <w:spacing w:before="123"/>
              <w:ind w:hanging="357"/>
              <w:rPr>
                <w:rFonts w:ascii="Symbol" w:hAnsi="Symbol"/>
              </w:rPr>
            </w:pPr>
            <w:r>
              <w:rPr>
                <w:spacing w:val="-2"/>
              </w:rPr>
              <w:t>family/domestic violence</w:t>
            </w:r>
            <w:r>
              <w:t xml:space="preserve"> </w:t>
            </w:r>
            <w:r>
              <w:rPr>
                <w:spacing w:val="-2"/>
              </w:rPr>
              <w:t>informed.</w:t>
            </w:r>
          </w:p>
          <w:p w14:paraId="6AF27C58" w14:textId="77777777" w:rsidR="00F17F01" w:rsidRDefault="00F17F01" w:rsidP="00F17F01">
            <w:pPr>
              <w:pStyle w:val="TableParagraph"/>
              <w:numPr>
                <w:ilvl w:val="0"/>
                <w:numId w:val="4"/>
              </w:numPr>
              <w:tabs>
                <w:tab w:val="left" w:pos="828"/>
              </w:tabs>
              <w:spacing w:before="123"/>
              <w:ind w:hanging="357"/>
              <w:rPr>
                <w:rFonts w:ascii="Symbol" w:hAnsi="Symbol"/>
              </w:rPr>
            </w:pPr>
            <w:r>
              <w:t>child</w:t>
            </w:r>
            <w:r>
              <w:rPr>
                <w:spacing w:val="-4"/>
              </w:rPr>
              <w:t xml:space="preserve"> </w:t>
            </w:r>
            <w:r>
              <w:rPr>
                <w:spacing w:val="-2"/>
              </w:rPr>
              <w:t>centered.</w:t>
            </w:r>
          </w:p>
          <w:p w14:paraId="739923D2" w14:textId="77777777" w:rsidR="00F17F01" w:rsidRDefault="00F17F01" w:rsidP="00F17F01">
            <w:pPr>
              <w:pStyle w:val="TableParagraph"/>
              <w:numPr>
                <w:ilvl w:val="0"/>
                <w:numId w:val="4"/>
              </w:numPr>
              <w:tabs>
                <w:tab w:val="left" w:pos="828"/>
              </w:tabs>
              <w:spacing w:before="123"/>
              <w:rPr>
                <w:rFonts w:ascii="Symbol" w:hAnsi="Symbol"/>
              </w:rPr>
            </w:pPr>
            <w:r>
              <w:rPr>
                <w:spacing w:val="-5"/>
              </w:rPr>
              <w:t>trauma</w:t>
            </w:r>
            <w:r>
              <w:rPr>
                <w:spacing w:val="-1"/>
              </w:rPr>
              <w:t xml:space="preserve"> </w:t>
            </w:r>
            <w:r>
              <w:rPr>
                <w:spacing w:val="-2"/>
              </w:rPr>
              <w:t>informed.</w:t>
            </w:r>
          </w:p>
          <w:p w14:paraId="550016C4" w14:textId="77777777" w:rsidR="00F17F01" w:rsidRDefault="00F17F01" w:rsidP="00F17F01">
            <w:pPr>
              <w:pStyle w:val="TableParagraph"/>
              <w:numPr>
                <w:ilvl w:val="0"/>
                <w:numId w:val="4"/>
              </w:numPr>
              <w:tabs>
                <w:tab w:val="left" w:pos="828"/>
              </w:tabs>
              <w:spacing w:before="123"/>
              <w:rPr>
                <w:rFonts w:ascii="Symbol" w:hAnsi="Symbol"/>
              </w:rPr>
            </w:pPr>
            <w:r>
              <w:t>response</w:t>
            </w:r>
            <w:r>
              <w:rPr>
                <w:spacing w:val="-2"/>
              </w:rPr>
              <w:t xml:space="preserve"> based.</w:t>
            </w:r>
          </w:p>
          <w:p w14:paraId="7F763132" w14:textId="77777777" w:rsidR="00F17F01" w:rsidRDefault="00F17F01" w:rsidP="00F17F01">
            <w:pPr>
              <w:pStyle w:val="TableParagraph"/>
              <w:numPr>
                <w:ilvl w:val="0"/>
                <w:numId w:val="4"/>
              </w:numPr>
              <w:tabs>
                <w:tab w:val="left" w:pos="828"/>
              </w:tabs>
              <w:spacing w:before="123"/>
              <w:rPr>
                <w:rFonts w:ascii="Symbol" w:hAnsi="Symbol"/>
              </w:rPr>
            </w:pPr>
            <w:r>
              <w:rPr>
                <w:spacing w:val="-2"/>
              </w:rPr>
              <w:t>strengths</w:t>
            </w:r>
            <w:r>
              <w:rPr>
                <w:spacing w:val="-3"/>
              </w:rPr>
              <w:t xml:space="preserve"> </w:t>
            </w:r>
            <w:r>
              <w:rPr>
                <w:spacing w:val="-2"/>
              </w:rPr>
              <w:t>based.</w:t>
            </w:r>
          </w:p>
          <w:p w14:paraId="744A3CC1" w14:textId="77777777" w:rsidR="00F17F01" w:rsidRDefault="00F17F01" w:rsidP="00F17F01">
            <w:pPr>
              <w:pStyle w:val="TableParagraph"/>
              <w:numPr>
                <w:ilvl w:val="0"/>
                <w:numId w:val="4"/>
              </w:numPr>
              <w:tabs>
                <w:tab w:val="left" w:pos="828"/>
              </w:tabs>
              <w:spacing w:before="123"/>
              <w:rPr>
                <w:rFonts w:ascii="Symbol" w:hAnsi="Symbol"/>
              </w:rPr>
            </w:pPr>
            <w:r>
              <w:rPr>
                <w:spacing w:val="-2"/>
              </w:rPr>
              <w:t>culturally</w:t>
            </w:r>
            <w:r>
              <w:rPr>
                <w:spacing w:val="7"/>
              </w:rPr>
              <w:t xml:space="preserve"> </w:t>
            </w:r>
            <w:r>
              <w:rPr>
                <w:spacing w:val="-2"/>
              </w:rPr>
              <w:t>sensitive.</w:t>
            </w:r>
          </w:p>
          <w:p w14:paraId="6B228D12" w14:textId="3C2787FF" w:rsidR="00F17F01" w:rsidRPr="00F17F01" w:rsidRDefault="00F17F01" w:rsidP="00F17F01">
            <w:pPr>
              <w:pStyle w:val="TableParagraph"/>
              <w:numPr>
                <w:ilvl w:val="0"/>
                <w:numId w:val="4"/>
              </w:numPr>
              <w:tabs>
                <w:tab w:val="left" w:pos="828"/>
              </w:tabs>
              <w:spacing w:before="123"/>
              <w:rPr>
                <w:rFonts w:ascii="Symbol" w:hAnsi="Symbol"/>
              </w:rPr>
            </w:pPr>
            <w:r>
              <w:t>client</w:t>
            </w:r>
            <w:r>
              <w:rPr>
                <w:spacing w:val="-11"/>
              </w:rPr>
              <w:t xml:space="preserve"> </w:t>
            </w:r>
            <w:r>
              <w:rPr>
                <w:spacing w:val="-2"/>
              </w:rPr>
              <w:t>focused.</w:t>
            </w:r>
          </w:p>
        </w:tc>
      </w:tr>
      <w:tr w:rsidR="00F17F01" w14:paraId="7E0CAF58" w14:textId="77777777" w:rsidTr="00F17F01">
        <w:trPr>
          <w:trHeight w:val="372"/>
        </w:trPr>
        <w:tc>
          <w:tcPr>
            <w:tcW w:w="9016" w:type="dxa"/>
            <w:gridSpan w:val="2"/>
            <w:shd w:val="clear" w:color="auto" w:fill="D6E3BC" w:themeFill="accent3" w:themeFillTint="66"/>
          </w:tcPr>
          <w:p w14:paraId="332A6FB8" w14:textId="6B7A3532" w:rsidR="00F17F01" w:rsidRPr="00390152" w:rsidRDefault="00F17F01" w:rsidP="00390152">
            <w:pPr>
              <w:pStyle w:val="TableParagraph"/>
              <w:spacing w:before="240" w:after="240"/>
              <w:ind w:left="107"/>
              <w:jc w:val="center"/>
              <w:rPr>
                <w:b/>
                <w:bCs/>
              </w:rPr>
            </w:pPr>
            <w:r w:rsidRPr="00390152">
              <w:rPr>
                <w:b/>
                <w:bCs/>
              </w:rPr>
              <w:t>Required Capabilities</w:t>
            </w:r>
          </w:p>
        </w:tc>
      </w:tr>
      <w:tr w:rsidR="00F17F01" w14:paraId="2FE32201" w14:textId="77777777" w:rsidTr="00F17F01">
        <w:trPr>
          <w:trHeight w:val="372"/>
        </w:trPr>
        <w:tc>
          <w:tcPr>
            <w:tcW w:w="9016" w:type="dxa"/>
            <w:gridSpan w:val="2"/>
          </w:tcPr>
          <w:p w14:paraId="3DAC73A2" w14:textId="77777777" w:rsidR="00F17F01" w:rsidRPr="00F17F01" w:rsidRDefault="00F17F01" w:rsidP="00F17F01">
            <w:pPr>
              <w:pStyle w:val="TableParagraph"/>
              <w:numPr>
                <w:ilvl w:val="0"/>
                <w:numId w:val="20"/>
              </w:numPr>
              <w:spacing w:line="360" w:lineRule="auto"/>
              <w:rPr>
                <w:lang w:val="en-AU"/>
              </w:rPr>
            </w:pPr>
            <w:r w:rsidRPr="00F17F01">
              <w:rPr>
                <w:lang w:val="en-AU"/>
              </w:rPr>
              <w:t>Demonstrated knowledge and understanding of the impacts of FDV on children, families, and wider communities.</w:t>
            </w:r>
          </w:p>
          <w:p w14:paraId="1BDCE79E" w14:textId="77777777" w:rsidR="00F17F01" w:rsidRPr="00F17F01" w:rsidRDefault="00F17F01" w:rsidP="00F17F01">
            <w:pPr>
              <w:pStyle w:val="TableParagraph"/>
              <w:numPr>
                <w:ilvl w:val="0"/>
                <w:numId w:val="20"/>
              </w:numPr>
              <w:spacing w:line="360" w:lineRule="auto"/>
              <w:rPr>
                <w:lang w:val="en-AU"/>
              </w:rPr>
            </w:pPr>
            <w:r w:rsidRPr="00F17F01">
              <w:rPr>
                <w:lang w:val="en-AU"/>
              </w:rPr>
              <w:t>Demonstrated knowledge of the FDV sector, including relevant context, principles, philosophies, policies, regulations, and legislation.</w:t>
            </w:r>
          </w:p>
          <w:p w14:paraId="311CB9F5" w14:textId="7DB52F93" w:rsidR="00F17F01" w:rsidRPr="00F17F01" w:rsidRDefault="00F17F01" w:rsidP="00342A55">
            <w:pPr>
              <w:pStyle w:val="TableParagraph"/>
              <w:numPr>
                <w:ilvl w:val="0"/>
                <w:numId w:val="20"/>
              </w:numPr>
              <w:spacing w:line="360" w:lineRule="auto"/>
              <w:rPr>
                <w:lang w:val="en-AU"/>
              </w:rPr>
            </w:pPr>
            <w:r w:rsidRPr="00F17F01">
              <w:rPr>
                <w:lang w:val="en-AU"/>
              </w:rPr>
              <w:t>Experience in project coordination, stakeholder engagement, and communications within community services, government, or not-for-profit settings.</w:t>
            </w:r>
          </w:p>
          <w:p w14:paraId="3616B9DB" w14:textId="77777777" w:rsidR="00F17F01" w:rsidRPr="00F17F01" w:rsidRDefault="00F17F01" w:rsidP="00F17F01">
            <w:pPr>
              <w:pStyle w:val="TableParagraph"/>
              <w:numPr>
                <w:ilvl w:val="0"/>
                <w:numId w:val="20"/>
              </w:numPr>
              <w:spacing w:line="360" w:lineRule="auto"/>
              <w:rPr>
                <w:lang w:val="en-AU"/>
              </w:rPr>
            </w:pPr>
            <w:r w:rsidRPr="00F17F01">
              <w:rPr>
                <w:lang w:val="en-AU"/>
              </w:rPr>
              <w:t>Strong skills in preparing reports, presentations, promotional materials, and digital content.</w:t>
            </w:r>
          </w:p>
          <w:p w14:paraId="20E4D5D6" w14:textId="77777777" w:rsidR="00F17F01" w:rsidRPr="00F17F01" w:rsidRDefault="00F17F01" w:rsidP="00F17F01">
            <w:pPr>
              <w:pStyle w:val="TableParagraph"/>
              <w:numPr>
                <w:ilvl w:val="0"/>
                <w:numId w:val="20"/>
              </w:numPr>
              <w:spacing w:line="360" w:lineRule="auto"/>
              <w:rPr>
                <w:lang w:val="en-AU"/>
              </w:rPr>
            </w:pPr>
            <w:r w:rsidRPr="00F17F01">
              <w:rPr>
                <w:lang w:val="en-AU"/>
              </w:rPr>
              <w:t>Ability to improve data management and reporting practices to support project outcomes, performance measurement, and informed decision-making.</w:t>
            </w:r>
          </w:p>
          <w:p w14:paraId="05EC2CF7" w14:textId="77777777" w:rsidR="00F17F01" w:rsidRPr="00F17F01" w:rsidRDefault="00F17F01" w:rsidP="00F17F01">
            <w:pPr>
              <w:pStyle w:val="TableParagraph"/>
              <w:numPr>
                <w:ilvl w:val="0"/>
                <w:numId w:val="20"/>
              </w:numPr>
              <w:spacing w:line="360" w:lineRule="auto"/>
              <w:rPr>
                <w:lang w:val="en-AU"/>
              </w:rPr>
            </w:pPr>
            <w:r w:rsidRPr="00F17F01">
              <w:rPr>
                <w:lang w:val="en-AU"/>
              </w:rPr>
              <w:lastRenderedPageBreak/>
              <w:t>Strong organisational, analytical, and critical thinking skills.</w:t>
            </w:r>
          </w:p>
          <w:p w14:paraId="5085B860" w14:textId="77777777" w:rsidR="00F17F01" w:rsidRPr="00F17F01" w:rsidRDefault="00F17F01" w:rsidP="00F17F01">
            <w:pPr>
              <w:pStyle w:val="TableParagraph"/>
              <w:numPr>
                <w:ilvl w:val="0"/>
                <w:numId w:val="20"/>
              </w:numPr>
              <w:spacing w:line="360" w:lineRule="auto"/>
              <w:rPr>
                <w:lang w:val="en-AU"/>
              </w:rPr>
            </w:pPr>
            <w:r w:rsidRPr="00F17F01">
              <w:rPr>
                <w:lang w:val="en-AU"/>
              </w:rPr>
              <w:t>Demonstrated ability to manage multiple priorities, projects, and deadlines.</w:t>
            </w:r>
          </w:p>
          <w:p w14:paraId="34FF2101" w14:textId="77777777" w:rsidR="00F17F01" w:rsidRPr="00F17F01" w:rsidRDefault="00F17F01" w:rsidP="00F17F01">
            <w:pPr>
              <w:pStyle w:val="TableParagraph"/>
              <w:numPr>
                <w:ilvl w:val="0"/>
                <w:numId w:val="20"/>
              </w:numPr>
              <w:spacing w:line="360" w:lineRule="auto"/>
              <w:rPr>
                <w:lang w:val="en-AU"/>
              </w:rPr>
            </w:pPr>
            <w:r w:rsidRPr="00F17F01">
              <w:rPr>
                <w:lang w:val="en-AU"/>
              </w:rPr>
              <w:t>Professionalism, empathy, discretion, and confidentiality.</w:t>
            </w:r>
          </w:p>
          <w:p w14:paraId="710BC1A0" w14:textId="42B7BD4F" w:rsidR="00F17F01" w:rsidRPr="00F17F01" w:rsidRDefault="00F17F01" w:rsidP="00342A55">
            <w:pPr>
              <w:pStyle w:val="TableParagraph"/>
              <w:numPr>
                <w:ilvl w:val="0"/>
                <w:numId w:val="20"/>
              </w:numPr>
              <w:spacing w:line="360" w:lineRule="auto"/>
              <w:rPr>
                <w:lang w:val="en-AU"/>
              </w:rPr>
            </w:pPr>
            <w:r w:rsidRPr="00F17F01">
              <w:rPr>
                <w:lang w:val="en-AU"/>
              </w:rPr>
              <w:t>Commitment to social justice and victim-survivor-centred practice.</w:t>
            </w:r>
          </w:p>
          <w:p w14:paraId="6A5DE9E7" w14:textId="1C182617" w:rsidR="00F17F01" w:rsidRPr="00342A55" w:rsidRDefault="00F17F01" w:rsidP="00342A55">
            <w:pPr>
              <w:pStyle w:val="TableParagraph"/>
              <w:numPr>
                <w:ilvl w:val="0"/>
                <w:numId w:val="20"/>
              </w:numPr>
              <w:spacing w:line="360" w:lineRule="auto"/>
              <w:rPr>
                <w:lang w:val="en-AU"/>
              </w:rPr>
            </w:pPr>
            <w:r w:rsidRPr="00F17F01">
              <w:rPr>
                <w:lang w:val="en-AU"/>
              </w:rPr>
              <w:t>Awareness of information-sharing procedures, including privacy and confidentiality requirements.</w:t>
            </w:r>
          </w:p>
        </w:tc>
      </w:tr>
      <w:tr w:rsidR="007D6090" w14:paraId="27BA1DC1" w14:textId="77777777" w:rsidTr="007D6090">
        <w:trPr>
          <w:trHeight w:val="372"/>
        </w:trPr>
        <w:tc>
          <w:tcPr>
            <w:tcW w:w="9016" w:type="dxa"/>
            <w:gridSpan w:val="2"/>
            <w:shd w:val="clear" w:color="auto" w:fill="D6E3BC" w:themeFill="accent3" w:themeFillTint="66"/>
          </w:tcPr>
          <w:p w14:paraId="6E6B5C20" w14:textId="060E6406" w:rsidR="007D6090" w:rsidRPr="00390152" w:rsidRDefault="007D6090" w:rsidP="00390152">
            <w:pPr>
              <w:pStyle w:val="TableParagraph"/>
              <w:spacing w:before="240" w:after="240"/>
              <w:ind w:left="0"/>
              <w:jc w:val="center"/>
              <w:rPr>
                <w:b/>
                <w:bCs/>
                <w:lang w:val="en-AU"/>
              </w:rPr>
            </w:pPr>
            <w:r w:rsidRPr="00390152">
              <w:rPr>
                <w:b/>
                <w:bCs/>
                <w:lang w:val="en-AU"/>
              </w:rPr>
              <w:lastRenderedPageBreak/>
              <w:t>Selection Criteria</w:t>
            </w:r>
          </w:p>
        </w:tc>
      </w:tr>
      <w:tr w:rsidR="007D6090" w14:paraId="3BB1997A" w14:textId="77777777" w:rsidTr="00342A55">
        <w:trPr>
          <w:trHeight w:val="315"/>
        </w:trPr>
        <w:tc>
          <w:tcPr>
            <w:tcW w:w="9016" w:type="dxa"/>
            <w:gridSpan w:val="2"/>
          </w:tcPr>
          <w:p w14:paraId="39480BDA" w14:textId="36CA8B30" w:rsidR="007D6090" w:rsidRPr="007D6090" w:rsidRDefault="007D6090" w:rsidP="007D6090">
            <w:pPr>
              <w:pStyle w:val="TableParagraph"/>
              <w:spacing w:line="360" w:lineRule="auto"/>
              <w:ind w:left="0"/>
              <w:rPr>
                <w:b/>
                <w:bCs/>
                <w:lang w:val="en-AU"/>
              </w:rPr>
            </w:pPr>
            <w:r>
              <w:rPr>
                <w:b/>
                <w:bCs/>
                <w:lang w:val="en-AU"/>
              </w:rPr>
              <w:t xml:space="preserve">      </w:t>
            </w:r>
            <w:r w:rsidRPr="007D6090">
              <w:rPr>
                <w:b/>
                <w:bCs/>
                <w:lang w:val="en-AU"/>
              </w:rPr>
              <w:t>ESSENTIAL</w:t>
            </w:r>
          </w:p>
          <w:p w14:paraId="1BFB707B" w14:textId="77777777" w:rsidR="007D6090" w:rsidRPr="007D6090" w:rsidRDefault="007D6090" w:rsidP="007D6090">
            <w:pPr>
              <w:pStyle w:val="TableParagraph"/>
              <w:numPr>
                <w:ilvl w:val="0"/>
                <w:numId w:val="21"/>
              </w:numPr>
              <w:spacing w:line="360" w:lineRule="auto"/>
              <w:rPr>
                <w:lang w:val="en-AU"/>
              </w:rPr>
            </w:pPr>
            <w:r w:rsidRPr="007D6090">
              <w:rPr>
                <w:lang w:val="en-AU"/>
              </w:rPr>
              <w:t>Demonstrated understanding of the family and domestic violence (FDV) sector, social services sector, and/or community services environment.</w:t>
            </w:r>
          </w:p>
          <w:p w14:paraId="1816E0B3" w14:textId="3FD2FB42" w:rsidR="007D6090" w:rsidRPr="007D6090" w:rsidRDefault="007D6090" w:rsidP="007D6090">
            <w:pPr>
              <w:pStyle w:val="TableParagraph"/>
              <w:numPr>
                <w:ilvl w:val="0"/>
                <w:numId w:val="21"/>
              </w:numPr>
              <w:spacing w:line="360" w:lineRule="auto"/>
              <w:rPr>
                <w:lang w:val="en-AU"/>
              </w:rPr>
            </w:pPr>
            <w:r w:rsidRPr="007D6090">
              <w:rPr>
                <w:lang w:val="en-AU"/>
              </w:rPr>
              <w:t>Experience in project coordination</w:t>
            </w:r>
            <w:r w:rsidR="00C75600">
              <w:rPr>
                <w:lang w:val="en-AU"/>
              </w:rPr>
              <w:t xml:space="preserve"> and </w:t>
            </w:r>
            <w:r w:rsidRPr="007D6090">
              <w:rPr>
                <w:lang w:val="en-AU"/>
              </w:rPr>
              <w:t>communications, including providing project and administrative support to initiatives of varying complexity.</w:t>
            </w:r>
          </w:p>
          <w:p w14:paraId="40B6E77A" w14:textId="77777777" w:rsidR="007D6090" w:rsidRPr="007D6090" w:rsidRDefault="007D6090" w:rsidP="007D6090">
            <w:pPr>
              <w:pStyle w:val="TableParagraph"/>
              <w:numPr>
                <w:ilvl w:val="0"/>
                <w:numId w:val="21"/>
              </w:numPr>
              <w:spacing w:line="360" w:lineRule="auto"/>
              <w:rPr>
                <w:lang w:val="en-AU"/>
              </w:rPr>
            </w:pPr>
            <w:r w:rsidRPr="007D6090">
              <w:rPr>
                <w:lang w:val="en-AU"/>
              </w:rPr>
              <w:t>Demonstrated experience developing and delivering communication materials for a range of audiences, including reports, newsletters, presentations, promotional content, stakeholder communications, and digital communications.</w:t>
            </w:r>
          </w:p>
          <w:p w14:paraId="466F25BD" w14:textId="657A0058" w:rsidR="007D6090" w:rsidRPr="007D6090" w:rsidRDefault="007D6090" w:rsidP="00342A55">
            <w:pPr>
              <w:pStyle w:val="TableParagraph"/>
              <w:numPr>
                <w:ilvl w:val="0"/>
                <w:numId w:val="21"/>
              </w:numPr>
              <w:spacing w:line="360" w:lineRule="auto"/>
              <w:rPr>
                <w:lang w:val="en-AU"/>
              </w:rPr>
            </w:pPr>
            <w:r w:rsidRPr="007D6090">
              <w:rPr>
                <w:lang w:val="en-AU"/>
              </w:rPr>
              <w:t>Strong stakeholder engagement skills, with the ability to build and maintain effective relationships with lived experience experts, operational teams, senior leadership, government agencies, community organisations, and sector partners.</w:t>
            </w:r>
          </w:p>
          <w:p w14:paraId="310796C2" w14:textId="77777777" w:rsidR="007D6090" w:rsidRPr="007D6090" w:rsidRDefault="007D6090" w:rsidP="007D6090">
            <w:pPr>
              <w:pStyle w:val="TableParagraph"/>
              <w:numPr>
                <w:ilvl w:val="0"/>
                <w:numId w:val="21"/>
              </w:numPr>
              <w:spacing w:line="360" w:lineRule="auto"/>
              <w:rPr>
                <w:lang w:val="en-AU"/>
              </w:rPr>
            </w:pPr>
            <w:r w:rsidRPr="007D6090">
              <w:rPr>
                <w:lang w:val="en-AU"/>
              </w:rPr>
              <w:t>Experience enhancing data management and reporting processes to support project delivery, performance monitoring, evaluation, and informed decision-making.</w:t>
            </w:r>
          </w:p>
          <w:p w14:paraId="31D57C37" w14:textId="77777777" w:rsidR="007D6090" w:rsidRPr="007D6090" w:rsidRDefault="007D6090" w:rsidP="007D6090">
            <w:pPr>
              <w:pStyle w:val="TableParagraph"/>
              <w:numPr>
                <w:ilvl w:val="0"/>
                <w:numId w:val="21"/>
              </w:numPr>
              <w:spacing w:line="360" w:lineRule="auto"/>
              <w:rPr>
                <w:lang w:val="en-AU"/>
              </w:rPr>
            </w:pPr>
            <w:r w:rsidRPr="007D6090">
              <w:rPr>
                <w:lang w:val="en-AU"/>
              </w:rPr>
              <w:t>Experience providing high-quality administrative support, including meeting coordination, agenda preparation, minute-taking, record management, and document control.</w:t>
            </w:r>
          </w:p>
          <w:p w14:paraId="535EACFD" w14:textId="146C0E75" w:rsidR="007D6090" w:rsidRPr="007D6090" w:rsidRDefault="007D6090" w:rsidP="00342A55">
            <w:pPr>
              <w:pStyle w:val="TableParagraph"/>
              <w:numPr>
                <w:ilvl w:val="0"/>
                <w:numId w:val="21"/>
              </w:numPr>
              <w:spacing w:line="360" w:lineRule="auto"/>
              <w:rPr>
                <w:lang w:val="en-AU"/>
              </w:rPr>
            </w:pPr>
            <w:r w:rsidRPr="007D6090">
              <w:rPr>
                <w:lang w:val="en-AU"/>
              </w:rPr>
              <w:t>Well-developed interpersonal, verbal, and written communication skills, with the ability to tailor information to diverse audiences.</w:t>
            </w:r>
          </w:p>
          <w:p w14:paraId="721F3EEC" w14:textId="3E8B551A" w:rsidR="007D6090" w:rsidRPr="007D6090" w:rsidRDefault="007D6090" w:rsidP="007D6090">
            <w:pPr>
              <w:pStyle w:val="TableParagraph"/>
              <w:numPr>
                <w:ilvl w:val="0"/>
                <w:numId w:val="21"/>
              </w:numPr>
              <w:spacing w:line="360" w:lineRule="auto"/>
              <w:rPr>
                <w:lang w:val="en-AU"/>
              </w:rPr>
            </w:pPr>
            <w:r w:rsidRPr="007D6090">
              <w:rPr>
                <w:lang w:val="en-AU"/>
              </w:rPr>
              <w:t>Strong computer literacy and proficiency in Microsoft Office applications, particularly Word, Excel, PowerPoint, Outlook, and digital collaboration platforms</w:t>
            </w:r>
            <w:r>
              <w:rPr>
                <w:lang w:val="en-AU"/>
              </w:rPr>
              <w:t>, as well as Design programs such as Canva</w:t>
            </w:r>
            <w:r w:rsidR="00342A55">
              <w:rPr>
                <w:lang w:val="en-AU"/>
              </w:rPr>
              <w:t xml:space="preserve"> and file management systems like </w:t>
            </w:r>
            <w:proofErr w:type="spellStart"/>
            <w:r w:rsidR="00342A55">
              <w:rPr>
                <w:lang w:val="en-AU"/>
              </w:rPr>
              <w:t>Sharepoint</w:t>
            </w:r>
            <w:proofErr w:type="spellEnd"/>
            <w:r>
              <w:rPr>
                <w:lang w:val="en-AU"/>
              </w:rPr>
              <w:t>.</w:t>
            </w:r>
          </w:p>
          <w:p w14:paraId="33BDDBD8" w14:textId="017B1C5F" w:rsidR="007D6090" w:rsidRPr="007D6090" w:rsidRDefault="007D6090" w:rsidP="007D6090">
            <w:pPr>
              <w:pStyle w:val="TableParagraph"/>
              <w:spacing w:line="360" w:lineRule="auto"/>
              <w:ind w:left="0"/>
              <w:rPr>
                <w:b/>
                <w:bCs/>
                <w:lang w:val="en-AU"/>
              </w:rPr>
            </w:pPr>
            <w:r>
              <w:rPr>
                <w:b/>
                <w:bCs/>
                <w:lang w:val="en-AU"/>
              </w:rPr>
              <w:t xml:space="preserve">    </w:t>
            </w:r>
            <w:r w:rsidRPr="007D6090">
              <w:rPr>
                <w:b/>
                <w:bCs/>
                <w:lang w:val="en-AU"/>
              </w:rPr>
              <w:t>DESIRABLE</w:t>
            </w:r>
          </w:p>
          <w:p w14:paraId="15A7CDE8" w14:textId="77777777" w:rsidR="007D6090" w:rsidRPr="007D6090" w:rsidRDefault="007D6090" w:rsidP="007D6090">
            <w:pPr>
              <w:pStyle w:val="TableParagraph"/>
              <w:numPr>
                <w:ilvl w:val="0"/>
                <w:numId w:val="22"/>
              </w:numPr>
              <w:spacing w:line="360" w:lineRule="auto"/>
              <w:rPr>
                <w:lang w:val="en-AU"/>
              </w:rPr>
            </w:pPr>
            <w:r w:rsidRPr="007D6090">
              <w:rPr>
                <w:lang w:val="en-AU"/>
              </w:rPr>
              <w:t>Qualification in communications, public relations, community services, social work, project management, public health, marketing, or a related discipline.</w:t>
            </w:r>
          </w:p>
          <w:p w14:paraId="5BDAC347" w14:textId="77777777" w:rsidR="007D6090" w:rsidRPr="007D6090" w:rsidRDefault="007D6090" w:rsidP="007D6090">
            <w:pPr>
              <w:pStyle w:val="TableParagraph"/>
              <w:numPr>
                <w:ilvl w:val="0"/>
                <w:numId w:val="22"/>
              </w:numPr>
              <w:spacing w:line="360" w:lineRule="auto"/>
              <w:rPr>
                <w:lang w:val="en-AU"/>
              </w:rPr>
            </w:pPr>
            <w:r w:rsidRPr="007D6090">
              <w:rPr>
                <w:lang w:val="en-AU"/>
              </w:rPr>
              <w:t>Experience managing website content, social media platforms, stakeholder engagement activities, or community awareness campaigns.</w:t>
            </w:r>
          </w:p>
          <w:p w14:paraId="728269FC" w14:textId="77777777" w:rsidR="007D6090" w:rsidRPr="007D6090" w:rsidRDefault="007D6090" w:rsidP="007D6090">
            <w:pPr>
              <w:pStyle w:val="TableParagraph"/>
              <w:numPr>
                <w:ilvl w:val="0"/>
                <w:numId w:val="22"/>
              </w:numPr>
              <w:spacing w:line="360" w:lineRule="auto"/>
              <w:rPr>
                <w:lang w:val="en-AU"/>
              </w:rPr>
            </w:pPr>
            <w:r w:rsidRPr="007D6090">
              <w:rPr>
                <w:lang w:val="en-AU"/>
              </w:rPr>
              <w:t>Knowledge of culturally safe, trauma-informed, and inclusive communication and engagement practices.</w:t>
            </w:r>
          </w:p>
          <w:p w14:paraId="1028D7AB" w14:textId="0D6B869E" w:rsidR="007D6090" w:rsidRPr="007D6090" w:rsidRDefault="007D6090" w:rsidP="007D6090">
            <w:pPr>
              <w:pStyle w:val="TableParagraph"/>
              <w:spacing w:line="360" w:lineRule="auto"/>
              <w:ind w:left="0"/>
              <w:rPr>
                <w:b/>
                <w:bCs/>
                <w:lang w:val="en-AU"/>
              </w:rPr>
            </w:pPr>
            <w:r>
              <w:rPr>
                <w:b/>
                <w:bCs/>
                <w:lang w:val="en-AU"/>
              </w:rPr>
              <w:t xml:space="preserve">    </w:t>
            </w:r>
            <w:r w:rsidRPr="007D6090">
              <w:rPr>
                <w:b/>
                <w:bCs/>
                <w:lang w:val="en-AU"/>
              </w:rPr>
              <w:t>REQUIREMENTS</w:t>
            </w:r>
          </w:p>
          <w:p w14:paraId="09E67CFD" w14:textId="77777777" w:rsidR="007D6090" w:rsidRPr="007D6090" w:rsidRDefault="007D6090" w:rsidP="007D6090">
            <w:pPr>
              <w:pStyle w:val="TableParagraph"/>
              <w:numPr>
                <w:ilvl w:val="0"/>
                <w:numId w:val="23"/>
              </w:numPr>
              <w:spacing w:line="360" w:lineRule="auto"/>
              <w:rPr>
                <w:lang w:val="en-AU"/>
              </w:rPr>
            </w:pPr>
            <w:r w:rsidRPr="007D6090">
              <w:rPr>
                <w:lang w:val="en-AU"/>
              </w:rPr>
              <w:lastRenderedPageBreak/>
              <w:t>National Police Clearance.</w:t>
            </w:r>
          </w:p>
          <w:p w14:paraId="15536760" w14:textId="5A6A0830" w:rsidR="007D6090" w:rsidRPr="007D6090" w:rsidRDefault="007D6090" w:rsidP="007D6090">
            <w:pPr>
              <w:pStyle w:val="TableParagraph"/>
              <w:numPr>
                <w:ilvl w:val="0"/>
                <w:numId w:val="23"/>
              </w:numPr>
              <w:spacing w:line="360" w:lineRule="auto"/>
              <w:rPr>
                <w:lang w:val="en-AU"/>
              </w:rPr>
            </w:pPr>
            <w:r w:rsidRPr="007D6090">
              <w:rPr>
                <w:lang w:val="en-AU"/>
              </w:rPr>
              <w:t>Working with Children Check.</w:t>
            </w:r>
          </w:p>
        </w:tc>
      </w:tr>
    </w:tbl>
    <w:p w14:paraId="4D94B21B" w14:textId="77777777" w:rsidR="002C1B99" w:rsidRDefault="002C1B99" w:rsidP="000E6451"/>
    <w:sectPr w:rsidR="002C1B99">
      <w:headerReference w:type="default" r:id="rId7"/>
      <w:footerReference w:type="default" r:id="rId8"/>
      <w:pgSz w:w="11910" w:h="16840"/>
      <w:pgMar w:top="520" w:right="1700" w:bottom="600" w:left="1133" w:header="0" w:footer="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EED1" w14:textId="77777777" w:rsidR="009452A8" w:rsidRDefault="009452A8">
      <w:r>
        <w:separator/>
      </w:r>
    </w:p>
  </w:endnote>
  <w:endnote w:type="continuationSeparator" w:id="0">
    <w:p w14:paraId="6F591486" w14:textId="77777777" w:rsidR="009452A8" w:rsidRDefault="0094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E0A5" w14:textId="77777777" w:rsidR="000F0F36" w:rsidRDefault="002C1B99">
    <w:pPr>
      <w:pStyle w:val="BodyText"/>
      <w:spacing w:before="0" w:line="14" w:lineRule="auto"/>
      <w:rPr>
        <w:b w:val="0"/>
        <w:sz w:val="20"/>
      </w:rPr>
    </w:pPr>
    <w:r>
      <w:rPr>
        <w:b w:val="0"/>
        <w:noProof/>
        <w:sz w:val="20"/>
      </w:rPr>
      <mc:AlternateContent>
        <mc:Choice Requires="wps">
          <w:drawing>
            <wp:anchor distT="0" distB="0" distL="0" distR="0" simplePos="0" relativeHeight="487463424" behindDoc="1" locked="0" layoutInCell="1" allowOverlap="1" wp14:anchorId="0EBA1DFF" wp14:editId="151D8B8B">
              <wp:simplePos x="0" y="0"/>
              <wp:positionH relativeFrom="page">
                <wp:posOffset>2270505</wp:posOffset>
              </wp:positionH>
              <wp:positionV relativeFrom="page">
                <wp:posOffset>10293973</wp:posOffset>
              </wp:positionV>
              <wp:extent cx="29286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8620" cy="167640"/>
                      </a:xfrm>
                      <a:prstGeom prst="rect">
                        <a:avLst/>
                      </a:prstGeom>
                    </wps:spPr>
                    <wps:txbx>
                      <w:txbxContent>
                        <w:p w14:paraId="297F070C" w14:textId="76898CCD" w:rsidR="000F0F36" w:rsidRPr="000E6451" w:rsidRDefault="000F0F36" w:rsidP="000E6451">
                          <w:pPr>
                            <w:spacing w:before="14"/>
                            <w:rPr>
                              <w:rFonts w:ascii="Arial"/>
                              <w:sz w:val="20"/>
                              <w:lang w:val="en-AU"/>
                            </w:rPr>
                          </w:pPr>
                        </w:p>
                      </w:txbxContent>
                    </wps:txbx>
                    <wps:bodyPr wrap="square" lIns="0" tIns="0" rIns="0" bIns="0" rtlCol="0">
                      <a:noAutofit/>
                    </wps:bodyPr>
                  </wps:wsp>
                </a:graphicData>
              </a:graphic>
            </wp:anchor>
          </w:drawing>
        </mc:Choice>
        <mc:Fallback>
          <w:pict>
            <v:shapetype w14:anchorId="0EBA1DFF" id="_x0000_t202" coordsize="21600,21600" o:spt="202" path="m,l,21600r21600,l21600,xe">
              <v:stroke joinstyle="miter"/>
              <v:path gradientshapeok="t" o:connecttype="rect"/>
            </v:shapetype>
            <v:shape id="Textbox 1" o:spid="_x0000_s1026" type="#_x0000_t202" style="position:absolute;margin-left:178.8pt;margin-top:810.55pt;width:230.6pt;height:13.2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" filled="f" stroked="f">
              <v:textbox inset="0,0,0,0">
                <w:txbxContent>
                  <w:p w14:paraId="297F070C" w14:textId="76898CCD" w:rsidR="000F0F36" w:rsidRPr="000E6451" w:rsidRDefault="000F0F36" w:rsidP="000E6451">
                    <w:pPr>
                      <w:spacing w:before="14"/>
                      <w:rPr>
                        <w:rFonts w:ascii="Arial"/>
                        <w:sz w:val="20"/>
                        <w:lang w:val="en-AU"/>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FD6B" w14:textId="77777777" w:rsidR="009452A8" w:rsidRDefault="009452A8">
      <w:r>
        <w:separator/>
      </w:r>
    </w:p>
  </w:footnote>
  <w:footnote w:type="continuationSeparator" w:id="0">
    <w:p w14:paraId="1703511A" w14:textId="77777777" w:rsidR="009452A8" w:rsidRDefault="00945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D830" w14:textId="7C768255" w:rsidR="00F17F01" w:rsidRDefault="00F17F01">
    <w:pPr>
      <w:pStyle w:val="Header"/>
      <w:rPr>
        <w:lang w:val="en-AU"/>
      </w:rPr>
    </w:pPr>
    <w:r w:rsidRPr="00F17F01">
      <w:rPr>
        <w:lang w:val="en-AU"/>
      </w:rPr>
      <w:drawing>
        <wp:anchor distT="0" distB="0" distL="114300" distR="114300" simplePos="0" relativeHeight="487464448" behindDoc="1" locked="0" layoutInCell="1" allowOverlap="1" wp14:anchorId="5A953DE4" wp14:editId="25000109">
          <wp:simplePos x="0" y="0"/>
          <wp:positionH relativeFrom="margin">
            <wp:align>right</wp:align>
          </wp:positionH>
          <wp:positionV relativeFrom="paragraph">
            <wp:posOffset>9525</wp:posOffset>
          </wp:positionV>
          <wp:extent cx="2667000" cy="921327"/>
          <wp:effectExtent l="0" t="0" r="0" b="0"/>
          <wp:wrapTight wrapText="bothSides">
            <wp:wrapPolygon edited="0">
              <wp:start x="0" y="0"/>
              <wp:lineTo x="0" y="21004"/>
              <wp:lineTo x="21446" y="21004"/>
              <wp:lineTo x="21446" y="0"/>
              <wp:lineTo x="0" y="0"/>
            </wp:wrapPolygon>
          </wp:wrapTight>
          <wp:docPr id="178113004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9213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BA9ED" w14:textId="77777777" w:rsidR="00F17F01" w:rsidRDefault="00F17F01">
    <w:pPr>
      <w:pStyle w:val="Header"/>
      <w:rPr>
        <w:lang w:val="en-AU"/>
      </w:rPr>
    </w:pPr>
  </w:p>
  <w:p w14:paraId="3CFE052A" w14:textId="77777777" w:rsidR="00F17F01" w:rsidRDefault="00F17F01">
    <w:pPr>
      <w:pStyle w:val="Header"/>
      <w:rPr>
        <w:lang w:val="en-AU"/>
      </w:rPr>
    </w:pPr>
  </w:p>
  <w:p w14:paraId="6E728819" w14:textId="77777777" w:rsidR="00F17F01" w:rsidRDefault="00F17F01">
    <w:pPr>
      <w:pStyle w:val="Header"/>
      <w:rPr>
        <w:lang w:val="en-AU"/>
      </w:rPr>
    </w:pPr>
  </w:p>
  <w:p w14:paraId="2B20EA2A" w14:textId="77777777" w:rsidR="00F17F01" w:rsidRDefault="00F17F01">
    <w:pPr>
      <w:pStyle w:val="Header"/>
      <w:rPr>
        <w:lang w:val="en-AU"/>
      </w:rPr>
    </w:pPr>
  </w:p>
  <w:p w14:paraId="05C3F6C9" w14:textId="77777777" w:rsidR="00F17F01" w:rsidRPr="00F17F01" w:rsidRDefault="00F17F01">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DC7"/>
    <w:multiLevelType w:val="hybridMultilevel"/>
    <w:tmpl w:val="B0C2926A"/>
    <w:lvl w:ilvl="0" w:tplc="8F1E0DC8">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0C24293A">
      <w:numFmt w:val="bullet"/>
      <w:lvlText w:val="•"/>
      <w:lvlJc w:val="left"/>
      <w:pPr>
        <w:ind w:left="1638" w:hanging="360"/>
      </w:pPr>
      <w:rPr>
        <w:rFonts w:hint="default"/>
        <w:lang w:val="en-US" w:eastAsia="en-US" w:bidi="ar-SA"/>
      </w:rPr>
    </w:lvl>
    <w:lvl w:ilvl="2" w:tplc="07C4409E">
      <w:numFmt w:val="bullet"/>
      <w:lvlText w:val="•"/>
      <w:lvlJc w:val="left"/>
      <w:pPr>
        <w:ind w:left="2457" w:hanging="360"/>
      </w:pPr>
      <w:rPr>
        <w:rFonts w:hint="default"/>
        <w:lang w:val="en-US" w:eastAsia="en-US" w:bidi="ar-SA"/>
      </w:rPr>
    </w:lvl>
    <w:lvl w:ilvl="3" w:tplc="6FBAA688">
      <w:numFmt w:val="bullet"/>
      <w:lvlText w:val="•"/>
      <w:lvlJc w:val="left"/>
      <w:pPr>
        <w:ind w:left="3276" w:hanging="360"/>
      </w:pPr>
      <w:rPr>
        <w:rFonts w:hint="default"/>
        <w:lang w:val="en-US" w:eastAsia="en-US" w:bidi="ar-SA"/>
      </w:rPr>
    </w:lvl>
    <w:lvl w:ilvl="4" w:tplc="53962A7E">
      <w:numFmt w:val="bullet"/>
      <w:lvlText w:val="•"/>
      <w:lvlJc w:val="left"/>
      <w:pPr>
        <w:ind w:left="4094" w:hanging="360"/>
      </w:pPr>
      <w:rPr>
        <w:rFonts w:hint="default"/>
        <w:lang w:val="en-US" w:eastAsia="en-US" w:bidi="ar-SA"/>
      </w:rPr>
    </w:lvl>
    <w:lvl w:ilvl="5" w:tplc="A496B942">
      <w:numFmt w:val="bullet"/>
      <w:lvlText w:val="•"/>
      <w:lvlJc w:val="left"/>
      <w:pPr>
        <w:ind w:left="4913" w:hanging="360"/>
      </w:pPr>
      <w:rPr>
        <w:rFonts w:hint="default"/>
        <w:lang w:val="en-US" w:eastAsia="en-US" w:bidi="ar-SA"/>
      </w:rPr>
    </w:lvl>
    <w:lvl w:ilvl="6" w:tplc="C59C9D66">
      <w:numFmt w:val="bullet"/>
      <w:lvlText w:val="•"/>
      <w:lvlJc w:val="left"/>
      <w:pPr>
        <w:ind w:left="5732" w:hanging="360"/>
      </w:pPr>
      <w:rPr>
        <w:rFonts w:hint="default"/>
        <w:lang w:val="en-US" w:eastAsia="en-US" w:bidi="ar-SA"/>
      </w:rPr>
    </w:lvl>
    <w:lvl w:ilvl="7" w:tplc="E196EB72">
      <w:numFmt w:val="bullet"/>
      <w:lvlText w:val="•"/>
      <w:lvlJc w:val="left"/>
      <w:pPr>
        <w:ind w:left="6550" w:hanging="360"/>
      </w:pPr>
      <w:rPr>
        <w:rFonts w:hint="default"/>
        <w:lang w:val="en-US" w:eastAsia="en-US" w:bidi="ar-SA"/>
      </w:rPr>
    </w:lvl>
    <w:lvl w:ilvl="8" w:tplc="FC16620A">
      <w:numFmt w:val="bullet"/>
      <w:lvlText w:val="•"/>
      <w:lvlJc w:val="left"/>
      <w:pPr>
        <w:ind w:left="7369" w:hanging="360"/>
      </w:pPr>
      <w:rPr>
        <w:rFonts w:hint="default"/>
        <w:lang w:val="en-US" w:eastAsia="en-US" w:bidi="ar-SA"/>
      </w:rPr>
    </w:lvl>
  </w:abstractNum>
  <w:abstractNum w:abstractNumId="1" w15:restartNumberingAfterBreak="0">
    <w:nsid w:val="02047ABD"/>
    <w:multiLevelType w:val="multilevel"/>
    <w:tmpl w:val="050C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F2B4B"/>
    <w:multiLevelType w:val="multilevel"/>
    <w:tmpl w:val="42E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83BF3"/>
    <w:multiLevelType w:val="multilevel"/>
    <w:tmpl w:val="1102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737CF"/>
    <w:multiLevelType w:val="hybridMultilevel"/>
    <w:tmpl w:val="9CFC0968"/>
    <w:lvl w:ilvl="0" w:tplc="2E9689E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55AE88E6">
      <w:numFmt w:val="bullet"/>
      <w:lvlText w:val="•"/>
      <w:lvlJc w:val="left"/>
      <w:pPr>
        <w:ind w:left="1638" w:hanging="360"/>
      </w:pPr>
      <w:rPr>
        <w:rFonts w:hint="default"/>
        <w:lang w:val="en-US" w:eastAsia="en-US" w:bidi="ar-SA"/>
      </w:rPr>
    </w:lvl>
    <w:lvl w:ilvl="2" w:tplc="5BA2BED6">
      <w:numFmt w:val="bullet"/>
      <w:lvlText w:val="•"/>
      <w:lvlJc w:val="left"/>
      <w:pPr>
        <w:ind w:left="2457" w:hanging="360"/>
      </w:pPr>
      <w:rPr>
        <w:rFonts w:hint="default"/>
        <w:lang w:val="en-US" w:eastAsia="en-US" w:bidi="ar-SA"/>
      </w:rPr>
    </w:lvl>
    <w:lvl w:ilvl="3" w:tplc="C8D2C4C6">
      <w:numFmt w:val="bullet"/>
      <w:lvlText w:val="•"/>
      <w:lvlJc w:val="left"/>
      <w:pPr>
        <w:ind w:left="3275" w:hanging="360"/>
      </w:pPr>
      <w:rPr>
        <w:rFonts w:hint="default"/>
        <w:lang w:val="en-US" w:eastAsia="en-US" w:bidi="ar-SA"/>
      </w:rPr>
    </w:lvl>
    <w:lvl w:ilvl="4" w:tplc="5830C240">
      <w:numFmt w:val="bullet"/>
      <w:lvlText w:val="•"/>
      <w:lvlJc w:val="left"/>
      <w:pPr>
        <w:ind w:left="4094" w:hanging="360"/>
      </w:pPr>
      <w:rPr>
        <w:rFonts w:hint="default"/>
        <w:lang w:val="en-US" w:eastAsia="en-US" w:bidi="ar-SA"/>
      </w:rPr>
    </w:lvl>
    <w:lvl w:ilvl="5" w:tplc="970C4680">
      <w:numFmt w:val="bullet"/>
      <w:lvlText w:val="•"/>
      <w:lvlJc w:val="left"/>
      <w:pPr>
        <w:ind w:left="4913" w:hanging="360"/>
      </w:pPr>
      <w:rPr>
        <w:rFonts w:hint="default"/>
        <w:lang w:val="en-US" w:eastAsia="en-US" w:bidi="ar-SA"/>
      </w:rPr>
    </w:lvl>
    <w:lvl w:ilvl="6" w:tplc="F8B4941A">
      <w:numFmt w:val="bullet"/>
      <w:lvlText w:val="•"/>
      <w:lvlJc w:val="left"/>
      <w:pPr>
        <w:ind w:left="5731" w:hanging="360"/>
      </w:pPr>
      <w:rPr>
        <w:rFonts w:hint="default"/>
        <w:lang w:val="en-US" w:eastAsia="en-US" w:bidi="ar-SA"/>
      </w:rPr>
    </w:lvl>
    <w:lvl w:ilvl="7" w:tplc="32CE6F46">
      <w:numFmt w:val="bullet"/>
      <w:lvlText w:val="•"/>
      <w:lvlJc w:val="left"/>
      <w:pPr>
        <w:ind w:left="6550" w:hanging="360"/>
      </w:pPr>
      <w:rPr>
        <w:rFonts w:hint="default"/>
        <w:lang w:val="en-US" w:eastAsia="en-US" w:bidi="ar-SA"/>
      </w:rPr>
    </w:lvl>
    <w:lvl w:ilvl="8" w:tplc="5A68D3A4">
      <w:numFmt w:val="bullet"/>
      <w:lvlText w:val="•"/>
      <w:lvlJc w:val="left"/>
      <w:pPr>
        <w:ind w:left="7368" w:hanging="360"/>
      </w:pPr>
      <w:rPr>
        <w:rFonts w:hint="default"/>
        <w:lang w:val="en-US" w:eastAsia="en-US" w:bidi="ar-SA"/>
      </w:rPr>
    </w:lvl>
  </w:abstractNum>
  <w:abstractNum w:abstractNumId="5" w15:restartNumberingAfterBreak="0">
    <w:nsid w:val="19E33DBB"/>
    <w:multiLevelType w:val="multilevel"/>
    <w:tmpl w:val="D870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4560F"/>
    <w:multiLevelType w:val="multilevel"/>
    <w:tmpl w:val="9A4A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A57F8"/>
    <w:multiLevelType w:val="multilevel"/>
    <w:tmpl w:val="F756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91064"/>
    <w:multiLevelType w:val="hybridMultilevel"/>
    <w:tmpl w:val="E410CD9C"/>
    <w:lvl w:ilvl="0" w:tplc="50483A76">
      <w:numFmt w:val="bullet"/>
      <w:lvlText w:val=""/>
      <w:lvlJc w:val="left"/>
      <w:pPr>
        <w:ind w:left="828" w:hanging="360"/>
      </w:pPr>
      <w:rPr>
        <w:rFonts w:ascii="Symbol" w:eastAsia="Symbol" w:hAnsi="Symbol" w:cs="Symbol" w:hint="default"/>
        <w:spacing w:val="0"/>
        <w:w w:val="99"/>
        <w:lang w:val="en-US" w:eastAsia="en-US" w:bidi="ar-SA"/>
      </w:rPr>
    </w:lvl>
    <w:lvl w:ilvl="1" w:tplc="39B8B08A">
      <w:numFmt w:val="bullet"/>
      <w:lvlText w:val="•"/>
      <w:lvlJc w:val="left"/>
      <w:pPr>
        <w:ind w:left="1638" w:hanging="360"/>
      </w:pPr>
      <w:rPr>
        <w:rFonts w:hint="default"/>
        <w:lang w:val="en-US" w:eastAsia="en-US" w:bidi="ar-SA"/>
      </w:rPr>
    </w:lvl>
    <w:lvl w:ilvl="2" w:tplc="26608164">
      <w:numFmt w:val="bullet"/>
      <w:lvlText w:val="•"/>
      <w:lvlJc w:val="left"/>
      <w:pPr>
        <w:ind w:left="2457" w:hanging="360"/>
      </w:pPr>
      <w:rPr>
        <w:rFonts w:hint="default"/>
        <w:lang w:val="en-US" w:eastAsia="en-US" w:bidi="ar-SA"/>
      </w:rPr>
    </w:lvl>
    <w:lvl w:ilvl="3" w:tplc="67F22A8E">
      <w:numFmt w:val="bullet"/>
      <w:lvlText w:val="•"/>
      <w:lvlJc w:val="left"/>
      <w:pPr>
        <w:ind w:left="3276" w:hanging="360"/>
      </w:pPr>
      <w:rPr>
        <w:rFonts w:hint="default"/>
        <w:lang w:val="en-US" w:eastAsia="en-US" w:bidi="ar-SA"/>
      </w:rPr>
    </w:lvl>
    <w:lvl w:ilvl="4" w:tplc="E7B22DEE">
      <w:numFmt w:val="bullet"/>
      <w:lvlText w:val="•"/>
      <w:lvlJc w:val="left"/>
      <w:pPr>
        <w:ind w:left="4094" w:hanging="360"/>
      </w:pPr>
      <w:rPr>
        <w:rFonts w:hint="default"/>
        <w:lang w:val="en-US" w:eastAsia="en-US" w:bidi="ar-SA"/>
      </w:rPr>
    </w:lvl>
    <w:lvl w:ilvl="5" w:tplc="5686DA18">
      <w:numFmt w:val="bullet"/>
      <w:lvlText w:val="•"/>
      <w:lvlJc w:val="left"/>
      <w:pPr>
        <w:ind w:left="4913" w:hanging="360"/>
      </w:pPr>
      <w:rPr>
        <w:rFonts w:hint="default"/>
        <w:lang w:val="en-US" w:eastAsia="en-US" w:bidi="ar-SA"/>
      </w:rPr>
    </w:lvl>
    <w:lvl w:ilvl="6" w:tplc="4EFEDB48">
      <w:numFmt w:val="bullet"/>
      <w:lvlText w:val="•"/>
      <w:lvlJc w:val="left"/>
      <w:pPr>
        <w:ind w:left="5732" w:hanging="360"/>
      </w:pPr>
      <w:rPr>
        <w:rFonts w:hint="default"/>
        <w:lang w:val="en-US" w:eastAsia="en-US" w:bidi="ar-SA"/>
      </w:rPr>
    </w:lvl>
    <w:lvl w:ilvl="7" w:tplc="E69EF2A2">
      <w:numFmt w:val="bullet"/>
      <w:lvlText w:val="•"/>
      <w:lvlJc w:val="left"/>
      <w:pPr>
        <w:ind w:left="6550" w:hanging="360"/>
      </w:pPr>
      <w:rPr>
        <w:rFonts w:hint="default"/>
        <w:lang w:val="en-US" w:eastAsia="en-US" w:bidi="ar-SA"/>
      </w:rPr>
    </w:lvl>
    <w:lvl w:ilvl="8" w:tplc="B3EAB9E8">
      <w:numFmt w:val="bullet"/>
      <w:lvlText w:val="•"/>
      <w:lvlJc w:val="left"/>
      <w:pPr>
        <w:ind w:left="7369" w:hanging="360"/>
      </w:pPr>
      <w:rPr>
        <w:rFonts w:hint="default"/>
        <w:lang w:val="en-US" w:eastAsia="en-US" w:bidi="ar-SA"/>
      </w:rPr>
    </w:lvl>
  </w:abstractNum>
  <w:abstractNum w:abstractNumId="9" w15:restartNumberingAfterBreak="0">
    <w:nsid w:val="2B372331"/>
    <w:multiLevelType w:val="multilevel"/>
    <w:tmpl w:val="6CDC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9005F"/>
    <w:multiLevelType w:val="hybridMultilevel"/>
    <w:tmpl w:val="C276CDDE"/>
    <w:lvl w:ilvl="0" w:tplc="69185F48">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BC78C19A">
      <w:numFmt w:val="bullet"/>
      <w:lvlText w:val="•"/>
      <w:lvlJc w:val="left"/>
      <w:pPr>
        <w:ind w:left="1638" w:hanging="360"/>
      </w:pPr>
      <w:rPr>
        <w:rFonts w:hint="default"/>
        <w:lang w:val="en-US" w:eastAsia="en-US" w:bidi="ar-SA"/>
      </w:rPr>
    </w:lvl>
    <w:lvl w:ilvl="2" w:tplc="D0420B7C">
      <w:numFmt w:val="bullet"/>
      <w:lvlText w:val="•"/>
      <w:lvlJc w:val="left"/>
      <w:pPr>
        <w:ind w:left="2457" w:hanging="360"/>
      </w:pPr>
      <w:rPr>
        <w:rFonts w:hint="default"/>
        <w:lang w:val="en-US" w:eastAsia="en-US" w:bidi="ar-SA"/>
      </w:rPr>
    </w:lvl>
    <w:lvl w:ilvl="3" w:tplc="1278DA7A">
      <w:numFmt w:val="bullet"/>
      <w:lvlText w:val="•"/>
      <w:lvlJc w:val="left"/>
      <w:pPr>
        <w:ind w:left="3276" w:hanging="360"/>
      </w:pPr>
      <w:rPr>
        <w:rFonts w:hint="default"/>
        <w:lang w:val="en-US" w:eastAsia="en-US" w:bidi="ar-SA"/>
      </w:rPr>
    </w:lvl>
    <w:lvl w:ilvl="4" w:tplc="2D9AB63E">
      <w:numFmt w:val="bullet"/>
      <w:lvlText w:val="•"/>
      <w:lvlJc w:val="left"/>
      <w:pPr>
        <w:ind w:left="4094" w:hanging="360"/>
      </w:pPr>
      <w:rPr>
        <w:rFonts w:hint="default"/>
        <w:lang w:val="en-US" w:eastAsia="en-US" w:bidi="ar-SA"/>
      </w:rPr>
    </w:lvl>
    <w:lvl w:ilvl="5" w:tplc="162CFE2E">
      <w:numFmt w:val="bullet"/>
      <w:lvlText w:val="•"/>
      <w:lvlJc w:val="left"/>
      <w:pPr>
        <w:ind w:left="4913" w:hanging="360"/>
      </w:pPr>
      <w:rPr>
        <w:rFonts w:hint="default"/>
        <w:lang w:val="en-US" w:eastAsia="en-US" w:bidi="ar-SA"/>
      </w:rPr>
    </w:lvl>
    <w:lvl w:ilvl="6" w:tplc="CE8EB858">
      <w:numFmt w:val="bullet"/>
      <w:lvlText w:val="•"/>
      <w:lvlJc w:val="left"/>
      <w:pPr>
        <w:ind w:left="5732" w:hanging="360"/>
      </w:pPr>
      <w:rPr>
        <w:rFonts w:hint="default"/>
        <w:lang w:val="en-US" w:eastAsia="en-US" w:bidi="ar-SA"/>
      </w:rPr>
    </w:lvl>
    <w:lvl w:ilvl="7" w:tplc="979E019C">
      <w:numFmt w:val="bullet"/>
      <w:lvlText w:val="•"/>
      <w:lvlJc w:val="left"/>
      <w:pPr>
        <w:ind w:left="6550" w:hanging="360"/>
      </w:pPr>
      <w:rPr>
        <w:rFonts w:hint="default"/>
        <w:lang w:val="en-US" w:eastAsia="en-US" w:bidi="ar-SA"/>
      </w:rPr>
    </w:lvl>
    <w:lvl w:ilvl="8" w:tplc="1026D87C">
      <w:numFmt w:val="bullet"/>
      <w:lvlText w:val="•"/>
      <w:lvlJc w:val="left"/>
      <w:pPr>
        <w:ind w:left="7369" w:hanging="360"/>
      </w:pPr>
      <w:rPr>
        <w:rFonts w:hint="default"/>
        <w:lang w:val="en-US" w:eastAsia="en-US" w:bidi="ar-SA"/>
      </w:rPr>
    </w:lvl>
  </w:abstractNum>
  <w:abstractNum w:abstractNumId="11" w15:restartNumberingAfterBreak="0">
    <w:nsid w:val="310E2852"/>
    <w:multiLevelType w:val="multilevel"/>
    <w:tmpl w:val="1738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B3035"/>
    <w:multiLevelType w:val="multilevel"/>
    <w:tmpl w:val="288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85E5E"/>
    <w:multiLevelType w:val="multilevel"/>
    <w:tmpl w:val="0F02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26541"/>
    <w:multiLevelType w:val="hybridMultilevel"/>
    <w:tmpl w:val="76DC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AF6737"/>
    <w:multiLevelType w:val="multilevel"/>
    <w:tmpl w:val="CE30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B3057"/>
    <w:multiLevelType w:val="hybridMultilevel"/>
    <w:tmpl w:val="684A6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233E79"/>
    <w:multiLevelType w:val="multilevel"/>
    <w:tmpl w:val="B77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7062"/>
    <w:multiLevelType w:val="hybridMultilevel"/>
    <w:tmpl w:val="447CC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BD5A10"/>
    <w:multiLevelType w:val="hybridMultilevel"/>
    <w:tmpl w:val="9D1E0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5802E9"/>
    <w:multiLevelType w:val="hybridMultilevel"/>
    <w:tmpl w:val="A3C06A8E"/>
    <w:lvl w:ilvl="0" w:tplc="2BFE30E4">
      <w:numFmt w:val="bullet"/>
      <w:lvlText w:val=""/>
      <w:lvlJc w:val="left"/>
      <w:pPr>
        <w:ind w:left="828" w:hanging="360"/>
      </w:pPr>
      <w:rPr>
        <w:rFonts w:ascii="Symbol" w:eastAsia="Symbol" w:hAnsi="Symbol" w:cs="Symbol" w:hint="default"/>
        <w:spacing w:val="0"/>
        <w:w w:val="100"/>
        <w:lang w:val="en-US" w:eastAsia="en-US" w:bidi="ar-SA"/>
      </w:rPr>
    </w:lvl>
    <w:lvl w:ilvl="1" w:tplc="2AA8D4F8">
      <w:numFmt w:val="bullet"/>
      <w:lvlText w:val="•"/>
      <w:lvlJc w:val="left"/>
      <w:pPr>
        <w:ind w:left="1638" w:hanging="360"/>
      </w:pPr>
      <w:rPr>
        <w:rFonts w:hint="default"/>
        <w:lang w:val="en-US" w:eastAsia="en-US" w:bidi="ar-SA"/>
      </w:rPr>
    </w:lvl>
    <w:lvl w:ilvl="2" w:tplc="DF5A41A6">
      <w:numFmt w:val="bullet"/>
      <w:lvlText w:val="•"/>
      <w:lvlJc w:val="left"/>
      <w:pPr>
        <w:ind w:left="2457" w:hanging="360"/>
      </w:pPr>
      <w:rPr>
        <w:rFonts w:hint="default"/>
        <w:lang w:val="en-US" w:eastAsia="en-US" w:bidi="ar-SA"/>
      </w:rPr>
    </w:lvl>
    <w:lvl w:ilvl="3" w:tplc="ED1016A4">
      <w:numFmt w:val="bullet"/>
      <w:lvlText w:val="•"/>
      <w:lvlJc w:val="left"/>
      <w:pPr>
        <w:ind w:left="3276" w:hanging="360"/>
      </w:pPr>
      <w:rPr>
        <w:rFonts w:hint="default"/>
        <w:lang w:val="en-US" w:eastAsia="en-US" w:bidi="ar-SA"/>
      </w:rPr>
    </w:lvl>
    <w:lvl w:ilvl="4" w:tplc="19B0CB1E">
      <w:numFmt w:val="bullet"/>
      <w:lvlText w:val="•"/>
      <w:lvlJc w:val="left"/>
      <w:pPr>
        <w:ind w:left="4094" w:hanging="360"/>
      </w:pPr>
      <w:rPr>
        <w:rFonts w:hint="default"/>
        <w:lang w:val="en-US" w:eastAsia="en-US" w:bidi="ar-SA"/>
      </w:rPr>
    </w:lvl>
    <w:lvl w:ilvl="5" w:tplc="C9CAE9AA">
      <w:numFmt w:val="bullet"/>
      <w:lvlText w:val="•"/>
      <w:lvlJc w:val="left"/>
      <w:pPr>
        <w:ind w:left="4913" w:hanging="360"/>
      </w:pPr>
      <w:rPr>
        <w:rFonts w:hint="default"/>
        <w:lang w:val="en-US" w:eastAsia="en-US" w:bidi="ar-SA"/>
      </w:rPr>
    </w:lvl>
    <w:lvl w:ilvl="6" w:tplc="E22C6D1A">
      <w:numFmt w:val="bullet"/>
      <w:lvlText w:val="•"/>
      <w:lvlJc w:val="left"/>
      <w:pPr>
        <w:ind w:left="5732" w:hanging="360"/>
      </w:pPr>
      <w:rPr>
        <w:rFonts w:hint="default"/>
        <w:lang w:val="en-US" w:eastAsia="en-US" w:bidi="ar-SA"/>
      </w:rPr>
    </w:lvl>
    <w:lvl w:ilvl="7" w:tplc="19A06EE2">
      <w:numFmt w:val="bullet"/>
      <w:lvlText w:val="•"/>
      <w:lvlJc w:val="left"/>
      <w:pPr>
        <w:ind w:left="6550" w:hanging="360"/>
      </w:pPr>
      <w:rPr>
        <w:rFonts w:hint="default"/>
        <w:lang w:val="en-US" w:eastAsia="en-US" w:bidi="ar-SA"/>
      </w:rPr>
    </w:lvl>
    <w:lvl w:ilvl="8" w:tplc="69F8B16A">
      <w:numFmt w:val="bullet"/>
      <w:lvlText w:val="•"/>
      <w:lvlJc w:val="left"/>
      <w:pPr>
        <w:ind w:left="7369" w:hanging="360"/>
      </w:pPr>
      <w:rPr>
        <w:rFonts w:hint="default"/>
        <w:lang w:val="en-US" w:eastAsia="en-US" w:bidi="ar-SA"/>
      </w:rPr>
    </w:lvl>
  </w:abstractNum>
  <w:abstractNum w:abstractNumId="21" w15:restartNumberingAfterBreak="0">
    <w:nsid w:val="7A556545"/>
    <w:multiLevelType w:val="multilevel"/>
    <w:tmpl w:val="AB8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5048A"/>
    <w:multiLevelType w:val="multilevel"/>
    <w:tmpl w:val="A70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851878">
    <w:abstractNumId w:val="0"/>
  </w:num>
  <w:num w:numId="2" w16cid:durableId="1021249016">
    <w:abstractNumId w:val="20"/>
  </w:num>
  <w:num w:numId="3" w16cid:durableId="964234518">
    <w:abstractNumId w:val="10"/>
  </w:num>
  <w:num w:numId="4" w16cid:durableId="905576880">
    <w:abstractNumId w:val="8"/>
  </w:num>
  <w:num w:numId="5" w16cid:durableId="1663194445">
    <w:abstractNumId w:val="4"/>
  </w:num>
  <w:num w:numId="6" w16cid:durableId="1888908743">
    <w:abstractNumId w:val="15"/>
  </w:num>
  <w:num w:numId="7" w16cid:durableId="10107714">
    <w:abstractNumId w:val="11"/>
  </w:num>
  <w:num w:numId="8" w16cid:durableId="1440103836">
    <w:abstractNumId w:val="5"/>
  </w:num>
  <w:num w:numId="9" w16cid:durableId="689338000">
    <w:abstractNumId w:val="17"/>
  </w:num>
  <w:num w:numId="10" w16cid:durableId="1833639448">
    <w:abstractNumId w:val="21"/>
  </w:num>
  <w:num w:numId="11" w16cid:durableId="737749001">
    <w:abstractNumId w:val="6"/>
  </w:num>
  <w:num w:numId="12" w16cid:durableId="73088711">
    <w:abstractNumId w:val="13"/>
  </w:num>
  <w:num w:numId="13" w16cid:durableId="1963346044">
    <w:abstractNumId w:val="3"/>
  </w:num>
  <w:num w:numId="14" w16cid:durableId="1281719222">
    <w:abstractNumId w:val="7"/>
  </w:num>
  <w:num w:numId="15" w16cid:durableId="284897592">
    <w:abstractNumId w:val="18"/>
  </w:num>
  <w:num w:numId="16" w16cid:durableId="601374263">
    <w:abstractNumId w:val="19"/>
  </w:num>
  <w:num w:numId="17" w16cid:durableId="1442798506">
    <w:abstractNumId w:val="16"/>
  </w:num>
  <w:num w:numId="18" w16cid:durableId="310058373">
    <w:abstractNumId w:val="14"/>
  </w:num>
  <w:num w:numId="19" w16cid:durableId="1937446318">
    <w:abstractNumId w:val="1"/>
  </w:num>
  <w:num w:numId="20" w16cid:durableId="1351373261">
    <w:abstractNumId w:val="22"/>
  </w:num>
  <w:num w:numId="21" w16cid:durableId="1715931454">
    <w:abstractNumId w:val="9"/>
  </w:num>
  <w:num w:numId="22" w16cid:durableId="1643583669">
    <w:abstractNumId w:val="12"/>
  </w:num>
  <w:num w:numId="23" w16cid:durableId="142298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36"/>
    <w:rsid w:val="000274D6"/>
    <w:rsid w:val="000348C3"/>
    <w:rsid w:val="000E6451"/>
    <w:rsid w:val="000F0F36"/>
    <w:rsid w:val="000F2D10"/>
    <w:rsid w:val="001000FA"/>
    <w:rsid w:val="00137193"/>
    <w:rsid w:val="00152873"/>
    <w:rsid w:val="00170FDB"/>
    <w:rsid w:val="001A1393"/>
    <w:rsid w:val="001B054D"/>
    <w:rsid w:val="001C3B83"/>
    <w:rsid w:val="001E3D61"/>
    <w:rsid w:val="001F6A74"/>
    <w:rsid w:val="00206D6D"/>
    <w:rsid w:val="00241D5F"/>
    <w:rsid w:val="0025300D"/>
    <w:rsid w:val="00280500"/>
    <w:rsid w:val="002A662A"/>
    <w:rsid w:val="002A793E"/>
    <w:rsid w:val="002C1B99"/>
    <w:rsid w:val="00300141"/>
    <w:rsid w:val="0030240D"/>
    <w:rsid w:val="003051BA"/>
    <w:rsid w:val="00342A55"/>
    <w:rsid w:val="00382DDA"/>
    <w:rsid w:val="00390152"/>
    <w:rsid w:val="00396A37"/>
    <w:rsid w:val="004323AF"/>
    <w:rsid w:val="0046286D"/>
    <w:rsid w:val="004B07DE"/>
    <w:rsid w:val="004D36DF"/>
    <w:rsid w:val="004D4E7C"/>
    <w:rsid w:val="004E5CF6"/>
    <w:rsid w:val="0054744B"/>
    <w:rsid w:val="005520C0"/>
    <w:rsid w:val="005555CB"/>
    <w:rsid w:val="00592E97"/>
    <w:rsid w:val="005C73EF"/>
    <w:rsid w:val="005F6252"/>
    <w:rsid w:val="0061279F"/>
    <w:rsid w:val="00622F81"/>
    <w:rsid w:val="00642043"/>
    <w:rsid w:val="0064734E"/>
    <w:rsid w:val="00666DA3"/>
    <w:rsid w:val="00674600"/>
    <w:rsid w:val="006C06AD"/>
    <w:rsid w:val="006C2929"/>
    <w:rsid w:val="006F7D52"/>
    <w:rsid w:val="00792663"/>
    <w:rsid w:val="007A2157"/>
    <w:rsid w:val="007C1774"/>
    <w:rsid w:val="007D6090"/>
    <w:rsid w:val="00846705"/>
    <w:rsid w:val="00850CB0"/>
    <w:rsid w:val="00860413"/>
    <w:rsid w:val="00884267"/>
    <w:rsid w:val="0088488B"/>
    <w:rsid w:val="008A2DB6"/>
    <w:rsid w:val="00905851"/>
    <w:rsid w:val="009452A8"/>
    <w:rsid w:val="009531B8"/>
    <w:rsid w:val="009C1502"/>
    <w:rsid w:val="00A1361A"/>
    <w:rsid w:val="00A15CDD"/>
    <w:rsid w:val="00A808EC"/>
    <w:rsid w:val="00A9636A"/>
    <w:rsid w:val="00AA490A"/>
    <w:rsid w:val="00AC1E0A"/>
    <w:rsid w:val="00AD2606"/>
    <w:rsid w:val="00AD61FD"/>
    <w:rsid w:val="00AD7982"/>
    <w:rsid w:val="00AF7D74"/>
    <w:rsid w:val="00B9434B"/>
    <w:rsid w:val="00BE4F47"/>
    <w:rsid w:val="00C038EC"/>
    <w:rsid w:val="00C44DFD"/>
    <w:rsid w:val="00C75600"/>
    <w:rsid w:val="00C85827"/>
    <w:rsid w:val="00D0162C"/>
    <w:rsid w:val="00DB2C91"/>
    <w:rsid w:val="00DC307E"/>
    <w:rsid w:val="00DE1CB1"/>
    <w:rsid w:val="00DF27C4"/>
    <w:rsid w:val="00E23949"/>
    <w:rsid w:val="00E701EE"/>
    <w:rsid w:val="00EB25FC"/>
    <w:rsid w:val="00EE76B9"/>
    <w:rsid w:val="00EE7E8C"/>
    <w:rsid w:val="00F17F01"/>
    <w:rsid w:val="00F22DDC"/>
    <w:rsid w:val="00F43683"/>
    <w:rsid w:val="00F67BF0"/>
    <w:rsid w:val="00F71220"/>
    <w:rsid w:val="00FB022F"/>
    <w:rsid w:val="00FF5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8065A"/>
  <w15:docId w15:val="{F448AD04-64F4-4FCA-9B95-88712A91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b/>
      <w:bCs/>
      <w:sz w:val="14"/>
      <w:szCs w:val="14"/>
    </w:rPr>
  </w:style>
  <w:style w:type="paragraph" w:styleId="Title">
    <w:name w:val="Title"/>
    <w:basedOn w:val="Normal"/>
    <w:uiPriority w:val="10"/>
    <w:qFormat/>
    <w:pPr>
      <w:spacing w:before="14"/>
      <w:ind w:left="20"/>
    </w:pPr>
    <w:rPr>
      <w:rFonts w:ascii="Arial" w:eastAsia="Arial" w:hAnsi="Arial" w:cs="Arial"/>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character" w:styleId="Hyperlink">
    <w:name w:val="Hyperlink"/>
    <w:basedOn w:val="DefaultParagraphFont"/>
    <w:uiPriority w:val="99"/>
    <w:unhideWhenUsed/>
    <w:rsid w:val="00F43683"/>
    <w:rPr>
      <w:color w:val="0000FF" w:themeColor="hyperlink"/>
      <w:u w:val="single"/>
    </w:rPr>
  </w:style>
  <w:style w:type="character" w:styleId="UnresolvedMention">
    <w:name w:val="Unresolved Mention"/>
    <w:basedOn w:val="DefaultParagraphFont"/>
    <w:uiPriority w:val="99"/>
    <w:semiHidden/>
    <w:unhideWhenUsed/>
    <w:rsid w:val="00F43683"/>
    <w:rPr>
      <w:color w:val="605E5C"/>
      <w:shd w:val="clear" w:color="auto" w:fill="E1DFDD"/>
    </w:rPr>
  </w:style>
  <w:style w:type="paragraph" w:styleId="Header">
    <w:name w:val="header"/>
    <w:basedOn w:val="Normal"/>
    <w:link w:val="HeaderChar"/>
    <w:uiPriority w:val="99"/>
    <w:unhideWhenUsed/>
    <w:rsid w:val="00382DDA"/>
    <w:pPr>
      <w:tabs>
        <w:tab w:val="center" w:pos="4513"/>
        <w:tab w:val="right" w:pos="9026"/>
      </w:tabs>
    </w:pPr>
  </w:style>
  <w:style w:type="character" w:customStyle="1" w:styleId="HeaderChar">
    <w:name w:val="Header Char"/>
    <w:basedOn w:val="DefaultParagraphFont"/>
    <w:link w:val="Header"/>
    <w:uiPriority w:val="99"/>
    <w:rsid w:val="00382DDA"/>
    <w:rPr>
      <w:rFonts w:ascii="Calibri" w:eastAsia="Calibri" w:hAnsi="Calibri" w:cs="Calibri"/>
    </w:rPr>
  </w:style>
  <w:style w:type="paragraph" w:styleId="Footer">
    <w:name w:val="footer"/>
    <w:basedOn w:val="Normal"/>
    <w:link w:val="FooterChar"/>
    <w:uiPriority w:val="99"/>
    <w:unhideWhenUsed/>
    <w:rsid w:val="00382DDA"/>
    <w:pPr>
      <w:tabs>
        <w:tab w:val="center" w:pos="4513"/>
        <w:tab w:val="right" w:pos="9026"/>
      </w:tabs>
    </w:pPr>
  </w:style>
  <w:style w:type="character" w:customStyle="1" w:styleId="FooterChar">
    <w:name w:val="Footer Char"/>
    <w:basedOn w:val="DefaultParagraphFont"/>
    <w:link w:val="Footer"/>
    <w:uiPriority w:val="99"/>
    <w:rsid w:val="00382DD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797</Words>
  <Characters>5615</Characters>
  <Application>Microsoft Office Word</Application>
  <DocSecurity>0</DocSecurity>
  <Lines>147</Lines>
  <Paragraphs>94</Paragraphs>
  <ScaleCrop>false</ScaleCrop>
  <HeadingPairs>
    <vt:vector size="2" baseType="variant">
      <vt:variant>
        <vt:lpstr>Title</vt:lpstr>
      </vt:variant>
      <vt:variant>
        <vt:i4>1</vt:i4>
      </vt:variant>
    </vt:vector>
  </HeadingPairs>
  <TitlesOfParts>
    <vt:vector size="1" baseType="lpstr">
      <vt:lpstr>Staying Home Leaving Violence Eastern Sydney Pilot</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Staying Home Leaving Violence Eastern Sydney Pilot</dc:title>
  <dc:creator>NSW DoH</dc:creator>
  <cp:lastModifiedBy>Communications</cp:lastModifiedBy>
  <cp:revision>6</cp:revision>
  <cp:lastPrinted>2026-06-18T04:40:00Z</cp:lastPrinted>
  <dcterms:created xsi:type="dcterms:W3CDTF">2026-06-18T04:12:00Z</dcterms:created>
  <dcterms:modified xsi:type="dcterms:W3CDTF">2026-06-18T05:43:00Z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for Microsoft 365</vt:lpwstr>
  </property>
  <property fmtid="{D5CDD505-2E9C-101B-9397-08002B2CF9AE}" pid="4" name="LastSaved">
    <vt:filetime>2026-05-28T00:00:00Z</vt:filetime>
  </property>
  <property fmtid="{D5CDD505-2E9C-101B-9397-08002B2CF9AE}" pid="5" name="Producer">
    <vt:lpwstr>Microsoft® Word for Microsoft 365</vt:lpwstr>
  </property>
</Properties>
</file>