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6D4D" w14:textId="40BE91AC" w:rsidR="00FF09D6" w:rsidRPr="00855F5C" w:rsidRDefault="00D32427" w:rsidP="00D32427">
      <w:pPr>
        <w:spacing w:after="0" w:line="259" w:lineRule="auto"/>
        <w:ind w:left="0" w:firstLine="0"/>
        <w:jc w:val="left"/>
        <w:rPr>
          <w:rFonts w:asciiTheme="minorHAnsi" w:hAnsiTheme="minorHAnsi" w:cstheme="minorHAnsi"/>
        </w:rPr>
      </w:pPr>
      <w:r w:rsidRPr="00855F5C">
        <w:rPr>
          <w:rFonts w:asciiTheme="minorHAnsi" w:hAnsiTheme="minorHAnsi" w:cstheme="minorHAnsi"/>
          <w:b/>
          <w:color w:val="1C3F94"/>
        </w:rPr>
        <w:br/>
      </w:r>
      <w:r w:rsidR="00F37019" w:rsidRPr="00855F5C">
        <w:rPr>
          <w:rFonts w:asciiTheme="minorHAnsi" w:hAnsiTheme="minorHAnsi" w:cstheme="minorHAnsi"/>
          <w:b/>
          <w:color w:val="1C3F94"/>
        </w:rPr>
        <w:t>Position description</w:t>
      </w:r>
    </w:p>
    <w:tbl>
      <w:tblPr>
        <w:tblStyle w:val="TableGrid1"/>
        <w:tblW w:w="8784" w:type="dxa"/>
        <w:tblInd w:w="5" w:type="dxa"/>
        <w:tblLayout w:type="fixed"/>
        <w:tblLook w:val="04A0" w:firstRow="1" w:lastRow="0" w:firstColumn="1" w:lastColumn="0" w:noHBand="0" w:noVBand="1"/>
      </w:tblPr>
      <w:tblGrid>
        <w:gridCol w:w="3114"/>
        <w:gridCol w:w="238"/>
        <w:gridCol w:w="5432"/>
      </w:tblGrid>
      <w:tr w:rsidR="00FF09D6" w:rsidRPr="00855F5C" w14:paraId="50762347" w14:textId="77777777" w:rsidTr="1219DE38">
        <w:trPr>
          <w:trHeight w:val="499"/>
        </w:trPr>
        <w:tc>
          <w:tcPr>
            <w:tcW w:w="3114" w:type="dxa"/>
          </w:tcPr>
          <w:p w14:paraId="14142161" w14:textId="77777777" w:rsidR="00B2738A" w:rsidRPr="00855F5C" w:rsidRDefault="00B2738A" w:rsidP="0013286B">
            <w:pPr>
              <w:spacing w:after="0" w:line="240" w:lineRule="auto"/>
              <w:ind w:left="0" w:firstLine="0"/>
              <w:rPr>
                <w:rFonts w:asciiTheme="minorHAnsi" w:hAnsiTheme="minorHAnsi" w:cstheme="minorHAnsi"/>
              </w:rPr>
            </w:pPr>
          </w:p>
          <w:p w14:paraId="63514A32" w14:textId="59345AC6"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Title of the role: </w:t>
            </w:r>
          </w:p>
        </w:tc>
        <w:tc>
          <w:tcPr>
            <w:tcW w:w="238" w:type="dxa"/>
          </w:tcPr>
          <w:p w14:paraId="409856B3"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 </w:t>
            </w:r>
          </w:p>
        </w:tc>
        <w:tc>
          <w:tcPr>
            <w:tcW w:w="5432" w:type="dxa"/>
          </w:tcPr>
          <w:p w14:paraId="58363F19" w14:textId="77777777" w:rsidR="00E00976" w:rsidRPr="00855F5C" w:rsidRDefault="00E00976" w:rsidP="00E00976">
            <w:pPr>
              <w:spacing w:after="0" w:line="240" w:lineRule="auto"/>
              <w:ind w:left="0" w:firstLine="0"/>
              <w:jc w:val="left"/>
              <w:rPr>
                <w:rFonts w:asciiTheme="minorHAnsi" w:hAnsiTheme="minorHAnsi" w:cstheme="minorHAnsi"/>
              </w:rPr>
            </w:pPr>
          </w:p>
          <w:p w14:paraId="374440C9" w14:textId="300588AB" w:rsidR="005224D1" w:rsidRPr="00855F5C" w:rsidRDefault="31586ACD" w:rsidP="1219DE38">
            <w:pPr>
              <w:spacing w:after="0" w:line="240" w:lineRule="auto"/>
              <w:ind w:left="0" w:firstLine="0"/>
              <w:jc w:val="left"/>
              <w:rPr>
                <w:rFonts w:asciiTheme="minorHAnsi" w:hAnsiTheme="minorHAnsi" w:cstheme="minorBidi"/>
              </w:rPr>
            </w:pPr>
            <w:r w:rsidRPr="00855F5C">
              <w:rPr>
                <w:rFonts w:asciiTheme="minorHAnsi" w:hAnsiTheme="minorHAnsi" w:cstheme="minorBidi"/>
              </w:rPr>
              <w:t>Recovery Worker</w:t>
            </w:r>
            <w:r w:rsidR="55D41704" w:rsidRPr="00855F5C">
              <w:rPr>
                <w:rFonts w:asciiTheme="minorHAnsi" w:hAnsiTheme="minorHAnsi" w:cstheme="minorBidi"/>
              </w:rPr>
              <w:t xml:space="preserve"> – </w:t>
            </w:r>
            <w:r w:rsidR="001446DB">
              <w:rPr>
                <w:rFonts w:asciiTheme="minorHAnsi" w:hAnsiTheme="minorHAnsi" w:cstheme="minorBidi"/>
              </w:rPr>
              <w:t>Sexual Assault</w:t>
            </w:r>
            <w:r w:rsidR="003E3344" w:rsidRPr="00855F5C">
              <w:rPr>
                <w:rFonts w:asciiTheme="minorHAnsi" w:hAnsiTheme="minorHAnsi" w:cstheme="minorBidi"/>
              </w:rPr>
              <w:t xml:space="preserve"> </w:t>
            </w:r>
          </w:p>
        </w:tc>
      </w:tr>
      <w:tr w:rsidR="00FF09D6" w:rsidRPr="00855F5C" w14:paraId="1646F40A" w14:textId="77777777" w:rsidTr="1219DE38">
        <w:trPr>
          <w:trHeight w:val="334"/>
        </w:trPr>
        <w:tc>
          <w:tcPr>
            <w:tcW w:w="3114" w:type="dxa"/>
          </w:tcPr>
          <w:p w14:paraId="0B16AEA0" w14:textId="2269106F"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Classification:  </w:t>
            </w:r>
          </w:p>
          <w:p w14:paraId="5F3446D7" w14:textId="69740953" w:rsidR="00032558" w:rsidRPr="00855F5C" w:rsidRDefault="00032558"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Schedule: </w:t>
            </w:r>
          </w:p>
        </w:tc>
        <w:tc>
          <w:tcPr>
            <w:tcW w:w="238" w:type="dxa"/>
          </w:tcPr>
          <w:p w14:paraId="738E7D18"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 </w:t>
            </w:r>
          </w:p>
        </w:tc>
        <w:tc>
          <w:tcPr>
            <w:tcW w:w="5432" w:type="dxa"/>
          </w:tcPr>
          <w:p w14:paraId="11E81E8C" w14:textId="0D6B8B29" w:rsidR="00CA3C77" w:rsidRPr="00855F5C" w:rsidRDefault="00563B4E" w:rsidP="00E00976">
            <w:pPr>
              <w:spacing w:after="0" w:line="240" w:lineRule="auto"/>
              <w:rPr>
                <w:rFonts w:asciiTheme="minorHAnsi" w:hAnsiTheme="minorHAnsi" w:cstheme="minorHAnsi"/>
              </w:rPr>
            </w:pPr>
            <w:r w:rsidRPr="00855F5C">
              <w:rPr>
                <w:rFonts w:asciiTheme="minorHAnsi" w:hAnsiTheme="minorHAnsi" w:cstheme="minorHAnsi"/>
              </w:rPr>
              <w:t xml:space="preserve">SCHADS </w:t>
            </w:r>
            <w:r>
              <w:rPr>
                <w:rFonts w:asciiTheme="minorHAnsi" w:hAnsiTheme="minorHAnsi" w:cstheme="minorHAnsi"/>
              </w:rPr>
              <w:t>Level</w:t>
            </w:r>
            <w:r w:rsidR="00D65410">
              <w:rPr>
                <w:rFonts w:asciiTheme="minorHAnsi" w:hAnsiTheme="minorHAnsi" w:cstheme="minorHAnsi"/>
              </w:rPr>
              <w:t xml:space="preserve"> 4</w:t>
            </w:r>
          </w:p>
          <w:p w14:paraId="3C61FD80" w14:textId="1F048859" w:rsidR="00FF09D6" w:rsidRPr="00855F5C" w:rsidRDefault="00D65410" w:rsidP="00E00976">
            <w:pPr>
              <w:spacing w:after="0" w:line="240" w:lineRule="auto"/>
              <w:rPr>
                <w:rFonts w:asciiTheme="minorHAnsi" w:hAnsiTheme="minorHAnsi" w:cstheme="minorHAnsi"/>
              </w:rPr>
            </w:pPr>
            <w:r>
              <w:rPr>
                <w:rFonts w:asciiTheme="minorHAnsi" w:hAnsiTheme="minorHAnsi" w:cstheme="minorHAnsi"/>
              </w:rPr>
              <w:t>B</w:t>
            </w:r>
            <w:r w:rsidR="00647197">
              <w:rPr>
                <w:rFonts w:asciiTheme="minorHAnsi" w:hAnsiTheme="minorHAnsi" w:cstheme="minorHAnsi"/>
              </w:rPr>
              <w:t xml:space="preserve"> </w:t>
            </w:r>
          </w:p>
        </w:tc>
      </w:tr>
      <w:tr w:rsidR="00FF09D6" w:rsidRPr="00855F5C" w14:paraId="4857A102" w14:textId="77777777" w:rsidTr="1219DE38">
        <w:trPr>
          <w:trHeight w:val="331"/>
        </w:trPr>
        <w:tc>
          <w:tcPr>
            <w:tcW w:w="3114" w:type="dxa"/>
          </w:tcPr>
          <w:p w14:paraId="3B0CE39F"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Program Area: </w:t>
            </w:r>
          </w:p>
        </w:tc>
        <w:tc>
          <w:tcPr>
            <w:tcW w:w="238" w:type="dxa"/>
          </w:tcPr>
          <w:p w14:paraId="7885293E"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 </w:t>
            </w:r>
          </w:p>
        </w:tc>
        <w:tc>
          <w:tcPr>
            <w:tcW w:w="5432" w:type="dxa"/>
          </w:tcPr>
          <w:p w14:paraId="278C319A" w14:textId="35768E7E" w:rsidR="00FF09D6" w:rsidRPr="00855F5C" w:rsidRDefault="00E00976" w:rsidP="00E00976">
            <w:pPr>
              <w:spacing w:after="0" w:line="240" w:lineRule="auto"/>
              <w:rPr>
                <w:rFonts w:asciiTheme="minorHAnsi" w:hAnsiTheme="minorHAnsi" w:cstheme="minorHAnsi"/>
              </w:rPr>
            </w:pPr>
            <w:r w:rsidRPr="00855F5C">
              <w:rPr>
                <w:rFonts w:asciiTheme="minorHAnsi" w:hAnsiTheme="minorHAnsi" w:cstheme="minorHAnsi"/>
              </w:rPr>
              <w:t>YouThrive (YCLSS)</w:t>
            </w:r>
          </w:p>
        </w:tc>
      </w:tr>
      <w:tr w:rsidR="00FF09D6" w:rsidRPr="00855F5C" w14:paraId="299944DD" w14:textId="77777777" w:rsidTr="1219DE38">
        <w:trPr>
          <w:trHeight w:val="331"/>
        </w:trPr>
        <w:tc>
          <w:tcPr>
            <w:tcW w:w="3114" w:type="dxa"/>
          </w:tcPr>
          <w:p w14:paraId="64C8AF2D" w14:textId="77777777" w:rsidR="00FF09D6" w:rsidRPr="00855F5C" w:rsidRDefault="00F37019" w:rsidP="0013286B">
            <w:pPr>
              <w:tabs>
                <w:tab w:val="center" w:pos="1441"/>
              </w:tabs>
              <w:spacing w:after="0" w:line="240" w:lineRule="auto"/>
              <w:ind w:left="0" w:firstLine="0"/>
              <w:rPr>
                <w:rFonts w:asciiTheme="minorHAnsi" w:hAnsiTheme="minorHAnsi" w:cstheme="minorHAnsi"/>
              </w:rPr>
            </w:pPr>
            <w:r w:rsidRPr="00855F5C">
              <w:rPr>
                <w:rFonts w:asciiTheme="minorHAnsi" w:hAnsiTheme="minorHAnsi" w:cstheme="minorHAnsi"/>
              </w:rPr>
              <w:t>Location:</w:t>
            </w:r>
          </w:p>
        </w:tc>
        <w:tc>
          <w:tcPr>
            <w:tcW w:w="238" w:type="dxa"/>
          </w:tcPr>
          <w:p w14:paraId="01F54F4E" w14:textId="77777777" w:rsidR="00FF09D6" w:rsidRPr="00855F5C" w:rsidRDefault="00F37019" w:rsidP="0013286B">
            <w:pPr>
              <w:spacing w:after="0" w:line="240" w:lineRule="auto"/>
              <w:ind w:left="0" w:firstLine="0"/>
              <w:rPr>
                <w:rFonts w:asciiTheme="minorHAnsi" w:hAnsiTheme="minorHAnsi" w:cstheme="minorHAnsi"/>
                <w:highlight w:val="yellow"/>
              </w:rPr>
            </w:pPr>
            <w:r w:rsidRPr="00855F5C">
              <w:rPr>
                <w:rFonts w:asciiTheme="minorHAnsi" w:hAnsiTheme="minorHAnsi" w:cstheme="minorHAnsi"/>
                <w:highlight w:val="yellow"/>
              </w:rPr>
              <w:t xml:space="preserve"> </w:t>
            </w:r>
          </w:p>
        </w:tc>
        <w:tc>
          <w:tcPr>
            <w:tcW w:w="5432" w:type="dxa"/>
          </w:tcPr>
          <w:p w14:paraId="3AF023C6" w14:textId="436DA797" w:rsidR="00FF09D6" w:rsidRPr="00855F5C" w:rsidRDefault="00CA3C77" w:rsidP="00827F01">
            <w:pPr>
              <w:spacing w:after="0" w:line="240" w:lineRule="auto"/>
              <w:jc w:val="left"/>
              <w:rPr>
                <w:rFonts w:asciiTheme="minorHAnsi" w:hAnsiTheme="minorHAnsi" w:cstheme="minorHAnsi"/>
                <w:highlight w:val="yellow"/>
              </w:rPr>
            </w:pPr>
            <w:r w:rsidRPr="00855F5C">
              <w:rPr>
                <w:rFonts w:asciiTheme="minorHAnsi" w:hAnsiTheme="minorHAnsi" w:cstheme="minorHAnsi"/>
                <w:highlight w:val="yellow"/>
              </w:rPr>
              <w:t>TBA</w:t>
            </w:r>
          </w:p>
        </w:tc>
      </w:tr>
      <w:tr w:rsidR="00FF09D6" w:rsidRPr="00855F5C" w14:paraId="716138A1" w14:textId="77777777" w:rsidTr="1219DE38">
        <w:trPr>
          <w:trHeight w:val="331"/>
        </w:trPr>
        <w:tc>
          <w:tcPr>
            <w:tcW w:w="3114" w:type="dxa"/>
          </w:tcPr>
          <w:p w14:paraId="77F3AC45" w14:textId="77777777" w:rsidR="00FF09D6" w:rsidRPr="00855F5C" w:rsidRDefault="00F37019" w:rsidP="0013286B">
            <w:pPr>
              <w:tabs>
                <w:tab w:val="center" w:pos="1441"/>
              </w:tabs>
              <w:spacing w:after="0" w:line="240" w:lineRule="auto"/>
              <w:ind w:left="0" w:firstLine="0"/>
              <w:rPr>
                <w:rFonts w:asciiTheme="minorHAnsi" w:hAnsiTheme="minorHAnsi" w:cstheme="minorHAnsi"/>
              </w:rPr>
            </w:pPr>
            <w:r w:rsidRPr="00855F5C">
              <w:rPr>
                <w:rFonts w:asciiTheme="minorHAnsi" w:hAnsiTheme="minorHAnsi" w:cstheme="minorHAnsi"/>
              </w:rPr>
              <w:t>Reports to:</w:t>
            </w:r>
          </w:p>
        </w:tc>
        <w:tc>
          <w:tcPr>
            <w:tcW w:w="238" w:type="dxa"/>
          </w:tcPr>
          <w:p w14:paraId="5A24D909"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 </w:t>
            </w:r>
          </w:p>
        </w:tc>
        <w:tc>
          <w:tcPr>
            <w:tcW w:w="5432" w:type="dxa"/>
          </w:tcPr>
          <w:p w14:paraId="52A725C8" w14:textId="6FCFFB64" w:rsidR="00FF09D6" w:rsidRPr="00855F5C" w:rsidRDefault="00C27590" w:rsidP="00E00976">
            <w:pPr>
              <w:spacing w:after="0" w:line="240" w:lineRule="auto"/>
              <w:ind w:left="0" w:firstLine="0"/>
              <w:rPr>
                <w:rFonts w:asciiTheme="minorHAnsi" w:hAnsiTheme="minorHAnsi" w:cstheme="minorHAnsi"/>
                <w:highlight w:val="yellow"/>
              </w:rPr>
            </w:pPr>
            <w:r w:rsidRPr="00855F5C">
              <w:rPr>
                <w:rFonts w:asciiTheme="minorHAnsi" w:hAnsiTheme="minorHAnsi" w:cstheme="minorHAnsi"/>
              </w:rPr>
              <w:t>Team Leader</w:t>
            </w:r>
          </w:p>
        </w:tc>
      </w:tr>
      <w:tr w:rsidR="00FF09D6" w:rsidRPr="00855F5C" w14:paraId="1770EFC5" w14:textId="77777777" w:rsidTr="1219DE38">
        <w:trPr>
          <w:trHeight w:val="273"/>
        </w:trPr>
        <w:tc>
          <w:tcPr>
            <w:tcW w:w="3114" w:type="dxa"/>
          </w:tcPr>
          <w:p w14:paraId="39C66390"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Last Revised:</w:t>
            </w:r>
          </w:p>
        </w:tc>
        <w:tc>
          <w:tcPr>
            <w:tcW w:w="238" w:type="dxa"/>
          </w:tcPr>
          <w:p w14:paraId="0AE65485" w14:textId="77777777" w:rsidR="00FF09D6" w:rsidRPr="00855F5C" w:rsidRDefault="00F37019" w:rsidP="0013286B">
            <w:pPr>
              <w:spacing w:after="0" w:line="240" w:lineRule="auto"/>
              <w:ind w:left="0" w:firstLine="0"/>
              <w:rPr>
                <w:rFonts w:asciiTheme="minorHAnsi" w:hAnsiTheme="minorHAnsi" w:cstheme="minorHAnsi"/>
              </w:rPr>
            </w:pPr>
            <w:r w:rsidRPr="00855F5C">
              <w:rPr>
                <w:rFonts w:asciiTheme="minorHAnsi" w:hAnsiTheme="minorHAnsi" w:cstheme="minorHAnsi"/>
              </w:rPr>
              <w:t xml:space="preserve"> </w:t>
            </w:r>
          </w:p>
        </w:tc>
        <w:tc>
          <w:tcPr>
            <w:tcW w:w="5432" w:type="dxa"/>
          </w:tcPr>
          <w:p w14:paraId="4145378D" w14:textId="4353F7FE" w:rsidR="00FF09D6" w:rsidRPr="00855F5C" w:rsidRDefault="00F9483D" w:rsidP="00E00976">
            <w:pPr>
              <w:spacing w:after="0" w:line="240" w:lineRule="auto"/>
              <w:rPr>
                <w:rFonts w:asciiTheme="minorHAnsi" w:hAnsiTheme="minorHAnsi" w:cstheme="minorHAnsi"/>
              </w:rPr>
            </w:pPr>
            <w:r>
              <w:rPr>
                <w:rFonts w:asciiTheme="minorHAnsi" w:hAnsiTheme="minorHAnsi" w:cstheme="minorHAnsi"/>
              </w:rPr>
              <w:t>May</w:t>
            </w:r>
            <w:r w:rsidRPr="00855F5C">
              <w:rPr>
                <w:rFonts w:asciiTheme="minorHAnsi" w:hAnsiTheme="minorHAnsi" w:cstheme="minorHAnsi"/>
              </w:rPr>
              <w:t xml:space="preserve"> </w:t>
            </w:r>
            <w:r w:rsidR="00E00976" w:rsidRPr="00855F5C">
              <w:rPr>
                <w:rFonts w:asciiTheme="minorHAnsi" w:hAnsiTheme="minorHAnsi" w:cstheme="minorHAnsi"/>
              </w:rPr>
              <w:t>2026</w:t>
            </w:r>
          </w:p>
        </w:tc>
      </w:tr>
    </w:tbl>
    <w:p w14:paraId="62AB2059" w14:textId="77777777" w:rsidR="00FF09D6" w:rsidRPr="00855F5C" w:rsidRDefault="00F37019" w:rsidP="00D32427">
      <w:pPr>
        <w:spacing w:after="43" w:line="259" w:lineRule="auto"/>
        <w:ind w:left="0" w:firstLine="0"/>
        <w:jc w:val="left"/>
        <w:rPr>
          <w:rFonts w:asciiTheme="minorHAnsi" w:hAnsiTheme="minorHAnsi" w:cstheme="minorHAnsi"/>
        </w:rPr>
      </w:pPr>
      <w:r w:rsidRPr="00855F5C">
        <w:rPr>
          <w:rFonts w:asciiTheme="minorHAnsi" w:hAnsiTheme="minorHAnsi" w:cstheme="minorHAnsi"/>
          <w:color w:val="0A045C"/>
        </w:rPr>
        <w:t xml:space="preserve">___________________________________________________________________ </w:t>
      </w:r>
    </w:p>
    <w:p w14:paraId="5A04D09F" w14:textId="54BB3DC3" w:rsidR="00A22F67" w:rsidRPr="00855F5C" w:rsidRDefault="00D32427" w:rsidP="00D32427">
      <w:pPr>
        <w:spacing w:after="120"/>
        <w:rPr>
          <w:rFonts w:asciiTheme="minorHAnsi" w:hAnsiTheme="minorHAnsi" w:cstheme="minorHAnsi"/>
          <w:color w:val="1C3F94"/>
        </w:rPr>
      </w:pPr>
      <w:r w:rsidRPr="00855F5C">
        <w:rPr>
          <w:rFonts w:asciiTheme="minorHAnsi" w:hAnsiTheme="minorHAnsi" w:cstheme="minorHAnsi"/>
          <w:color w:val="1C3F94"/>
        </w:rPr>
        <w:br/>
      </w:r>
      <w:r w:rsidR="00A22F67" w:rsidRPr="00855F5C">
        <w:rPr>
          <w:rFonts w:asciiTheme="minorHAnsi" w:hAnsiTheme="minorHAnsi" w:cstheme="minorHAnsi"/>
          <w:color w:val="1C3F94"/>
        </w:rPr>
        <w:t>About Wellways</w:t>
      </w:r>
    </w:p>
    <w:p w14:paraId="05C438E2" w14:textId="77777777" w:rsidR="00A22F67" w:rsidRPr="00855F5C" w:rsidRDefault="00A22F67" w:rsidP="00D32427">
      <w:pPr>
        <w:rPr>
          <w:rFonts w:asciiTheme="minorHAnsi" w:hAnsiTheme="minorHAnsi" w:cstheme="minorHAnsi"/>
        </w:rPr>
      </w:pPr>
      <w:r w:rsidRPr="00855F5C">
        <w:rPr>
          <w:rFonts w:asciiTheme="minorHAnsi" w:hAnsiTheme="minorHAnsi" w:cstheme="minorHAnsi"/>
        </w:rPr>
        <w:t>Wellways Australia is a leading not-for-profit organisation dedicated to ensuring all Australians lead active and fulfilling lives in their community. We work with individuals, families and the community to help them imagine and achieve better lives. We advocate for change to make sure people can access the best possible care and information when they need it. We provide a wide range of services and assistance for people</w:t>
      </w:r>
      <w:r w:rsidR="007D6492" w:rsidRPr="00855F5C">
        <w:rPr>
          <w:rFonts w:asciiTheme="minorHAnsi" w:hAnsiTheme="minorHAnsi" w:cstheme="minorHAnsi"/>
        </w:rPr>
        <w:t xml:space="preserve"> of all ages</w:t>
      </w:r>
      <w:r w:rsidRPr="00855F5C">
        <w:rPr>
          <w:rFonts w:asciiTheme="minorHAnsi" w:hAnsiTheme="minorHAnsi" w:cstheme="minorHAnsi"/>
        </w:rPr>
        <w:t xml:space="preserve"> with mental health issues, disabilities, and those requiring community care.</w:t>
      </w:r>
    </w:p>
    <w:p w14:paraId="53C6F6C4" w14:textId="77777777" w:rsidR="00A22F67" w:rsidRPr="00855F5C" w:rsidRDefault="00A22F67" w:rsidP="00D32427">
      <w:pPr>
        <w:ind w:left="0" w:firstLine="0"/>
        <w:rPr>
          <w:rFonts w:asciiTheme="minorHAnsi" w:hAnsiTheme="minorHAnsi" w:cstheme="minorHAnsi"/>
        </w:rPr>
      </w:pPr>
    </w:p>
    <w:p w14:paraId="12F58DAE" w14:textId="77777777" w:rsidR="004C7BDC" w:rsidRPr="00855F5C" w:rsidRDefault="00A22F67" w:rsidP="00D32427">
      <w:pPr>
        <w:rPr>
          <w:rFonts w:asciiTheme="minorHAnsi" w:hAnsiTheme="minorHAnsi" w:cstheme="minorHAnsi"/>
        </w:rPr>
      </w:pPr>
      <w:r w:rsidRPr="00855F5C">
        <w:rPr>
          <w:rFonts w:asciiTheme="minorHAnsi" w:hAnsiTheme="minorHAnsi" w:cstheme="minorHAnsi"/>
        </w:rPr>
        <w:t xml:space="preserve">Wellways is an equal opportunity employer that offers generous salary packaging and opportunities to undertake professional training and development. </w:t>
      </w:r>
      <w:r w:rsidR="007D6492" w:rsidRPr="00855F5C">
        <w:rPr>
          <w:rFonts w:asciiTheme="minorHAnsi" w:hAnsiTheme="minorHAnsi" w:cstheme="minorHAnsi"/>
        </w:rPr>
        <w:t xml:space="preserve">People with lived experience, </w:t>
      </w:r>
      <w:r w:rsidRPr="00855F5C">
        <w:rPr>
          <w:rFonts w:asciiTheme="minorHAnsi" w:hAnsiTheme="minorHAnsi" w:cstheme="minorHAnsi"/>
        </w:rPr>
        <w:t xml:space="preserve">Aboriginal and Torres Strait Islander people, and people from culturally and linguistically diverse backgrounds </w:t>
      </w:r>
      <w:r w:rsidR="00783740" w:rsidRPr="00855F5C">
        <w:rPr>
          <w:rFonts w:asciiTheme="minorHAnsi" w:hAnsiTheme="minorHAnsi" w:cstheme="minorHAnsi"/>
        </w:rPr>
        <w:t>bring highly valued skills to our workforce</w:t>
      </w:r>
      <w:r w:rsidRPr="00855F5C">
        <w:rPr>
          <w:rFonts w:asciiTheme="minorHAnsi" w:hAnsiTheme="minorHAnsi" w:cstheme="minorHAnsi"/>
        </w:rPr>
        <w:t>.</w:t>
      </w:r>
    </w:p>
    <w:p w14:paraId="714902D5" w14:textId="77777777" w:rsidR="00332E90" w:rsidRPr="00855F5C" w:rsidRDefault="00332E90" w:rsidP="00D32427">
      <w:pPr>
        <w:rPr>
          <w:rFonts w:asciiTheme="minorHAnsi" w:hAnsiTheme="minorHAnsi" w:cstheme="minorHAnsi"/>
        </w:rPr>
      </w:pPr>
    </w:p>
    <w:p w14:paraId="18FE8F2E" w14:textId="77777777" w:rsidR="00A22F67" w:rsidRPr="00855F5C" w:rsidRDefault="00A22F67" w:rsidP="00D32427">
      <w:pPr>
        <w:spacing w:after="120"/>
        <w:rPr>
          <w:rFonts w:asciiTheme="minorHAnsi" w:hAnsiTheme="minorHAnsi" w:cstheme="minorHAnsi"/>
          <w:color w:val="1C3F94"/>
        </w:rPr>
      </w:pPr>
      <w:r w:rsidRPr="00855F5C">
        <w:rPr>
          <w:rFonts w:asciiTheme="minorHAnsi" w:hAnsiTheme="minorHAnsi" w:cstheme="minorHAnsi"/>
          <w:color w:val="1C3F94"/>
        </w:rPr>
        <w:t>Our Values</w:t>
      </w:r>
    </w:p>
    <w:p w14:paraId="78C79D77" w14:textId="77777777" w:rsidR="00A22F67" w:rsidRPr="00855F5C" w:rsidRDefault="00A22F67" w:rsidP="00D32427">
      <w:pPr>
        <w:spacing w:after="0"/>
        <w:rPr>
          <w:rFonts w:asciiTheme="minorHAnsi" w:hAnsiTheme="minorHAnsi" w:cstheme="minorHAnsi"/>
          <w:b/>
          <w:color w:val="0070C0"/>
        </w:rPr>
      </w:pPr>
      <w:r w:rsidRPr="00855F5C">
        <w:rPr>
          <w:rFonts w:asciiTheme="minorHAnsi" w:hAnsiTheme="minorHAnsi" w:cstheme="minorHAnsi"/>
          <w:b/>
          <w:color w:val="0070C0"/>
        </w:rPr>
        <w:t xml:space="preserve">Honesty: </w:t>
      </w:r>
    </w:p>
    <w:p w14:paraId="1CF0E28E"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are open and sincere in all interaction</w:t>
      </w:r>
      <w:r w:rsidR="00F05BD8" w:rsidRPr="00855F5C">
        <w:rPr>
          <w:rFonts w:asciiTheme="minorHAnsi" w:hAnsiTheme="minorHAnsi" w:cstheme="minorHAnsi"/>
        </w:rPr>
        <w:t>s</w:t>
      </w:r>
    </w:p>
    <w:p w14:paraId="60303308" w14:textId="77777777" w:rsidR="00F05BD8" w:rsidRPr="00855F5C" w:rsidRDefault="00F05BD8" w:rsidP="00D32427">
      <w:pPr>
        <w:spacing w:after="0"/>
        <w:rPr>
          <w:rFonts w:asciiTheme="minorHAnsi" w:hAnsiTheme="minorHAnsi" w:cstheme="minorHAnsi"/>
        </w:rPr>
      </w:pPr>
      <w:r w:rsidRPr="00855F5C">
        <w:rPr>
          <w:rFonts w:asciiTheme="minorHAnsi" w:hAnsiTheme="minorHAnsi" w:cstheme="minorHAnsi"/>
        </w:rPr>
        <w:t>We show compassion and consideration to all our stakeholders</w:t>
      </w:r>
    </w:p>
    <w:p w14:paraId="3422A4C1"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take responsibility for our actions</w:t>
      </w:r>
    </w:p>
    <w:p w14:paraId="30175AB4" w14:textId="77777777" w:rsidR="00A22F67" w:rsidRPr="00855F5C" w:rsidRDefault="00A22F67" w:rsidP="00D32427">
      <w:pPr>
        <w:spacing w:after="0"/>
        <w:rPr>
          <w:rFonts w:asciiTheme="minorHAnsi" w:hAnsiTheme="minorHAnsi" w:cstheme="minorHAnsi"/>
        </w:rPr>
      </w:pPr>
    </w:p>
    <w:p w14:paraId="0AFF7606" w14:textId="77777777" w:rsidR="00A22F67" w:rsidRPr="00855F5C" w:rsidRDefault="00A22F67" w:rsidP="00D32427">
      <w:pPr>
        <w:spacing w:after="0"/>
        <w:rPr>
          <w:rFonts w:asciiTheme="minorHAnsi" w:hAnsiTheme="minorHAnsi" w:cstheme="minorHAnsi"/>
          <w:b/>
          <w:color w:val="0070C0"/>
        </w:rPr>
      </w:pPr>
      <w:r w:rsidRPr="00855F5C">
        <w:rPr>
          <w:rFonts w:asciiTheme="minorHAnsi" w:hAnsiTheme="minorHAnsi" w:cstheme="minorHAnsi"/>
          <w:b/>
          <w:color w:val="0070C0"/>
        </w:rPr>
        <w:t>Acceptance</w:t>
      </w:r>
    </w:p>
    <w:p w14:paraId="055F745D"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champion and respect all voices and choices</w:t>
      </w:r>
    </w:p>
    <w:p w14:paraId="39FFBF65"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accept people no matter how complex their needs</w:t>
      </w:r>
    </w:p>
    <w:p w14:paraId="235E5498"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see the person, the family and the community</w:t>
      </w:r>
    </w:p>
    <w:p w14:paraId="74E008F5" w14:textId="77777777" w:rsidR="00A22F67" w:rsidRPr="00855F5C" w:rsidRDefault="00A22F67" w:rsidP="00D32427">
      <w:pPr>
        <w:spacing w:after="0"/>
        <w:rPr>
          <w:rFonts w:asciiTheme="minorHAnsi" w:hAnsiTheme="minorHAnsi" w:cstheme="minorHAnsi"/>
        </w:rPr>
      </w:pPr>
    </w:p>
    <w:p w14:paraId="51C4929E" w14:textId="77777777" w:rsidR="00A22F67" w:rsidRPr="00855F5C" w:rsidRDefault="00A22F67" w:rsidP="00D32427">
      <w:pPr>
        <w:spacing w:after="0"/>
        <w:rPr>
          <w:rFonts w:asciiTheme="minorHAnsi" w:hAnsiTheme="minorHAnsi" w:cstheme="minorHAnsi"/>
          <w:b/>
          <w:color w:val="0070C0"/>
        </w:rPr>
      </w:pPr>
      <w:r w:rsidRPr="00855F5C">
        <w:rPr>
          <w:rFonts w:asciiTheme="minorHAnsi" w:hAnsiTheme="minorHAnsi" w:cstheme="minorHAnsi"/>
          <w:b/>
          <w:color w:val="0070C0"/>
        </w:rPr>
        <w:t>Fairness:</w:t>
      </w:r>
    </w:p>
    <w:p w14:paraId="7D399BB9" w14:textId="77777777" w:rsidR="00F05BD8" w:rsidRPr="00855F5C" w:rsidRDefault="00F05BD8" w:rsidP="00D32427">
      <w:pPr>
        <w:spacing w:after="0"/>
        <w:rPr>
          <w:rFonts w:asciiTheme="minorHAnsi" w:hAnsiTheme="minorHAnsi" w:cstheme="minorHAnsi"/>
        </w:rPr>
      </w:pPr>
      <w:r w:rsidRPr="00855F5C">
        <w:rPr>
          <w:rFonts w:asciiTheme="minorHAnsi" w:hAnsiTheme="minorHAnsi" w:cstheme="minorHAnsi"/>
        </w:rPr>
        <w:t>We believe everyone has the right to equal opportunities</w:t>
      </w:r>
    </w:p>
    <w:p w14:paraId="261810BA"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challenge social injustice and advocate for change</w:t>
      </w:r>
    </w:p>
    <w:p w14:paraId="0446879D"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collaborate to solve problems</w:t>
      </w:r>
    </w:p>
    <w:p w14:paraId="20CD55EC" w14:textId="77777777" w:rsidR="00A22F67" w:rsidRPr="00855F5C" w:rsidRDefault="00A22F67" w:rsidP="00D32427">
      <w:pPr>
        <w:spacing w:after="0"/>
        <w:rPr>
          <w:rFonts w:asciiTheme="minorHAnsi" w:hAnsiTheme="minorHAnsi" w:cstheme="minorHAnsi"/>
        </w:rPr>
      </w:pPr>
    </w:p>
    <w:p w14:paraId="75B1FEDD" w14:textId="20D17EF6" w:rsidR="6AE8ADFB" w:rsidRPr="00855F5C" w:rsidRDefault="00A22F67" w:rsidP="0046081D">
      <w:pPr>
        <w:spacing w:after="0"/>
        <w:rPr>
          <w:rFonts w:asciiTheme="minorHAnsi" w:hAnsiTheme="minorHAnsi" w:cstheme="minorHAnsi"/>
          <w:b/>
          <w:color w:val="0070C0"/>
        </w:rPr>
      </w:pPr>
      <w:r w:rsidRPr="00855F5C">
        <w:rPr>
          <w:rFonts w:asciiTheme="minorHAnsi" w:hAnsiTheme="minorHAnsi" w:cstheme="minorHAnsi"/>
          <w:b/>
          <w:color w:val="0070C0"/>
        </w:rPr>
        <w:t>Commitment:</w:t>
      </w:r>
    </w:p>
    <w:p w14:paraId="654B6DC8"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are committed to our work and we won’t give up</w:t>
      </w:r>
    </w:p>
    <w:p w14:paraId="19BF8B92"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have the courage to make decisions and are accountable for our actions</w:t>
      </w:r>
    </w:p>
    <w:p w14:paraId="645A0FD7" w14:textId="77777777" w:rsidR="00A22F67" w:rsidRPr="00855F5C" w:rsidRDefault="00A22F67" w:rsidP="00D32427">
      <w:pPr>
        <w:spacing w:after="0"/>
        <w:rPr>
          <w:rFonts w:asciiTheme="minorHAnsi" w:hAnsiTheme="minorHAnsi" w:cstheme="minorHAnsi"/>
        </w:rPr>
      </w:pPr>
      <w:r w:rsidRPr="00855F5C">
        <w:rPr>
          <w:rFonts w:asciiTheme="minorHAnsi" w:hAnsiTheme="minorHAnsi" w:cstheme="minorHAnsi"/>
        </w:rPr>
        <w:t>We dare to go down new roads and challenge accepted wisdom</w:t>
      </w:r>
    </w:p>
    <w:p w14:paraId="4F5F633E" w14:textId="77777777" w:rsidR="003D4B0F" w:rsidRPr="00855F5C" w:rsidRDefault="003D4B0F" w:rsidP="00D32427">
      <w:pPr>
        <w:spacing w:after="0"/>
        <w:rPr>
          <w:rFonts w:asciiTheme="minorHAnsi" w:hAnsiTheme="minorHAnsi" w:cstheme="minorHAnsi"/>
        </w:rPr>
      </w:pPr>
    </w:p>
    <w:p w14:paraId="196F2063" w14:textId="2E3D4186" w:rsidR="00A22F67" w:rsidRPr="00855F5C" w:rsidRDefault="00D32427" w:rsidP="00D32427">
      <w:pPr>
        <w:spacing w:after="0"/>
        <w:rPr>
          <w:rFonts w:asciiTheme="minorHAnsi" w:hAnsiTheme="minorHAnsi" w:cstheme="minorHAnsi"/>
          <w:b/>
          <w:color w:val="0070C0"/>
        </w:rPr>
      </w:pPr>
      <w:r w:rsidRPr="00855F5C">
        <w:rPr>
          <w:rFonts w:asciiTheme="minorHAnsi" w:hAnsiTheme="minorHAnsi" w:cstheme="minorHAnsi"/>
          <w:b/>
          <w:color w:val="0070C0"/>
        </w:rPr>
        <w:lastRenderedPageBreak/>
        <w:br/>
      </w:r>
      <w:r w:rsidR="00A22F67" w:rsidRPr="00855F5C">
        <w:rPr>
          <w:rFonts w:asciiTheme="minorHAnsi" w:hAnsiTheme="minorHAnsi" w:cstheme="minorHAnsi"/>
          <w:b/>
          <w:color w:val="0070C0"/>
        </w:rPr>
        <w:t>Participation:</w:t>
      </w:r>
    </w:p>
    <w:p w14:paraId="573A27CB" w14:textId="77777777" w:rsidR="00A22F67" w:rsidRPr="00855F5C" w:rsidRDefault="00A22F67" w:rsidP="00A22F67">
      <w:pPr>
        <w:spacing w:after="0"/>
        <w:rPr>
          <w:rFonts w:asciiTheme="minorHAnsi" w:hAnsiTheme="minorHAnsi" w:cstheme="minorHAnsi"/>
        </w:rPr>
      </w:pPr>
      <w:r w:rsidRPr="00855F5C">
        <w:rPr>
          <w:rFonts w:asciiTheme="minorHAnsi" w:hAnsiTheme="minorHAnsi" w:cstheme="minorHAnsi"/>
        </w:rPr>
        <w:t>We promote participation and transform lives and communities</w:t>
      </w:r>
    </w:p>
    <w:p w14:paraId="6D156891" w14:textId="77777777" w:rsidR="00A22F67" w:rsidRPr="00855F5C" w:rsidRDefault="00A22F67" w:rsidP="00A22F67">
      <w:pPr>
        <w:spacing w:after="0"/>
        <w:rPr>
          <w:rFonts w:asciiTheme="minorHAnsi" w:hAnsiTheme="minorHAnsi" w:cstheme="minorHAnsi"/>
        </w:rPr>
      </w:pPr>
      <w:r w:rsidRPr="00855F5C">
        <w:rPr>
          <w:rFonts w:asciiTheme="minorHAnsi" w:hAnsiTheme="minorHAnsi" w:cstheme="minorHAnsi"/>
        </w:rPr>
        <w:t>We value the expertise and contribution of everyone we work with</w:t>
      </w:r>
    </w:p>
    <w:p w14:paraId="69596A00" w14:textId="77777777" w:rsidR="00A22F67" w:rsidRPr="00855F5C" w:rsidRDefault="00A22F67" w:rsidP="00261224">
      <w:pPr>
        <w:spacing w:after="0"/>
        <w:rPr>
          <w:rFonts w:asciiTheme="minorHAnsi" w:hAnsiTheme="minorHAnsi" w:cstheme="minorHAnsi"/>
        </w:rPr>
      </w:pPr>
      <w:r w:rsidRPr="00855F5C">
        <w:rPr>
          <w:rFonts w:asciiTheme="minorHAnsi" w:hAnsiTheme="minorHAnsi" w:cstheme="minorHAnsi"/>
        </w:rPr>
        <w:t>We build knowledge and lead conversations</w:t>
      </w:r>
    </w:p>
    <w:p w14:paraId="26446E6C" w14:textId="77777777" w:rsidR="004C7BDC" w:rsidRPr="00855F5C" w:rsidRDefault="004C7BDC" w:rsidP="00A22F67">
      <w:pPr>
        <w:spacing w:after="120"/>
        <w:ind w:left="0" w:firstLine="0"/>
        <w:rPr>
          <w:rFonts w:asciiTheme="minorHAnsi" w:hAnsiTheme="minorHAnsi" w:cstheme="minorHAnsi"/>
          <w:color w:val="1C3F94"/>
        </w:rPr>
      </w:pPr>
    </w:p>
    <w:p w14:paraId="2A4CF8B5" w14:textId="487859A4" w:rsidR="00A22F67" w:rsidRPr="00855F5C" w:rsidRDefault="00392E42" w:rsidP="00A22F67">
      <w:pPr>
        <w:spacing w:after="120"/>
        <w:ind w:left="0" w:firstLine="0"/>
        <w:rPr>
          <w:rFonts w:asciiTheme="minorHAnsi" w:eastAsia="Times New Roman" w:hAnsiTheme="minorHAnsi" w:cstheme="minorHAnsi"/>
          <w:color w:val="1C3F94"/>
        </w:rPr>
      </w:pPr>
      <w:r w:rsidRPr="00855F5C">
        <w:rPr>
          <w:rFonts w:asciiTheme="minorHAnsi" w:hAnsiTheme="minorHAnsi" w:cstheme="minorHAnsi"/>
          <w:color w:val="1C3F94"/>
        </w:rPr>
        <w:t>Our approach to service delivery</w:t>
      </w:r>
    </w:p>
    <w:p w14:paraId="65EDF891" w14:textId="77777777" w:rsidR="00A22F67" w:rsidRPr="00855F5C" w:rsidRDefault="00A22F67" w:rsidP="00A22F67">
      <w:pPr>
        <w:rPr>
          <w:rFonts w:asciiTheme="minorHAnsi" w:hAnsiTheme="minorHAnsi" w:cstheme="minorHAnsi"/>
          <w:color w:val="auto"/>
        </w:rPr>
      </w:pPr>
      <w:r w:rsidRPr="00855F5C">
        <w:rPr>
          <w:rFonts w:asciiTheme="minorHAnsi" w:hAnsiTheme="minorHAnsi" w:cstheme="minorHAnsi"/>
        </w:rPr>
        <w:t xml:space="preserve">Our recovery services are guided by our values and informed by our </w:t>
      </w:r>
      <w:r w:rsidR="007D6492" w:rsidRPr="00855F5C">
        <w:rPr>
          <w:rFonts w:asciiTheme="minorHAnsi" w:hAnsiTheme="minorHAnsi" w:cstheme="minorHAnsi"/>
        </w:rPr>
        <w:t>Well Together</w:t>
      </w:r>
      <w:r w:rsidRPr="00855F5C">
        <w:rPr>
          <w:rFonts w:asciiTheme="minorHAnsi" w:hAnsiTheme="minorHAnsi" w:cstheme="minorHAnsi"/>
        </w:rPr>
        <w:t xml:space="preserve"> Model. This approach means we work at 3 levels, with the individual, with their families and friends and with the community. </w:t>
      </w:r>
      <w:r w:rsidR="007D6492" w:rsidRPr="00855F5C">
        <w:rPr>
          <w:rFonts w:asciiTheme="minorHAnsi" w:hAnsiTheme="minorHAnsi" w:cstheme="minorHAnsi"/>
        </w:rPr>
        <w:t>Well Together</w:t>
      </w:r>
      <w:r w:rsidRPr="00855F5C">
        <w:rPr>
          <w:rFonts w:asciiTheme="minorHAnsi" w:hAnsiTheme="minorHAnsi" w:cstheme="minorHAnsi"/>
        </w:rPr>
        <w:t xml:space="preserve"> recognises that developing skills, building confidence and strengthening relationships will help people to recover and to live independently. The model provides an </w:t>
      </w:r>
      <w:r w:rsidR="0068247B" w:rsidRPr="00855F5C">
        <w:rPr>
          <w:rFonts w:asciiTheme="minorHAnsi" w:hAnsiTheme="minorHAnsi" w:cstheme="minorHAnsi"/>
        </w:rPr>
        <w:t>evidence-based</w:t>
      </w:r>
      <w:r w:rsidRPr="00855F5C">
        <w:rPr>
          <w:rFonts w:asciiTheme="minorHAnsi" w:hAnsiTheme="minorHAnsi" w:cstheme="minorHAnsi"/>
        </w:rPr>
        <w:t xml:space="preserve"> approach to create individually tailored, effective recovery support packages. </w:t>
      </w:r>
      <w:r w:rsidR="00B2738A" w:rsidRPr="00855F5C">
        <w:rPr>
          <w:rFonts w:asciiTheme="minorHAnsi" w:hAnsiTheme="minorHAnsi" w:cstheme="minorHAnsi"/>
        </w:rPr>
        <w:t>Wellways</w:t>
      </w:r>
      <w:r w:rsidRPr="00855F5C">
        <w:rPr>
          <w:rFonts w:asciiTheme="minorHAnsi" w:hAnsiTheme="minorHAnsi" w:cstheme="minorHAnsi"/>
        </w:rPr>
        <w:t xml:space="preserve"> assists individuals to develop the capacity to manage their own wellbeing, equip family and friends with information and skills, and engage community members in support networks. </w:t>
      </w:r>
    </w:p>
    <w:p w14:paraId="7565B115" w14:textId="77777777" w:rsidR="00A22F67" w:rsidRPr="00855F5C" w:rsidRDefault="00A22F67" w:rsidP="00A22F67">
      <w:pPr>
        <w:rPr>
          <w:rFonts w:asciiTheme="minorHAnsi" w:hAnsiTheme="minorHAnsi" w:cstheme="minorHAnsi"/>
        </w:rPr>
      </w:pPr>
    </w:p>
    <w:p w14:paraId="59476DBC" w14:textId="77777777" w:rsidR="00A22F67" w:rsidRPr="00855F5C" w:rsidRDefault="007D6492" w:rsidP="00F428CB">
      <w:pPr>
        <w:spacing w:after="0"/>
        <w:ind w:left="1450" w:firstLine="710"/>
        <w:rPr>
          <w:rFonts w:asciiTheme="minorHAnsi" w:hAnsiTheme="minorHAnsi" w:cstheme="minorHAnsi"/>
        </w:rPr>
      </w:pPr>
      <w:r w:rsidRPr="00855F5C">
        <w:rPr>
          <w:rFonts w:asciiTheme="minorHAnsi" w:hAnsiTheme="minorHAnsi" w:cstheme="minorHAnsi"/>
          <w:noProof/>
        </w:rPr>
        <w:drawing>
          <wp:inline distT="0" distB="0" distL="0" distR="0" wp14:anchorId="72E5FAC5" wp14:editId="7BD23AD8">
            <wp:extent cx="2904490" cy="2314575"/>
            <wp:effectExtent l="0" t="0" r="0" b="9525"/>
            <wp:docPr id="2" name="Picture 2">
              <a:extLst xmlns:a="http://schemas.openxmlformats.org/drawingml/2006/main">
                <a:ext uri="{FF2B5EF4-FFF2-40B4-BE49-F238E27FC236}">
                  <a16:creationId xmlns:a16="http://schemas.microsoft.com/office/drawing/2014/main" id="{53D19628-C823-4586-A7AE-EE2D5DBFB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490" cy="2314575"/>
                    </a:xfrm>
                    <a:prstGeom prst="rect">
                      <a:avLst/>
                    </a:prstGeom>
                    <a:noFill/>
                  </pic:spPr>
                </pic:pic>
              </a:graphicData>
            </a:graphic>
          </wp:inline>
        </w:drawing>
      </w:r>
    </w:p>
    <w:p w14:paraId="2449AFEC" w14:textId="77777777" w:rsidR="00A22F67" w:rsidRPr="00855F5C" w:rsidRDefault="00A22F67" w:rsidP="00A22F67">
      <w:pPr>
        <w:spacing w:after="0"/>
        <w:rPr>
          <w:rFonts w:asciiTheme="minorHAnsi" w:hAnsiTheme="minorHAnsi" w:cstheme="minorHAnsi"/>
        </w:rPr>
      </w:pPr>
    </w:p>
    <w:p w14:paraId="7BD2A1DE" w14:textId="77777777" w:rsidR="00D769B9" w:rsidRPr="00855F5C" w:rsidRDefault="00A22F67" w:rsidP="00D769B9">
      <w:pPr>
        <w:spacing w:after="120"/>
        <w:rPr>
          <w:rFonts w:asciiTheme="minorHAnsi" w:hAnsiTheme="minorHAnsi" w:cstheme="minorHAnsi"/>
          <w:color w:val="1C3F94"/>
        </w:rPr>
      </w:pPr>
      <w:r w:rsidRPr="00855F5C">
        <w:rPr>
          <w:rFonts w:asciiTheme="minorHAnsi" w:hAnsiTheme="minorHAnsi" w:cstheme="minorHAnsi"/>
          <w:color w:val="1C3F94"/>
        </w:rPr>
        <w:t>Advocacy Services</w:t>
      </w:r>
    </w:p>
    <w:p w14:paraId="7FB4E727" w14:textId="222DA238" w:rsidR="00246583" w:rsidRPr="00855F5C" w:rsidRDefault="00A22F67" w:rsidP="00A36DFD">
      <w:pPr>
        <w:spacing w:after="120"/>
        <w:rPr>
          <w:rFonts w:asciiTheme="minorHAnsi" w:hAnsiTheme="minorHAnsi" w:cstheme="minorHAnsi"/>
          <w:color w:val="1C3F94"/>
        </w:rPr>
      </w:pPr>
      <w:r w:rsidRPr="00855F5C">
        <w:rPr>
          <w:rFonts w:asciiTheme="minorHAnsi" w:hAnsiTheme="minorHAnsi" w:cstheme="minorHAnsi"/>
        </w:rPr>
        <w:t xml:space="preserve">We have a strong advocacy program, informed by the lived experience of people with </w:t>
      </w:r>
      <w:r w:rsidR="00261224" w:rsidRPr="00855F5C">
        <w:rPr>
          <w:rFonts w:asciiTheme="minorHAnsi" w:hAnsiTheme="minorHAnsi" w:cstheme="minorHAnsi"/>
        </w:rPr>
        <w:t>mental health issues</w:t>
      </w:r>
      <w:r w:rsidR="007D6492" w:rsidRPr="00855F5C">
        <w:rPr>
          <w:rFonts w:asciiTheme="minorHAnsi" w:hAnsiTheme="minorHAnsi" w:cstheme="minorHAnsi"/>
        </w:rPr>
        <w:t xml:space="preserve"> or disability</w:t>
      </w:r>
      <w:r w:rsidRPr="00855F5C">
        <w:rPr>
          <w:rFonts w:asciiTheme="minorHAnsi" w:hAnsiTheme="minorHAnsi" w:cstheme="minorHAnsi"/>
        </w:rPr>
        <w:t xml:space="preserve">, their families and friends. Members of </w:t>
      </w:r>
      <w:r w:rsidR="00B2738A" w:rsidRPr="00855F5C">
        <w:rPr>
          <w:rFonts w:asciiTheme="minorHAnsi" w:hAnsiTheme="minorHAnsi" w:cstheme="minorHAnsi"/>
        </w:rPr>
        <w:t>Wellways</w:t>
      </w:r>
      <w:r w:rsidRPr="00855F5C">
        <w:rPr>
          <w:rFonts w:asciiTheme="minorHAnsi" w:hAnsiTheme="minorHAnsi" w:cstheme="minorHAnsi"/>
        </w:rPr>
        <w:t xml:space="preserve"> play a vital role in developing our advocacy platform. We advocate for systemic change that will create better conditions and improved opportunities </w:t>
      </w:r>
      <w:r w:rsidR="00A96B4E" w:rsidRPr="00855F5C">
        <w:rPr>
          <w:rFonts w:asciiTheme="minorHAnsi" w:hAnsiTheme="minorHAnsi" w:cstheme="minorHAnsi"/>
        </w:rPr>
        <w:t xml:space="preserve">across the range of services and supports we offer, including </w:t>
      </w:r>
      <w:r w:rsidR="00C46327" w:rsidRPr="00855F5C">
        <w:rPr>
          <w:rFonts w:asciiTheme="minorHAnsi" w:hAnsiTheme="minorHAnsi" w:cstheme="minorHAnsi"/>
        </w:rPr>
        <w:t xml:space="preserve">people </w:t>
      </w:r>
      <w:r w:rsidR="00A96B4E" w:rsidRPr="00855F5C">
        <w:rPr>
          <w:rFonts w:asciiTheme="minorHAnsi" w:hAnsiTheme="minorHAnsi" w:cstheme="minorHAnsi"/>
        </w:rPr>
        <w:t xml:space="preserve">and their families </w:t>
      </w:r>
      <w:r w:rsidR="00C46327" w:rsidRPr="00855F5C">
        <w:rPr>
          <w:rFonts w:asciiTheme="minorHAnsi" w:hAnsiTheme="minorHAnsi" w:cstheme="minorHAnsi"/>
        </w:rPr>
        <w:t xml:space="preserve">living with </w:t>
      </w:r>
      <w:r w:rsidR="00261224" w:rsidRPr="00855F5C">
        <w:rPr>
          <w:rFonts w:asciiTheme="minorHAnsi" w:hAnsiTheme="minorHAnsi" w:cstheme="minorHAnsi"/>
        </w:rPr>
        <w:t>mental health</w:t>
      </w:r>
      <w:r w:rsidR="00C46327" w:rsidRPr="00855F5C">
        <w:rPr>
          <w:rFonts w:asciiTheme="minorHAnsi" w:hAnsiTheme="minorHAnsi" w:cstheme="minorHAnsi"/>
        </w:rPr>
        <w:t xml:space="preserve"> and / or disabilities,</w:t>
      </w:r>
      <w:r w:rsidR="00A96B4E" w:rsidRPr="00855F5C">
        <w:rPr>
          <w:rFonts w:asciiTheme="minorHAnsi" w:hAnsiTheme="minorHAnsi" w:cstheme="minorHAnsi"/>
        </w:rPr>
        <w:t xml:space="preserve"> and carers</w:t>
      </w:r>
      <w:r w:rsidRPr="00855F5C">
        <w:rPr>
          <w:rFonts w:asciiTheme="minorHAnsi" w:hAnsiTheme="minorHAnsi" w:cstheme="minorHAnsi"/>
        </w:rPr>
        <w:t>.</w:t>
      </w:r>
    </w:p>
    <w:p w14:paraId="6A12C1ED" w14:textId="77777777" w:rsidR="00A22F67" w:rsidRPr="00855F5C" w:rsidRDefault="00A22F67" w:rsidP="00A22F67">
      <w:pPr>
        <w:spacing w:after="0"/>
        <w:rPr>
          <w:rFonts w:asciiTheme="minorHAnsi" w:hAnsiTheme="minorHAnsi" w:cstheme="minorHAnsi"/>
        </w:rPr>
      </w:pPr>
      <w:r w:rsidRPr="00855F5C">
        <w:rPr>
          <w:rFonts w:asciiTheme="minorHAnsi" w:hAnsiTheme="minorHAnsi" w:cstheme="minorHAnsi"/>
        </w:rPr>
        <w:t xml:space="preserve">All our recovery services and advocacy programs: </w:t>
      </w:r>
    </w:p>
    <w:p w14:paraId="6CA68773" w14:textId="77777777" w:rsidR="00A22F67" w:rsidRPr="00855F5C" w:rsidRDefault="00A22F67" w:rsidP="005B0716">
      <w:pPr>
        <w:pStyle w:val="ListParagraph"/>
        <w:numPr>
          <w:ilvl w:val="0"/>
          <w:numId w:val="1"/>
        </w:numPr>
        <w:rPr>
          <w:rFonts w:asciiTheme="minorHAnsi" w:hAnsiTheme="minorHAnsi" w:cstheme="minorHAnsi"/>
        </w:rPr>
      </w:pPr>
      <w:r w:rsidRPr="00855F5C">
        <w:rPr>
          <w:rFonts w:asciiTheme="minorHAnsi" w:hAnsiTheme="minorHAnsi" w:cstheme="minorHAnsi"/>
        </w:rPr>
        <w:t>Support and create opportunities for recovery</w:t>
      </w:r>
    </w:p>
    <w:p w14:paraId="4BA72543" w14:textId="77777777" w:rsidR="00A22F67" w:rsidRPr="00855F5C" w:rsidRDefault="00A22F67" w:rsidP="005B0716">
      <w:pPr>
        <w:pStyle w:val="ListParagraph"/>
        <w:numPr>
          <w:ilvl w:val="0"/>
          <w:numId w:val="1"/>
        </w:numPr>
        <w:rPr>
          <w:rFonts w:asciiTheme="minorHAnsi" w:hAnsiTheme="minorHAnsi" w:cstheme="minorHAnsi"/>
        </w:rPr>
      </w:pPr>
      <w:r w:rsidRPr="00855F5C">
        <w:rPr>
          <w:rFonts w:asciiTheme="minorHAnsi" w:hAnsiTheme="minorHAnsi" w:cstheme="minorHAnsi"/>
        </w:rPr>
        <w:t>Value cultural diversity</w:t>
      </w:r>
    </w:p>
    <w:p w14:paraId="664D5720" w14:textId="289D352C" w:rsidR="00A22F67" w:rsidRPr="00855F5C" w:rsidRDefault="00A22F67" w:rsidP="005B0716">
      <w:pPr>
        <w:pStyle w:val="ListParagraph"/>
        <w:numPr>
          <w:ilvl w:val="0"/>
          <w:numId w:val="1"/>
        </w:numPr>
        <w:rPr>
          <w:rFonts w:asciiTheme="minorHAnsi" w:hAnsiTheme="minorHAnsi" w:cstheme="minorHAnsi"/>
        </w:rPr>
      </w:pPr>
      <w:r w:rsidRPr="00855F5C">
        <w:rPr>
          <w:rFonts w:asciiTheme="minorHAnsi" w:hAnsiTheme="minorHAnsi" w:cstheme="minorHAnsi"/>
        </w:rPr>
        <w:t>Value peer participation and leadership (</w:t>
      </w:r>
      <w:r w:rsidR="00392E42" w:rsidRPr="00855F5C">
        <w:rPr>
          <w:rFonts w:asciiTheme="minorHAnsi" w:hAnsiTheme="minorHAnsi" w:cstheme="minorHAnsi"/>
        </w:rPr>
        <w:t>participant</w:t>
      </w:r>
      <w:r w:rsidRPr="00855F5C">
        <w:rPr>
          <w:rFonts w:asciiTheme="minorHAnsi" w:hAnsiTheme="minorHAnsi" w:cstheme="minorHAnsi"/>
        </w:rPr>
        <w:t xml:space="preserve"> and carer)</w:t>
      </w:r>
    </w:p>
    <w:p w14:paraId="40145405" w14:textId="77777777" w:rsidR="00B2738A" w:rsidRPr="00855F5C" w:rsidRDefault="00A22F67" w:rsidP="005B0716">
      <w:pPr>
        <w:pStyle w:val="ListParagraph"/>
        <w:numPr>
          <w:ilvl w:val="0"/>
          <w:numId w:val="1"/>
        </w:numPr>
        <w:rPr>
          <w:rFonts w:asciiTheme="minorHAnsi" w:hAnsiTheme="minorHAnsi" w:cstheme="minorHAnsi"/>
        </w:rPr>
      </w:pPr>
      <w:r w:rsidRPr="00855F5C">
        <w:rPr>
          <w:rFonts w:asciiTheme="minorHAnsi" w:hAnsiTheme="minorHAnsi" w:cstheme="minorHAnsi"/>
        </w:rPr>
        <w:t>Are underpinned by evidence-based best practice</w:t>
      </w:r>
    </w:p>
    <w:p w14:paraId="66E82525" w14:textId="35EAED0F" w:rsidR="00931767" w:rsidRPr="00855F5C" w:rsidRDefault="00931767">
      <w:pPr>
        <w:spacing w:after="160" w:line="259" w:lineRule="auto"/>
        <w:ind w:left="0" w:firstLine="0"/>
        <w:jc w:val="left"/>
        <w:rPr>
          <w:rFonts w:asciiTheme="minorHAnsi" w:eastAsia="Times New Roman" w:hAnsiTheme="minorHAnsi" w:cstheme="minorHAnsi"/>
          <w:color w:val="auto"/>
          <w:lang w:eastAsia="en-US"/>
        </w:rPr>
      </w:pPr>
    </w:p>
    <w:p w14:paraId="10951991" w14:textId="77777777" w:rsidR="00D32427" w:rsidRPr="00855F5C" w:rsidRDefault="00D32427">
      <w:pPr>
        <w:spacing w:after="160" w:line="259" w:lineRule="auto"/>
        <w:ind w:left="0" w:firstLine="0"/>
        <w:jc w:val="left"/>
        <w:rPr>
          <w:rFonts w:asciiTheme="minorHAnsi" w:eastAsia="Times New Roman" w:hAnsiTheme="minorHAnsi" w:cstheme="minorHAnsi"/>
          <w:color w:val="auto"/>
          <w:lang w:eastAsia="en-US"/>
        </w:rPr>
      </w:pPr>
    </w:p>
    <w:p w14:paraId="451DBFDF" w14:textId="77777777" w:rsidR="00F9483D" w:rsidRDefault="00F9483D" w:rsidP="00F9483D">
      <w:pPr>
        <w:pStyle w:val="BodyText"/>
        <w:spacing w:before="115"/>
        <w:rPr>
          <w:rFonts w:asciiTheme="minorHAnsi" w:hAnsiTheme="minorHAnsi" w:cstheme="minorHAnsi"/>
          <w:color w:val="1C3E93"/>
        </w:rPr>
      </w:pPr>
      <w:r>
        <w:rPr>
          <w:rFonts w:asciiTheme="minorHAnsi" w:hAnsiTheme="minorHAnsi" w:cstheme="minorHAnsi"/>
          <w:color w:val="1C3E93"/>
        </w:rPr>
        <w:lastRenderedPageBreak/>
        <w:t xml:space="preserve">Program </w:t>
      </w:r>
      <w:r w:rsidRPr="008E7C76">
        <w:rPr>
          <w:rFonts w:asciiTheme="minorHAnsi" w:hAnsiTheme="minorHAnsi" w:cstheme="minorHAnsi"/>
          <w:color w:val="1C3E93"/>
        </w:rPr>
        <w:t>Summary</w:t>
      </w:r>
    </w:p>
    <w:p w14:paraId="2156A2C2" w14:textId="77777777" w:rsidR="00F9483D" w:rsidRPr="008E7C76" w:rsidRDefault="00F9483D" w:rsidP="00F9483D">
      <w:pPr>
        <w:pStyle w:val="BodyText"/>
        <w:spacing w:before="115"/>
        <w:rPr>
          <w:rFonts w:asciiTheme="minorHAnsi" w:hAnsiTheme="minorHAnsi" w:cstheme="minorHAnsi"/>
        </w:rPr>
      </w:pPr>
    </w:p>
    <w:p w14:paraId="13AEB0AA" w14:textId="5D7AD751" w:rsidR="00F9483D" w:rsidRDefault="00F9483D" w:rsidP="00F9483D">
      <w:pPr>
        <w:pStyle w:val="BodyText"/>
        <w:spacing w:before="5" w:line="276" w:lineRule="auto"/>
        <w:jc w:val="both"/>
        <w:rPr>
          <w:rFonts w:asciiTheme="minorHAnsi" w:hAnsiTheme="minorHAnsi" w:cstheme="minorBidi"/>
          <w:lang w:val="en-AU"/>
        </w:rPr>
      </w:pPr>
      <w:r w:rsidRPr="31A1A629">
        <w:rPr>
          <w:rFonts w:asciiTheme="minorHAnsi" w:hAnsiTheme="minorHAnsi" w:cstheme="minorBidi"/>
          <w:lang w:val="en-AU"/>
        </w:rPr>
        <w:t xml:space="preserve">YouThrive (formerly Youth Community Living Support Service) is a NSW Government-funded program that provides community-based psychosocial support for young people aged 15–24 who have serious mental </w:t>
      </w:r>
      <w:r>
        <w:rPr>
          <w:rFonts w:asciiTheme="minorHAnsi" w:hAnsiTheme="minorHAnsi" w:cstheme="minorBidi"/>
          <w:lang w:val="en-AU"/>
        </w:rPr>
        <w:t xml:space="preserve">health issues </w:t>
      </w:r>
      <w:r w:rsidRPr="31A1A629">
        <w:rPr>
          <w:rFonts w:asciiTheme="minorHAnsi" w:hAnsiTheme="minorHAnsi" w:cstheme="minorBidi"/>
          <w:lang w:val="en-AU"/>
        </w:rPr>
        <w:t>and are at risk of functional disability. Delivered in partnership with Local Health Districts across five targeted NSW locations, YouThrive focuses on integrated, recovery-oriented care that empowers individuals to live independently and achieve their personal goals. The program aims to support recovery, reduce chronic disability, and prevent unnecessary hospitalisation through tailored services that help young people stay connected to family and community, engage in education and employment, maintain stable housing, and experience continuity of care. It also assists families to better understand and support their young person while strengthening collaboration between clinical and community services.</w:t>
      </w:r>
    </w:p>
    <w:p w14:paraId="2FBC2879" w14:textId="77777777" w:rsidR="00F9483D" w:rsidRDefault="00F9483D" w:rsidP="00F9483D">
      <w:pPr>
        <w:pStyle w:val="BodyText"/>
        <w:spacing w:before="5" w:line="276" w:lineRule="auto"/>
        <w:jc w:val="both"/>
        <w:rPr>
          <w:rFonts w:asciiTheme="minorHAnsi" w:hAnsiTheme="minorHAnsi" w:cstheme="minorBidi"/>
          <w:lang w:val="en-AU"/>
        </w:rPr>
      </w:pPr>
    </w:p>
    <w:p w14:paraId="60698511" w14:textId="77777777" w:rsidR="00F9483D" w:rsidRDefault="00F9483D" w:rsidP="00F9483D">
      <w:pPr>
        <w:pStyle w:val="BodyText"/>
        <w:spacing w:before="5" w:line="276" w:lineRule="auto"/>
        <w:jc w:val="both"/>
        <w:rPr>
          <w:rFonts w:asciiTheme="minorHAnsi" w:hAnsiTheme="minorHAnsi" w:cstheme="minorHAnsi"/>
          <w:lang w:val="en-AU"/>
        </w:rPr>
      </w:pPr>
      <w:r w:rsidRPr="00F7785B">
        <w:rPr>
          <w:rFonts w:ascii="Segoe UI" w:eastAsia="Times New Roman" w:hAnsi="Segoe UI" w:cs="Segoe UI"/>
          <w:sz w:val="21"/>
          <w:szCs w:val="21"/>
          <w:lang w:val="en-AU"/>
        </w:rPr>
        <w:t>T</w:t>
      </w:r>
      <w:r w:rsidRPr="00F7785B">
        <w:rPr>
          <w:rFonts w:asciiTheme="minorHAnsi" w:hAnsiTheme="minorHAnsi" w:cstheme="minorHAnsi"/>
          <w:lang w:val="en-AU"/>
        </w:rPr>
        <w:t xml:space="preserve">he YouThrive Enhancement pilot represents the next phase of this work, trialling a series of holistic, trauma-informed and culturally responsive service enhancements to strengthen the existing Model of Care. The pilot will have a strong emphasis on collaboration with young people, families, carers, NSW Health and other key stakeholders to inform the long-term direction of the service, and includes a dedicated Aboriginal co-design process, led in partnership with identified Aboriginal Community Controlled Organisations, to ensure the Model of Care is culturally safe, community-led and more responsive to the needs of First Nations young people, their families and communities. </w:t>
      </w:r>
    </w:p>
    <w:p w14:paraId="4B22D895" w14:textId="77777777" w:rsidR="00F9483D" w:rsidRDefault="00F9483D" w:rsidP="00F9483D">
      <w:pPr>
        <w:pStyle w:val="BodyText"/>
        <w:spacing w:before="5" w:line="276" w:lineRule="auto"/>
        <w:jc w:val="both"/>
        <w:rPr>
          <w:rFonts w:asciiTheme="minorHAnsi" w:hAnsiTheme="minorHAnsi" w:cstheme="minorHAnsi"/>
          <w:lang w:val="en-AU"/>
        </w:rPr>
      </w:pPr>
    </w:p>
    <w:p w14:paraId="12DBAC31" w14:textId="77777777" w:rsidR="00F9483D" w:rsidRPr="00F7785B" w:rsidRDefault="00F9483D" w:rsidP="00F9483D">
      <w:pPr>
        <w:pStyle w:val="BodyText"/>
        <w:spacing w:before="5" w:line="276" w:lineRule="auto"/>
        <w:jc w:val="both"/>
        <w:rPr>
          <w:rFonts w:asciiTheme="minorHAnsi" w:hAnsiTheme="minorHAnsi" w:cstheme="minorHAnsi"/>
          <w:lang w:val="en-AU"/>
        </w:rPr>
      </w:pPr>
      <w:r w:rsidRPr="00474EBB">
        <w:rPr>
          <w:rFonts w:asciiTheme="minorHAnsi" w:hAnsiTheme="minorHAnsi" w:cstheme="minorHAnsi"/>
          <w:lang w:val="en-AU"/>
        </w:rPr>
        <w:t>This 12-month pilot aims to strengthen the Model of Care, improve access to tailored supports and ensure it is more responsive to the diverse needs of young people and their families. The pilot will be independently evaluated to provide recommendations suitable for implementation and scaling across YouThrive services</w:t>
      </w:r>
    </w:p>
    <w:p w14:paraId="32D20C95" w14:textId="77777777" w:rsidR="00D32427" w:rsidRPr="00855F5C" w:rsidRDefault="00D32427" w:rsidP="00D32427">
      <w:pPr>
        <w:pStyle w:val="BodyText"/>
        <w:spacing w:before="115"/>
        <w:rPr>
          <w:rFonts w:asciiTheme="minorHAnsi" w:hAnsiTheme="minorHAnsi" w:cstheme="minorHAnsi"/>
          <w:color w:val="1C3E93"/>
          <w:lang w:val="en-AU"/>
        </w:rPr>
      </w:pPr>
      <w:r w:rsidRPr="00855F5C">
        <w:rPr>
          <w:rFonts w:asciiTheme="minorHAnsi" w:hAnsiTheme="minorHAnsi" w:cstheme="minorHAnsi"/>
          <w:color w:val="1C3E93"/>
          <w:lang w:val="en-AU"/>
        </w:rPr>
        <w:t>Position Summary</w:t>
      </w:r>
    </w:p>
    <w:p w14:paraId="7ED7D43F" w14:textId="77777777" w:rsidR="008E7C76" w:rsidRPr="00855F5C" w:rsidRDefault="008E7C76" w:rsidP="00D32427">
      <w:pPr>
        <w:pStyle w:val="BodyText"/>
        <w:spacing w:before="115"/>
        <w:rPr>
          <w:rFonts w:asciiTheme="minorHAnsi" w:hAnsiTheme="minorHAnsi" w:cstheme="minorHAnsi"/>
          <w:lang w:val="en-AU"/>
        </w:rPr>
      </w:pPr>
    </w:p>
    <w:p w14:paraId="7BEE0A49" w14:textId="77777777" w:rsidR="009E1EDA" w:rsidRDefault="009E1EDA" w:rsidP="009E1EDA">
      <w:pPr>
        <w:pStyle w:val="BodyText"/>
        <w:spacing w:before="5" w:line="276" w:lineRule="auto"/>
        <w:jc w:val="both"/>
        <w:rPr>
          <w:rFonts w:asciiTheme="minorHAnsi" w:hAnsiTheme="minorHAnsi" w:cstheme="minorHAnsi"/>
          <w:lang w:val="en-AU"/>
        </w:rPr>
      </w:pPr>
    </w:p>
    <w:p w14:paraId="064A35E4" w14:textId="3B874B50" w:rsidR="00F94633" w:rsidRPr="00F94633" w:rsidRDefault="00F94633" w:rsidP="30C43B3E">
      <w:pPr>
        <w:pStyle w:val="BodyText"/>
        <w:spacing w:before="5" w:line="276" w:lineRule="auto"/>
        <w:jc w:val="both"/>
        <w:rPr>
          <w:rFonts w:asciiTheme="minorHAnsi" w:hAnsiTheme="minorHAnsi" w:cstheme="minorBidi"/>
          <w:lang w:val="en-AU"/>
        </w:rPr>
      </w:pPr>
      <w:r w:rsidRPr="30C43B3E">
        <w:rPr>
          <w:rFonts w:asciiTheme="minorHAnsi" w:hAnsiTheme="minorHAnsi" w:cstheme="minorBidi"/>
          <w:lang w:val="en-AU"/>
        </w:rPr>
        <w:t xml:space="preserve">The </w:t>
      </w:r>
      <w:r w:rsidR="00341A33">
        <w:rPr>
          <w:rFonts w:asciiTheme="minorHAnsi" w:hAnsiTheme="minorHAnsi" w:cstheme="minorBidi"/>
          <w:lang w:val="en-AU"/>
        </w:rPr>
        <w:t>Recovery Worker</w:t>
      </w:r>
      <w:r w:rsidR="004F2159">
        <w:rPr>
          <w:rFonts w:asciiTheme="minorHAnsi" w:hAnsiTheme="minorHAnsi" w:cstheme="minorBidi"/>
          <w:lang w:val="en-AU"/>
        </w:rPr>
        <w:t xml:space="preserve"> - </w:t>
      </w:r>
      <w:r w:rsidRPr="30C43B3E">
        <w:rPr>
          <w:rFonts w:asciiTheme="minorHAnsi" w:hAnsiTheme="minorHAnsi" w:cstheme="minorBidi"/>
          <w:lang w:val="en-AU"/>
        </w:rPr>
        <w:t xml:space="preserve">Sexual Assault provides mental health–focused support to </w:t>
      </w:r>
      <w:r w:rsidR="00EB242B" w:rsidRPr="30C43B3E">
        <w:rPr>
          <w:rFonts w:asciiTheme="minorHAnsi" w:hAnsiTheme="minorHAnsi" w:cstheme="minorBidi"/>
          <w:lang w:val="en-AU"/>
        </w:rPr>
        <w:t>participant</w:t>
      </w:r>
      <w:r w:rsidRPr="30C43B3E">
        <w:rPr>
          <w:rFonts w:asciiTheme="minorHAnsi" w:hAnsiTheme="minorHAnsi" w:cstheme="minorBidi"/>
          <w:lang w:val="en-AU"/>
        </w:rPr>
        <w:t xml:space="preserve">s experiencing the impacts of sexual assault, trauma, and abuse through a </w:t>
      </w:r>
      <w:r w:rsidR="0AB2682B" w:rsidRPr="30C43B3E">
        <w:rPr>
          <w:rFonts w:asciiTheme="minorHAnsi" w:hAnsiTheme="minorHAnsi" w:cstheme="minorBidi"/>
          <w:lang w:val="en-AU"/>
        </w:rPr>
        <w:t>recovery oriented</w:t>
      </w:r>
      <w:r w:rsidRPr="30C43B3E">
        <w:rPr>
          <w:rFonts w:asciiTheme="minorHAnsi" w:hAnsiTheme="minorHAnsi" w:cstheme="minorBidi"/>
          <w:lang w:val="en-AU"/>
        </w:rPr>
        <w:t xml:space="preserve"> and </w:t>
      </w:r>
      <w:r w:rsidR="6EF97632" w:rsidRPr="30C43B3E">
        <w:rPr>
          <w:rFonts w:asciiTheme="minorHAnsi" w:hAnsiTheme="minorHAnsi" w:cstheme="minorBidi"/>
          <w:lang w:val="en-AU"/>
        </w:rPr>
        <w:t>trauma informed</w:t>
      </w:r>
      <w:r w:rsidRPr="30C43B3E">
        <w:rPr>
          <w:rFonts w:asciiTheme="minorHAnsi" w:hAnsiTheme="minorHAnsi" w:cstheme="minorBidi"/>
          <w:lang w:val="en-AU"/>
        </w:rPr>
        <w:t xml:space="preserve"> approach. Working collaboratively within </w:t>
      </w:r>
      <w:r w:rsidR="000708FB" w:rsidRPr="30C43B3E">
        <w:rPr>
          <w:rFonts w:asciiTheme="minorHAnsi" w:hAnsiTheme="minorHAnsi" w:cstheme="minorBidi"/>
          <w:lang w:val="en-AU"/>
        </w:rPr>
        <w:t xml:space="preserve">the </w:t>
      </w:r>
      <w:r w:rsidR="00563B4E" w:rsidRPr="30C43B3E">
        <w:rPr>
          <w:rFonts w:asciiTheme="minorHAnsi" w:hAnsiTheme="minorHAnsi" w:cstheme="minorBidi"/>
          <w:lang w:val="en-AU"/>
        </w:rPr>
        <w:t xml:space="preserve">team, </w:t>
      </w:r>
      <w:r w:rsidR="00563B4E">
        <w:rPr>
          <w:rFonts w:asciiTheme="minorHAnsi" w:hAnsiTheme="minorHAnsi" w:cstheme="minorBidi"/>
          <w:lang w:val="en-AU"/>
        </w:rPr>
        <w:t>this</w:t>
      </w:r>
      <w:r w:rsidR="004F2159">
        <w:rPr>
          <w:rFonts w:asciiTheme="minorHAnsi" w:hAnsiTheme="minorHAnsi" w:cstheme="minorBidi"/>
          <w:lang w:val="en-AU"/>
        </w:rPr>
        <w:t xml:space="preserve"> role</w:t>
      </w:r>
      <w:r w:rsidRPr="30C43B3E">
        <w:rPr>
          <w:rFonts w:asciiTheme="minorHAnsi" w:hAnsiTheme="minorHAnsi" w:cstheme="minorBidi"/>
          <w:lang w:val="en-AU"/>
        </w:rPr>
        <w:t xml:space="preserve"> contributes to consistent and integrated care by sharing expertise </w:t>
      </w:r>
      <w:r w:rsidR="003A5850">
        <w:rPr>
          <w:rFonts w:asciiTheme="minorHAnsi" w:hAnsiTheme="minorHAnsi" w:cstheme="minorBidi"/>
          <w:lang w:val="en-AU"/>
        </w:rPr>
        <w:t xml:space="preserve">in </w:t>
      </w:r>
      <w:r w:rsidR="00EE67D9" w:rsidRPr="30C43B3E">
        <w:rPr>
          <w:rFonts w:asciiTheme="minorHAnsi" w:hAnsiTheme="minorHAnsi" w:cstheme="minorBidi"/>
          <w:lang w:val="en-AU"/>
        </w:rPr>
        <w:t xml:space="preserve">sexual violence and trauma </w:t>
      </w:r>
      <w:r w:rsidR="00CD3744">
        <w:rPr>
          <w:rFonts w:asciiTheme="minorHAnsi" w:hAnsiTheme="minorHAnsi" w:cstheme="minorBidi"/>
          <w:lang w:val="en-AU"/>
        </w:rPr>
        <w:t xml:space="preserve">response </w:t>
      </w:r>
      <w:r w:rsidRPr="30C43B3E">
        <w:rPr>
          <w:rFonts w:asciiTheme="minorHAnsi" w:hAnsiTheme="minorHAnsi" w:cstheme="minorBidi"/>
          <w:lang w:val="en-AU"/>
        </w:rPr>
        <w:t xml:space="preserve">and building staff capability to respond </w:t>
      </w:r>
      <w:r w:rsidR="005A1408">
        <w:rPr>
          <w:rFonts w:asciiTheme="minorHAnsi" w:hAnsiTheme="minorHAnsi" w:cstheme="minorBidi"/>
          <w:lang w:val="en-AU"/>
        </w:rPr>
        <w:t>effectively to participant needs</w:t>
      </w:r>
      <w:r w:rsidRPr="30C43B3E">
        <w:rPr>
          <w:rFonts w:asciiTheme="minorHAnsi" w:hAnsiTheme="minorHAnsi" w:cstheme="minorBidi"/>
          <w:lang w:val="en-AU"/>
        </w:rPr>
        <w:t xml:space="preserve">. The role also facilitates </w:t>
      </w:r>
      <w:r w:rsidR="00EB242B" w:rsidRPr="30C43B3E">
        <w:rPr>
          <w:rFonts w:asciiTheme="minorHAnsi" w:hAnsiTheme="minorHAnsi" w:cstheme="minorBidi"/>
          <w:lang w:val="en-AU"/>
        </w:rPr>
        <w:t>participant</w:t>
      </w:r>
      <w:r w:rsidRPr="30C43B3E">
        <w:rPr>
          <w:rFonts w:asciiTheme="minorHAnsi" w:hAnsiTheme="minorHAnsi" w:cstheme="minorBidi"/>
          <w:lang w:val="en-AU"/>
        </w:rPr>
        <w:t xml:space="preserve"> access to appropriate supports, including </w:t>
      </w:r>
      <w:r w:rsidR="2FACA69D" w:rsidRPr="30C43B3E">
        <w:rPr>
          <w:rFonts w:asciiTheme="minorHAnsi" w:hAnsiTheme="minorHAnsi" w:cstheme="minorBidi"/>
          <w:lang w:val="en-AU"/>
        </w:rPr>
        <w:t>trauma informed</w:t>
      </w:r>
      <w:r w:rsidRPr="30C43B3E">
        <w:rPr>
          <w:rFonts w:asciiTheme="minorHAnsi" w:hAnsiTheme="minorHAnsi" w:cstheme="minorBidi"/>
          <w:lang w:val="en-AU"/>
        </w:rPr>
        <w:t xml:space="preserve"> interventions and engagement with specialist services such as the Centre Against Sexual Assault (CASA), supporting </w:t>
      </w:r>
      <w:r w:rsidR="00EB242B" w:rsidRPr="30C43B3E">
        <w:rPr>
          <w:rFonts w:asciiTheme="minorHAnsi" w:hAnsiTheme="minorHAnsi" w:cstheme="minorBidi"/>
          <w:lang w:val="en-AU"/>
        </w:rPr>
        <w:t>participant</w:t>
      </w:r>
      <w:r w:rsidRPr="30C43B3E">
        <w:rPr>
          <w:rFonts w:asciiTheme="minorHAnsi" w:hAnsiTheme="minorHAnsi" w:cstheme="minorBidi"/>
          <w:lang w:val="en-AU"/>
        </w:rPr>
        <w:t xml:space="preserve">s to feel empowered in their recovery journey. In </w:t>
      </w:r>
      <w:r w:rsidR="00563B4E" w:rsidRPr="30C43B3E">
        <w:rPr>
          <w:rFonts w:asciiTheme="minorHAnsi" w:hAnsiTheme="minorHAnsi" w:cstheme="minorBidi"/>
          <w:lang w:val="en-AU"/>
        </w:rPr>
        <w:t xml:space="preserve">addition, </w:t>
      </w:r>
      <w:r w:rsidR="00563B4E">
        <w:rPr>
          <w:rFonts w:asciiTheme="minorHAnsi" w:hAnsiTheme="minorHAnsi" w:cstheme="minorBidi"/>
          <w:lang w:val="en-AU"/>
        </w:rPr>
        <w:t>this</w:t>
      </w:r>
      <w:r w:rsidR="00312436">
        <w:rPr>
          <w:rFonts w:asciiTheme="minorHAnsi" w:hAnsiTheme="minorHAnsi" w:cstheme="minorBidi"/>
          <w:lang w:val="en-AU"/>
        </w:rPr>
        <w:t xml:space="preserve"> role</w:t>
      </w:r>
      <w:r w:rsidRPr="30C43B3E">
        <w:rPr>
          <w:rFonts w:asciiTheme="minorHAnsi" w:hAnsiTheme="minorHAnsi" w:cstheme="minorBidi"/>
          <w:lang w:val="en-AU"/>
        </w:rPr>
        <w:t xml:space="preserve"> develops and maintains strong relationships with internal teams and external specialist providers to promote seamless, coordinated, and holistic mental health support aligned with individual </w:t>
      </w:r>
      <w:r w:rsidR="00EB242B" w:rsidRPr="30C43B3E">
        <w:rPr>
          <w:rFonts w:asciiTheme="minorHAnsi" w:hAnsiTheme="minorHAnsi" w:cstheme="minorBidi"/>
          <w:lang w:val="en-AU"/>
        </w:rPr>
        <w:t>participant</w:t>
      </w:r>
      <w:r w:rsidRPr="30C43B3E">
        <w:rPr>
          <w:rFonts w:asciiTheme="minorHAnsi" w:hAnsiTheme="minorHAnsi" w:cstheme="minorBidi"/>
          <w:lang w:val="en-AU"/>
        </w:rPr>
        <w:t xml:space="preserve"> goals, underpinned by </w:t>
      </w:r>
      <w:r w:rsidR="4109F065" w:rsidRPr="30C43B3E">
        <w:rPr>
          <w:rFonts w:asciiTheme="minorHAnsi" w:hAnsiTheme="minorHAnsi" w:cstheme="minorBidi"/>
          <w:lang w:val="en-AU"/>
        </w:rPr>
        <w:t>best practice</w:t>
      </w:r>
      <w:r w:rsidRPr="30C43B3E">
        <w:rPr>
          <w:rFonts w:asciiTheme="minorHAnsi" w:hAnsiTheme="minorHAnsi" w:cstheme="minorBidi"/>
          <w:lang w:val="en-AU"/>
        </w:rPr>
        <w:t xml:space="preserve"> governance, training, and specialist support.</w:t>
      </w:r>
    </w:p>
    <w:p w14:paraId="64166C63" w14:textId="77777777" w:rsidR="00797398" w:rsidRPr="00855F5C" w:rsidRDefault="00797398" w:rsidP="002A251E">
      <w:pPr>
        <w:pStyle w:val="BodyText"/>
        <w:spacing w:before="5"/>
        <w:jc w:val="both"/>
        <w:rPr>
          <w:rFonts w:asciiTheme="minorHAnsi" w:hAnsiTheme="minorHAnsi" w:cstheme="minorHAnsi"/>
          <w:lang w:val="en-AU"/>
        </w:rPr>
      </w:pPr>
    </w:p>
    <w:p w14:paraId="4B06276B" w14:textId="77777777" w:rsidR="00797398" w:rsidRPr="00855F5C" w:rsidRDefault="00797398" w:rsidP="002A251E">
      <w:pPr>
        <w:pStyle w:val="BodyText"/>
        <w:spacing w:before="5"/>
        <w:jc w:val="both"/>
        <w:rPr>
          <w:rFonts w:asciiTheme="minorHAnsi" w:hAnsiTheme="minorHAnsi" w:cstheme="minorHAnsi"/>
          <w:lang w:val="en-AU"/>
        </w:rPr>
      </w:pPr>
    </w:p>
    <w:p w14:paraId="393A1B24" w14:textId="4B490308" w:rsidR="00D32427" w:rsidRPr="00855F5C" w:rsidRDefault="00D32427" w:rsidP="002A251E">
      <w:pPr>
        <w:pStyle w:val="BodyText"/>
        <w:spacing w:before="5"/>
        <w:jc w:val="both"/>
        <w:rPr>
          <w:rFonts w:asciiTheme="minorHAnsi" w:hAnsiTheme="minorHAnsi" w:cstheme="minorHAnsi"/>
          <w:lang w:val="en-AU"/>
        </w:rPr>
      </w:pPr>
      <w:r w:rsidRPr="00855F5C">
        <w:rPr>
          <w:rFonts w:asciiTheme="minorHAnsi" w:hAnsiTheme="minorHAnsi" w:cstheme="minorHAnsi"/>
          <w:lang w:val="en-AU"/>
        </w:rPr>
        <w:t xml:space="preserve">Refer to </w:t>
      </w:r>
      <w:r w:rsidRPr="00855F5C">
        <w:rPr>
          <w:rFonts w:asciiTheme="minorHAnsi" w:hAnsiTheme="minorHAnsi" w:cstheme="minorHAnsi"/>
          <w:b/>
          <w:lang w:val="en-AU"/>
        </w:rPr>
        <w:t xml:space="preserve">Attachment 1 </w:t>
      </w:r>
      <w:r w:rsidRPr="00855F5C">
        <w:rPr>
          <w:rFonts w:asciiTheme="minorHAnsi" w:hAnsiTheme="minorHAnsi" w:cstheme="minorHAnsi"/>
          <w:lang w:val="en-AU"/>
        </w:rPr>
        <w:t>for a reference to the overall Wellways organisation structure.</w:t>
      </w:r>
    </w:p>
    <w:p w14:paraId="4E9F5269" w14:textId="77777777" w:rsidR="00D32427" w:rsidRPr="00855F5C" w:rsidRDefault="00D32427" w:rsidP="00D32427">
      <w:pPr>
        <w:pStyle w:val="BodyText"/>
        <w:spacing w:before="8"/>
        <w:rPr>
          <w:rFonts w:asciiTheme="minorHAnsi" w:hAnsiTheme="minorHAnsi" w:cstheme="minorHAnsi"/>
          <w:lang w:val="en-AU"/>
        </w:rPr>
      </w:pPr>
    </w:p>
    <w:p w14:paraId="3C338C16" w14:textId="77777777" w:rsidR="001D6960" w:rsidRPr="00855F5C" w:rsidRDefault="001D6960" w:rsidP="00D32427">
      <w:pPr>
        <w:pStyle w:val="BodyText"/>
        <w:spacing w:after="18"/>
        <w:rPr>
          <w:rFonts w:asciiTheme="minorHAnsi" w:hAnsiTheme="minorHAnsi" w:cstheme="minorHAnsi"/>
          <w:lang w:val="en-AU"/>
        </w:rPr>
      </w:pPr>
    </w:p>
    <w:p w14:paraId="1CB915EA" w14:textId="77777777" w:rsidR="001D6960" w:rsidRPr="00855F5C" w:rsidRDefault="001D6960" w:rsidP="00D32427">
      <w:pPr>
        <w:pStyle w:val="BodyText"/>
        <w:spacing w:after="18"/>
        <w:rPr>
          <w:rFonts w:asciiTheme="minorHAnsi" w:hAnsiTheme="minorHAnsi" w:cstheme="minorHAnsi"/>
          <w:lang w:val="en-AU"/>
        </w:rPr>
      </w:pPr>
    </w:p>
    <w:p w14:paraId="51296D18" w14:textId="2092043B" w:rsidR="00D32427" w:rsidRPr="00855F5C" w:rsidRDefault="00D32427" w:rsidP="00D32427">
      <w:pPr>
        <w:pStyle w:val="BodyText"/>
        <w:spacing w:after="18"/>
        <w:rPr>
          <w:rFonts w:asciiTheme="minorHAnsi" w:hAnsiTheme="minorHAnsi" w:cstheme="minorHAnsi"/>
          <w:lang w:val="en-AU"/>
        </w:rPr>
      </w:pPr>
      <w:r w:rsidRPr="00855F5C">
        <w:rPr>
          <w:rFonts w:asciiTheme="minorHAnsi" w:hAnsiTheme="minorHAnsi" w:cstheme="minorHAnsi"/>
          <w:color w:val="1C3E93"/>
          <w:lang w:val="en-AU"/>
        </w:rPr>
        <w:t>Responsibilities</w:t>
      </w:r>
      <w:r w:rsidRPr="00855F5C">
        <w:rPr>
          <w:rFonts w:asciiTheme="minorHAnsi" w:hAnsiTheme="minorHAnsi" w:cstheme="minorHAnsi"/>
          <w:color w:val="1C3E93"/>
          <w:lang w:val="en-AU"/>
        </w:rPr>
        <w:br/>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7122"/>
      </w:tblGrid>
      <w:tr w:rsidR="00D32427" w:rsidRPr="00855F5C" w14:paraId="6CD7CF01" w14:textId="77777777" w:rsidTr="30C43B3E">
        <w:trPr>
          <w:trHeight w:val="388"/>
        </w:trPr>
        <w:tc>
          <w:tcPr>
            <w:tcW w:w="2435" w:type="dxa"/>
          </w:tcPr>
          <w:p w14:paraId="3D4B2196" w14:textId="77777777" w:rsidR="00D32427" w:rsidRPr="00855F5C" w:rsidRDefault="00D32427" w:rsidP="009B531B">
            <w:pPr>
              <w:pStyle w:val="TableParagraph"/>
              <w:spacing w:before="1"/>
              <w:rPr>
                <w:rFonts w:asciiTheme="minorHAnsi" w:hAnsiTheme="minorHAnsi" w:cstheme="minorHAnsi"/>
                <w:lang w:val="en-AU"/>
              </w:rPr>
            </w:pPr>
            <w:r w:rsidRPr="00855F5C">
              <w:rPr>
                <w:rFonts w:asciiTheme="minorHAnsi" w:hAnsiTheme="minorHAnsi" w:cstheme="minorHAnsi"/>
                <w:color w:val="1C3E93"/>
                <w:lang w:val="en-AU"/>
              </w:rPr>
              <w:t>Key Functions</w:t>
            </w:r>
          </w:p>
        </w:tc>
        <w:tc>
          <w:tcPr>
            <w:tcW w:w="7122" w:type="dxa"/>
          </w:tcPr>
          <w:p w14:paraId="0654589A" w14:textId="77777777" w:rsidR="00D32427" w:rsidRPr="00855F5C" w:rsidRDefault="00D32427" w:rsidP="009B531B">
            <w:pPr>
              <w:pStyle w:val="TableParagraph"/>
              <w:spacing w:before="1"/>
              <w:ind w:left="426"/>
              <w:rPr>
                <w:rFonts w:asciiTheme="minorHAnsi" w:hAnsiTheme="minorHAnsi" w:cstheme="minorHAnsi"/>
                <w:lang w:val="en-AU"/>
              </w:rPr>
            </w:pPr>
            <w:r w:rsidRPr="00855F5C">
              <w:rPr>
                <w:rFonts w:asciiTheme="minorHAnsi" w:hAnsiTheme="minorHAnsi" w:cstheme="minorHAnsi"/>
                <w:color w:val="1C3E93"/>
                <w:lang w:val="en-AU"/>
              </w:rPr>
              <w:t>Key Performance Indicators</w:t>
            </w:r>
          </w:p>
        </w:tc>
      </w:tr>
      <w:tr w:rsidR="00D32427" w:rsidRPr="00855F5C" w14:paraId="72C278EE" w14:textId="77777777" w:rsidTr="30C43B3E">
        <w:trPr>
          <w:trHeight w:val="557"/>
        </w:trPr>
        <w:tc>
          <w:tcPr>
            <w:tcW w:w="2435" w:type="dxa"/>
          </w:tcPr>
          <w:p w14:paraId="6017690E" w14:textId="77777777" w:rsidR="00120BC6" w:rsidRPr="00855F5C" w:rsidRDefault="00387321" w:rsidP="00387321">
            <w:pPr>
              <w:pStyle w:val="TableParagraph"/>
              <w:spacing w:line="265" w:lineRule="exact"/>
              <w:rPr>
                <w:rFonts w:asciiTheme="minorHAnsi" w:hAnsiTheme="minorHAnsi" w:cstheme="minorHAnsi"/>
                <w:b/>
                <w:lang w:val="en-AU"/>
              </w:rPr>
            </w:pPr>
            <w:r w:rsidRPr="00855F5C">
              <w:rPr>
                <w:rFonts w:asciiTheme="minorHAnsi" w:hAnsiTheme="minorHAnsi" w:cstheme="minorHAnsi"/>
                <w:b/>
                <w:lang w:val="en-AU"/>
              </w:rPr>
              <w:t xml:space="preserve">Recovery-Oriented Service Delivery </w:t>
            </w:r>
          </w:p>
          <w:p w14:paraId="70E93408" w14:textId="72915D7D" w:rsidR="00387321" w:rsidRPr="00855F5C" w:rsidRDefault="00387321" w:rsidP="00387321">
            <w:pPr>
              <w:pStyle w:val="TableParagraph"/>
              <w:spacing w:line="265" w:lineRule="exact"/>
              <w:rPr>
                <w:rFonts w:asciiTheme="minorHAnsi" w:hAnsiTheme="minorHAnsi" w:cstheme="minorHAnsi"/>
                <w:b/>
                <w:lang w:val="en-AU"/>
              </w:rPr>
            </w:pPr>
            <w:r w:rsidRPr="00855F5C">
              <w:rPr>
                <w:rFonts w:asciiTheme="minorHAnsi" w:hAnsiTheme="minorHAnsi" w:cstheme="minorHAnsi"/>
                <w:b/>
                <w:lang w:val="en-AU"/>
              </w:rPr>
              <w:t>(</w:t>
            </w:r>
            <w:r w:rsidR="00BD0C01">
              <w:rPr>
                <w:rFonts w:asciiTheme="minorHAnsi" w:hAnsiTheme="minorHAnsi" w:cstheme="minorHAnsi"/>
                <w:b/>
                <w:lang w:val="en-AU"/>
              </w:rPr>
              <w:t>Sexual Assault</w:t>
            </w:r>
            <w:r w:rsidRPr="00855F5C">
              <w:rPr>
                <w:rFonts w:asciiTheme="minorHAnsi" w:hAnsiTheme="minorHAnsi" w:cstheme="minorHAnsi"/>
                <w:b/>
                <w:lang w:val="en-AU"/>
              </w:rPr>
              <w:t xml:space="preserve"> Focus)</w:t>
            </w:r>
          </w:p>
          <w:p w14:paraId="2E2D4902" w14:textId="2F412305" w:rsidR="00D32427" w:rsidRPr="00855F5C" w:rsidRDefault="00D32427" w:rsidP="00855F5C">
            <w:pPr>
              <w:pStyle w:val="TableParagraph"/>
              <w:spacing w:line="265" w:lineRule="exact"/>
              <w:ind w:left="0"/>
              <w:rPr>
                <w:rFonts w:asciiTheme="minorHAnsi" w:hAnsiTheme="minorHAnsi" w:cstheme="minorHAnsi"/>
                <w:b/>
                <w:lang w:val="en-AU"/>
              </w:rPr>
            </w:pPr>
          </w:p>
        </w:tc>
        <w:tc>
          <w:tcPr>
            <w:tcW w:w="7122" w:type="dxa"/>
          </w:tcPr>
          <w:p w14:paraId="7618423C" w14:textId="17C16A48" w:rsidR="00855F5C" w:rsidRPr="008311DA" w:rsidRDefault="00855F5C" w:rsidP="30C43B3E">
            <w:pPr>
              <w:pStyle w:val="NormalWeb"/>
              <w:numPr>
                <w:ilvl w:val="0"/>
                <w:numId w:val="2"/>
              </w:numPr>
              <w:rPr>
                <w:rFonts w:asciiTheme="minorHAnsi" w:hAnsiTheme="minorHAnsi" w:cstheme="minorBidi"/>
                <w:sz w:val="22"/>
                <w:szCs w:val="22"/>
              </w:rPr>
            </w:pPr>
            <w:r w:rsidRPr="30C43B3E">
              <w:rPr>
                <w:rFonts w:asciiTheme="minorHAnsi" w:hAnsiTheme="minorHAnsi" w:cstheme="minorBidi"/>
                <w:sz w:val="22"/>
                <w:szCs w:val="22"/>
              </w:rPr>
              <w:t xml:space="preserve">Provide </w:t>
            </w:r>
            <w:r w:rsidR="5F60C460" w:rsidRPr="30C43B3E">
              <w:rPr>
                <w:rFonts w:asciiTheme="minorHAnsi" w:hAnsiTheme="minorHAnsi" w:cstheme="minorBidi"/>
                <w:sz w:val="22"/>
                <w:szCs w:val="22"/>
              </w:rPr>
              <w:t>person centred</w:t>
            </w:r>
            <w:r w:rsidRPr="30C43B3E">
              <w:rPr>
                <w:rFonts w:asciiTheme="minorHAnsi" w:hAnsiTheme="minorHAnsi" w:cstheme="minorBidi"/>
                <w:sz w:val="22"/>
                <w:szCs w:val="22"/>
              </w:rPr>
              <w:t xml:space="preserve">, </w:t>
            </w:r>
            <w:r w:rsidR="0C174319" w:rsidRPr="30C43B3E">
              <w:rPr>
                <w:rFonts w:asciiTheme="minorHAnsi" w:hAnsiTheme="minorHAnsi" w:cstheme="minorBidi"/>
                <w:sz w:val="22"/>
                <w:szCs w:val="22"/>
              </w:rPr>
              <w:t>recovery</w:t>
            </w:r>
            <w:r w:rsidR="009203FD">
              <w:rPr>
                <w:rFonts w:asciiTheme="minorHAnsi" w:hAnsiTheme="minorHAnsi" w:cstheme="minorBidi"/>
                <w:sz w:val="22"/>
                <w:szCs w:val="22"/>
              </w:rPr>
              <w:t>-</w:t>
            </w:r>
            <w:r w:rsidR="0C174319" w:rsidRPr="30C43B3E">
              <w:rPr>
                <w:rFonts w:asciiTheme="minorHAnsi" w:hAnsiTheme="minorHAnsi" w:cstheme="minorBidi"/>
                <w:sz w:val="22"/>
                <w:szCs w:val="22"/>
              </w:rPr>
              <w:t>oriented</w:t>
            </w:r>
            <w:r w:rsidRPr="30C43B3E">
              <w:rPr>
                <w:rFonts w:asciiTheme="minorHAnsi" w:hAnsiTheme="minorHAnsi" w:cstheme="minorBidi"/>
                <w:sz w:val="22"/>
                <w:szCs w:val="22"/>
              </w:rPr>
              <w:t xml:space="preserve"> support for participants </w:t>
            </w:r>
            <w:r w:rsidR="00BD0C01" w:rsidRPr="30C43B3E">
              <w:rPr>
                <w:rFonts w:asciiTheme="minorHAnsi" w:hAnsiTheme="minorHAnsi" w:cstheme="minorBidi"/>
                <w:sz w:val="22"/>
                <w:szCs w:val="22"/>
              </w:rPr>
              <w:t>experiencing the impacts of sexual assault, trauma, and abuse.</w:t>
            </w:r>
          </w:p>
          <w:p w14:paraId="1BB1FB13" w14:textId="00B72391" w:rsidR="00855F5C" w:rsidRPr="008311DA" w:rsidRDefault="00855F5C" w:rsidP="30C43B3E">
            <w:pPr>
              <w:pStyle w:val="NormalWeb"/>
              <w:numPr>
                <w:ilvl w:val="0"/>
                <w:numId w:val="2"/>
              </w:numPr>
              <w:rPr>
                <w:rFonts w:asciiTheme="minorHAnsi" w:hAnsiTheme="minorHAnsi" w:cstheme="minorBidi"/>
                <w:sz w:val="22"/>
                <w:szCs w:val="22"/>
              </w:rPr>
            </w:pPr>
            <w:r w:rsidRPr="30C43B3E">
              <w:rPr>
                <w:rFonts w:asciiTheme="minorHAnsi" w:hAnsiTheme="minorHAnsi" w:cstheme="minorBidi"/>
                <w:sz w:val="22"/>
                <w:szCs w:val="22"/>
              </w:rPr>
              <w:t xml:space="preserve">Build safe, non-judgmental and </w:t>
            </w:r>
            <w:r w:rsidR="0CD1A6E9" w:rsidRPr="30C43B3E">
              <w:rPr>
                <w:rFonts w:asciiTheme="minorHAnsi" w:hAnsiTheme="minorHAnsi" w:cstheme="minorBidi"/>
                <w:sz w:val="22"/>
                <w:szCs w:val="22"/>
              </w:rPr>
              <w:t>trauma informed</w:t>
            </w:r>
            <w:r w:rsidRPr="30C43B3E">
              <w:rPr>
                <w:rFonts w:asciiTheme="minorHAnsi" w:hAnsiTheme="minorHAnsi" w:cstheme="minorBidi"/>
                <w:sz w:val="22"/>
                <w:szCs w:val="22"/>
              </w:rPr>
              <w:t xml:space="preserve"> relationships that promote autonomy, wellbeing and harm minimisation.</w:t>
            </w:r>
          </w:p>
          <w:p w14:paraId="15F9C45F" w14:textId="17B98159" w:rsidR="00855F5C" w:rsidRPr="00163A11" w:rsidRDefault="00855F5C" w:rsidP="00855F5C">
            <w:pPr>
              <w:pStyle w:val="NormalWeb"/>
              <w:numPr>
                <w:ilvl w:val="0"/>
                <w:numId w:val="2"/>
              </w:numPr>
              <w:rPr>
                <w:rFonts w:asciiTheme="minorHAnsi" w:hAnsiTheme="minorHAnsi" w:cstheme="minorHAnsi"/>
                <w:sz w:val="22"/>
                <w:szCs w:val="22"/>
              </w:rPr>
            </w:pPr>
            <w:r w:rsidRPr="00163A11">
              <w:rPr>
                <w:rFonts w:asciiTheme="minorHAnsi" w:hAnsiTheme="minorHAnsi" w:cstheme="minorHAnsi"/>
                <w:sz w:val="22"/>
                <w:szCs w:val="22"/>
              </w:rPr>
              <w:t xml:space="preserve">Conduct assessments and co-develop Individual </w:t>
            </w:r>
            <w:r w:rsidR="00D93B04">
              <w:rPr>
                <w:rFonts w:asciiTheme="minorHAnsi" w:hAnsiTheme="minorHAnsi" w:cstheme="minorHAnsi"/>
                <w:sz w:val="22"/>
                <w:szCs w:val="22"/>
              </w:rPr>
              <w:t xml:space="preserve">Support </w:t>
            </w:r>
            <w:r w:rsidRPr="00163A11">
              <w:rPr>
                <w:rFonts w:asciiTheme="minorHAnsi" w:hAnsiTheme="minorHAnsi" w:cstheme="minorHAnsi"/>
                <w:sz w:val="22"/>
                <w:szCs w:val="22"/>
              </w:rPr>
              <w:t>Plans</w:t>
            </w:r>
            <w:r w:rsidR="00D93B04">
              <w:rPr>
                <w:rFonts w:asciiTheme="minorHAnsi" w:hAnsiTheme="minorHAnsi" w:cstheme="minorHAnsi"/>
                <w:sz w:val="22"/>
                <w:szCs w:val="22"/>
              </w:rPr>
              <w:t xml:space="preserve"> (ISP)</w:t>
            </w:r>
            <w:r w:rsidRPr="00163A11">
              <w:rPr>
                <w:rFonts w:asciiTheme="minorHAnsi" w:hAnsiTheme="minorHAnsi" w:cstheme="minorHAnsi"/>
                <w:sz w:val="22"/>
                <w:szCs w:val="22"/>
              </w:rPr>
              <w:t>. </w:t>
            </w:r>
          </w:p>
          <w:p w14:paraId="29EF3A65" w14:textId="77777777" w:rsidR="00855F5C" w:rsidRPr="00163A11" w:rsidRDefault="00855F5C" w:rsidP="00855F5C">
            <w:pPr>
              <w:pStyle w:val="NormalWeb"/>
              <w:numPr>
                <w:ilvl w:val="0"/>
                <w:numId w:val="2"/>
              </w:numPr>
              <w:rPr>
                <w:rFonts w:asciiTheme="minorHAnsi" w:hAnsiTheme="minorHAnsi" w:cstheme="minorHAnsi"/>
                <w:sz w:val="22"/>
                <w:szCs w:val="22"/>
              </w:rPr>
            </w:pPr>
            <w:r w:rsidRPr="00163A11">
              <w:rPr>
                <w:rFonts w:asciiTheme="minorHAnsi" w:hAnsiTheme="minorHAnsi" w:cstheme="minorHAnsi"/>
                <w:sz w:val="22"/>
                <w:szCs w:val="22"/>
              </w:rPr>
              <w:t xml:space="preserve">Deliver interventions aligned with the programs model of care and scope of practice, </w:t>
            </w:r>
            <w:r w:rsidRPr="008311DA">
              <w:rPr>
                <w:rFonts w:asciiTheme="minorHAnsi" w:hAnsiTheme="minorHAnsi" w:cstheme="minorHAnsi"/>
                <w:sz w:val="22"/>
                <w:szCs w:val="22"/>
              </w:rPr>
              <w:t>including harm minimisation, overdose prevention, psychoeducation and safety planning</w:t>
            </w:r>
            <w:r w:rsidRPr="00855F5C">
              <w:rPr>
                <w:rFonts w:asciiTheme="minorHAnsi" w:hAnsiTheme="minorHAnsi" w:cstheme="minorHAnsi"/>
                <w:sz w:val="22"/>
                <w:szCs w:val="22"/>
              </w:rPr>
              <w:t>.</w:t>
            </w:r>
          </w:p>
          <w:p w14:paraId="612EF618" w14:textId="68EA6385" w:rsidR="00855F5C" w:rsidRPr="00855F5C" w:rsidRDefault="00855F5C" w:rsidP="00855F5C">
            <w:pPr>
              <w:pStyle w:val="NormalWeb"/>
              <w:numPr>
                <w:ilvl w:val="0"/>
                <w:numId w:val="2"/>
              </w:numPr>
              <w:rPr>
                <w:rFonts w:asciiTheme="minorHAnsi" w:hAnsiTheme="minorHAnsi" w:cstheme="minorHAnsi"/>
                <w:sz w:val="22"/>
                <w:szCs w:val="22"/>
              </w:rPr>
            </w:pPr>
            <w:r w:rsidRPr="00855F5C">
              <w:rPr>
                <w:rFonts w:asciiTheme="minorHAnsi" w:hAnsiTheme="minorHAnsi" w:cstheme="minorHAnsi"/>
                <w:sz w:val="22"/>
                <w:szCs w:val="22"/>
              </w:rPr>
              <w:t>Facilitate integrated, wraparound care by linking participants to</w:t>
            </w:r>
            <w:r w:rsidR="00367859">
              <w:rPr>
                <w:rFonts w:asciiTheme="minorHAnsi" w:hAnsiTheme="minorHAnsi" w:cstheme="minorHAnsi"/>
                <w:sz w:val="22"/>
                <w:szCs w:val="22"/>
              </w:rPr>
              <w:t xml:space="preserve"> specialist</w:t>
            </w:r>
            <w:r w:rsidRPr="00855F5C">
              <w:rPr>
                <w:rFonts w:asciiTheme="minorHAnsi" w:hAnsiTheme="minorHAnsi" w:cstheme="minorHAnsi"/>
                <w:sz w:val="22"/>
                <w:szCs w:val="22"/>
              </w:rPr>
              <w:t xml:space="preserve"> services</w:t>
            </w:r>
            <w:r w:rsidR="000851BA">
              <w:rPr>
                <w:rFonts w:asciiTheme="minorHAnsi" w:hAnsiTheme="minorHAnsi" w:cstheme="minorHAnsi"/>
                <w:sz w:val="22"/>
                <w:szCs w:val="22"/>
              </w:rPr>
              <w:t>.</w:t>
            </w:r>
          </w:p>
          <w:p w14:paraId="672A44D3" w14:textId="77777777" w:rsidR="00855F5C" w:rsidRPr="00163A11" w:rsidRDefault="00855F5C" w:rsidP="00855F5C">
            <w:pPr>
              <w:pStyle w:val="NormalWeb"/>
              <w:numPr>
                <w:ilvl w:val="0"/>
                <w:numId w:val="2"/>
              </w:numPr>
              <w:rPr>
                <w:rFonts w:asciiTheme="minorHAnsi" w:hAnsiTheme="minorHAnsi" w:cstheme="minorHAnsi"/>
                <w:sz w:val="22"/>
                <w:szCs w:val="22"/>
              </w:rPr>
            </w:pPr>
            <w:r w:rsidRPr="00163A11">
              <w:rPr>
                <w:rFonts w:asciiTheme="minorHAnsi" w:hAnsiTheme="minorHAnsi" w:cstheme="minorHAnsi"/>
                <w:sz w:val="22"/>
                <w:szCs w:val="22"/>
              </w:rPr>
              <w:t>Promote and support participants with utilising Wellways Connect </w:t>
            </w:r>
          </w:p>
          <w:p w14:paraId="4D37DA67" w14:textId="15F1A3F1" w:rsidR="00CA77B2" w:rsidRPr="00855F5C" w:rsidRDefault="00855F5C" w:rsidP="00855F5C">
            <w:pPr>
              <w:pStyle w:val="NormalWeb"/>
              <w:numPr>
                <w:ilvl w:val="0"/>
                <w:numId w:val="2"/>
              </w:numPr>
              <w:rPr>
                <w:rFonts w:asciiTheme="minorHAnsi" w:hAnsiTheme="minorHAnsi" w:cstheme="minorHAnsi"/>
                <w:sz w:val="22"/>
                <w:szCs w:val="22"/>
              </w:rPr>
            </w:pPr>
            <w:r w:rsidRPr="00163A11">
              <w:rPr>
                <w:rFonts w:asciiTheme="minorHAnsi" w:hAnsiTheme="minorHAnsi" w:cstheme="minorHAnsi"/>
                <w:sz w:val="22"/>
                <w:szCs w:val="22"/>
              </w:rPr>
              <w:t>Use experience measures to collect feedback from participants and their families. </w:t>
            </w:r>
          </w:p>
        </w:tc>
      </w:tr>
      <w:tr w:rsidR="00D32427" w:rsidRPr="00855F5C" w14:paraId="01EB180F" w14:textId="77777777" w:rsidTr="30C43B3E">
        <w:trPr>
          <w:trHeight w:val="2089"/>
        </w:trPr>
        <w:tc>
          <w:tcPr>
            <w:tcW w:w="2435" w:type="dxa"/>
          </w:tcPr>
          <w:p w14:paraId="29A648A9" w14:textId="0EC1276B" w:rsidR="00D32427" w:rsidRPr="00855F5C" w:rsidRDefault="00D8015F" w:rsidP="009B531B">
            <w:pPr>
              <w:pStyle w:val="TableParagraph"/>
              <w:ind w:right="912"/>
              <w:rPr>
                <w:rFonts w:asciiTheme="minorHAnsi" w:hAnsiTheme="minorHAnsi" w:cstheme="minorHAnsi"/>
                <w:b/>
                <w:lang w:val="en-AU"/>
              </w:rPr>
            </w:pPr>
            <w:r w:rsidRPr="00855F5C">
              <w:rPr>
                <w:rFonts w:asciiTheme="minorHAnsi" w:hAnsiTheme="minorHAnsi" w:cstheme="minorHAnsi"/>
                <w:b/>
                <w:lang w:val="en-AU"/>
              </w:rPr>
              <w:t>Administrativ</w:t>
            </w:r>
            <w:r w:rsidR="001D3ABA">
              <w:rPr>
                <w:rFonts w:asciiTheme="minorHAnsi" w:hAnsiTheme="minorHAnsi" w:cstheme="minorHAnsi"/>
                <w:b/>
                <w:lang w:val="en-AU"/>
              </w:rPr>
              <w:t>e</w:t>
            </w:r>
            <w:r w:rsidR="001055D3" w:rsidRPr="00855F5C">
              <w:rPr>
                <w:rFonts w:asciiTheme="minorHAnsi" w:hAnsiTheme="minorHAnsi" w:cstheme="minorHAnsi"/>
                <w:b/>
                <w:lang w:val="en-AU"/>
              </w:rPr>
              <w:t>,</w:t>
            </w:r>
            <w:r w:rsidR="00581867" w:rsidRPr="00855F5C">
              <w:rPr>
                <w:rFonts w:asciiTheme="minorHAnsi" w:hAnsiTheme="minorHAnsi" w:cstheme="minorHAnsi"/>
                <w:b/>
                <w:lang w:val="en-AU"/>
              </w:rPr>
              <w:t xml:space="preserve"> Compliance and Quality</w:t>
            </w:r>
          </w:p>
        </w:tc>
        <w:tc>
          <w:tcPr>
            <w:tcW w:w="7122" w:type="dxa"/>
          </w:tcPr>
          <w:p w14:paraId="6EB8F891" w14:textId="77777777" w:rsidR="00C038F7" w:rsidRPr="00855F5C" w:rsidRDefault="00581947" w:rsidP="005B0716">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Complete all documentation, assessments and notes on the same day information is obtained.</w:t>
            </w:r>
          </w:p>
          <w:p w14:paraId="2D873B00" w14:textId="77777777" w:rsidR="00C038F7" w:rsidRPr="00855F5C" w:rsidRDefault="00581947" w:rsidP="005B0716">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Provide reports and data to the Team Leader as required.</w:t>
            </w:r>
          </w:p>
          <w:p w14:paraId="1648B8C1" w14:textId="1CAD48FD" w:rsidR="00C038F7" w:rsidRPr="00855F5C" w:rsidRDefault="00581947" w:rsidP="005B0716">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 xml:space="preserve">Demonstrate adherence to policies, procedures, </w:t>
            </w:r>
            <w:r w:rsidR="000851BA">
              <w:rPr>
                <w:rFonts w:asciiTheme="minorHAnsi" w:hAnsiTheme="minorHAnsi" w:cstheme="minorHAnsi"/>
                <w:lang w:val="en-AU"/>
              </w:rPr>
              <w:t>W</w:t>
            </w:r>
            <w:r w:rsidRPr="00855F5C">
              <w:rPr>
                <w:rFonts w:asciiTheme="minorHAnsi" w:hAnsiTheme="minorHAnsi" w:cstheme="minorHAnsi"/>
                <w:lang w:val="en-AU"/>
              </w:rPr>
              <w:t>HS and relevant legislation.</w:t>
            </w:r>
          </w:p>
          <w:p w14:paraId="681FD812" w14:textId="6B1AFF6A" w:rsidR="00581947" w:rsidRDefault="00581947" w:rsidP="005B0716">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Participate in audits, reviews and quality improvement activities with a focus on inclusive service delivery.</w:t>
            </w:r>
          </w:p>
          <w:p w14:paraId="6B1299F3" w14:textId="7D080724" w:rsidR="009262A3" w:rsidRPr="00855F5C" w:rsidRDefault="009262A3" w:rsidP="005B0716">
            <w:pPr>
              <w:pStyle w:val="TableParagraph"/>
              <w:numPr>
                <w:ilvl w:val="0"/>
                <w:numId w:val="2"/>
              </w:numPr>
              <w:spacing w:before="3"/>
              <w:rPr>
                <w:rFonts w:asciiTheme="minorHAnsi" w:hAnsiTheme="minorHAnsi" w:cstheme="minorHAnsi"/>
                <w:lang w:val="en-AU"/>
              </w:rPr>
            </w:pPr>
            <w:r w:rsidRPr="009262A3">
              <w:rPr>
                <w:rFonts w:asciiTheme="minorHAnsi" w:hAnsiTheme="minorHAnsi" w:cstheme="minorHAnsi"/>
                <w:lang w:val="en-AU"/>
              </w:rPr>
              <w:t xml:space="preserve">Contribute insights </w:t>
            </w:r>
            <w:r w:rsidR="000851BA" w:rsidRPr="00F94633">
              <w:rPr>
                <w:rFonts w:asciiTheme="minorHAnsi" w:hAnsiTheme="minorHAnsi" w:cstheme="minorHAnsi"/>
                <w:lang w:val="en-AU"/>
              </w:rPr>
              <w:t xml:space="preserve">to </w:t>
            </w:r>
            <w:r w:rsidR="00EB242B">
              <w:rPr>
                <w:rFonts w:asciiTheme="minorHAnsi" w:hAnsiTheme="minorHAnsi" w:cstheme="minorHAnsi"/>
                <w:lang w:val="en-AU"/>
              </w:rPr>
              <w:t>participant</w:t>
            </w:r>
            <w:r w:rsidR="000851BA" w:rsidRPr="00F94633">
              <w:rPr>
                <w:rFonts w:asciiTheme="minorHAnsi" w:hAnsiTheme="minorHAnsi" w:cstheme="minorHAnsi"/>
                <w:lang w:val="en-AU"/>
              </w:rPr>
              <w:t>s experiencing the impacts of sexual assault, trauma, and abuse</w:t>
            </w:r>
            <w:r w:rsidR="000851BA">
              <w:rPr>
                <w:rFonts w:asciiTheme="minorHAnsi" w:hAnsiTheme="minorHAnsi" w:cstheme="minorHAnsi"/>
                <w:lang w:val="en-AU"/>
              </w:rPr>
              <w:t>.</w:t>
            </w:r>
          </w:p>
          <w:p w14:paraId="35B87EF4" w14:textId="4D4043A8" w:rsidR="00D32427" w:rsidRPr="00855F5C" w:rsidRDefault="00D32427" w:rsidP="00581947">
            <w:pPr>
              <w:pStyle w:val="TableParagraph"/>
              <w:tabs>
                <w:tab w:val="left" w:pos="825"/>
                <w:tab w:val="left" w:pos="826"/>
              </w:tabs>
              <w:spacing w:before="5"/>
              <w:ind w:left="0" w:right="242"/>
              <w:rPr>
                <w:rFonts w:asciiTheme="minorHAnsi" w:hAnsiTheme="minorHAnsi" w:cstheme="minorHAnsi"/>
                <w:lang w:val="en-AU"/>
              </w:rPr>
            </w:pPr>
          </w:p>
        </w:tc>
      </w:tr>
      <w:tr w:rsidR="00D32427" w:rsidRPr="00855F5C" w14:paraId="3958961F" w14:textId="77777777" w:rsidTr="30C43B3E">
        <w:trPr>
          <w:trHeight w:val="2974"/>
        </w:trPr>
        <w:tc>
          <w:tcPr>
            <w:tcW w:w="2435" w:type="dxa"/>
          </w:tcPr>
          <w:p w14:paraId="72E753CC" w14:textId="77777777" w:rsidR="00753E2E" w:rsidRPr="00855F5C" w:rsidRDefault="00753E2E" w:rsidP="00753E2E">
            <w:pPr>
              <w:pStyle w:val="TableParagraph"/>
              <w:spacing w:before="2"/>
              <w:ind w:right="129"/>
              <w:rPr>
                <w:rFonts w:asciiTheme="minorHAnsi" w:hAnsiTheme="minorHAnsi" w:cstheme="minorHAnsi"/>
                <w:b/>
                <w:lang w:val="en-AU"/>
              </w:rPr>
            </w:pPr>
            <w:r w:rsidRPr="00855F5C">
              <w:rPr>
                <w:rFonts w:asciiTheme="minorHAnsi" w:hAnsiTheme="minorHAnsi" w:cstheme="minorHAnsi"/>
                <w:b/>
                <w:lang w:val="en-AU"/>
              </w:rPr>
              <w:t>Participation, Co</w:t>
            </w:r>
            <w:r w:rsidRPr="00855F5C">
              <w:rPr>
                <w:rFonts w:asciiTheme="minorHAnsi" w:hAnsiTheme="minorHAnsi" w:cstheme="minorHAnsi"/>
                <w:b/>
                <w:lang w:val="en-AU"/>
              </w:rPr>
              <w:noBreakHyphen/>
              <w:t>Production &amp; Team Contribution</w:t>
            </w:r>
          </w:p>
          <w:p w14:paraId="33069A84" w14:textId="24D03BEA" w:rsidR="00D32427" w:rsidRPr="00855F5C" w:rsidRDefault="00D32427" w:rsidP="009B531B">
            <w:pPr>
              <w:pStyle w:val="TableParagraph"/>
              <w:spacing w:before="2"/>
              <w:ind w:right="129"/>
              <w:rPr>
                <w:rFonts w:asciiTheme="minorHAnsi" w:hAnsiTheme="minorHAnsi" w:cstheme="minorHAnsi"/>
                <w:b/>
                <w:lang w:val="en-AU"/>
              </w:rPr>
            </w:pPr>
          </w:p>
        </w:tc>
        <w:tc>
          <w:tcPr>
            <w:tcW w:w="7122" w:type="dxa"/>
          </w:tcPr>
          <w:p w14:paraId="2D5FE632" w14:textId="4C6206C0" w:rsidR="00116C26" w:rsidRPr="00163A11" w:rsidRDefault="00116C26" w:rsidP="00116C26">
            <w:pPr>
              <w:pStyle w:val="TableParagraph"/>
              <w:numPr>
                <w:ilvl w:val="0"/>
                <w:numId w:val="2"/>
              </w:numPr>
              <w:spacing w:before="3"/>
              <w:rPr>
                <w:rFonts w:asciiTheme="minorHAnsi" w:hAnsiTheme="minorHAnsi" w:cstheme="minorHAnsi"/>
                <w:lang w:val="en-AU"/>
              </w:rPr>
            </w:pPr>
            <w:r w:rsidRPr="00163A11">
              <w:rPr>
                <w:rFonts w:asciiTheme="minorHAnsi" w:hAnsiTheme="minorHAnsi" w:cstheme="minorHAnsi"/>
                <w:lang w:val="en-AU"/>
              </w:rPr>
              <w:t>Facilitate</w:t>
            </w:r>
            <w:r w:rsidRPr="008311DA">
              <w:rPr>
                <w:rFonts w:asciiTheme="minorHAnsi" w:hAnsiTheme="minorHAnsi" w:cstheme="minorHAnsi"/>
                <w:lang w:val="en-AU"/>
              </w:rPr>
              <w:t xml:space="preserve"> </w:t>
            </w:r>
            <w:r w:rsidRPr="00163A11">
              <w:rPr>
                <w:rFonts w:asciiTheme="minorHAnsi" w:hAnsiTheme="minorHAnsi" w:cstheme="minorHAnsi"/>
                <w:lang w:val="en-AU"/>
              </w:rPr>
              <w:t>inclusive coproduction activities</w:t>
            </w:r>
            <w:r w:rsidR="002F5BD1">
              <w:rPr>
                <w:rFonts w:asciiTheme="minorHAnsi" w:hAnsiTheme="minorHAnsi" w:cstheme="minorHAnsi"/>
                <w:lang w:val="en-AU"/>
              </w:rPr>
              <w:t xml:space="preserve"> for those experiencing sexual assault, trauma and abuse</w:t>
            </w:r>
            <w:r w:rsidRPr="00163A11">
              <w:rPr>
                <w:rFonts w:asciiTheme="minorHAnsi" w:hAnsiTheme="minorHAnsi" w:cstheme="minorHAnsi"/>
                <w:lang w:val="en-AU"/>
              </w:rPr>
              <w:t>, ensuring lived experience informs service design. </w:t>
            </w:r>
          </w:p>
          <w:p w14:paraId="530EDBE3" w14:textId="77777777" w:rsidR="00116C26" w:rsidRPr="00163A11" w:rsidRDefault="00116C26" w:rsidP="00116C26">
            <w:pPr>
              <w:pStyle w:val="TableParagraph"/>
              <w:numPr>
                <w:ilvl w:val="0"/>
                <w:numId w:val="2"/>
              </w:numPr>
              <w:spacing w:before="3"/>
              <w:rPr>
                <w:rFonts w:asciiTheme="minorHAnsi" w:hAnsiTheme="minorHAnsi" w:cstheme="minorHAnsi"/>
                <w:lang w:val="en-AU"/>
              </w:rPr>
            </w:pPr>
            <w:r w:rsidRPr="00163A11">
              <w:rPr>
                <w:rFonts w:asciiTheme="minorHAnsi" w:hAnsiTheme="minorHAnsi" w:cstheme="minorHAnsi"/>
                <w:lang w:val="en-AU"/>
              </w:rPr>
              <w:t>Incorporate participant, family and carer feedback into practice. </w:t>
            </w:r>
          </w:p>
          <w:p w14:paraId="7C16777E" w14:textId="46F04BEC" w:rsidR="00116C26" w:rsidRPr="00163A11" w:rsidRDefault="00116C26" w:rsidP="00116C26">
            <w:pPr>
              <w:pStyle w:val="TableParagraph"/>
              <w:numPr>
                <w:ilvl w:val="0"/>
                <w:numId w:val="2"/>
              </w:numPr>
              <w:spacing w:before="3"/>
              <w:rPr>
                <w:rFonts w:asciiTheme="minorHAnsi" w:hAnsiTheme="minorHAnsi" w:cstheme="minorHAnsi"/>
                <w:lang w:val="en-AU"/>
              </w:rPr>
            </w:pPr>
            <w:r w:rsidRPr="00163A11">
              <w:rPr>
                <w:rFonts w:asciiTheme="minorHAnsi" w:hAnsiTheme="minorHAnsi" w:cstheme="minorHAnsi"/>
                <w:lang w:val="en-AU"/>
              </w:rPr>
              <w:t>Contribute speciali</w:t>
            </w:r>
            <w:r w:rsidR="00910948">
              <w:rPr>
                <w:rFonts w:asciiTheme="minorHAnsi" w:hAnsiTheme="minorHAnsi" w:cstheme="minorHAnsi"/>
                <w:lang w:val="en-AU"/>
              </w:rPr>
              <w:t>sed</w:t>
            </w:r>
            <w:r w:rsidRPr="00163A11">
              <w:rPr>
                <w:rFonts w:asciiTheme="minorHAnsi" w:hAnsiTheme="minorHAnsi" w:cstheme="minorHAnsi"/>
                <w:lang w:val="en-AU"/>
              </w:rPr>
              <w:t xml:space="preserve"> knowledge to team discussions, reflective practice and planning. </w:t>
            </w:r>
          </w:p>
          <w:p w14:paraId="04F3096C" w14:textId="77777777" w:rsidR="00116C26" w:rsidRPr="00163A11" w:rsidRDefault="00116C26" w:rsidP="00116C26">
            <w:pPr>
              <w:pStyle w:val="TableParagraph"/>
              <w:numPr>
                <w:ilvl w:val="0"/>
                <w:numId w:val="2"/>
              </w:numPr>
              <w:spacing w:before="3"/>
              <w:rPr>
                <w:rFonts w:asciiTheme="minorHAnsi" w:hAnsiTheme="minorHAnsi" w:cstheme="minorHAnsi"/>
                <w:lang w:val="en-AU"/>
              </w:rPr>
            </w:pPr>
            <w:r w:rsidRPr="00163A11">
              <w:rPr>
                <w:rFonts w:asciiTheme="minorHAnsi" w:hAnsiTheme="minorHAnsi" w:cstheme="minorHAnsi"/>
                <w:lang w:val="en-AU"/>
              </w:rPr>
              <w:t>Manage personal workload independently while maintaining collaboration and shared accountability. </w:t>
            </w:r>
          </w:p>
          <w:p w14:paraId="7ABD3665" w14:textId="77777777" w:rsidR="00116C26" w:rsidRPr="00163A11" w:rsidRDefault="00116C26" w:rsidP="00116C26">
            <w:pPr>
              <w:pStyle w:val="TableParagraph"/>
              <w:numPr>
                <w:ilvl w:val="0"/>
                <w:numId w:val="2"/>
              </w:numPr>
              <w:spacing w:before="3"/>
              <w:rPr>
                <w:rFonts w:asciiTheme="minorHAnsi" w:hAnsiTheme="minorHAnsi" w:cstheme="minorHAnsi"/>
                <w:lang w:val="en-AU"/>
              </w:rPr>
            </w:pPr>
            <w:r w:rsidRPr="00163A11">
              <w:rPr>
                <w:rFonts w:asciiTheme="minorHAnsi" w:hAnsiTheme="minorHAnsi" w:cstheme="minorHAnsi"/>
                <w:lang w:val="en-AU"/>
              </w:rPr>
              <w:t>Participate in supervision, reflective practice, professional development and training. </w:t>
            </w:r>
          </w:p>
          <w:p w14:paraId="23D83AE8" w14:textId="1182B010" w:rsidR="00D32427" w:rsidRPr="00116C26" w:rsidRDefault="00116C26" w:rsidP="00116C26">
            <w:pPr>
              <w:pStyle w:val="TableParagraph"/>
              <w:numPr>
                <w:ilvl w:val="0"/>
                <w:numId w:val="2"/>
              </w:numPr>
              <w:spacing w:before="3"/>
              <w:rPr>
                <w:rFonts w:ascii="Arial" w:hAnsi="Arial" w:cs="Arial"/>
                <w:lang w:val="en-AU"/>
              </w:rPr>
            </w:pPr>
            <w:r w:rsidRPr="00163A11">
              <w:rPr>
                <w:rFonts w:asciiTheme="minorHAnsi" w:hAnsiTheme="minorHAnsi" w:cstheme="minorHAnsi"/>
                <w:lang w:val="en-AU"/>
              </w:rPr>
              <w:t>Support and provide guidance to colleagues, volunteers and students.</w:t>
            </w:r>
            <w:r w:rsidRPr="00163A11">
              <w:t> </w:t>
            </w:r>
          </w:p>
        </w:tc>
      </w:tr>
      <w:tr w:rsidR="00753E2E" w:rsidRPr="00855F5C" w14:paraId="4DB3B037" w14:textId="77777777" w:rsidTr="30C43B3E">
        <w:trPr>
          <w:trHeight w:val="3102"/>
        </w:trPr>
        <w:tc>
          <w:tcPr>
            <w:tcW w:w="2435" w:type="dxa"/>
          </w:tcPr>
          <w:p w14:paraId="507C2AB0" w14:textId="77777777" w:rsidR="00753E2E" w:rsidRPr="00855F5C" w:rsidRDefault="00753E2E" w:rsidP="00753E2E">
            <w:pPr>
              <w:pStyle w:val="TableParagraph"/>
              <w:spacing w:before="2"/>
              <w:ind w:right="129"/>
              <w:rPr>
                <w:rFonts w:asciiTheme="minorHAnsi" w:hAnsiTheme="minorHAnsi" w:cstheme="minorHAnsi"/>
                <w:b/>
                <w:lang w:val="en-AU"/>
              </w:rPr>
            </w:pPr>
            <w:r w:rsidRPr="00855F5C">
              <w:rPr>
                <w:rFonts w:asciiTheme="minorHAnsi" w:hAnsiTheme="minorHAnsi" w:cstheme="minorHAnsi"/>
                <w:b/>
                <w:lang w:val="en-AU"/>
              </w:rPr>
              <w:lastRenderedPageBreak/>
              <w:t>Stakeholder &amp; Community Engagement</w:t>
            </w:r>
          </w:p>
          <w:p w14:paraId="33291793" w14:textId="77777777" w:rsidR="00753E2E" w:rsidRPr="00855F5C" w:rsidRDefault="00753E2E" w:rsidP="00753E2E">
            <w:pPr>
              <w:pStyle w:val="TableParagraph"/>
              <w:spacing w:before="2"/>
              <w:ind w:right="129"/>
              <w:rPr>
                <w:rFonts w:asciiTheme="minorHAnsi" w:hAnsiTheme="minorHAnsi" w:cstheme="minorHAnsi"/>
                <w:b/>
                <w:lang w:val="en-AU"/>
              </w:rPr>
            </w:pPr>
          </w:p>
        </w:tc>
        <w:tc>
          <w:tcPr>
            <w:tcW w:w="7122" w:type="dxa"/>
          </w:tcPr>
          <w:p w14:paraId="7B095CD4" w14:textId="1500A9E7" w:rsidR="001055D3" w:rsidRPr="00855F5C" w:rsidRDefault="001055D3" w:rsidP="003A2317">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 xml:space="preserve">Develop and sustain strong partnerships with </w:t>
            </w:r>
            <w:r w:rsidR="002F5BD1">
              <w:rPr>
                <w:rFonts w:asciiTheme="minorHAnsi" w:hAnsiTheme="minorHAnsi" w:cstheme="minorHAnsi"/>
                <w:lang w:val="en-AU"/>
              </w:rPr>
              <w:t>sexual assault, trauma and abuse</w:t>
            </w:r>
            <w:r w:rsidRPr="00855F5C">
              <w:rPr>
                <w:rFonts w:asciiTheme="minorHAnsi" w:hAnsiTheme="minorHAnsi" w:cstheme="minorHAnsi"/>
                <w:lang w:val="en-AU"/>
              </w:rPr>
              <w:t xml:space="preserve"> services, community groups, youth services, and safe spaces to support integrated and coordinated care pathways.</w:t>
            </w:r>
          </w:p>
          <w:p w14:paraId="07C8C7FA" w14:textId="67AD794F" w:rsidR="005F6AA1" w:rsidRDefault="00BD2D5D" w:rsidP="003A2317">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 xml:space="preserve">Promote the program at </w:t>
            </w:r>
            <w:r w:rsidR="00410807" w:rsidRPr="00855F5C">
              <w:rPr>
                <w:rFonts w:asciiTheme="minorHAnsi" w:hAnsiTheme="minorHAnsi" w:cstheme="minorHAnsi"/>
                <w:lang w:val="en-AU"/>
              </w:rPr>
              <w:t>local events</w:t>
            </w:r>
            <w:r w:rsidRPr="00855F5C">
              <w:rPr>
                <w:rFonts w:asciiTheme="minorHAnsi" w:hAnsiTheme="minorHAnsi" w:cstheme="minorHAnsi"/>
                <w:lang w:val="en-AU"/>
              </w:rPr>
              <w:t>, community activities, and local</w:t>
            </w:r>
            <w:r w:rsidR="002F5BD1">
              <w:rPr>
                <w:rFonts w:asciiTheme="minorHAnsi" w:hAnsiTheme="minorHAnsi" w:cstheme="minorHAnsi"/>
                <w:lang w:val="en-AU"/>
              </w:rPr>
              <w:t xml:space="preserve"> sexual assault, trauma and abuse</w:t>
            </w:r>
            <w:r w:rsidRPr="00855F5C">
              <w:rPr>
                <w:rFonts w:asciiTheme="minorHAnsi" w:hAnsiTheme="minorHAnsi" w:cstheme="minorHAnsi"/>
                <w:lang w:val="en-AU"/>
              </w:rPr>
              <w:t xml:space="preserve"> networks.</w:t>
            </w:r>
          </w:p>
          <w:p w14:paraId="52E49C09" w14:textId="2978E369" w:rsidR="009D465D" w:rsidRPr="003A2317" w:rsidRDefault="009D465D" w:rsidP="003A2317">
            <w:pPr>
              <w:pStyle w:val="TableParagraph"/>
              <w:numPr>
                <w:ilvl w:val="0"/>
                <w:numId w:val="2"/>
              </w:numPr>
              <w:spacing w:before="3"/>
              <w:rPr>
                <w:rFonts w:asciiTheme="minorHAnsi" w:hAnsiTheme="minorHAnsi" w:cstheme="minorHAnsi"/>
                <w:lang w:val="en-AU"/>
              </w:rPr>
            </w:pPr>
            <w:r w:rsidRPr="00163A11">
              <w:rPr>
                <w:rFonts w:asciiTheme="minorHAnsi" w:hAnsiTheme="minorHAnsi" w:cstheme="minorHAnsi"/>
                <w:lang w:val="en-AU"/>
              </w:rPr>
              <w:t>Participate in mental health education activities with a focus on</w:t>
            </w:r>
            <w:r w:rsidR="002F5BD1">
              <w:rPr>
                <w:rFonts w:asciiTheme="minorHAnsi" w:hAnsiTheme="minorHAnsi" w:cstheme="minorHAnsi"/>
                <w:lang w:val="en-AU"/>
              </w:rPr>
              <w:t xml:space="preserve"> sexual assault, trauma and abuse.</w:t>
            </w:r>
          </w:p>
          <w:p w14:paraId="58560166" w14:textId="77777777" w:rsidR="00753E2E" w:rsidRDefault="00BD2D5D" w:rsidP="003A2317">
            <w:pPr>
              <w:pStyle w:val="TableParagraph"/>
              <w:numPr>
                <w:ilvl w:val="0"/>
                <w:numId w:val="2"/>
              </w:numPr>
              <w:spacing w:before="3"/>
              <w:rPr>
                <w:rFonts w:asciiTheme="minorHAnsi" w:hAnsiTheme="minorHAnsi" w:cstheme="minorHAnsi"/>
                <w:lang w:val="en-AU"/>
              </w:rPr>
            </w:pPr>
            <w:r w:rsidRPr="00855F5C">
              <w:rPr>
                <w:rFonts w:asciiTheme="minorHAnsi" w:hAnsiTheme="minorHAnsi" w:cstheme="minorHAnsi"/>
                <w:lang w:val="en-AU"/>
              </w:rPr>
              <w:t xml:space="preserve">Represent Wellways professionally across community settings, ensuring visibility and connection </w:t>
            </w:r>
            <w:r w:rsidR="008E7C76" w:rsidRPr="00855F5C">
              <w:rPr>
                <w:rFonts w:asciiTheme="minorHAnsi" w:hAnsiTheme="minorHAnsi" w:cstheme="minorHAnsi"/>
                <w:lang w:val="en-AU"/>
              </w:rPr>
              <w:t>with stakeholders</w:t>
            </w:r>
            <w:r w:rsidRPr="00855F5C">
              <w:rPr>
                <w:rFonts w:asciiTheme="minorHAnsi" w:hAnsiTheme="minorHAnsi" w:cstheme="minorHAnsi"/>
                <w:lang w:val="en-AU"/>
              </w:rPr>
              <w:t>.</w:t>
            </w:r>
          </w:p>
          <w:p w14:paraId="4A7A3798" w14:textId="6A0D90B3" w:rsidR="00852CFC" w:rsidRPr="003A2317" w:rsidRDefault="00852CFC" w:rsidP="003A2317">
            <w:pPr>
              <w:pStyle w:val="TableParagraph"/>
              <w:numPr>
                <w:ilvl w:val="0"/>
                <w:numId w:val="2"/>
              </w:numPr>
              <w:spacing w:before="3"/>
              <w:rPr>
                <w:rFonts w:ascii="Arial" w:hAnsi="Arial" w:cs="Arial"/>
                <w:lang w:val="en-AU"/>
              </w:rPr>
            </w:pPr>
            <w:r w:rsidRPr="00163A11">
              <w:rPr>
                <w:rFonts w:asciiTheme="minorHAnsi" w:hAnsiTheme="minorHAnsi" w:cstheme="minorHAnsi"/>
                <w:lang w:val="en-AU"/>
              </w:rPr>
              <w:t>Strengthen referral pathways to</w:t>
            </w:r>
            <w:r w:rsidR="002F5BD1">
              <w:rPr>
                <w:rFonts w:asciiTheme="minorHAnsi" w:hAnsiTheme="minorHAnsi" w:cstheme="minorHAnsi"/>
                <w:lang w:val="en-AU"/>
              </w:rPr>
              <w:t xml:space="preserve"> sexual assault, trauma and abuse</w:t>
            </w:r>
            <w:r w:rsidR="003A2317" w:rsidRPr="00855F5C">
              <w:rPr>
                <w:rFonts w:asciiTheme="minorHAnsi" w:hAnsiTheme="minorHAnsi" w:cstheme="minorHAnsi"/>
                <w:lang w:val="en-AU"/>
              </w:rPr>
              <w:t xml:space="preserve"> services</w:t>
            </w:r>
            <w:r w:rsidR="002F5BD1">
              <w:rPr>
                <w:rFonts w:asciiTheme="minorHAnsi" w:hAnsiTheme="minorHAnsi" w:cstheme="minorHAnsi"/>
                <w:lang w:val="en-AU"/>
              </w:rPr>
              <w:t>.</w:t>
            </w:r>
          </w:p>
        </w:tc>
      </w:tr>
    </w:tbl>
    <w:p w14:paraId="1683F3D0" w14:textId="7D2EFC8A" w:rsidR="00C72314" w:rsidRPr="00855F5C" w:rsidRDefault="00C72314" w:rsidP="002D2D46">
      <w:pPr>
        <w:tabs>
          <w:tab w:val="left" w:pos="4320"/>
        </w:tabs>
        <w:ind w:left="0" w:firstLine="0"/>
        <w:rPr>
          <w:rFonts w:asciiTheme="minorHAnsi" w:hAnsiTheme="minorHAnsi" w:cstheme="minorHAnsi"/>
        </w:rPr>
        <w:sectPr w:rsidR="00C72314" w:rsidRPr="00855F5C" w:rsidSect="00D32427">
          <w:headerReference w:type="default" r:id="rId12"/>
          <w:footerReference w:type="default" r:id="rId13"/>
          <w:pgSz w:w="12240" w:h="15840"/>
          <w:pgMar w:top="1440" w:right="1080" w:bottom="1440" w:left="1080" w:header="1020" w:footer="236" w:gutter="0"/>
          <w:cols w:space="720"/>
          <w:docGrid w:linePitch="299"/>
        </w:sectPr>
      </w:pPr>
    </w:p>
    <w:p w14:paraId="0A6A85E8" w14:textId="77777777" w:rsidR="00D32427" w:rsidRPr="00855F5C" w:rsidRDefault="00D32427" w:rsidP="00C72314">
      <w:pPr>
        <w:pStyle w:val="BodyText"/>
        <w:spacing w:before="57"/>
        <w:rPr>
          <w:rFonts w:asciiTheme="minorHAnsi" w:hAnsiTheme="minorHAnsi" w:cstheme="minorHAnsi"/>
          <w:lang w:val="en-AU"/>
        </w:rPr>
      </w:pPr>
      <w:r w:rsidRPr="00855F5C">
        <w:rPr>
          <w:rFonts w:asciiTheme="minorHAnsi" w:hAnsiTheme="minorHAnsi" w:cstheme="minorHAnsi"/>
          <w:color w:val="1C3E93"/>
          <w:lang w:val="en-AU"/>
        </w:rPr>
        <w:lastRenderedPageBreak/>
        <w:t>Essential Requirements, Knowledge, Experience and Skills</w:t>
      </w:r>
    </w:p>
    <w:p w14:paraId="339FCEC1" w14:textId="77777777" w:rsidR="00D32427" w:rsidRPr="00855F5C" w:rsidRDefault="00D32427" w:rsidP="00D32427">
      <w:pPr>
        <w:pStyle w:val="BodyText"/>
        <w:rPr>
          <w:rFonts w:asciiTheme="minorHAnsi" w:hAnsiTheme="minorHAnsi" w:cstheme="minorHAnsi"/>
          <w:lang w:val="en-AU"/>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8"/>
        <w:gridCol w:w="7438"/>
      </w:tblGrid>
      <w:tr w:rsidR="00D32427" w:rsidRPr="00855F5C" w14:paraId="64D14F8C" w14:textId="77777777" w:rsidTr="6AE8ADFB">
        <w:trPr>
          <w:trHeight w:val="2318"/>
        </w:trPr>
        <w:tc>
          <w:tcPr>
            <w:tcW w:w="2118" w:type="dxa"/>
          </w:tcPr>
          <w:p w14:paraId="14CB81CE" w14:textId="77777777" w:rsidR="00D32427" w:rsidRPr="00855F5C" w:rsidRDefault="00D32427" w:rsidP="009B531B">
            <w:pPr>
              <w:pStyle w:val="TableParagraph"/>
              <w:spacing w:before="44"/>
              <w:ind w:right="513"/>
              <w:rPr>
                <w:rFonts w:asciiTheme="minorHAnsi" w:hAnsiTheme="minorHAnsi" w:cstheme="minorHAnsi"/>
                <w:b/>
                <w:lang w:val="en-AU"/>
              </w:rPr>
            </w:pPr>
            <w:r w:rsidRPr="00855F5C">
              <w:rPr>
                <w:rFonts w:asciiTheme="minorHAnsi" w:hAnsiTheme="minorHAnsi" w:cstheme="minorHAnsi"/>
                <w:b/>
                <w:lang w:val="en-AU"/>
              </w:rPr>
              <w:t>Qualifications &amp; Essential Requirements</w:t>
            </w:r>
          </w:p>
        </w:tc>
        <w:tc>
          <w:tcPr>
            <w:tcW w:w="7438" w:type="dxa"/>
          </w:tcPr>
          <w:p w14:paraId="03CD9AF2" w14:textId="001B36D0"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Minimum Certificate IV in Mental Health, Mental Health Peer Work, Youth Work or Community Services</w:t>
            </w:r>
            <w:r w:rsidR="00401273">
              <w:rPr>
                <w:rFonts w:asciiTheme="minorHAnsi" w:hAnsiTheme="minorHAnsi" w:cstheme="minorHAnsi"/>
              </w:rPr>
              <w:t>,</w:t>
            </w:r>
            <w:r w:rsidRPr="001172CD">
              <w:rPr>
                <w:rFonts w:asciiTheme="minorHAnsi" w:hAnsiTheme="minorHAnsi" w:cstheme="minorHAnsi"/>
              </w:rPr>
              <w:t xml:space="preserve"> or equivalent </w:t>
            </w:r>
            <w:r w:rsidR="00563B4E">
              <w:rPr>
                <w:rFonts w:asciiTheme="minorHAnsi" w:hAnsiTheme="minorHAnsi" w:cstheme="minorHAnsi"/>
              </w:rPr>
              <w:t>qualifications</w:t>
            </w:r>
            <w:r w:rsidR="009B4120">
              <w:rPr>
                <w:rFonts w:asciiTheme="minorHAnsi" w:hAnsiTheme="minorHAnsi" w:cstheme="minorHAnsi"/>
              </w:rPr>
              <w:t xml:space="preserve"> with relevant </w:t>
            </w:r>
            <w:r w:rsidRPr="001172CD">
              <w:rPr>
                <w:rFonts w:asciiTheme="minorHAnsi" w:hAnsiTheme="minorHAnsi" w:cstheme="minorHAnsi"/>
              </w:rPr>
              <w:t>experience. </w:t>
            </w:r>
          </w:p>
          <w:p w14:paraId="01BDD89C" w14:textId="7D84A89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 xml:space="preserve">Experience supporting </w:t>
            </w:r>
            <w:r w:rsidR="00EB242B">
              <w:rPr>
                <w:rFonts w:asciiTheme="minorHAnsi" w:hAnsiTheme="minorHAnsi" w:cstheme="minorHAnsi"/>
                <w:lang w:val="en-AU"/>
              </w:rPr>
              <w:t>participant</w:t>
            </w:r>
            <w:r w:rsidRPr="00F94633">
              <w:rPr>
                <w:rFonts w:asciiTheme="minorHAnsi" w:hAnsiTheme="minorHAnsi" w:cstheme="minorHAnsi"/>
                <w:lang w:val="en-AU"/>
              </w:rPr>
              <w:t>s experiencing the impacts of sexual assault, trauma, and abuse</w:t>
            </w:r>
            <w:r>
              <w:rPr>
                <w:rFonts w:asciiTheme="minorHAnsi" w:hAnsiTheme="minorHAnsi" w:cstheme="minorHAnsi"/>
                <w:lang w:val="en-AU"/>
              </w:rPr>
              <w:t>.</w:t>
            </w:r>
          </w:p>
          <w:p w14:paraId="6B2B9B77" w14:textId="6287FDAD"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Strong understanding of recovery</w:t>
            </w:r>
            <w:r w:rsidRPr="001172CD">
              <w:rPr>
                <w:rFonts w:asciiTheme="minorHAnsi" w:hAnsiTheme="minorHAnsi" w:cstheme="minorHAnsi"/>
              </w:rPr>
              <w:noBreakHyphen/>
              <w:t>oriented, trauma</w:t>
            </w:r>
            <w:r w:rsidRPr="001172CD">
              <w:rPr>
                <w:rFonts w:asciiTheme="minorHAnsi" w:hAnsiTheme="minorHAnsi" w:cstheme="minorHAnsi"/>
              </w:rPr>
              <w:noBreakHyphen/>
            </w:r>
            <w:r w:rsidR="00563B4E" w:rsidRPr="001172CD">
              <w:rPr>
                <w:rFonts w:asciiTheme="minorHAnsi" w:hAnsiTheme="minorHAnsi" w:cstheme="minorHAnsi"/>
              </w:rPr>
              <w:t>informed,</w:t>
            </w:r>
            <w:r w:rsidRPr="001172CD">
              <w:rPr>
                <w:rFonts w:asciiTheme="minorHAnsi" w:hAnsiTheme="minorHAnsi" w:cstheme="minorHAnsi"/>
              </w:rPr>
              <w:t> and youth</w:t>
            </w:r>
            <w:r w:rsidRPr="001172CD">
              <w:rPr>
                <w:rFonts w:asciiTheme="minorHAnsi" w:hAnsiTheme="minorHAnsi" w:cstheme="minorHAnsi"/>
              </w:rPr>
              <w:noBreakHyphen/>
              <w:t>focused practice. </w:t>
            </w:r>
          </w:p>
          <w:p w14:paraId="02F8070B" w14:textId="7777777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Experience engaging and supporting young people from diverse identities and backgrounds. </w:t>
            </w:r>
          </w:p>
          <w:p w14:paraId="0032EBD2" w14:textId="7777777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Working With Children Check (NSW)  </w:t>
            </w:r>
          </w:p>
          <w:p w14:paraId="3C8D7AF5" w14:textId="7777777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National Police Check </w:t>
            </w:r>
          </w:p>
          <w:p w14:paraId="1AB2E52A" w14:textId="7777777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NDIS Worker Screening Check (NDISWC)  </w:t>
            </w:r>
          </w:p>
          <w:p w14:paraId="5C0E2F82" w14:textId="7777777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NDIS “Quality, Safety and You” (Worker Orientation) module </w:t>
            </w:r>
          </w:p>
          <w:p w14:paraId="2741715C" w14:textId="3C853D68"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Current Driver License (and ability to travel across the region)</w:t>
            </w:r>
            <w:r w:rsidR="00563B4E" w:rsidRPr="001172CD">
              <w:rPr>
                <w:rFonts w:asciiTheme="minorHAnsi" w:hAnsiTheme="minorHAnsi" w:cstheme="minorHAnsi"/>
              </w:rPr>
              <w:t xml:space="preserve">. </w:t>
            </w:r>
          </w:p>
          <w:p w14:paraId="14A695D0" w14:textId="77777777" w:rsidR="001172CD" w:rsidRPr="001172CD" w:rsidRDefault="001172CD" w:rsidP="001172CD">
            <w:pPr>
              <w:pStyle w:val="TableParagraph"/>
              <w:numPr>
                <w:ilvl w:val="0"/>
                <w:numId w:val="4"/>
              </w:numPr>
              <w:tabs>
                <w:tab w:val="left" w:pos="650"/>
              </w:tabs>
              <w:spacing w:before="3"/>
              <w:ind w:left="508"/>
              <w:rPr>
                <w:rFonts w:asciiTheme="minorHAnsi" w:hAnsiTheme="minorHAnsi" w:cstheme="minorHAnsi"/>
              </w:rPr>
            </w:pPr>
            <w:r w:rsidRPr="001172CD">
              <w:rPr>
                <w:rFonts w:asciiTheme="minorHAnsi" w:hAnsiTheme="minorHAnsi" w:cstheme="minorHAnsi"/>
              </w:rPr>
              <w:t>Right to Work in Australia. </w:t>
            </w:r>
          </w:p>
          <w:p w14:paraId="5588311F" w14:textId="1AD88F2C" w:rsidR="009241CE" w:rsidRPr="00855F5C" w:rsidRDefault="009241CE" w:rsidP="009241CE">
            <w:pPr>
              <w:pStyle w:val="TableParagraph"/>
              <w:tabs>
                <w:tab w:val="left" w:pos="650"/>
              </w:tabs>
              <w:spacing w:before="3"/>
              <w:ind w:left="508"/>
              <w:rPr>
                <w:rFonts w:asciiTheme="minorHAnsi" w:hAnsiTheme="minorHAnsi" w:cstheme="minorHAnsi"/>
                <w:lang w:val="en-AU"/>
              </w:rPr>
            </w:pPr>
          </w:p>
        </w:tc>
      </w:tr>
      <w:tr w:rsidR="00767759" w:rsidRPr="00855F5C" w14:paraId="6C7EB134" w14:textId="77777777" w:rsidTr="004E53C1">
        <w:trPr>
          <w:trHeight w:val="983"/>
        </w:trPr>
        <w:tc>
          <w:tcPr>
            <w:tcW w:w="2118" w:type="dxa"/>
          </w:tcPr>
          <w:p w14:paraId="5F97A915" w14:textId="7E25804D" w:rsidR="00767759" w:rsidRPr="00855F5C" w:rsidRDefault="008A6CB8" w:rsidP="009B531B">
            <w:pPr>
              <w:pStyle w:val="TableParagraph"/>
              <w:spacing w:before="44"/>
              <w:ind w:right="513"/>
              <w:rPr>
                <w:rFonts w:asciiTheme="minorHAnsi" w:hAnsiTheme="minorHAnsi" w:cstheme="minorHAnsi"/>
                <w:b/>
                <w:lang w:val="en-AU"/>
              </w:rPr>
            </w:pPr>
            <w:r w:rsidRPr="00855F5C">
              <w:rPr>
                <w:rFonts w:asciiTheme="minorHAnsi" w:hAnsiTheme="minorHAnsi" w:cstheme="minorHAnsi"/>
                <w:b/>
                <w:lang w:val="en-AU"/>
              </w:rPr>
              <w:t>Desirable</w:t>
            </w:r>
            <w:r w:rsidR="008A7EDE" w:rsidRPr="00855F5C">
              <w:rPr>
                <w:rFonts w:asciiTheme="minorHAnsi" w:hAnsiTheme="minorHAnsi" w:cstheme="minorHAnsi"/>
                <w:b/>
                <w:lang w:val="en-AU"/>
              </w:rPr>
              <w:t xml:space="preserve"> Skills and Knowledge</w:t>
            </w:r>
          </w:p>
        </w:tc>
        <w:tc>
          <w:tcPr>
            <w:tcW w:w="7438" w:type="dxa"/>
          </w:tcPr>
          <w:p w14:paraId="3F8F2CA3" w14:textId="661799D4" w:rsidR="008A7EDE" w:rsidRPr="00855F5C" w:rsidRDefault="008A7EDE"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Higher</w:t>
            </w:r>
            <w:r w:rsidRPr="00855F5C">
              <w:rPr>
                <w:rFonts w:ascii="Cambria Math" w:hAnsi="Cambria Math" w:cs="Cambria Math"/>
                <w:lang w:val="en-AU"/>
              </w:rPr>
              <w:t>‑</w:t>
            </w:r>
            <w:r w:rsidRPr="00855F5C">
              <w:rPr>
                <w:rFonts w:asciiTheme="minorHAnsi" w:hAnsiTheme="minorHAnsi" w:cstheme="minorHAnsi"/>
                <w:lang w:val="en-AU"/>
              </w:rPr>
              <w:t>level tertiary qualifications in mental health</w:t>
            </w:r>
            <w:r w:rsidR="000304C8">
              <w:rPr>
                <w:rFonts w:asciiTheme="minorHAnsi" w:hAnsiTheme="minorHAnsi" w:cstheme="minorHAnsi"/>
                <w:lang w:val="en-AU"/>
              </w:rPr>
              <w:t xml:space="preserve">, social work or a related </w:t>
            </w:r>
            <w:r w:rsidR="00563B4E">
              <w:rPr>
                <w:rFonts w:asciiTheme="minorHAnsi" w:hAnsiTheme="minorHAnsi" w:cstheme="minorHAnsi"/>
                <w:lang w:val="en-AU"/>
              </w:rPr>
              <w:t>field</w:t>
            </w:r>
            <w:r w:rsidR="00563B4E" w:rsidRPr="00855F5C">
              <w:rPr>
                <w:rFonts w:asciiTheme="minorHAnsi" w:hAnsiTheme="minorHAnsi" w:cstheme="minorHAnsi"/>
                <w:lang w:val="en-AU"/>
              </w:rPr>
              <w:t>.</w:t>
            </w:r>
          </w:p>
          <w:p w14:paraId="2A3E201A" w14:textId="77777777" w:rsidR="00DC294B" w:rsidRPr="00DC294B" w:rsidRDefault="00F20397" w:rsidP="005B0716">
            <w:pPr>
              <w:pStyle w:val="TableParagraph"/>
              <w:numPr>
                <w:ilvl w:val="0"/>
                <w:numId w:val="4"/>
              </w:numPr>
              <w:tabs>
                <w:tab w:val="left" w:pos="650"/>
              </w:tabs>
              <w:spacing w:before="3"/>
              <w:ind w:left="508"/>
              <w:rPr>
                <w:rFonts w:asciiTheme="minorHAnsi" w:hAnsiTheme="minorHAnsi" w:cstheme="minorHAnsi"/>
                <w:lang w:val="en-AU"/>
              </w:rPr>
            </w:pPr>
            <w:r w:rsidRPr="00F20397">
              <w:rPr>
                <w:rFonts w:asciiTheme="minorHAnsi" w:hAnsiTheme="minorHAnsi" w:cstheme="minorBidi"/>
                <w:lang w:val="en-AU"/>
              </w:rPr>
              <w:t>Additional training or professional development in sexual violence and trauma response, such as CASA training or trauma-informed practice frameworks.</w:t>
            </w:r>
          </w:p>
          <w:p w14:paraId="6065E415" w14:textId="2FE6B90C" w:rsidR="004351B2" w:rsidRPr="0057375A" w:rsidRDefault="00C37F6E" w:rsidP="005B0716">
            <w:pPr>
              <w:pStyle w:val="TableParagraph"/>
              <w:numPr>
                <w:ilvl w:val="0"/>
                <w:numId w:val="4"/>
              </w:numPr>
              <w:tabs>
                <w:tab w:val="left" w:pos="650"/>
              </w:tabs>
              <w:spacing w:before="3"/>
              <w:ind w:left="508"/>
              <w:rPr>
                <w:rFonts w:asciiTheme="minorHAnsi" w:hAnsiTheme="minorHAnsi" w:cstheme="minorHAnsi"/>
                <w:lang w:val="en-AU"/>
              </w:rPr>
            </w:pPr>
            <w:r>
              <w:rPr>
                <w:rFonts w:asciiTheme="minorHAnsi" w:hAnsiTheme="minorHAnsi" w:cstheme="minorBidi"/>
                <w:lang w:val="en-AU"/>
              </w:rPr>
              <w:t>Experience in g</w:t>
            </w:r>
            <w:r w:rsidR="004351B2" w:rsidRPr="0057375A">
              <w:rPr>
                <w:rFonts w:asciiTheme="minorHAnsi" w:hAnsiTheme="minorHAnsi" w:cstheme="minorBidi"/>
                <w:lang w:val="en-AU"/>
              </w:rPr>
              <w:t xml:space="preserve">roup facilitation, peer support or community education   </w:t>
            </w:r>
          </w:p>
          <w:p w14:paraId="583E6392" w14:textId="5A8CCB47" w:rsidR="00767759" w:rsidRPr="00855F5C" w:rsidRDefault="008A7EDE"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Additional training in youth development or suicide</w:t>
            </w:r>
            <w:r w:rsidRPr="00855F5C">
              <w:rPr>
                <w:rFonts w:ascii="Cambria Math" w:hAnsi="Cambria Math" w:cs="Cambria Math"/>
                <w:lang w:val="en-AU"/>
              </w:rPr>
              <w:t>‑</w:t>
            </w:r>
            <w:r w:rsidRPr="00855F5C">
              <w:rPr>
                <w:rFonts w:asciiTheme="minorHAnsi" w:hAnsiTheme="minorHAnsi" w:cstheme="minorHAnsi"/>
                <w:lang w:val="en-AU"/>
              </w:rPr>
              <w:t>prevention.</w:t>
            </w:r>
          </w:p>
        </w:tc>
      </w:tr>
      <w:tr w:rsidR="00D32427" w:rsidRPr="00855F5C" w14:paraId="53527FD6" w14:textId="77777777" w:rsidTr="0057375A">
        <w:trPr>
          <w:trHeight w:val="4136"/>
        </w:trPr>
        <w:tc>
          <w:tcPr>
            <w:tcW w:w="2118" w:type="dxa"/>
          </w:tcPr>
          <w:p w14:paraId="4CE58D2B" w14:textId="77777777" w:rsidR="00D32427" w:rsidRPr="00855F5C" w:rsidRDefault="00D32427" w:rsidP="009B531B">
            <w:pPr>
              <w:pStyle w:val="TableParagraph"/>
              <w:spacing w:before="44"/>
              <w:ind w:right="58"/>
              <w:rPr>
                <w:rFonts w:asciiTheme="minorHAnsi" w:hAnsiTheme="minorHAnsi" w:cstheme="minorHAnsi"/>
                <w:b/>
                <w:lang w:val="en-AU"/>
              </w:rPr>
            </w:pPr>
            <w:r w:rsidRPr="00855F5C">
              <w:rPr>
                <w:rFonts w:asciiTheme="minorHAnsi" w:hAnsiTheme="minorHAnsi" w:cstheme="minorHAnsi"/>
                <w:b/>
                <w:lang w:val="en-AU"/>
              </w:rPr>
              <w:t>Technical Knowledge and Experience</w:t>
            </w:r>
          </w:p>
        </w:tc>
        <w:tc>
          <w:tcPr>
            <w:tcW w:w="7438" w:type="dxa"/>
          </w:tcPr>
          <w:p w14:paraId="5238EDFA" w14:textId="3C4BBB06" w:rsidR="00AF7F3A" w:rsidRDefault="00AF7F3A" w:rsidP="005B0716">
            <w:pPr>
              <w:pStyle w:val="TableParagraph"/>
              <w:numPr>
                <w:ilvl w:val="0"/>
                <w:numId w:val="4"/>
              </w:numPr>
              <w:tabs>
                <w:tab w:val="left" w:pos="650"/>
              </w:tabs>
              <w:spacing w:before="3"/>
              <w:ind w:left="508"/>
              <w:rPr>
                <w:rFonts w:asciiTheme="minorHAnsi" w:hAnsiTheme="minorHAnsi" w:cstheme="minorHAnsi"/>
                <w:lang w:val="en-AU"/>
              </w:rPr>
            </w:pPr>
            <w:r w:rsidRPr="00AF7F3A">
              <w:rPr>
                <w:rFonts w:asciiTheme="minorHAnsi" w:hAnsiTheme="minorHAnsi" w:cstheme="minorHAnsi"/>
                <w:lang w:val="en-AU"/>
              </w:rPr>
              <w:t>Understanding of working with young people with mental health concerns, including an understanding of recovery focused approaches and appropriate support strategies.</w:t>
            </w:r>
          </w:p>
          <w:p w14:paraId="4FDC1AF9" w14:textId="72B62F13"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Clear, concise and inclusive written documentation.</w:t>
            </w:r>
          </w:p>
          <w:p w14:paraId="05B037B3" w14:textId="77777777" w:rsidR="00BC0338"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Effective verbal communication across diverse audiences.</w:t>
            </w:r>
          </w:p>
          <w:p w14:paraId="0D585E06" w14:textId="086DF47D"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 xml:space="preserve">Ability to build trust with participants, families, clinicians and partners. </w:t>
            </w:r>
          </w:p>
          <w:p w14:paraId="121BC461" w14:textId="5CFB0E50"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 xml:space="preserve">Inclusive, respectful and culturally safe engagement style. </w:t>
            </w:r>
          </w:p>
          <w:p w14:paraId="4E49798E" w14:textId="0A66DCA4"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Ability to manage emotions, perspectives and relationships constructively.</w:t>
            </w:r>
          </w:p>
          <w:p w14:paraId="2FF61709" w14:textId="77777777"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Strong time</w:t>
            </w:r>
            <w:r w:rsidRPr="00855F5C">
              <w:rPr>
                <w:rFonts w:ascii="Cambria Math" w:hAnsi="Cambria Math" w:cs="Cambria Math"/>
                <w:lang w:val="en-AU"/>
              </w:rPr>
              <w:t>‑</w:t>
            </w:r>
            <w:r w:rsidRPr="00855F5C">
              <w:rPr>
                <w:rFonts w:asciiTheme="minorHAnsi" w:hAnsiTheme="minorHAnsi" w:cstheme="minorHAnsi"/>
                <w:lang w:val="en-AU"/>
              </w:rPr>
              <w:t>management and prioritisation skills.</w:t>
            </w:r>
          </w:p>
          <w:p w14:paraId="0EDE7AA1" w14:textId="77777777"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Ability to troubleshoot barriers and maintain progress toward goals.</w:t>
            </w:r>
          </w:p>
          <w:p w14:paraId="4B49C2B9" w14:textId="77777777"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Capability to set up simple systems and routines for effective workflow.</w:t>
            </w:r>
          </w:p>
          <w:p w14:paraId="117750D2" w14:textId="1053F695"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 xml:space="preserve">Strong professional boundaries and ethical practice. </w:t>
            </w:r>
          </w:p>
          <w:p w14:paraId="29645012" w14:textId="4AA62A20"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Ability to work independently, off</w:t>
            </w:r>
            <w:r w:rsidRPr="00855F5C">
              <w:rPr>
                <w:rFonts w:asciiTheme="minorHAnsi" w:hAnsiTheme="minorHAnsi" w:cstheme="minorHAnsi"/>
                <w:lang w:val="en-AU"/>
              </w:rPr>
              <w:noBreakHyphen/>
              <w:t xml:space="preserve">site and make sound judgments. </w:t>
            </w:r>
          </w:p>
          <w:p w14:paraId="08609CD5" w14:textId="2DF15681"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Bidi"/>
                <w:lang w:val="en-AU"/>
              </w:rPr>
              <w:t>Commitment to reflective practice and using supervision effectively.</w:t>
            </w:r>
          </w:p>
          <w:p w14:paraId="0224A820" w14:textId="7C56EDA2" w:rsidR="007E4CA0" w:rsidRPr="00855F5C" w:rsidRDefault="007E4CA0" w:rsidP="005B0716">
            <w:pPr>
              <w:pStyle w:val="TableParagraph"/>
              <w:numPr>
                <w:ilvl w:val="0"/>
                <w:numId w:val="4"/>
              </w:numPr>
              <w:tabs>
                <w:tab w:val="left" w:pos="650"/>
              </w:tabs>
              <w:spacing w:before="3"/>
              <w:ind w:left="508"/>
              <w:rPr>
                <w:rFonts w:asciiTheme="minorHAnsi" w:hAnsiTheme="minorHAnsi" w:cstheme="minorHAnsi"/>
                <w:lang w:val="en-AU"/>
              </w:rPr>
            </w:pPr>
            <w:r w:rsidRPr="00855F5C">
              <w:rPr>
                <w:rFonts w:asciiTheme="minorHAnsi" w:hAnsiTheme="minorHAnsi" w:cstheme="minorHAnsi"/>
                <w:lang w:val="en-AU"/>
              </w:rPr>
              <w:t xml:space="preserve">Ability to link young people with </w:t>
            </w:r>
            <w:r w:rsidR="003E3344" w:rsidRPr="00855F5C">
              <w:rPr>
                <w:rFonts w:asciiTheme="minorHAnsi" w:hAnsiTheme="minorHAnsi" w:cstheme="minorHAnsi"/>
                <w:lang w:val="en-AU"/>
              </w:rPr>
              <w:t xml:space="preserve">suitable </w:t>
            </w:r>
            <w:r w:rsidR="0057375A">
              <w:rPr>
                <w:rFonts w:asciiTheme="minorHAnsi" w:hAnsiTheme="minorHAnsi" w:cstheme="minorHAnsi"/>
                <w:lang w:val="en-AU"/>
              </w:rPr>
              <w:t>peer networks and safe community spaces</w:t>
            </w:r>
            <w:r w:rsidRPr="00855F5C">
              <w:rPr>
                <w:rFonts w:asciiTheme="minorHAnsi" w:hAnsiTheme="minorHAnsi" w:cstheme="minorHAnsi"/>
                <w:lang w:val="en-AU"/>
              </w:rPr>
              <w:t>.</w:t>
            </w:r>
          </w:p>
        </w:tc>
      </w:tr>
    </w:tbl>
    <w:p w14:paraId="0D4D7FBB" w14:textId="7129E03A" w:rsidR="00D32427" w:rsidRPr="00855F5C" w:rsidRDefault="00D32427" w:rsidP="00D32427">
      <w:pPr>
        <w:pStyle w:val="BodyText"/>
        <w:spacing w:before="1"/>
        <w:rPr>
          <w:rFonts w:asciiTheme="minorHAnsi" w:hAnsiTheme="minorHAnsi" w:cstheme="minorHAnsi"/>
          <w:lang w:val="en-AU"/>
        </w:rPr>
      </w:pPr>
    </w:p>
    <w:p w14:paraId="6E8C1338" w14:textId="0ECA38D1" w:rsidR="00D32427" w:rsidRPr="00855F5C" w:rsidRDefault="00D32427" w:rsidP="00D32427">
      <w:pPr>
        <w:pStyle w:val="BodyText"/>
        <w:spacing w:before="1"/>
        <w:rPr>
          <w:rFonts w:asciiTheme="minorHAnsi" w:hAnsiTheme="minorHAnsi" w:cstheme="minorHAnsi"/>
          <w:lang w:val="en-AU"/>
        </w:rPr>
      </w:pPr>
    </w:p>
    <w:p w14:paraId="6458A7F6" w14:textId="77777777" w:rsidR="00732693" w:rsidRPr="00855F5C" w:rsidRDefault="00732693" w:rsidP="00D32427">
      <w:pPr>
        <w:pStyle w:val="BodyText"/>
        <w:spacing w:before="1"/>
        <w:rPr>
          <w:rFonts w:asciiTheme="minorHAnsi" w:hAnsiTheme="minorHAnsi" w:cstheme="minorHAnsi"/>
          <w:lang w:val="en-AU"/>
        </w:rPr>
      </w:pPr>
    </w:p>
    <w:p w14:paraId="37D4A7A5" w14:textId="77777777" w:rsidR="00732693" w:rsidRPr="00855F5C" w:rsidRDefault="00732693" w:rsidP="00D32427">
      <w:pPr>
        <w:pStyle w:val="BodyText"/>
        <w:spacing w:before="1"/>
        <w:rPr>
          <w:rFonts w:asciiTheme="minorHAnsi" w:hAnsiTheme="minorHAnsi" w:cstheme="minorHAnsi"/>
          <w:lang w:val="en-AU"/>
        </w:rPr>
      </w:pPr>
    </w:p>
    <w:p w14:paraId="3000AB84" w14:textId="28A1242C" w:rsidR="00D32427" w:rsidRPr="00855F5C" w:rsidRDefault="00D32427" w:rsidP="00D32427">
      <w:pPr>
        <w:pStyle w:val="BodyText"/>
        <w:ind w:left="360"/>
        <w:rPr>
          <w:rFonts w:asciiTheme="minorHAnsi" w:hAnsiTheme="minorHAnsi" w:cstheme="minorHAnsi"/>
          <w:lang w:val="en-AU"/>
        </w:rPr>
      </w:pPr>
      <w:r w:rsidRPr="00855F5C">
        <w:rPr>
          <w:rFonts w:asciiTheme="minorHAnsi" w:hAnsiTheme="minorHAnsi" w:cstheme="minorHAnsi"/>
          <w:color w:val="1C3E93"/>
          <w:lang w:val="en-AU"/>
        </w:rPr>
        <w:t>Additional Information</w:t>
      </w:r>
    </w:p>
    <w:p w14:paraId="24C0B003" w14:textId="77777777" w:rsidR="00D32427" w:rsidRPr="00855F5C" w:rsidRDefault="00D32427" w:rsidP="00D32427">
      <w:pPr>
        <w:pStyle w:val="BodyText"/>
        <w:spacing w:before="8"/>
        <w:rPr>
          <w:rFonts w:asciiTheme="minorHAnsi" w:hAnsiTheme="minorHAnsi" w:cstheme="minorHAnsi"/>
          <w:lang w:val="en-AU"/>
        </w:rPr>
      </w:pPr>
    </w:p>
    <w:p w14:paraId="0F2D1A64" w14:textId="77777777" w:rsidR="00D32427" w:rsidRPr="00855F5C" w:rsidRDefault="00D32427" w:rsidP="00D32427">
      <w:pPr>
        <w:pStyle w:val="BodyText"/>
        <w:spacing w:before="1" w:line="249" w:lineRule="auto"/>
        <w:ind w:left="355" w:hanging="10"/>
        <w:rPr>
          <w:rFonts w:asciiTheme="minorHAnsi" w:hAnsiTheme="minorHAnsi" w:cstheme="minorHAnsi"/>
          <w:lang w:val="en-AU"/>
        </w:rPr>
      </w:pPr>
      <w:r w:rsidRPr="00855F5C">
        <w:rPr>
          <w:rFonts w:asciiTheme="minorHAnsi" w:hAnsiTheme="minorHAnsi" w:cstheme="minorHAnsi"/>
          <w:lang w:val="en-AU"/>
        </w:rPr>
        <w:lastRenderedPageBreak/>
        <w:t>This position description may be modified from time to time to reflect organisational changes. Any changes will be discussed and agreed with the incumbent.</w:t>
      </w:r>
    </w:p>
    <w:p w14:paraId="505A23C0" w14:textId="77777777" w:rsidR="00D32427" w:rsidRPr="00855F5C" w:rsidRDefault="00D32427" w:rsidP="00D32427">
      <w:pPr>
        <w:pStyle w:val="BodyText"/>
        <w:spacing w:before="3"/>
        <w:rPr>
          <w:rFonts w:asciiTheme="minorHAnsi" w:hAnsiTheme="minorHAnsi" w:cstheme="minorHAnsi"/>
          <w:lang w:val="en-AU"/>
        </w:rPr>
      </w:pPr>
    </w:p>
    <w:p w14:paraId="2D1A6A26" w14:textId="77777777" w:rsidR="00D32427" w:rsidRPr="00855F5C" w:rsidRDefault="00D32427" w:rsidP="00D32427">
      <w:pPr>
        <w:pStyle w:val="BodyText"/>
        <w:tabs>
          <w:tab w:val="left" w:pos="4518"/>
        </w:tabs>
        <w:ind w:left="345"/>
        <w:rPr>
          <w:rFonts w:asciiTheme="minorHAnsi" w:hAnsiTheme="minorHAnsi" w:cstheme="minorHAnsi"/>
          <w:lang w:val="en-AU"/>
        </w:rPr>
      </w:pPr>
      <w:r w:rsidRPr="00855F5C">
        <w:rPr>
          <w:rFonts w:asciiTheme="minorHAnsi" w:hAnsiTheme="minorHAnsi" w:cstheme="minorHAnsi"/>
          <w:lang w:val="en-AU"/>
        </w:rPr>
        <w:t>Financial</w:t>
      </w:r>
      <w:r w:rsidRPr="00855F5C">
        <w:rPr>
          <w:rFonts w:asciiTheme="minorHAnsi" w:hAnsiTheme="minorHAnsi" w:cstheme="minorHAnsi"/>
          <w:spacing w:val="-3"/>
          <w:lang w:val="en-AU"/>
        </w:rPr>
        <w:t xml:space="preserve"> </w:t>
      </w:r>
      <w:r w:rsidRPr="00855F5C">
        <w:rPr>
          <w:rFonts w:asciiTheme="minorHAnsi" w:hAnsiTheme="minorHAnsi" w:cstheme="minorHAnsi"/>
          <w:lang w:val="en-AU"/>
        </w:rPr>
        <w:t>Delegation:</w:t>
      </w:r>
      <w:r w:rsidRPr="00855F5C">
        <w:rPr>
          <w:rFonts w:asciiTheme="minorHAnsi" w:hAnsiTheme="minorHAnsi" w:cstheme="minorHAnsi"/>
          <w:lang w:val="en-AU"/>
        </w:rPr>
        <w:tab/>
        <w:t>As per delegation</w:t>
      </w:r>
      <w:r w:rsidRPr="00855F5C">
        <w:rPr>
          <w:rFonts w:asciiTheme="minorHAnsi" w:hAnsiTheme="minorHAnsi" w:cstheme="minorHAnsi"/>
          <w:spacing w:val="-7"/>
          <w:lang w:val="en-AU"/>
        </w:rPr>
        <w:t xml:space="preserve"> </w:t>
      </w:r>
      <w:r w:rsidRPr="00855F5C">
        <w:rPr>
          <w:rFonts w:asciiTheme="minorHAnsi" w:hAnsiTheme="minorHAnsi" w:cstheme="minorHAnsi"/>
          <w:lang w:val="en-AU"/>
        </w:rPr>
        <w:t>schedule</w:t>
      </w:r>
    </w:p>
    <w:p w14:paraId="6966EEC5" w14:textId="77777777" w:rsidR="00D32427" w:rsidRPr="00855F5C" w:rsidRDefault="00D32427" w:rsidP="00D32427">
      <w:pPr>
        <w:pStyle w:val="BodyText"/>
        <w:spacing w:before="3"/>
        <w:rPr>
          <w:rFonts w:asciiTheme="minorHAnsi" w:hAnsiTheme="minorHAnsi" w:cstheme="minorHAnsi"/>
          <w:lang w:val="en-AU"/>
        </w:rPr>
      </w:pPr>
    </w:p>
    <w:p w14:paraId="2CE2F9E6" w14:textId="7858A22C" w:rsidR="00D32427" w:rsidRPr="00855F5C" w:rsidRDefault="00D32427" w:rsidP="00D32427">
      <w:pPr>
        <w:pStyle w:val="BodyText"/>
        <w:tabs>
          <w:tab w:val="left" w:pos="4566"/>
        </w:tabs>
        <w:ind w:left="345"/>
        <w:rPr>
          <w:rFonts w:asciiTheme="minorHAnsi" w:hAnsiTheme="minorHAnsi" w:cstheme="minorHAnsi"/>
          <w:lang w:val="en-AU"/>
        </w:rPr>
      </w:pPr>
      <w:r w:rsidRPr="00855F5C">
        <w:rPr>
          <w:rFonts w:asciiTheme="minorHAnsi" w:hAnsiTheme="minorHAnsi" w:cstheme="minorHAnsi"/>
          <w:lang w:val="en-AU"/>
        </w:rPr>
        <w:t>People – Number</w:t>
      </w:r>
      <w:r w:rsidRPr="00855F5C">
        <w:rPr>
          <w:rFonts w:asciiTheme="minorHAnsi" w:hAnsiTheme="minorHAnsi" w:cstheme="minorHAnsi"/>
          <w:spacing w:val="-7"/>
          <w:lang w:val="en-AU"/>
        </w:rPr>
        <w:t xml:space="preserve"> </w:t>
      </w:r>
      <w:r w:rsidRPr="00855F5C">
        <w:rPr>
          <w:rFonts w:asciiTheme="minorHAnsi" w:hAnsiTheme="minorHAnsi" w:cstheme="minorHAnsi"/>
          <w:lang w:val="en-AU"/>
        </w:rPr>
        <w:t>of</w:t>
      </w:r>
      <w:r w:rsidRPr="00855F5C">
        <w:rPr>
          <w:rFonts w:asciiTheme="minorHAnsi" w:hAnsiTheme="minorHAnsi" w:cstheme="minorHAnsi"/>
          <w:spacing w:val="-2"/>
          <w:lang w:val="en-AU"/>
        </w:rPr>
        <w:t xml:space="preserve"> </w:t>
      </w:r>
      <w:r w:rsidRPr="00855F5C">
        <w:rPr>
          <w:rFonts w:asciiTheme="minorHAnsi" w:hAnsiTheme="minorHAnsi" w:cstheme="minorHAnsi"/>
          <w:lang w:val="en-AU"/>
        </w:rPr>
        <w:t>Directs:</w:t>
      </w:r>
      <w:r w:rsidRPr="00855F5C">
        <w:rPr>
          <w:rFonts w:asciiTheme="minorHAnsi" w:hAnsiTheme="minorHAnsi" w:cstheme="minorHAnsi"/>
          <w:lang w:val="en-AU"/>
        </w:rPr>
        <w:tab/>
      </w:r>
      <w:r w:rsidR="00732693" w:rsidRPr="00855F5C">
        <w:rPr>
          <w:rFonts w:asciiTheme="minorHAnsi" w:hAnsiTheme="minorHAnsi" w:cstheme="minorHAnsi"/>
          <w:lang w:val="en-AU"/>
        </w:rPr>
        <w:t>0</w:t>
      </w:r>
    </w:p>
    <w:p w14:paraId="1A99A979" w14:textId="77777777" w:rsidR="00D32427" w:rsidRPr="00855F5C" w:rsidRDefault="00D32427" w:rsidP="00D32427">
      <w:pPr>
        <w:pStyle w:val="BodyText"/>
        <w:spacing w:before="3"/>
        <w:rPr>
          <w:rFonts w:asciiTheme="minorHAnsi" w:hAnsiTheme="minorHAnsi" w:cstheme="minorHAnsi"/>
          <w:lang w:val="en-AU"/>
        </w:rPr>
      </w:pPr>
    </w:p>
    <w:p w14:paraId="14075449" w14:textId="77777777" w:rsidR="00D32427" w:rsidRPr="00855F5C" w:rsidRDefault="00D32427" w:rsidP="00D32427">
      <w:pPr>
        <w:pStyle w:val="BodyText"/>
        <w:tabs>
          <w:tab w:val="left" w:pos="4518"/>
        </w:tabs>
        <w:ind w:left="345"/>
        <w:rPr>
          <w:rFonts w:asciiTheme="minorHAnsi" w:hAnsiTheme="minorHAnsi" w:cstheme="minorHAnsi"/>
          <w:lang w:val="en-AU"/>
        </w:rPr>
      </w:pPr>
      <w:r w:rsidRPr="00855F5C">
        <w:rPr>
          <w:rFonts w:asciiTheme="minorHAnsi" w:hAnsiTheme="minorHAnsi" w:cstheme="minorHAnsi"/>
          <w:lang w:val="en-AU"/>
        </w:rPr>
        <w:t>Travel</w:t>
      </w:r>
      <w:r w:rsidRPr="00855F5C">
        <w:rPr>
          <w:rFonts w:asciiTheme="minorHAnsi" w:hAnsiTheme="minorHAnsi" w:cstheme="minorHAnsi"/>
          <w:spacing w:val="-1"/>
          <w:lang w:val="en-AU"/>
        </w:rPr>
        <w:t xml:space="preserve"> </w:t>
      </w:r>
      <w:r w:rsidRPr="00855F5C">
        <w:rPr>
          <w:rFonts w:asciiTheme="minorHAnsi" w:hAnsiTheme="minorHAnsi" w:cstheme="minorHAnsi"/>
          <w:lang w:val="en-AU"/>
        </w:rPr>
        <w:t>Percentage:</w:t>
      </w:r>
      <w:r w:rsidRPr="00855F5C">
        <w:rPr>
          <w:rFonts w:asciiTheme="minorHAnsi" w:hAnsiTheme="minorHAnsi" w:cstheme="minorHAnsi"/>
          <w:lang w:val="en-AU"/>
        </w:rPr>
        <w:tab/>
        <w:t>As</w:t>
      </w:r>
      <w:r w:rsidRPr="00855F5C">
        <w:rPr>
          <w:rFonts w:asciiTheme="minorHAnsi" w:hAnsiTheme="minorHAnsi" w:cstheme="minorHAnsi"/>
          <w:spacing w:val="-2"/>
          <w:lang w:val="en-AU"/>
        </w:rPr>
        <w:t xml:space="preserve"> </w:t>
      </w:r>
      <w:r w:rsidRPr="00855F5C">
        <w:rPr>
          <w:rFonts w:asciiTheme="minorHAnsi" w:hAnsiTheme="minorHAnsi" w:cstheme="minorHAnsi"/>
          <w:lang w:val="en-AU"/>
        </w:rPr>
        <w:t>required</w:t>
      </w:r>
    </w:p>
    <w:p w14:paraId="2EC7DF2F" w14:textId="44BEFBFF" w:rsidR="00D32427" w:rsidRPr="00855F5C" w:rsidRDefault="00D32427" w:rsidP="00D32427">
      <w:pPr>
        <w:pStyle w:val="BodyText"/>
        <w:tabs>
          <w:tab w:val="left" w:pos="4509"/>
        </w:tabs>
        <w:spacing w:before="110"/>
        <w:ind w:left="345"/>
        <w:rPr>
          <w:rFonts w:asciiTheme="minorHAnsi" w:hAnsiTheme="minorHAnsi" w:cstheme="minorHAnsi"/>
          <w:lang w:val="en-AU"/>
        </w:rPr>
      </w:pPr>
      <w:r w:rsidRPr="00855F5C">
        <w:rPr>
          <w:rFonts w:asciiTheme="minorHAnsi" w:hAnsiTheme="minorHAnsi" w:cstheme="minorHAnsi"/>
          <w:lang w:val="en-AU"/>
        </w:rPr>
        <w:br/>
        <w:t>On</w:t>
      </w:r>
      <w:r w:rsidRPr="00855F5C">
        <w:rPr>
          <w:rFonts w:asciiTheme="minorHAnsi" w:hAnsiTheme="minorHAnsi" w:cstheme="minorHAnsi"/>
          <w:spacing w:val="-3"/>
          <w:lang w:val="en-AU"/>
        </w:rPr>
        <w:t xml:space="preserve"> </w:t>
      </w:r>
      <w:r w:rsidRPr="00855F5C">
        <w:rPr>
          <w:rFonts w:asciiTheme="minorHAnsi" w:hAnsiTheme="minorHAnsi" w:cstheme="minorHAnsi"/>
          <w:lang w:val="en-AU"/>
        </w:rPr>
        <w:t>Call:</w:t>
      </w:r>
      <w:r w:rsidRPr="00855F5C">
        <w:rPr>
          <w:rFonts w:asciiTheme="minorHAnsi" w:hAnsiTheme="minorHAnsi" w:cstheme="minorHAnsi"/>
          <w:lang w:val="en-AU"/>
        </w:rPr>
        <w:tab/>
      </w:r>
      <w:r w:rsidR="00732693" w:rsidRPr="00855F5C">
        <w:rPr>
          <w:rFonts w:asciiTheme="minorHAnsi" w:hAnsiTheme="minorHAnsi" w:cstheme="minorHAnsi"/>
          <w:lang w:val="en-AU"/>
        </w:rPr>
        <w:t>nil</w:t>
      </w:r>
    </w:p>
    <w:p w14:paraId="01D74525" w14:textId="3A843C23" w:rsidR="00D32427" w:rsidRPr="00855F5C" w:rsidRDefault="00D32427" w:rsidP="00563B4E">
      <w:pPr>
        <w:pStyle w:val="BodyText"/>
        <w:tabs>
          <w:tab w:val="left" w:pos="4509"/>
        </w:tabs>
        <w:spacing w:before="110"/>
        <w:rPr>
          <w:rFonts w:asciiTheme="minorHAnsi" w:hAnsiTheme="minorHAnsi" w:cstheme="minorHAnsi"/>
          <w:color w:val="1C3E93"/>
          <w:lang w:val="en-AU"/>
        </w:rPr>
      </w:pPr>
    </w:p>
    <w:p w14:paraId="7E03DE2F" w14:textId="77777777" w:rsidR="00D32427" w:rsidRPr="00855F5C" w:rsidRDefault="00D32427" w:rsidP="00D32427">
      <w:pPr>
        <w:pStyle w:val="BodyText"/>
        <w:tabs>
          <w:tab w:val="left" w:pos="4509"/>
        </w:tabs>
        <w:spacing w:before="110"/>
        <w:ind w:left="345"/>
        <w:rPr>
          <w:rFonts w:asciiTheme="minorHAnsi" w:hAnsiTheme="minorHAnsi" w:cstheme="minorHAnsi"/>
          <w:color w:val="1C3E93"/>
          <w:lang w:val="en-AU"/>
        </w:rPr>
      </w:pPr>
    </w:p>
    <w:p w14:paraId="0BC59046" w14:textId="756FAF40" w:rsidR="00D32427" w:rsidRPr="00855F5C" w:rsidRDefault="00D32427" w:rsidP="00D32427">
      <w:pPr>
        <w:pStyle w:val="BodyText"/>
        <w:tabs>
          <w:tab w:val="left" w:pos="4509"/>
        </w:tabs>
        <w:spacing w:before="110"/>
        <w:ind w:left="345"/>
        <w:rPr>
          <w:rFonts w:asciiTheme="minorHAnsi" w:hAnsiTheme="minorHAnsi" w:cstheme="minorHAnsi"/>
          <w:color w:val="1C3E93"/>
          <w:lang w:val="en-AU"/>
        </w:rPr>
      </w:pPr>
      <w:r w:rsidRPr="00855F5C">
        <w:rPr>
          <w:rFonts w:asciiTheme="minorHAnsi" w:hAnsiTheme="minorHAnsi" w:cstheme="minorHAnsi"/>
          <w:color w:val="1C3E93"/>
          <w:lang w:val="en-AU"/>
        </w:rPr>
        <w:t>Attachment 1</w:t>
      </w:r>
    </w:p>
    <w:p w14:paraId="4A4777F7" w14:textId="186C68F8" w:rsidR="00D32427" w:rsidRPr="00A471C5" w:rsidRDefault="00F9483D" w:rsidP="00D32427">
      <w:pPr>
        <w:spacing w:after="160" w:line="259" w:lineRule="auto"/>
        <w:ind w:left="0" w:firstLine="0"/>
        <w:jc w:val="left"/>
        <w:rPr>
          <w:rFonts w:asciiTheme="minorHAnsi" w:eastAsia="Times New Roman" w:hAnsiTheme="minorHAnsi" w:cstheme="minorHAnsi"/>
          <w:color w:val="auto"/>
          <w:lang w:eastAsia="en-US"/>
        </w:rPr>
      </w:pPr>
      <w:r w:rsidRPr="00F46AB4">
        <w:rPr>
          <w:rFonts w:ascii="Calibri" w:eastAsia="Times New Roman" w:hAnsi="Calibri" w:cs="Calibri"/>
          <w:noProof/>
          <w:color w:val="auto"/>
          <w:lang w:val="en-US" w:eastAsia="en-US" w:bidi="en-US"/>
        </w:rPr>
        <w:drawing>
          <wp:inline distT="0" distB="0" distL="0" distR="0" wp14:anchorId="1C11297B" wp14:editId="4791B578">
            <wp:extent cx="6400800" cy="3495040"/>
            <wp:effectExtent l="0" t="0" r="0" b="0"/>
            <wp:docPr id="1574663274" name="Picture 1">
              <a:extLst xmlns:a="http://schemas.openxmlformats.org/drawingml/2006/main">
                <a:ext uri="{FF2B5EF4-FFF2-40B4-BE49-F238E27FC236}">
                  <a16:creationId xmlns:a16="http://schemas.microsoft.com/office/drawing/2014/main" id="{3DDF3C81-1EE7-473D-8B0C-1C962E6A4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63274" name=""/>
                    <pic:cNvPicPr/>
                  </pic:nvPicPr>
                  <pic:blipFill>
                    <a:blip r:embed="rId14"/>
                    <a:stretch>
                      <a:fillRect/>
                    </a:stretch>
                  </pic:blipFill>
                  <pic:spPr>
                    <a:xfrm>
                      <a:off x="0" y="0"/>
                      <a:ext cx="6400800" cy="3495040"/>
                    </a:xfrm>
                    <a:prstGeom prst="rect">
                      <a:avLst/>
                    </a:prstGeom>
                  </pic:spPr>
                </pic:pic>
              </a:graphicData>
            </a:graphic>
          </wp:inline>
        </w:drawing>
      </w:r>
    </w:p>
    <w:sectPr w:rsidR="00D32427" w:rsidRPr="00A471C5" w:rsidSect="00D32427">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9339" w14:textId="77777777" w:rsidR="00E765F8" w:rsidRPr="00855F5C" w:rsidRDefault="00E765F8">
      <w:pPr>
        <w:spacing w:after="0" w:line="240" w:lineRule="auto"/>
      </w:pPr>
      <w:r w:rsidRPr="00855F5C">
        <w:separator/>
      </w:r>
    </w:p>
  </w:endnote>
  <w:endnote w:type="continuationSeparator" w:id="0">
    <w:p w14:paraId="6D838DC9" w14:textId="77777777" w:rsidR="00E765F8" w:rsidRPr="00855F5C" w:rsidRDefault="00E765F8">
      <w:pPr>
        <w:spacing w:after="0" w:line="240" w:lineRule="auto"/>
      </w:pPr>
      <w:r w:rsidRPr="00855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4BE3" w14:textId="31D38977" w:rsidR="00D32427" w:rsidRPr="00855F5C" w:rsidRDefault="00D32427" w:rsidP="00D32427">
    <w:pPr>
      <w:pStyle w:val="Footer"/>
      <w:jc w:val="right"/>
    </w:pPr>
    <w:r w:rsidRPr="00855F5C">
      <w:rPr>
        <w:rFonts w:asciiTheme="minorHAnsi" w:hAnsiTheme="minorHAnsi" w:cstheme="minorHAnsi"/>
      </w:rPr>
      <w:t xml:space="preserve">Page </w:t>
    </w:r>
    <w:r w:rsidRPr="00855F5C">
      <w:rPr>
        <w:rFonts w:asciiTheme="minorHAnsi" w:hAnsiTheme="minorHAnsi" w:cstheme="minorHAnsi"/>
      </w:rPr>
      <w:fldChar w:fldCharType="begin"/>
    </w:r>
    <w:r w:rsidRPr="00855F5C">
      <w:rPr>
        <w:rFonts w:asciiTheme="minorHAnsi" w:hAnsiTheme="minorHAnsi" w:cstheme="minorHAnsi"/>
      </w:rPr>
      <w:instrText xml:space="preserve"> PAGE   \* MERGEFORMAT </w:instrText>
    </w:r>
    <w:r w:rsidRPr="00855F5C">
      <w:rPr>
        <w:rFonts w:asciiTheme="minorHAnsi" w:hAnsiTheme="minorHAnsi" w:cstheme="minorHAnsi"/>
      </w:rPr>
      <w:fldChar w:fldCharType="separate"/>
    </w:r>
    <w:r w:rsidRPr="00855F5C">
      <w:rPr>
        <w:rFonts w:asciiTheme="minorHAnsi" w:hAnsiTheme="minorHAnsi" w:cstheme="minorHAnsi"/>
      </w:rPr>
      <w:t>4</w:t>
    </w:r>
    <w:r w:rsidRPr="00855F5C">
      <w:rPr>
        <w:rFonts w:asciiTheme="minorHAnsi" w:hAnsiTheme="minorHAnsi" w:cstheme="minorHAnsi"/>
      </w:rPr>
      <w:fldChar w:fldCharType="end"/>
    </w:r>
    <w:r w:rsidRPr="00855F5C">
      <w:rPr>
        <w:rFonts w:asciiTheme="minorHAnsi" w:hAnsiTheme="minorHAnsi" w:cstheme="minorHAnsi"/>
      </w:rPr>
      <w:t xml:space="preserve"> of </w:t>
    </w:r>
    <w:r w:rsidRPr="00855F5C">
      <w:rPr>
        <w:rFonts w:asciiTheme="minorHAnsi" w:hAnsiTheme="minorHAnsi" w:cstheme="minorHAnsi"/>
      </w:rPr>
      <w:fldChar w:fldCharType="begin"/>
    </w:r>
    <w:r w:rsidRPr="00855F5C">
      <w:rPr>
        <w:rFonts w:asciiTheme="minorHAnsi" w:hAnsiTheme="minorHAnsi" w:cstheme="minorHAnsi"/>
      </w:rPr>
      <w:instrText xml:space="preserve"> NUMPAGES   \* MERGEFORMAT </w:instrText>
    </w:r>
    <w:r w:rsidRPr="00855F5C">
      <w:rPr>
        <w:rFonts w:asciiTheme="minorHAnsi" w:hAnsiTheme="minorHAnsi" w:cstheme="minorHAnsi"/>
      </w:rPr>
      <w:fldChar w:fldCharType="separate"/>
    </w:r>
    <w:r w:rsidRPr="00855F5C">
      <w:rPr>
        <w:rFonts w:asciiTheme="minorHAnsi" w:hAnsiTheme="minorHAnsi" w:cstheme="minorHAnsi"/>
      </w:rPr>
      <w:t>5</w:t>
    </w:r>
    <w:r w:rsidRPr="00855F5C">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9DEE" w14:textId="77777777" w:rsidR="00783740" w:rsidRPr="00855F5C" w:rsidRDefault="00783740">
    <w:pPr>
      <w:spacing w:after="259" w:line="259" w:lineRule="auto"/>
      <w:ind w:left="0" w:firstLine="0"/>
      <w:jc w:val="left"/>
    </w:pPr>
    <w:r w:rsidRPr="00855F5C">
      <w:t xml:space="preserve"> </w:t>
    </w:r>
  </w:p>
  <w:p w14:paraId="25F4A3B5" w14:textId="77777777" w:rsidR="00783740" w:rsidRPr="00855F5C" w:rsidRDefault="00783740">
    <w:pPr>
      <w:tabs>
        <w:tab w:val="center" w:pos="8083"/>
      </w:tabs>
      <w:spacing w:after="0" w:line="259" w:lineRule="auto"/>
      <w:ind w:left="0" w:firstLine="0"/>
      <w:jc w:val="left"/>
    </w:pPr>
    <w:r w:rsidRPr="00855F5C">
      <w:t xml:space="preserve">Position Number: XXXXXXX – WWCC Required </w:t>
    </w:r>
    <w:r w:rsidRPr="00855F5C">
      <w:tab/>
      <w:t xml:space="preserve">Page </w:t>
    </w:r>
    <w:r w:rsidRPr="00855F5C">
      <w:fldChar w:fldCharType="begin"/>
    </w:r>
    <w:r w:rsidRPr="00855F5C">
      <w:instrText xml:space="preserve"> PAGE   \* MERGEFORMAT </w:instrText>
    </w:r>
    <w:r w:rsidRPr="00855F5C">
      <w:fldChar w:fldCharType="separate"/>
    </w:r>
    <w:r w:rsidRPr="00855F5C">
      <w:t>1</w:t>
    </w:r>
    <w:r w:rsidRPr="00855F5C">
      <w:fldChar w:fldCharType="end"/>
    </w:r>
    <w:r w:rsidRPr="00855F5C">
      <w:t xml:space="preserve"> of </w:t>
    </w:r>
    <w:fldSimple w:instr="NUMPAGES   \* MERGEFORMAT">
      <w:r w:rsidRPr="00855F5C">
        <w:t>6</w:t>
      </w:r>
    </w:fldSimple>
    <w:r w:rsidRPr="00855F5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461" w14:textId="77777777" w:rsidR="00783740" w:rsidRPr="00855F5C" w:rsidRDefault="00783740">
    <w:pPr>
      <w:spacing w:after="259" w:line="259" w:lineRule="auto"/>
      <w:ind w:left="0" w:firstLine="0"/>
      <w:jc w:val="left"/>
    </w:pPr>
    <w:r w:rsidRPr="00855F5C">
      <w:t xml:space="preserve"> </w:t>
    </w:r>
  </w:p>
  <w:p w14:paraId="6B7DA683" w14:textId="77777777" w:rsidR="00783740" w:rsidRPr="00855F5C" w:rsidRDefault="00783740">
    <w:pPr>
      <w:tabs>
        <w:tab w:val="center" w:pos="8083"/>
      </w:tabs>
      <w:spacing w:after="0" w:line="259" w:lineRule="auto"/>
      <w:ind w:left="0" w:firstLine="0"/>
      <w:jc w:val="left"/>
      <w:rPr>
        <w:rFonts w:asciiTheme="minorHAnsi" w:hAnsiTheme="minorHAnsi" w:cstheme="minorHAnsi"/>
      </w:rPr>
    </w:pPr>
    <w:r w:rsidRPr="00855F5C">
      <w:tab/>
    </w:r>
    <w:r w:rsidRPr="00855F5C">
      <w:rPr>
        <w:rFonts w:asciiTheme="minorHAnsi" w:hAnsiTheme="minorHAnsi" w:cstheme="minorHAnsi"/>
      </w:rPr>
      <w:t xml:space="preserve">Page </w:t>
    </w:r>
    <w:r w:rsidRPr="00855F5C">
      <w:rPr>
        <w:rFonts w:asciiTheme="minorHAnsi" w:hAnsiTheme="minorHAnsi" w:cstheme="minorHAnsi"/>
      </w:rPr>
      <w:fldChar w:fldCharType="begin"/>
    </w:r>
    <w:r w:rsidRPr="00855F5C">
      <w:rPr>
        <w:rFonts w:asciiTheme="minorHAnsi" w:hAnsiTheme="minorHAnsi" w:cstheme="minorHAnsi"/>
      </w:rPr>
      <w:instrText xml:space="preserve"> PAGE   \* MERGEFORMAT </w:instrText>
    </w:r>
    <w:r w:rsidRPr="00855F5C">
      <w:rPr>
        <w:rFonts w:asciiTheme="minorHAnsi" w:hAnsiTheme="minorHAnsi" w:cstheme="minorHAnsi"/>
      </w:rPr>
      <w:fldChar w:fldCharType="separate"/>
    </w:r>
    <w:r w:rsidR="003D4B0F" w:rsidRPr="00855F5C">
      <w:rPr>
        <w:rFonts w:asciiTheme="minorHAnsi" w:hAnsiTheme="minorHAnsi" w:cstheme="minorHAnsi"/>
      </w:rPr>
      <w:t>1</w:t>
    </w:r>
    <w:r w:rsidRPr="00855F5C">
      <w:rPr>
        <w:rFonts w:asciiTheme="minorHAnsi" w:hAnsiTheme="minorHAnsi" w:cstheme="minorHAnsi"/>
      </w:rPr>
      <w:fldChar w:fldCharType="end"/>
    </w:r>
    <w:r w:rsidRPr="00855F5C">
      <w:rPr>
        <w:rFonts w:asciiTheme="minorHAnsi" w:hAnsiTheme="minorHAnsi" w:cstheme="minorHAnsi"/>
      </w:rPr>
      <w:t xml:space="preserve"> of </w:t>
    </w:r>
    <w:r w:rsidRPr="00855F5C">
      <w:rPr>
        <w:rFonts w:asciiTheme="minorHAnsi" w:hAnsiTheme="minorHAnsi" w:cstheme="minorHAnsi"/>
      </w:rPr>
      <w:fldChar w:fldCharType="begin"/>
    </w:r>
    <w:r w:rsidRPr="00855F5C">
      <w:rPr>
        <w:rFonts w:asciiTheme="minorHAnsi" w:hAnsiTheme="minorHAnsi" w:cstheme="minorHAnsi"/>
      </w:rPr>
      <w:instrText xml:space="preserve"> NUMPAGES   \* MERGEFORMAT </w:instrText>
    </w:r>
    <w:r w:rsidRPr="00855F5C">
      <w:rPr>
        <w:rFonts w:asciiTheme="minorHAnsi" w:hAnsiTheme="minorHAnsi" w:cstheme="minorHAnsi"/>
      </w:rPr>
      <w:fldChar w:fldCharType="separate"/>
    </w:r>
    <w:r w:rsidR="003D4B0F" w:rsidRPr="00855F5C">
      <w:rPr>
        <w:rFonts w:asciiTheme="minorHAnsi" w:hAnsiTheme="minorHAnsi" w:cstheme="minorHAnsi"/>
      </w:rPr>
      <w:t>8</w:t>
    </w:r>
    <w:r w:rsidRPr="00855F5C">
      <w:rPr>
        <w:rFonts w:asciiTheme="minorHAnsi" w:hAnsiTheme="minorHAnsi" w:cstheme="minorHAnsi"/>
      </w:rPr>
      <w:fldChar w:fldCharType="end"/>
    </w:r>
    <w:r w:rsidRPr="00855F5C">
      <w:rPr>
        <w:rFonts w:asciiTheme="minorHAnsi" w:hAnsiTheme="minorHAnsi" w:cstheme="minorHAns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000B" w14:textId="77777777" w:rsidR="00783740" w:rsidRPr="00855F5C" w:rsidRDefault="00783740">
    <w:pPr>
      <w:spacing w:after="259" w:line="259" w:lineRule="auto"/>
      <w:ind w:left="0" w:firstLine="0"/>
      <w:jc w:val="left"/>
    </w:pPr>
    <w:r w:rsidRPr="00855F5C">
      <w:t xml:space="preserve"> </w:t>
    </w:r>
  </w:p>
  <w:p w14:paraId="21755940" w14:textId="77777777" w:rsidR="00783740" w:rsidRPr="00855F5C" w:rsidRDefault="00783740">
    <w:pPr>
      <w:tabs>
        <w:tab w:val="center" w:pos="8083"/>
      </w:tabs>
      <w:spacing w:after="0" w:line="259" w:lineRule="auto"/>
      <w:ind w:left="0" w:firstLine="0"/>
      <w:jc w:val="left"/>
    </w:pPr>
    <w:r w:rsidRPr="00855F5C">
      <w:t xml:space="preserve">Position Number: XXXXXXX – WWCC Required </w:t>
    </w:r>
    <w:r w:rsidRPr="00855F5C">
      <w:tab/>
      <w:t xml:space="preserve">Page </w:t>
    </w:r>
    <w:r w:rsidRPr="00855F5C">
      <w:fldChar w:fldCharType="begin"/>
    </w:r>
    <w:r w:rsidRPr="00855F5C">
      <w:instrText xml:space="preserve"> PAGE   \* MERGEFORMAT </w:instrText>
    </w:r>
    <w:r w:rsidRPr="00855F5C">
      <w:fldChar w:fldCharType="separate"/>
    </w:r>
    <w:r w:rsidRPr="00855F5C">
      <w:t>1</w:t>
    </w:r>
    <w:r w:rsidRPr="00855F5C">
      <w:fldChar w:fldCharType="end"/>
    </w:r>
    <w:r w:rsidRPr="00855F5C">
      <w:t xml:space="preserve"> of </w:t>
    </w:r>
    <w:fldSimple w:instr="NUMPAGES   \* MERGEFORMAT">
      <w:r w:rsidRPr="00855F5C">
        <w:t>6</w:t>
      </w:r>
    </w:fldSimple>
    <w:r w:rsidRPr="00855F5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345D" w14:textId="77777777" w:rsidR="00E765F8" w:rsidRPr="00855F5C" w:rsidRDefault="00E765F8">
      <w:pPr>
        <w:spacing w:after="0" w:line="240" w:lineRule="auto"/>
      </w:pPr>
      <w:r w:rsidRPr="00855F5C">
        <w:separator/>
      </w:r>
    </w:p>
  </w:footnote>
  <w:footnote w:type="continuationSeparator" w:id="0">
    <w:p w14:paraId="6687D56C" w14:textId="77777777" w:rsidR="00E765F8" w:rsidRPr="00855F5C" w:rsidRDefault="00E765F8">
      <w:pPr>
        <w:spacing w:after="0" w:line="240" w:lineRule="auto"/>
      </w:pPr>
      <w:r w:rsidRPr="00855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AD6D" w14:textId="6F255558" w:rsidR="00D32427" w:rsidRPr="00855F5C" w:rsidRDefault="00D32427">
    <w:pPr>
      <w:pStyle w:val="Header"/>
    </w:pPr>
    <w:r w:rsidRPr="00855F5C">
      <w:rPr>
        <w:noProof/>
      </w:rPr>
      <w:drawing>
        <wp:anchor distT="0" distB="0" distL="0" distR="0" simplePos="0" relativeHeight="251658243" behindDoc="1" locked="0" layoutInCell="1" allowOverlap="1" wp14:anchorId="06481166" wp14:editId="14272BBF">
          <wp:simplePos x="0" y="0"/>
          <wp:positionH relativeFrom="page">
            <wp:posOffset>487791</wp:posOffset>
          </wp:positionH>
          <wp:positionV relativeFrom="page">
            <wp:posOffset>268605</wp:posOffset>
          </wp:positionV>
          <wp:extent cx="2292193" cy="474226"/>
          <wp:effectExtent l="0" t="0" r="0" b="0"/>
          <wp:wrapNone/>
          <wp:docPr id="5" name="image1.jpeg">
            <a:extLst xmlns:a="http://schemas.openxmlformats.org/drawingml/2006/main">
              <a:ext uri="{FF2B5EF4-FFF2-40B4-BE49-F238E27FC236}">
                <a16:creationId xmlns:a16="http://schemas.microsoft.com/office/drawing/2014/main" id="{3CF350AD-9E30-4400-994C-F764D34FA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2193" cy="4742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F80B" w14:textId="77777777" w:rsidR="00783740" w:rsidRPr="00855F5C" w:rsidRDefault="00783740">
    <w:pPr>
      <w:spacing w:after="0" w:line="259" w:lineRule="auto"/>
      <w:ind w:left="0" w:right="5" w:firstLine="0"/>
      <w:jc w:val="right"/>
    </w:pPr>
    <w:r w:rsidRPr="00855F5C">
      <w:rPr>
        <w:noProof/>
      </w:rPr>
      <w:drawing>
        <wp:anchor distT="0" distB="0" distL="114300" distR="114300" simplePos="0" relativeHeight="251658240" behindDoc="0" locked="0" layoutInCell="1" allowOverlap="0" wp14:anchorId="5B6DA422" wp14:editId="183EA583">
          <wp:simplePos x="0" y="0"/>
          <wp:positionH relativeFrom="page">
            <wp:posOffset>4987290</wp:posOffset>
          </wp:positionH>
          <wp:positionV relativeFrom="page">
            <wp:posOffset>457200</wp:posOffset>
          </wp:positionV>
          <wp:extent cx="1961515" cy="590423"/>
          <wp:effectExtent l="0" t="0" r="0" b="0"/>
          <wp:wrapSquare wrapText="bothSides"/>
          <wp:docPr id="1" name="Picture 1">
            <a:extLst xmlns:a="http://schemas.openxmlformats.org/drawingml/2006/main">
              <a:ext uri="{FF2B5EF4-FFF2-40B4-BE49-F238E27FC236}">
                <a16:creationId xmlns:a16="http://schemas.microsoft.com/office/drawing/2014/main" id="{CC1C63F9-F7A0-46FB-84DA-963752AFE47C}"/>
              </a:ext>
            </a:extLst>
          </wp:docPr>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961515" cy="590423"/>
                  </a:xfrm>
                  <a:prstGeom prst="rect">
                    <a:avLst/>
                  </a:prstGeom>
                </pic:spPr>
              </pic:pic>
            </a:graphicData>
          </a:graphic>
        </wp:anchor>
      </w:drawing>
    </w:r>
    <w:r w:rsidRPr="00855F5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D74D" w14:textId="77777777" w:rsidR="00F05BD8" w:rsidRPr="00855F5C" w:rsidRDefault="00783740" w:rsidP="00A22F67">
    <w:pPr>
      <w:spacing w:after="0" w:line="259" w:lineRule="auto"/>
      <w:ind w:left="0" w:right="5" w:firstLine="0"/>
      <w:jc w:val="left"/>
    </w:pPr>
    <w:r w:rsidRPr="00855F5C">
      <w:rPr>
        <w:noProof/>
      </w:rPr>
      <w:drawing>
        <wp:anchor distT="0" distB="0" distL="114300" distR="114300" simplePos="0" relativeHeight="251658242" behindDoc="1" locked="0" layoutInCell="1" allowOverlap="1" wp14:anchorId="3660616A" wp14:editId="2A85FCA5">
          <wp:simplePos x="0" y="0"/>
          <wp:positionH relativeFrom="column">
            <wp:posOffset>-153670</wp:posOffset>
          </wp:positionH>
          <wp:positionV relativeFrom="paragraph">
            <wp:posOffset>-285750</wp:posOffset>
          </wp:positionV>
          <wp:extent cx="2476500" cy="573401"/>
          <wp:effectExtent l="0" t="0" r="0" b="0"/>
          <wp:wrapTight wrapText="bothSides">
            <wp:wrapPolygon edited="0">
              <wp:start x="0" y="0"/>
              <wp:lineTo x="0" y="20834"/>
              <wp:lineTo x="21434" y="20834"/>
              <wp:lineTo x="21434" y="0"/>
              <wp:lineTo x="0" y="0"/>
            </wp:wrapPolygon>
          </wp:wrapTight>
          <wp:docPr id="3" name="Picture 3">
            <a:extLst xmlns:a="http://schemas.openxmlformats.org/drawingml/2006/main">
              <a:ext uri="{FF2B5EF4-FFF2-40B4-BE49-F238E27FC236}">
                <a16:creationId xmlns:a16="http://schemas.microsoft.com/office/drawing/2014/main" id="{BD777FC7-BFE9-420D-B840-498BE82AB8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LLWAYS_Colour.jpg"/>
                  <pic:cNvPicPr/>
                </pic:nvPicPr>
                <pic:blipFill>
                  <a:blip r:embed="rId1">
                    <a:extLst>
                      <a:ext uri="{28A0092B-C50C-407E-A947-70E740481C1C}">
                        <a14:useLocalDpi xmlns:a14="http://schemas.microsoft.com/office/drawing/2010/main" val="0"/>
                      </a:ext>
                    </a:extLst>
                  </a:blip>
                  <a:stretch>
                    <a:fillRect/>
                  </a:stretch>
                </pic:blipFill>
                <pic:spPr>
                  <a:xfrm>
                    <a:off x="0" y="0"/>
                    <a:ext cx="2476500" cy="57340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250E" w14:textId="77777777" w:rsidR="00783740" w:rsidRPr="00855F5C" w:rsidRDefault="00783740">
    <w:pPr>
      <w:spacing w:after="0" w:line="259" w:lineRule="auto"/>
      <w:ind w:left="0" w:right="5" w:firstLine="0"/>
      <w:jc w:val="right"/>
    </w:pPr>
    <w:r w:rsidRPr="00855F5C">
      <w:rPr>
        <w:noProof/>
      </w:rPr>
      <w:drawing>
        <wp:anchor distT="0" distB="0" distL="114300" distR="114300" simplePos="0" relativeHeight="251658241" behindDoc="0" locked="0" layoutInCell="1" allowOverlap="0" wp14:anchorId="713A1750" wp14:editId="5C9D3BF1">
          <wp:simplePos x="0" y="0"/>
          <wp:positionH relativeFrom="page">
            <wp:posOffset>4987290</wp:posOffset>
          </wp:positionH>
          <wp:positionV relativeFrom="page">
            <wp:posOffset>457200</wp:posOffset>
          </wp:positionV>
          <wp:extent cx="1961515" cy="590423"/>
          <wp:effectExtent l="0" t="0" r="0" b="0"/>
          <wp:wrapSquare wrapText="bothSides"/>
          <wp:docPr id="4" name="Picture 4">
            <a:extLst xmlns:a="http://schemas.openxmlformats.org/drawingml/2006/main">
              <a:ext uri="{FF2B5EF4-FFF2-40B4-BE49-F238E27FC236}">
                <a16:creationId xmlns:a16="http://schemas.microsoft.com/office/drawing/2014/main" id="{383FEFDA-008D-472C-A98A-C9F1075D22B8}"/>
              </a:ext>
            </a:extLst>
          </wp:docPr>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961515" cy="590423"/>
                  </a:xfrm>
                  <a:prstGeom prst="rect">
                    <a:avLst/>
                  </a:prstGeom>
                </pic:spPr>
              </pic:pic>
            </a:graphicData>
          </a:graphic>
        </wp:anchor>
      </w:drawing>
    </w:r>
    <w:r w:rsidRPr="00855F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01A"/>
    <w:multiLevelType w:val="multilevel"/>
    <w:tmpl w:val="29D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0525D"/>
    <w:multiLevelType w:val="multilevel"/>
    <w:tmpl w:val="EE0E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8719F"/>
    <w:multiLevelType w:val="multilevel"/>
    <w:tmpl w:val="5EE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C45DC"/>
    <w:multiLevelType w:val="multilevel"/>
    <w:tmpl w:val="B0F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874D6"/>
    <w:multiLevelType w:val="multilevel"/>
    <w:tmpl w:val="2C50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E731F"/>
    <w:multiLevelType w:val="multilevel"/>
    <w:tmpl w:val="622E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406CE"/>
    <w:multiLevelType w:val="hybridMultilevel"/>
    <w:tmpl w:val="C000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BC0CD9"/>
    <w:multiLevelType w:val="multilevel"/>
    <w:tmpl w:val="33F2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E46D4"/>
    <w:multiLevelType w:val="multilevel"/>
    <w:tmpl w:val="D18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11C98"/>
    <w:multiLevelType w:val="hybridMultilevel"/>
    <w:tmpl w:val="594E5E58"/>
    <w:lvl w:ilvl="0" w:tplc="ECB8F28E">
      <w:start w:val="3"/>
      <w:numFmt w:val="bullet"/>
      <w:lvlText w:val="•"/>
      <w:lvlJc w:val="left"/>
      <w:pPr>
        <w:ind w:left="570" w:hanging="360"/>
      </w:pPr>
      <w:rPr>
        <w:rFonts w:ascii="Calibri" w:eastAsia="Calibri" w:hAnsi="Calibri" w:cs="Calibri"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0" w15:restartNumberingAfterBreak="0">
    <w:nsid w:val="199363E8"/>
    <w:multiLevelType w:val="hybridMultilevel"/>
    <w:tmpl w:val="58B8064E"/>
    <w:lvl w:ilvl="0" w:tplc="ECB8F28E">
      <w:start w:val="3"/>
      <w:numFmt w:val="bullet"/>
      <w:lvlText w:val="•"/>
      <w:lvlJc w:val="left"/>
      <w:pPr>
        <w:ind w:left="465" w:hanging="360"/>
      </w:pPr>
      <w:rPr>
        <w:rFonts w:ascii="Calibri" w:eastAsia="Calibri" w:hAnsi="Calibri" w:cs="Calibri"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1" w15:restartNumberingAfterBreak="0">
    <w:nsid w:val="19DC45ED"/>
    <w:multiLevelType w:val="multilevel"/>
    <w:tmpl w:val="B0F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DD13CF"/>
    <w:multiLevelType w:val="multilevel"/>
    <w:tmpl w:val="254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6F138A"/>
    <w:multiLevelType w:val="hybridMultilevel"/>
    <w:tmpl w:val="8228BE08"/>
    <w:lvl w:ilvl="0" w:tplc="ECB8F28E">
      <w:start w:val="3"/>
      <w:numFmt w:val="bullet"/>
      <w:lvlText w:val="•"/>
      <w:lvlJc w:val="left"/>
      <w:pPr>
        <w:ind w:left="570" w:hanging="360"/>
      </w:pPr>
      <w:rPr>
        <w:rFonts w:ascii="Calibri" w:eastAsia="Calibri" w:hAnsi="Calibri" w:cs="Calibri"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4" w15:restartNumberingAfterBreak="0">
    <w:nsid w:val="35F252EE"/>
    <w:multiLevelType w:val="multilevel"/>
    <w:tmpl w:val="73BE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B32D9"/>
    <w:multiLevelType w:val="multilevel"/>
    <w:tmpl w:val="E94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E572D"/>
    <w:multiLevelType w:val="multilevel"/>
    <w:tmpl w:val="56A2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B6357"/>
    <w:multiLevelType w:val="multilevel"/>
    <w:tmpl w:val="89D2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42462"/>
    <w:multiLevelType w:val="multilevel"/>
    <w:tmpl w:val="DD00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2100AA"/>
    <w:multiLevelType w:val="multilevel"/>
    <w:tmpl w:val="59E6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D3543"/>
    <w:multiLevelType w:val="multilevel"/>
    <w:tmpl w:val="2746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6A5BA4"/>
    <w:multiLevelType w:val="multilevel"/>
    <w:tmpl w:val="B6C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8149EE"/>
    <w:multiLevelType w:val="multilevel"/>
    <w:tmpl w:val="FDB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07967"/>
    <w:multiLevelType w:val="multilevel"/>
    <w:tmpl w:val="814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574F22"/>
    <w:multiLevelType w:val="multilevel"/>
    <w:tmpl w:val="368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B2CFF"/>
    <w:multiLevelType w:val="multilevel"/>
    <w:tmpl w:val="002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D471B"/>
    <w:multiLevelType w:val="multilevel"/>
    <w:tmpl w:val="28DA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750F06"/>
    <w:multiLevelType w:val="hybridMultilevel"/>
    <w:tmpl w:val="F930428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764054"/>
    <w:multiLevelType w:val="multilevel"/>
    <w:tmpl w:val="2152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2293653">
    <w:abstractNumId w:val="6"/>
  </w:num>
  <w:num w:numId="2" w16cid:durableId="570970630">
    <w:abstractNumId w:val="10"/>
  </w:num>
  <w:num w:numId="3" w16cid:durableId="556012582">
    <w:abstractNumId w:val="13"/>
  </w:num>
  <w:num w:numId="4" w16cid:durableId="283771256">
    <w:abstractNumId w:val="9"/>
  </w:num>
  <w:num w:numId="5" w16cid:durableId="1349872409">
    <w:abstractNumId w:val="27"/>
  </w:num>
  <w:num w:numId="6" w16cid:durableId="18941611">
    <w:abstractNumId w:val="0"/>
  </w:num>
  <w:num w:numId="7" w16cid:durableId="653491315">
    <w:abstractNumId w:val="22"/>
  </w:num>
  <w:num w:numId="8" w16cid:durableId="522590969">
    <w:abstractNumId w:val="5"/>
  </w:num>
  <w:num w:numId="9" w16cid:durableId="1750157638">
    <w:abstractNumId w:val="16"/>
  </w:num>
  <w:num w:numId="10" w16cid:durableId="628971631">
    <w:abstractNumId w:val="15"/>
  </w:num>
  <w:num w:numId="11" w16cid:durableId="1147355533">
    <w:abstractNumId w:val="1"/>
  </w:num>
  <w:num w:numId="12" w16cid:durableId="71893297">
    <w:abstractNumId w:val="3"/>
  </w:num>
  <w:num w:numId="13" w16cid:durableId="1321151740">
    <w:abstractNumId w:val="23"/>
  </w:num>
  <w:num w:numId="14" w16cid:durableId="1951815662">
    <w:abstractNumId w:val="26"/>
  </w:num>
  <w:num w:numId="15" w16cid:durableId="1825009657">
    <w:abstractNumId w:val="7"/>
  </w:num>
  <w:num w:numId="16" w16cid:durableId="1488402867">
    <w:abstractNumId w:val="19"/>
  </w:num>
  <w:num w:numId="17" w16cid:durableId="1358506967">
    <w:abstractNumId w:val="28"/>
  </w:num>
  <w:num w:numId="18" w16cid:durableId="1332220338">
    <w:abstractNumId w:val="24"/>
  </w:num>
  <w:num w:numId="19" w16cid:durableId="655300949">
    <w:abstractNumId w:val="12"/>
  </w:num>
  <w:num w:numId="20" w16cid:durableId="925073244">
    <w:abstractNumId w:val="8"/>
  </w:num>
  <w:num w:numId="21" w16cid:durableId="1923299357">
    <w:abstractNumId w:val="18"/>
  </w:num>
  <w:num w:numId="22" w16cid:durableId="723216977">
    <w:abstractNumId w:val="20"/>
  </w:num>
  <w:num w:numId="23" w16cid:durableId="1384258287">
    <w:abstractNumId w:val="2"/>
  </w:num>
  <w:num w:numId="24" w16cid:durableId="652412849">
    <w:abstractNumId w:val="4"/>
  </w:num>
  <w:num w:numId="25" w16cid:durableId="617958215">
    <w:abstractNumId w:val="17"/>
  </w:num>
  <w:num w:numId="26" w16cid:durableId="1613629072">
    <w:abstractNumId w:val="11"/>
  </w:num>
  <w:num w:numId="27" w16cid:durableId="1248150753">
    <w:abstractNumId w:val="21"/>
  </w:num>
  <w:num w:numId="28" w16cid:durableId="77137886">
    <w:abstractNumId w:val="14"/>
  </w:num>
  <w:num w:numId="29" w16cid:durableId="74510556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D6"/>
    <w:rsid w:val="00002980"/>
    <w:rsid w:val="000078AE"/>
    <w:rsid w:val="000124F5"/>
    <w:rsid w:val="00012E84"/>
    <w:rsid w:val="000165A2"/>
    <w:rsid w:val="00023342"/>
    <w:rsid w:val="00024383"/>
    <w:rsid w:val="00027B88"/>
    <w:rsid w:val="000304C8"/>
    <w:rsid w:val="00032558"/>
    <w:rsid w:val="00057213"/>
    <w:rsid w:val="00066D10"/>
    <w:rsid w:val="000708FB"/>
    <w:rsid w:val="0007491D"/>
    <w:rsid w:val="000851BA"/>
    <w:rsid w:val="00093819"/>
    <w:rsid w:val="000949FF"/>
    <w:rsid w:val="000A325A"/>
    <w:rsid w:val="000B3E91"/>
    <w:rsid w:val="000B5DEC"/>
    <w:rsid w:val="000C0ACD"/>
    <w:rsid w:val="000C145F"/>
    <w:rsid w:val="000C6F50"/>
    <w:rsid w:val="000E3B2F"/>
    <w:rsid w:val="000F3733"/>
    <w:rsid w:val="00100897"/>
    <w:rsid w:val="001023F9"/>
    <w:rsid w:val="001055D3"/>
    <w:rsid w:val="00115E74"/>
    <w:rsid w:val="001160B5"/>
    <w:rsid w:val="00116C26"/>
    <w:rsid w:val="001172CD"/>
    <w:rsid w:val="001201DA"/>
    <w:rsid w:val="00120BC6"/>
    <w:rsid w:val="0013286B"/>
    <w:rsid w:val="001446DB"/>
    <w:rsid w:val="00147CFB"/>
    <w:rsid w:val="00151194"/>
    <w:rsid w:val="001560E5"/>
    <w:rsid w:val="001631E1"/>
    <w:rsid w:val="00167B09"/>
    <w:rsid w:val="00175F46"/>
    <w:rsid w:val="001808CF"/>
    <w:rsid w:val="00191994"/>
    <w:rsid w:val="00197256"/>
    <w:rsid w:val="001A2204"/>
    <w:rsid w:val="001B2743"/>
    <w:rsid w:val="001C256E"/>
    <w:rsid w:val="001C3016"/>
    <w:rsid w:val="001D171C"/>
    <w:rsid w:val="001D2FAC"/>
    <w:rsid w:val="001D3ABA"/>
    <w:rsid w:val="001D6960"/>
    <w:rsid w:val="001E02E8"/>
    <w:rsid w:val="002207DD"/>
    <w:rsid w:val="00235074"/>
    <w:rsid w:val="002372CF"/>
    <w:rsid w:val="00242A68"/>
    <w:rsid w:val="00246583"/>
    <w:rsid w:val="00253D2A"/>
    <w:rsid w:val="00261224"/>
    <w:rsid w:val="00265983"/>
    <w:rsid w:val="00274054"/>
    <w:rsid w:val="00274490"/>
    <w:rsid w:val="002A2503"/>
    <w:rsid w:val="002A251E"/>
    <w:rsid w:val="002A74A2"/>
    <w:rsid w:val="002A7C30"/>
    <w:rsid w:val="002B5867"/>
    <w:rsid w:val="002C27C8"/>
    <w:rsid w:val="002D2D46"/>
    <w:rsid w:val="002D301C"/>
    <w:rsid w:val="002D32A9"/>
    <w:rsid w:val="002D7545"/>
    <w:rsid w:val="002F03CD"/>
    <w:rsid w:val="002F5BD1"/>
    <w:rsid w:val="002F698C"/>
    <w:rsid w:val="00306AEA"/>
    <w:rsid w:val="003101C2"/>
    <w:rsid w:val="00312436"/>
    <w:rsid w:val="003209E5"/>
    <w:rsid w:val="00332E90"/>
    <w:rsid w:val="0033574B"/>
    <w:rsid w:val="00341A33"/>
    <w:rsid w:val="00347114"/>
    <w:rsid w:val="00365207"/>
    <w:rsid w:val="00367859"/>
    <w:rsid w:val="00367E78"/>
    <w:rsid w:val="00380657"/>
    <w:rsid w:val="00381884"/>
    <w:rsid w:val="00384688"/>
    <w:rsid w:val="00387321"/>
    <w:rsid w:val="00392E42"/>
    <w:rsid w:val="00394109"/>
    <w:rsid w:val="003A2317"/>
    <w:rsid w:val="003A5850"/>
    <w:rsid w:val="003A661E"/>
    <w:rsid w:val="003C433C"/>
    <w:rsid w:val="003D4B0F"/>
    <w:rsid w:val="003E3344"/>
    <w:rsid w:val="003F1C44"/>
    <w:rsid w:val="00400D79"/>
    <w:rsid w:val="00401273"/>
    <w:rsid w:val="00401454"/>
    <w:rsid w:val="00401DD7"/>
    <w:rsid w:val="00407057"/>
    <w:rsid w:val="00410807"/>
    <w:rsid w:val="00415935"/>
    <w:rsid w:val="004321EF"/>
    <w:rsid w:val="00433867"/>
    <w:rsid w:val="00433D01"/>
    <w:rsid w:val="004351B2"/>
    <w:rsid w:val="00437316"/>
    <w:rsid w:val="004409ED"/>
    <w:rsid w:val="00440AC8"/>
    <w:rsid w:val="0044270E"/>
    <w:rsid w:val="00444C29"/>
    <w:rsid w:val="00451A78"/>
    <w:rsid w:val="0045698D"/>
    <w:rsid w:val="0046081D"/>
    <w:rsid w:val="00466934"/>
    <w:rsid w:val="004723AE"/>
    <w:rsid w:val="00472AB3"/>
    <w:rsid w:val="004733DD"/>
    <w:rsid w:val="00491C28"/>
    <w:rsid w:val="00494EB4"/>
    <w:rsid w:val="004A0275"/>
    <w:rsid w:val="004A199A"/>
    <w:rsid w:val="004A45DF"/>
    <w:rsid w:val="004B6736"/>
    <w:rsid w:val="004B7BF0"/>
    <w:rsid w:val="004C7BDC"/>
    <w:rsid w:val="004D791F"/>
    <w:rsid w:val="004E53C1"/>
    <w:rsid w:val="004F2159"/>
    <w:rsid w:val="004F3FE7"/>
    <w:rsid w:val="00503989"/>
    <w:rsid w:val="005126EE"/>
    <w:rsid w:val="00517598"/>
    <w:rsid w:val="00520F35"/>
    <w:rsid w:val="005219DD"/>
    <w:rsid w:val="005224D1"/>
    <w:rsid w:val="00532F37"/>
    <w:rsid w:val="005551C7"/>
    <w:rsid w:val="0055628B"/>
    <w:rsid w:val="00560358"/>
    <w:rsid w:val="00561ECD"/>
    <w:rsid w:val="00563B4E"/>
    <w:rsid w:val="00566CD5"/>
    <w:rsid w:val="0057375A"/>
    <w:rsid w:val="00575746"/>
    <w:rsid w:val="00581867"/>
    <w:rsid w:val="00581947"/>
    <w:rsid w:val="00581B97"/>
    <w:rsid w:val="0058375A"/>
    <w:rsid w:val="00583F04"/>
    <w:rsid w:val="005912EE"/>
    <w:rsid w:val="005A1408"/>
    <w:rsid w:val="005B0716"/>
    <w:rsid w:val="005B143E"/>
    <w:rsid w:val="005B573A"/>
    <w:rsid w:val="005C5277"/>
    <w:rsid w:val="005D5B59"/>
    <w:rsid w:val="005D6182"/>
    <w:rsid w:val="005F5727"/>
    <w:rsid w:val="005F6AA1"/>
    <w:rsid w:val="005F7B6C"/>
    <w:rsid w:val="00600CC6"/>
    <w:rsid w:val="00611333"/>
    <w:rsid w:val="0062001C"/>
    <w:rsid w:val="00621E9A"/>
    <w:rsid w:val="006226A7"/>
    <w:rsid w:val="00626FB0"/>
    <w:rsid w:val="0062722C"/>
    <w:rsid w:val="00642C4B"/>
    <w:rsid w:val="00643305"/>
    <w:rsid w:val="00647197"/>
    <w:rsid w:val="006527FB"/>
    <w:rsid w:val="00664743"/>
    <w:rsid w:val="006745EE"/>
    <w:rsid w:val="0068247B"/>
    <w:rsid w:val="006872C2"/>
    <w:rsid w:val="006A6A18"/>
    <w:rsid w:val="006B4F45"/>
    <w:rsid w:val="006B559F"/>
    <w:rsid w:val="006B7D02"/>
    <w:rsid w:val="006C1E07"/>
    <w:rsid w:val="006C499C"/>
    <w:rsid w:val="006D041E"/>
    <w:rsid w:val="00703128"/>
    <w:rsid w:val="00705872"/>
    <w:rsid w:val="00706016"/>
    <w:rsid w:val="0072444A"/>
    <w:rsid w:val="00725C5C"/>
    <w:rsid w:val="00732693"/>
    <w:rsid w:val="00736CB8"/>
    <w:rsid w:val="00737BC9"/>
    <w:rsid w:val="00742DC7"/>
    <w:rsid w:val="007458D1"/>
    <w:rsid w:val="00753E2E"/>
    <w:rsid w:val="00763565"/>
    <w:rsid w:val="007657B1"/>
    <w:rsid w:val="007657F7"/>
    <w:rsid w:val="00767759"/>
    <w:rsid w:val="00774DAB"/>
    <w:rsid w:val="00776820"/>
    <w:rsid w:val="00783740"/>
    <w:rsid w:val="00783A4D"/>
    <w:rsid w:val="007845A3"/>
    <w:rsid w:val="00784752"/>
    <w:rsid w:val="00785DB8"/>
    <w:rsid w:val="00797398"/>
    <w:rsid w:val="007A6A49"/>
    <w:rsid w:val="007C2856"/>
    <w:rsid w:val="007D11A3"/>
    <w:rsid w:val="007D6492"/>
    <w:rsid w:val="007E0392"/>
    <w:rsid w:val="007E146A"/>
    <w:rsid w:val="007E4CA0"/>
    <w:rsid w:val="008025E1"/>
    <w:rsid w:val="00805E34"/>
    <w:rsid w:val="008150CB"/>
    <w:rsid w:val="00817A7E"/>
    <w:rsid w:val="008210C7"/>
    <w:rsid w:val="008223AB"/>
    <w:rsid w:val="00822F84"/>
    <w:rsid w:val="00823B50"/>
    <w:rsid w:val="00827F01"/>
    <w:rsid w:val="008311DA"/>
    <w:rsid w:val="00833626"/>
    <w:rsid w:val="00850E72"/>
    <w:rsid w:val="00852AD2"/>
    <w:rsid w:val="00852CFC"/>
    <w:rsid w:val="00855F5C"/>
    <w:rsid w:val="00857CC7"/>
    <w:rsid w:val="0086103C"/>
    <w:rsid w:val="00864F7F"/>
    <w:rsid w:val="00866768"/>
    <w:rsid w:val="008878D1"/>
    <w:rsid w:val="00890436"/>
    <w:rsid w:val="0089512E"/>
    <w:rsid w:val="008A2947"/>
    <w:rsid w:val="008A6CB8"/>
    <w:rsid w:val="008A7EDE"/>
    <w:rsid w:val="008B3E10"/>
    <w:rsid w:val="008B543B"/>
    <w:rsid w:val="008C4D37"/>
    <w:rsid w:val="008C5A74"/>
    <w:rsid w:val="008D1E99"/>
    <w:rsid w:val="008E7C76"/>
    <w:rsid w:val="008F0891"/>
    <w:rsid w:val="008F0E5A"/>
    <w:rsid w:val="008F3737"/>
    <w:rsid w:val="008F46D6"/>
    <w:rsid w:val="008F6A0F"/>
    <w:rsid w:val="008F6E4F"/>
    <w:rsid w:val="00910948"/>
    <w:rsid w:val="00912C30"/>
    <w:rsid w:val="009203FD"/>
    <w:rsid w:val="009232B9"/>
    <w:rsid w:val="009241CE"/>
    <w:rsid w:val="009262A3"/>
    <w:rsid w:val="009303D9"/>
    <w:rsid w:val="00931767"/>
    <w:rsid w:val="009378EB"/>
    <w:rsid w:val="00944F36"/>
    <w:rsid w:val="009507B9"/>
    <w:rsid w:val="00952267"/>
    <w:rsid w:val="009522D6"/>
    <w:rsid w:val="009663E7"/>
    <w:rsid w:val="00966DF0"/>
    <w:rsid w:val="00972D4D"/>
    <w:rsid w:val="00973BD7"/>
    <w:rsid w:val="00977A1A"/>
    <w:rsid w:val="009803DA"/>
    <w:rsid w:val="0099745F"/>
    <w:rsid w:val="009A1183"/>
    <w:rsid w:val="009B4120"/>
    <w:rsid w:val="009B531B"/>
    <w:rsid w:val="009C6329"/>
    <w:rsid w:val="009C72F9"/>
    <w:rsid w:val="009D076F"/>
    <w:rsid w:val="009D465D"/>
    <w:rsid w:val="009D4A00"/>
    <w:rsid w:val="009E1EDA"/>
    <w:rsid w:val="009E3A88"/>
    <w:rsid w:val="009E4CB5"/>
    <w:rsid w:val="009F4B92"/>
    <w:rsid w:val="00A032BD"/>
    <w:rsid w:val="00A07DA5"/>
    <w:rsid w:val="00A07F3F"/>
    <w:rsid w:val="00A114C4"/>
    <w:rsid w:val="00A22F67"/>
    <w:rsid w:val="00A34043"/>
    <w:rsid w:val="00A36DFD"/>
    <w:rsid w:val="00A3724D"/>
    <w:rsid w:val="00A471C5"/>
    <w:rsid w:val="00A64885"/>
    <w:rsid w:val="00A66A2E"/>
    <w:rsid w:val="00A66B2C"/>
    <w:rsid w:val="00A72468"/>
    <w:rsid w:val="00A72DC1"/>
    <w:rsid w:val="00A7425B"/>
    <w:rsid w:val="00A816A5"/>
    <w:rsid w:val="00A84D8E"/>
    <w:rsid w:val="00A87BD9"/>
    <w:rsid w:val="00A96B4E"/>
    <w:rsid w:val="00AA04D3"/>
    <w:rsid w:val="00AA41BF"/>
    <w:rsid w:val="00AA6AB3"/>
    <w:rsid w:val="00AA7B71"/>
    <w:rsid w:val="00AB00AE"/>
    <w:rsid w:val="00AB20B2"/>
    <w:rsid w:val="00AB40FA"/>
    <w:rsid w:val="00AB513D"/>
    <w:rsid w:val="00AB6E28"/>
    <w:rsid w:val="00AC18E5"/>
    <w:rsid w:val="00AC59E4"/>
    <w:rsid w:val="00AD4516"/>
    <w:rsid w:val="00AD5220"/>
    <w:rsid w:val="00AE76A6"/>
    <w:rsid w:val="00AF2291"/>
    <w:rsid w:val="00AF4909"/>
    <w:rsid w:val="00AF7F3A"/>
    <w:rsid w:val="00B008F9"/>
    <w:rsid w:val="00B108F6"/>
    <w:rsid w:val="00B2579B"/>
    <w:rsid w:val="00B2738A"/>
    <w:rsid w:val="00B30966"/>
    <w:rsid w:val="00B36353"/>
    <w:rsid w:val="00B4023A"/>
    <w:rsid w:val="00B64FAA"/>
    <w:rsid w:val="00B66614"/>
    <w:rsid w:val="00BA4D5F"/>
    <w:rsid w:val="00BB1B99"/>
    <w:rsid w:val="00BB3CAE"/>
    <w:rsid w:val="00BB543C"/>
    <w:rsid w:val="00BC0338"/>
    <w:rsid w:val="00BC0F8B"/>
    <w:rsid w:val="00BC37AE"/>
    <w:rsid w:val="00BD0C01"/>
    <w:rsid w:val="00BD2D5D"/>
    <w:rsid w:val="00BE108B"/>
    <w:rsid w:val="00BE5E46"/>
    <w:rsid w:val="00BF1E51"/>
    <w:rsid w:val="00BF3E29"/>
    <w:rsid w:val="00C033D0"/>
    <w:rsid w:val="00C038F7"/>
    <w:rsid w:val="00C10712"/>
    <w:rsid w:val="00C11D8E"/>
    <w:rsid w:val="00C12DCD"/>
    <w:rsid w:val="00C1441E"/>
    <w:rsid w:val="00C261D9"/>
    <w:rsid w:val="00C266DF"/>
    <w:rsid w:val="00C27590"/>
    <w:rsid w:val="00C33022"/>
    <w:rsid w:val="00C37F6E"/>
    <w:rsid w:val="00C44B10"/>
    <w:rsid w:val="00C46010"/>
    <w:rsid w:val="00C46327"/>
    <w:rsid w:val="00C46543"/>
    <w:rsid w:val="00C516EF"/>
    <w:rsid w:val="00C55CBC"/>
    <w:rsid w:val="00C55EFD"/>
    <w:rsid w:val="00C622B7"/>
    <w:rsid w:val="00C642F9"/>
    <w:rsid w:val="00C70A35"/>
    <w:rsid w:val="00C72314"/>
    <w:rsid w:val="00C766EC"/>
    <w:rsid w:val="00C872AF"/>
    <w:rsid w:val="00C9122E"/>
    <w:rsid w:val="00CA3C77"/>
    <w:rsid w:val="00CA77B2"/>
    <w:rsid w:val="00CB5C03"/>
    <w:rsid w:val="00CC01F1"/>
    <w:rsid w:val="00CC6983"/>
    <w:rsid w:val="00CD3744"/>
    <w:rsid w:val="00CE221F"/>
    <w:rsid w:val="00CE282A"/>
    <w:rsid w:val="00CE6C30"/>
    <w:rsid w:val="00CF16E6"/>
    <w:rsid w:val="00CF50FD"/>
    <w:rsid w:val="00D011CC"/>
    <w:rsid w:val="00D052DC"/>
    <w:rsid w:val="00D16FC0"/>
    <w:rsid w:val="00D245DA"/>
    <w:rsid w:val="00D32427"/>
    <w:rsid w:val="00D344B3"/>
    <w:rsid w:val="00D41362"/>
    <w:rsid w:val="00D54AE2"/>
    <w:rsid w:val="00D61CAA"/>
    <w:rsid w:val="00D61E78"/>
    <w:rsid w:val="00D65410"/>
    <w:rsid w:val="00D703F7"/>
    <w:rsid w:val="00D74B6D"/>
    <w:rsid w:val="00D769B9"/>
    <w:rsid w:val="00D8015F"/>
    <w:rsid w:val="00D813E2"/>
    <w:rsid w:val="00D93B04"/>
    <w:rsid w:val="00DA036C"/>
    <w:rsid w:val="00DA0A98"/>
    <w:rsid w:val="00DA1E45"/>
    <w:rsid w:val="00DB608C"/>
    <w:rsid w:val="00DC294B"/>
    <w:rsid w:val="00DD6094"/>
    <w:rsid w:val="00DE7BE4"/>
    <w:rsid w:val="00DF0F54"/>
    <w:rsid w:val="00DF1660"/>
    <w:rsid w:val="00DF7E1B"/>
    <w:rsid w:val="00E00976"/>
    <w:rsid w:val="00E063A6"/>
    <w:rsid w:val="00E17102"/>
    <w:rsid w:val="00E31F36"/>
    <w:rsid w:val="00E32531"/>
    <w:rsid w:val="00E35D20"/>
    <w:rsid w:val="00E35D35"/>
    <w:rsid w:val="00E35ECA"/>
    <w:rsid w:val="00E416BA"/>
    <w:rsid w:val="00E54D0E"/>
    <w:rsid w:val="00E605FE"/>
    <w:rsid w:val="00E65B0D"/>
    <w:rsid w:val="00E67495"/>
    <w:rsid w:val="00E71BB5"/>
    <w:rsid w:val="00E765F8"/>
    <w:rsid w:val="00EA1CAC"/>
    <w:rsid w:val="00EB242B"/>
    <w:rsid w:val="00EB2C82"/>
    <w:rsid w:val="00EB613B"/>
    <w:rsid w:val="00EC4612"/>
    <w:rsid w:val="00ED3D0B"/>
    <w:rsid w:val="00EE67D9"/>
    <w:rsid w:val="00EF000A"/>
    <w:rsid w:val="00F05BD8"/>
    <w:rsid w:val="00F20397"/>
    <w:rsid w:val="00F36834"/>
    <w:rsid w:val="00F37019"/>
    <w:rsid w:val="00F413EA"/>
    <w:rsid w:val="00F428CB"/>
    <w:rsid w:val="00F46A06"/>
    <w:rsid w:val="00F62AE6"/>
    <w:rsid w:val="00F63290"/>
    <w:rsid w:val="00F80DCC"/>
    <w:rsid w:val="00F94633"/>
    <w:rsid w:val="00F9483D"/>
    <w:rsid w:val="00F963A6"/>
    <w:rsid w:val="00F973E6"/>
    <w:rsid w:val="00FC2785"/>
    <w:rsid w:val="00FC4863"/>
    <w:rsid w:val="00FE7143"/>
    <w:rsid w:val="00FF09D6"/>
    <w:rsid w:val="0AB2682B"/>
    <w:rsid w:val="0C174319"/>
    <w:rsid w:val="0CD1A6E9"/>
    <w:rsid w:val="1219DE38"/>
    <w:rsid w:val="17B4EC89"/>
    <w:rsid w:val="19F7F016"/>
    <w:rsid w:val="2C60C199"/>
    <w:rsid w:val="2DB04AB8"/>
    <w:rsid w:val="2E49E0EB"/>
    <w:rsid w:val="2FACA69D"/>
    <w:rsid w:val="30C43B3E"/>
    <w:rsid w:val="31586ACD"/>
    <w:rsid w:val="4109F065"/>
    <w:rsid w:val="4364764E"/>
    <w:rsid w:val="4CC09D68"/>
    <w:rsid w:val="51CD263A"/>
    <w:rsid w:val="55AACEAE"/>
    <w:rsid w:val="55D41704"/>
    <w:rsid w:val="5D232C72"/>
    <w:rsid w:val="5F60C460"/>
    <w:rsid w:val="60C8DFC4"/>
    <w:rsid w:val="64959929"/>
    <w:rsid w:val="6AE8ADFB"/>
    <w:rsid w:val="6EF97632"/>
    <w:rsid w:val="6FC40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6B57"/>
  <w15:docId w15:val="{1D6EFC94-281D-42A2-AB39-8A188F40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1C3F9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C3F94"/>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22F67"/>
    <w:pPr>
      <w:spacing w:after="100" w:afterAutospacing="1" w:line="240" w:lineRule="auto"/>
      <w:ind w:left="720" w:firstLine="0"/>
      <w:contextualSpacing/>
      <w:jc w:val="left"/>
    </w:pPr>
    <w:rPr>
      <w:rFonts w:eastAsia="Times New Roman" w:cs="Times New Roman"/>
      <w:color w:val="auto"/>
      <w:lang w:eastAsia="en-US"/>
    </w:rPr>
  </w:style>
  <w:style w:type="paragraph" w:styleId="Title">
    <w:name w:val="Title"/>
    <w:basedOn w:val="Normal"/>
    <w:link w:val="TitleChar"/>
    <w:qFormat/>
    <w:rsid w:val="00242A68"/>
    <w:pPr>
      <w:spacing w:after="0" w:line="240" w:lineRule="auto"/>
      <w:ind w:left="0" w:firstLine="0"/>
      <w:jc w:val="center"/>
    </w:pPr>
    <w:rPr>
      <w:rFonts w:ascii="Times New Roman" w:eastAsia="Times New Roman" w:hAnsi="Times New Roman" w:cs="Times New Roman"/>
      <w:b/>
      <w:color w:val="auto"/>
      <w:sz w:val="28"/>
      <w:szCs w:val="20"/>
      <w:u w:val="single"/>
      <w:lang w:eastAsia="en-US"/>
    </w:rPr>
  </w:style>
  <w:style w:type="character" w:customStyle="1" w:styleId="TitleChar">
    <w:name w:val="Title Char"/>
    <w:basedOn w:val="DefaultParagraphFont"/>
    <w:link w:val="Title"/>
    <w:rsid w:val="00242A68"/>
    <w:rPr>
      <w:rFonts w:ascii="Times New Roman" w:eastAsia="Times New Roman" w:hAnsi="Times New Roman" w:cs="Times New Roman"/>
      <w:b/>
      <w:sz w:val="28"/>
      <w:szCs w:val="20"/>
      <w:u w:val="single"/>
      <w:lang w:eastAsia="en-US"/>
    </w:rPr>
  </w:style>
  <w:style w:type="paragraph" w:styleId="BalloonText">
    <w:name w:val="Balloon Text"/>
    <w:basedOn w:val="Normal"/>
    <w:link w:val="BalloonTextChar"/>
    <w:uiPriority w:val="99"/>
    <w:semiHidden/>
    <w:unhideWhenUsed/>
    <w:rsid w:val="007D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92"/>
    <w:rPr>
      <w:rFonts w:ascii="Segoe UI" w:eastAsia="Arial" w:hAnsi="Segoe UI" w:cs="Segoe UI"/>
      <w:color w:val="000000"/>
      <w:sz w:val="18"/>
      <w:szCs w:val="18"/>
    </w:rPr>
  </w:style>
  <w:style w:type="paragraph" w:styleId="BodyText">
    <w:name w:val="Body Text"/>
    <w:basedOn w:val="Normal"/>
    <w:link w:val="BodyTextChar"/>
    <w:uiPriority w:val="1"/>
    <w:qFormat/>
    <w:rsid w:val="00D32427"/>
    <w:pPr>
      <w:widowControl w:val="0"/>
      <w:autoSpaceDE w:val="0"/>
      <w:autoSpaceDN w:val="0"/>
      <w:spacing w:after="0" w:line="240" w:lineRule="auto"/>
      <w:ind w:left="0" w:firstLine="0"/>
      <w:jc w:val="left"/>
    </w:pPr>
    <w:rPr>
      <w:rFonts w:ascii="Calibri" w:eastAsia="Calibri" w:hAnsi="Calibri" w:cs="Calibri"/>
      <w:color w:val="auto"/>
      <w:lang w:val="en-US" w:eastAsia="en-US" w:bidi="en-US"/>
    </w:rPr>
  </w:style>
  <w:style w:type="character" w:customStyle="1" w:styleId="BodyTextChar">
    <w:name w:val="Body Text Char"/>
    <w:basedOn w:val="DefaultParagraphFont"/>
    <w:link w:val="BodyText"/>
    <w:uiPriority w:val="1"/>
    <w:rsid w:val="00D32427"/>
    <w:rPr>
      <w:rFonts w:ascii="Calibri" w:eastAsia="Calibri" w:hAnsi="Calibri" w:cs="Calibri"/>
      <w:lang w:val="en-US" w:eastAsia="en-US" w:bidi="en-US"/>
    </w:rPr>
  </w:style>
  <w:style w:type="paragraph" w:customStyle="1" w:styleId="TableParagraph">
    <w:name w:val="Table Paragraph"/>
    <w:basedOn w:val="Normal"/>
    <w:uiPriority w:val="1"/>
    <w:qFormat/>
    <w:rsid w:val="00D32427"/>
    <w:pPr>
      <w:widowControl w:val="0"/>
      <w:autoSpaceDE w:val="0"/>
      <w:autoSpaceDN w:val="0"/>
      <w:spacing w:after="0" w:line="240" w:lineRule="auto"/>
      <w:ind w:left="105" w:firstLine="0"/>
      <w:jc w:val="left"/>
    </w:pPr>
    <w:rPr>
      <w:rFonts w:ascii="Calibri" w:eastAsia="Calibri" w:hAnsi="Calibri" w:cs="Calibri"/>
      <w:color w:val="auto"/>
      <w:lang w:val="en-US" w:eastAsia="en-US" w:bidi="en-US"/>
    </w:rPr>
  </w:style>
  <w:style w:type="paragraph" w:styleId="Header">
    <w:name w:val="header"/>
    <w:basedOn w:val="Normal"/>
    <w:link w:val="HeaderChar"/>
    <w:uiPriority w:val="99"/>
    <w:unhideWhenUsed/>
    <w:rsid w:val="00D3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427"/>
    <w:rPr>
      <w:rFonts w:ascii="Arial" w:eastAsia="Arial" w:hAnsi="Arial" w:cs="Arial"/>
      <w:color w:val="000000"/>
    </w:rPr>
  </w:style>
  <w:style w:type="paragraph" w:styleId="Footer">
    <w:name w:val="footer"/>
    <w:basedOn w:val="Normal"/>
    <w:link w:val="FooterChar"/>
    <w:uiPriority w:val="99"/>
    <w:unhideWhenUsed/>
    <w:rsid w:val="00D3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427"/>
    <w:rPr>
      <w:rFonts w:ascii="Arial" w:eastAsia="Arial" w:hAnsi="Arial" w:cs="Arial"/>
      <w:color w:val="000000"/>
    </w:rPr>
  </w:style>
  <w:style w:type="table" w:styleId="TableGrid">
    <w:name w:val="Table Grid"/>
    <w:basedOn w:val="TableNormal"/>
    <w:uiPriority w:val="39"/>
    <w:rsid w:val="004D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E99"/>
    <w:rPr>
      <w:sz w:val="16"/>
      <w:szCs w:val="16"/>
    </w:rPr>
  </w:style>
  <w:style w:type="paragraph" w:styleId="CommentText">
    <w:name w:val="annotation text"/>
    <w:basedOn w:val="Normal"/>
    <w:link w:val="CommentTextChar"/>
    <w:uiPriority w:val="99"/>
    <w:unhideWhenUsed/>
    <w:rsid w:val="008D1E99"/>
    <w:pPr>
      <w:spacing w:line="240" w:lineRule="auto"/>
    </w:pPr>
    <w:rPr>
      <w:sz w:val="20"/>
      <w:szCs w:val="20"/>
    </w:rPr>
  </w:style>
  <w:style w:type="character" w:customStyle="1" w:styleId="CommentTextChar">
    <w:name w:val="Comment Text Char"/>
    <w:basedOn w:val="DefaultParagraphFont"/>
    <w:link w:val="CommentText"/>
    <w:uiPriority w:val="99"/>
    <w:rsid w:val="008D1E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D1E99"/>
    <w:rPr>
      <w:b/>
      <w:bCs/>
    </w:rPr>
  </w:style>
  <w:style w:type="character" w:customStyle="1" w:styleId="CommentSubjectChar">
    <w:name w:val="Comment Subject Char"/>
    <w:basedOn w:val="CommentTextChar"/>
    <w:link w:val="CommentSubject"/>
    <w:uiPriority w:val="99"/>
    <w:semiHidden/>
    <w:rsid w:val="008D1E99"/>
    <w:rPr>
      <w:rFonts w:ascii="Arial" w:eastAsia="Arial" w:hAnsi="Arial" w:cs="Arial"/>
      <w:b/>
      <w:bCs/>
      <w:color w:val="000000"/>
      <w:sz w:val="20"/>
      <w:szCs w:val="20"/>
    </w:rPr>
  </w:style>
  <w:style w:type="character" w:styleId="Hyperlink">
    <w:name w:val="Hyperlink"/>
    <w:basedOn w:val="DefaultParagraphFont"/>
    <w:uiPriority w:val="99"/>
    <w:unhideWhenUsed/>
    <w:rsid w:val="00B108F6"/>
    <w:rPr>
      <w:color w:val="0563C1" w:themeColor="hyperlink"/>
      <w:u w:val="single"/>
    </w:rPr>
  </w:style>
  <w:style w:type="character" w:styleId="UnresolvedMention">
    <w:name w:val="Unresolved Mention"/>
    <w:basedOn w:val="DefaultParagraphFont"/>
    <w:uiPriority w:val="99"/>
    <w:semiHidden/>
    <w:unhideWhenUsed/>
    <w:rsid w:val="00B108F6"/>
    <w:rPr>
      <w:color w:val="605E5C"/>
      <w:shd w:val="clear" w:color="auto" w:fill="E1DFDD"/>
    </w:rPr>
  </w:style>
  <w:style w:type="paragraph" w:styleId="NormalWeb">
    <w:name w:val="Normal (Web)"/>
    <w:basedOn w:val="Normal"/>
    <w:uiPriority w:val="99"/>
    <w:semiHidden/>
    <w:unhideWhenUsed/>
    <w:rsid w:val="00DB608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F9483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425">
      <w:bodyDiv w:val="1"/>
      <w:marLeft w:val="0"/>
      <w:marRight w:val="0"/>
      <w:marTop w:val="0"/>
      <w:marBottom w:val="0"/>
      <w:divBdr>
        <w:top w:val="none" w:sz="0" w:space="0" w:color="auto"/>
        <w:left w:val="none" w:sz="0" w:space="0" w:color="auto"/>
        <w:bottom w:val="none" w:sz="0" w:space="0" w:color="auto"/>
        <w:right w:val="none" w:sz="0" w:space="0" w:color="auto"/>
      </w:divBdr>
    </w:div>
    <w:div w:id="282468677">
      <w:bodyDiv w:val="1"/>
      <w:marLeft w:val="0"/>
      <w:marRight w:val="0"/>
      <w:marTop w:val="0"/>
      <w:marBottom w:val="0"/>
      <w:divBdr>
        <w:top w:val="none" w:sz="0" w:space="0" w:color="auto"/>
        <w:left w:val="none" w:sz="0" w:space="0" w:color="auto"/>
        <w:bottom w:val="none" w:sz="0" w:space="0" w:color="auto"/>
        <w:right w:val="none" w:sz="0" w:space="0" w:color="auto"/>
      </w:divBdr>
    </w:div>
    <w:div w:id="1090078723">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C130C54A44944835C90160896D7B4" ma:contentTypeVersion="13" ma:contentTypeDescription="Create a new document." ma:contentTypeScope="" ma:versionID="50157e5c952b01d75a63fcaf6daf665b">
  <xsd:schema xmlns:xsd="http://www.w3.org/2001/XMLSchema" xmlns:xs="http://www.w3.org/2001/XMLSchema" xmlns:p="http://schemas.microsoft.com/office/2006/metadata/properties" xmlns:ns2="43c2c891-2e13-47c4-8ddb-67492f0f6b74" xmlns:ns3="68fbd314-b814-4d36-9b14-182bced76b58" targetNamespace="http://schemas.microsoft.com/office/2006/metadata/properties" ma:root="true" ma:fieldsID="68fe1dbc1c73c7f5631b9f2ea8e5b33c" ns2:_="" ns3:_="">
    <xsd:import namespace="43c2c891-2e13-47c4-8ddb-67492f0f6b74"/>
    <xsd:import namespace="68fbd314-b814-4d36-9b14-182bced76b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c891-2e13-47c4-8ddb-67492f0f6b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ab7773-7eb4-4377-b351-9933b0bf7f93}" ma:internalName="TaxCatchAll" ma:showField="CatchAllData" ma:web="43c2c891-2e13-47c4-8ddb-67492f0f6b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d314-b814-4d36-9b14-182bced76b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ff3cb6-746a-4f66-a69f-35dd4af74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fbd314-b814-4d36-9b14-182bced76b58">
      <Terms xmlns="http://schemas.microsoft.com/office/infopath/2007/PartnerControls"/>
    </lcf76f155ced4ddcb4097134ff3c332f>
    <TaxCatchAll xmlns="43c2c891-2e13-47c4-8ddb-67492f0f6b74" xsi:nil="true"/>
  </documentManagement>
</p:properties>
</file>

<file path=customXml/itemProps1.xml><?xml version="1.0" encoding="utf-8"?>
<ds:datastoreItem xmlns:ds="http://schemas.openxmlformats.org/officeDocument/2006/customXml" ds:itemID="{7D78F6CA-8630-4B60-83BD-AC5DFA3F407B}">
  <ds:schemaRefs>
    <ds:schemaRef ds:uri="http://schemas.microsoft.com/sharepoint/v3/contenttype/forms"/>
  </ds:schemaRefs>
</ds:datastoreItem>
</file>

<file path=customXml/itemProps2.xml><?xml version="1.0" encoding="utf-8"?>
<ds:datastoreItem xmlns:ds="http://schemas.openxmlformats.org/officeDocument/2006/customXml" ds:itemID="{5BDD657F-ACB9-42D2-ACC1-169BFAC1E288}"/>
</file>

<file path=customXml/itemProps3.xml><?xml version="1.0" encoding="utf-8"?>
<ds:datastoreItem xmlns:ds="http://schemas.openxmlformats.org/officeDocument/2006/customXml" ds:itemID="{D47B637D-A985-4D22-B2F8-CBADC87A806E}">
  <ds:schemaRefs>
    <ds:schemaRef ds:uri="http://schemas.openxmlformats.org/officeDocument/2006/bibliography"/>
  </ds:schemaRefs>
</ds:datastoreItem>
</file>

<file path=customXml/itemProps4.xml><?xml version="1.0" encoding="utf-8"?>
<ds:datastoreItem xmlns:ds="http://schemas.openxmlformats.org/officeDocument/2006/customXml" ds:itemID="{4FCFC85F-601C-497C-A7F1-F1046C4AE9DF}">
  <ds:schemaRefs>
    <ds:schemaRef ds:uri="http://schemas.microsoft.com/office/2006/metadata/properties"/>
    <ds:schemaRef ds:uri="http://schemas.microsoft.com/office/infopath/2007/PartnerControls"/>
    <ds:schemaRef ds:uri="392c367e-921a-4ae3-9515-60a3623958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1733</Words>
  <Characters>9881</Characters>
  <Application>Microsoft Office Word</Application>
  <DocSecurity>0</DocSecurity>
  <Lines>82</Lines>
  <Paragraphs>23</Paragraphs>
  <ScaleCrop>false</ScaleCrop>
  <Company>Mifellowship</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minehan</dc:creator>
  <cp:keywords/>
  <dc:description/>
  <cp:lastModifiedBy>Nicola Lomax</cp:lastModifiedBy>
  <cp:revision>2</cp:revision>
  <dcterms:created xsi:type="dcterms:W3CDTF">2026-06-01T03:41:00Z</dcterms:created>
  <dcterms:modified xsi:type="dcterms:W3CDTF">2026-06-01T03:41:00Z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0x010100BABC130C54A44944835C90160896D7B4</vt:lpwstr>
  </property>
</Properties>
</file>