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A03AD7" w:rsidRPr="007E6E48" w14:paraId="7E9827A4"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064DB994" w14:textId="2D82725D" w:rsidR="00A03AD7" w:rsidRPr="007E6E48" w:rsidRDefault="00A03AD7" w:rsidP="00A03AD7">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ED50E72" w14:textId="022F16A0" w:rsidR="00A03AD7" w:rsidRPr="007E6E48" w:rsidRDefault="00A03AD7" w:rsidP="00A03AD7">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A03AD7" w:rsidRPr="007E6E48" w14:paraId="3A369E98"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E35C513" w14:textId="4BE2810F" w:rsidR="00A03AD7" w:rsidRPr="007E6E48" w:rsidRDefault="00A03AD7" w:rsidP="00A03AD7">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FD6458A" w14:textId="62FEB4C0" w:rsidR="00A03AD7" w:rsidRPr="007E6E48" w:rsidRDefault="00551A86" w:rsidP="00A03AD7">
            <w:pPr>
              <w:pStyle w:val="TableTextWhite"/>
              <w:rPr>
                <w:rFonts w:ascii="Public Sans" w:hAnsi="Public Sans" w:cs="Arial"/>
                <w:color w:val="auto"/>
                <w:sz w:val="22"/>
                <w:szCs w:val="22"/>
              </w:rPr>
            </w:pPr>
            <w:r>
              <w:rPr>
                <w:rFonts w:ascii="Public Sans" w:hAnsi="Public Sans" w:cstheme="minorHAnsi"/>
                <w:color w:val="auto"/>
                <w:sz w:val="22"/>
                <w:szCs w:val="22"/>
              </w:rPr>
              <w:t>Department of Communities and Justice</w:t>
            </w:r>
          </w:p>
        </w:tc>
      </w:tr>
      <w:tr w:rsidR="004B627A" w:rsidRPr="007E6E48" w14:paraId="59573FA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C6EF06E" w14:textId="77777777" w:rsidR="004B627A" w:rsidRPr="007E6E48" w:rsidRDefault="004B627A" w:rsidP="004B627A">
            <w:pPr>
              <w:pStyle w:val="TableTextWhite"/>
              <w:rPr>
                <w:rFonts w:ascii="Public Sans" w:hAnsi="Public Sans" w:cs="Arial"/>
                <w:b/>
                <w:color w:val="auto"/>
                <w:sz w:val="22"/>
                <w:szCs w:val="22"/>
              </w:rPr>
            </w:pPr>
            <w:r w:rsidRPr="007E6E48">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70A832E" w14:textId="014D968E" w:rsidR="004B627A" w:rsidRPr="007E6E48" w:rsidRDefault="00551A86" w:rsidP="004B627A">
            <w:pPr>
              <w:pStyle w:val="TableTextWhite"/>
              <w:rPr>
                <w:rFonts w:ascii="Public Sans" w:hAnsi="Public Sans"/>
                <w:color w:val="auto"/>
                <w:sz w:val="22"/>
                <w:szCs w:val="22"/>
              </w:rPr>
            </w:pPr>
            <w:r>
              <w:rPr>
                <w:rFonts w:ascii="Public Sans" w:hAnsi="Public Sans"/>
                <w:color w:val="auto"/>
                <w:sz w:val="22"/>
                <w:szCs w:val="22"/>
              </w:rPr>
              <w:t>Strategy, Policy and Commissioning / Women Family and Community Safety</w:t>
            </w:r>
          </w:p>
        </w:tc>
      </w:tr>
      <w:tr w:rsidR="004B627A" w:rsidRPr="007E6E48" w14:paraId="2BE39426" w14:textId="77777777" w:rsidTr="0042689D">
        <w:tc>
          <w:tcPr>
            <w:tcW w:w="3601" w:type="dxa"/>
            <w:tcBorders>
              <w:top w:val="single" w:sz="8" w:space="0" w:color="FFFFFF"/>
              <w:left w:val="nil"/>
              <w:bottom w:val="single" w:sz="8" w:space="0" w:color="FFFFFF"/>
              <w:right w:val="nil"/>
            </w:tcBorders>
            <w:shd w:val="clear" w:color="auto" w:fill="C6D9F1"/>
            <w:hideMark/>
          </w:tcPr>
          <w:p w14:paraId="033279A9" w14:textId="77777777" w:rsidR="004B627A" w:rsidRPr="007E6E48" w:rsidRDefault="004B627A" w:rsidP="004B627A">
            <w:pPr>
              <w:pStyle w:val="TableTextWhite"/>
              <w:rPr>
                <w:rFonts w:ascii="Public Sans" w:hAnsi="Public Sans" w:cs="Arial"/>
                <w:b/>
                <w:color w:val="auto"/>
                <w:sz w:val="22"/>
                <w:szCs w:val="22"/>
              </w:rPr>
            </w:pPr>
            <w:r w:rsidRPr="007E6E48">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720982" w14:textId="5EDE081D" w:rsidR="004B627A" w:rsidRPr="007E6E48" w:rsidRDefault="00551A86" w:rsidP="004B627A">
            <w:pPr>
              <w:pStyle w:val="TableTextWhite"/>
              <w:rPr>
                <w:rFonts w:ascii="Public Sans" w:hAnsi="Public Sans"/>
                <w:color w:val="auto"/>
                <w:sz w:val="22"/>
                <w:szCs w:val="22"/>
              </w:rPr>
            </w:pPr>
            <w:r>
              <w:rPr>
                <w:rFonts w:ascii="Public Sans" w:hAnsi="Public Sans"/>
                <w:color w:val="auto"/>
                <w:sz w:val="22"/>
                <w:szCs w:val="22"/>
              </w:rPr>
              <w:t>Parramatta</w:t>
            </w:r>
          </w:p>
        </w:tc>
      </w:tr>
      <w:tr w:rsidR="004B627A" w:rsidRPr="007E6E48" w14:paraId="03E3C25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4B75111" w14:textId="77777777" w:rsidR="004B627A" w:rsidRPr="007E6E48" w:rsidRDefault="004B627A" w:rsidP="004B627A">
            <w:pPr>
              <w:pStyle w:val="TableTextWhite"/>
              <w:rPr>
                <w:rFonts w:ascii="Public Sans" w:hAnsi="Public Sans" w:cs="Arial"/>
                <w:b/>
                <w:color w:val="auto"/>
                <w:sz w:val="22"/>
                <w:szCs w:val="22"/>
              </w:rPr>
            </w:pPr>
            <w:r w:rsidRPr="007E6E48">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7ADDC29" w14:textId="77777777" w:rsidR="004B627A" w:rsidRPr="007E6E48" w:rsidRDefault="004B627A" w:rsidP="004B627A">
            <w:pPr>
              <w:pStyle w:val="TableTextWhite"/>
              <w:rPr>
                <w:rFonts w:ascii="Public Sans" w:hAnsi="Public Sans"/>
                <w:color w:val="auto"/>
                <w:sz w:val="22"/>
                <w:szCs w:val="22"/>
              </w:rPr>
            </w:pPr>
            <w:r w:rsidRPr="007E6E48">
              <w:rPr>
                <w:rFonts w:ascii="Public Sans" w:hAnsi="Public Sans"/>
                <w:color w:val="auto"/>
                <w:sz w:val="22"/>
                <w:szCs w:val="22"/>
              </w:rPr>
              <w:t>Chief Psychologist</w:t>
            </w:r>
          </w:p>
        </w:tc>
      </w:tr>
      <w:tr w:rsidR="004B627A" w:rsidRPr="007E6E48" w14:paraId="504AD3F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A3A5AD" w14:textId="77777777" w:rsidR="004B627A" w:rsidRPr="007E6E48" w:rsidRDefault="004B627A" w:rsidP="004B627A">
            <w:pPr>
              <w:pStyle w:val="TableTextWhite"/>
              <w:rPr>
                <w:rFonts w:ascii="Public Sans" w:hAnsi="Public Sans" w:cs="Arial"/>
                <w:b/>
                <w:color w:val="auto"/>
                <w:sz w:val="22"/>
                <w:szCs w:val="22"/>
              </w:rPr>
            </w:pPr>
            <w:r w:rsidRPr="007E6E48">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4817B36A" w14:textId="77777777" w:rsidR="004B627A" w:rsidRPr="007E6E48" w:rsidRDefault="004B627A" w:rsidP="004B627A">
            <w:pPr>
              <w:pStyle w:val="TableTextWhite"/>
              <w:rPr>
                <w:rFonts w:ascii="Public Sans" w:hAnsi="Public Sans" w:cs="Arial"/>
                <w:color w:val="auto"/>
                <w:sz w:val="22"/>
                <w:szCs w:val="22"/>
              </w:rPr>
            </w:pPr>
            <w:r w:rsidRPr="007E6E48">
              <w:rPr>
                <w:rFonts w:ascii="Public Sans" w:hAnsi="Public Sans"/>
                <w:color w:val="auto"/>
                <w:sz w:val="22"/>
                <w:szCs w:val="22"/>
              </w:rPr>
              <w:t>Various</w:t>
            </w:r>
          </w:p>
        </w:tc>
      </w:tr>
      <w:tr w:rsidR="004B627A" w:rsidRPr="007E6E48" w14:paraId="5AC9215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1B3224B" w14:textId="7F7941BD" w:rsidR="004B627A" w:rsidRPr="007E6E48" w:rsidRDefault="00782384" w:rsidP="004B627A">
            <w:pPr>
              <w:pStyle w:val="TableTextWhite"/>
              <w:rPr>
                <w:rFonts w:ascii="Public Sans" w:hAnsi="Public Sans" w:cs="Arial"/>
                <w:b/>
                <w:color w:val="auto"/>
                <w:sz w:val="22"/>
                <w:szCs w:val="22"/>
              </w:rPr>
            </w:pPr>
            <w:r>
              <w:rPr>
                <w:rFonts w:ascii="Public Sans" w:hAnsi="Public Sans" w:cs="Arial"/>
                <w:b/>
                <w:color w:val="auto"/>
                <w:sz w:val="22"/>
                <w:szCs w:val="22"/>
              </w:rPr>
              <w:t>OS</w:t>
            </w:r>
            <w:r w:rsidR="004B627A" w:rsidRPr="007E6E48">
              <w:rPr>
                <w:rFonts w:ascii="Public Sans" w:hAnsi="Public Sans" w:cs="Arial"/>
                <w:b/>
                <w:color w:val="auto"/>
                <w:sz w:val="22"/>
                <w:szCs w:val="22"/>
              </w:rPr>
              <w:t>CO Code</w:t>
            </w:r>
          </w:p>
        </w:tc>
        <w:tc>
          <w:tcPr>
            <w:tcW w:w="6955" w:type="dxa"/>
            <w:gridSpan w:val="2"/>
            <w:tcBorders>
              <w:top w:val="single" w:sz="8" w:space="0" w:color="FFFFFF"/>
              <w:left w:val="nil"/>
              <w:bottom w:val="single" w:sz="8" w:space="0" w:color="FFFFFF"/>
              <w:right w:val="nil"/>
            </w:tcBorders>
            <w:shd w:val="clear" w:color="auto" w:fill="C6D9F1"/>
          </w:tcPr>
          <w:p w14:paraId="3037767B" w14:textId="47725418" w:rsidR="004B627A" w:rsidRPr="007E6E48" w:rsidRDefault="00E25496" w:rsidP="004B627A">
            <w:pPr>
              <w:pStyle w:val="TableTextWhite"/>
              <w:rPr>
                <w:rFonts w:ascii="Public Sans" w:hAnsi="Public Sans" w:cs="Arial"/>
                <w:color w:val="auto"/>
                <w:sz w:val="22"/>
                <w:szCs w:val="22"/>
              </w:rPr>
            </w:pPr>
            <w:r w:rsidRPr="00E25496">
              <w:rPr>
                <w:rFonts w:ascii="Public Sans" w:hAnsi="Public Sans"/>
                <w:color w:val="auto"/>
                <w:sz w:val="22"/>
                <w:szCs w:val="22"/>
              </w:rPr>
              <w:t>261231</w:t>
            </w:r>
          </w:p>
        </w:tc>
      </w:tr>
      <w:tr w:rsidR="004B627A" w:rsidRPr="007E6E48" w14:paraId="67140E3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1115D46" w14:textId="77777777" w:rsidR="004B627A" w:rsidRPr="00E25496" w:rsidRDefault="004B627A" w:rsidP="004B627A">
            <w:pPr>
              <w:pStyle w:val="TableTextWhite"/>
              <w:rPr>
                <w:rFonts w:ascii="Public Sans" w:hAnsi="Public Sans" w:cs="Arial"/>
                <w:b/>
                <w:color w:val="auto"/>
                <w:sz w:val="22"/>
                <w:szCs w:val="22"/>
              </w:rPr>
            </w:pPr>
            <w:r w:rsidRPr="00E25496">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2342FA1" w14:textId="77777777" w:rsidR="004B627A" w:rsidRPr="00E25496" w:rsidRDefault="004B627A" w:rsidP="004B627A">
            <w:pPr>
              <w:pStyle w:val="TableTextWhite"/>
              <w:rPr>
                <w:rFonts w:ascii="Public Sans" w:hAnsi="Public Sans"/>
                <w:color w:val="auto"/>
                <w:sz w:val="22"/>
                <w:szCs w:val="22"/>
              </w:rPr>
            </w:pPr>
            <w:r w:rsidRPr="00E25496">
              <w:rPr>
                <w:rFonts w:ascii="Public Sans" w:hAnsi="Public Sans"/>
                <w:color w:val="auto"/>
                <w:sz w:val="22"/>
                <w:szCs w:val="22"/>
              </w:rPr>
              <w:t>2119192</w:t>
            </w:r>
          </w:p>
        </w:tc>
      </w:tr>
      <w:tr w:rsidR="004B627A" w:rsidRPr="007E6E48" w14:paraId="5D1A14B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7729FA4" w14:textId="77777777" w:rsidR="004B627A" w:rsidRPr="00E25496" w:rsidRDefault="004B627A" w:rsidP="004B627A">
            <w:pPr>
              <w:pStyle w:val="TableTextWhite"/>
              <w:rPr>
                <w:rFonts w:ascii="Public Sans" w:hAnsi="Public Sans" w:cs="Arial"/>
                <w:b/>
                <w:color w:val="auto"/>
                <w:sz w:val="22"/>
                <w:szCs w:val="22"/>
              </w:rPr>
            </w:pPr>
            <w:r w:rsidRPr="00E25496">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362FE84" w14:textId="04AD2C44" w:rsidR="004B627A" w:rsidRPr="00E25496" w:rsidRDefault="00E25496" w:rsidP="004B627A">
            <w:pPr>
              <w:pStyle w:val="TableTextWhite"/>
              <w:rPr>
                <w:rFonts w:ascii="Public Sans" w:hAnsi="Public Sans"/>
                <w:color w:val="auto"/>
                <w:sz w:val="22"/>
                <w:szCs w:val="22"/>
              </w:rPr>
            </w:pPr>
            <w:r>
              <w:rPr>
                <w:rFonts w:ascii="Public Sans" w:hAnsi="Public Sans"/>
                <w:color w:val="auto"/>
                <w:sz w:val="22"/>
                <w:szCs w:val="22"/>
              </w:rPr>
              <w:t>26 March 2026</w:t>
            </w:r>
            <w:r w:rsidR="004B627A" w:rsidRPr="00E25496">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17CAE0AD" w14:textId="1692BF23" w:rsidR="004B627A" w:rsidRPr="00E25496" w:rsidRDefault="004B627A" w:rsidP="004B627A">
            <w:pPr>
              <w:pStyle w:val="TableTextWhite"/>
              <w:rPr>
                <w:rFonts w:ascii="Public Sans" w:hAnsi="Public Sans"/>
                <w:color w:val="auto"/>
                <w:sz w:val="22"/>
                <w:szCs w:val="22"/>
              </w:rPr>
            </w:pPr>
            <w:r w:rsidRPr="00E25496">
              <w:rPr>
                <w:rFonts w:ascii="Public Sans" w:hAnsi="Public Sans"/>
                <w:b/>
                <w:color w:val="auto"/>
                <w:sz w:val="22"/>
                <w:szCs w:val="22"/>
              </w:rPr>
              <w:t>Ref:</w:t>
            </w:r>
            <w:r w:rsidRPr="00E25496">
              <w:rPr>
                <w:rFonts w:ascii="Public Sans" w:hAnsi="Public Sans"/>
                <w:color w:val="auto"/>
                <w:sz w:val="22"/>
                <w:szCs w:val="22"/>
              </w:rPr>
              <w:t xml:space="preserve">  </w:t>
            </w:r>
            <w:r w:rsidR="006B04B3" w:rsidRPr="006B04B3">
              <w:rPr>
                <w:rFonts w:ascii="Public Sans" w:hAnsi="Public Sans"/>
                <w:b/>
                <w:color w:val="auto"/>
                <w:sz w:val="22"/>
                <w:szCs w:val="22"/>
              </w:rPr>
              <w:t>WFCS 064</w:t>
            </w:r>
          </w:p>
        </w:tc>
      </w:tr>
      <w:tr w:rsidR="004B627A" w:rsidRPr="007E6E48" w14:paraId="216E4C60"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C991EA6" w14:textId="77777777" w:rsidR="004B627A" w:rsidRPr="007E6E48" w:rsidRDefault="004B627A" w:rsidP="004B627A">
            <w:pPr>
              <w:pStyle w:val="TableTextWhite"/>
              <w:rPr>
                <w:rFonts w:ascii="Public Sans" w:hAnsi="Public Sans" w:cs="Arial"/>
                <w:b/>
                <w:color w:val="auto"/>
                <w:sz w:val="22"/>
                <w:szCs w:val="22"/>
              </w:rPr>
            </w:pPr>
            <w:r w:rsidRPr="007E6E48">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2939974E" w14:textId="7215ED91" w:rsidR="004B627A" w:rsidRPr="007E6E48" w:rsidRDefault="00A03AD7" w:rsidP="004B627A">
            <w:pPr>
              <w:pStyle w:val="TableTextWhite"/>
              <w:rPr>
                <w:rFonts w:ascii="Public Sans" w:hAnsi="Public Sans" w:cs="Arial"/>
                <w:color w:val="auto"/>
                <w:sz w:val="22"/>
                <w:szCs w:val="22"/>
              </w:rPr>
            </w:pPr>
            <w:r w:rsidRPr="005C1979">
              <w:rPr>
                <w:rFonts w:ascii="Public Sans" w:hAnsi="Public Sans" w:cstheme="minorHAnsi"/>
                <w:color w:val="auto"/>
                <w:sz w:val="22"/>
                <w:szCs w:val="22"/>
              </w:rPr>
              <w:t>www.dcj.nsw.gov.au</w:t>
            </w:r>
          </w:p>
        </w:tc>
      </w:tr>
    </w:tbl>
    <w:p w14:paraId="6DDED9CE" w14:textId="77777777" w:rsidR="00A03AD7" w:rsidRPr="000C1C0D" w:rsidRDefault="00A03AD7" w:rsidP="00A03AD7">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1956B7B6" w14:textId="77777777" w:rsidR="00A03AD7" w:rsidRPr="000C1C0D" w:rsidRDefault="00A03AD7" w:rsidP="00A03AD7">
      <w:pPr>
        <w:pStyle w:val="Heading1"/>
        <w:spacing w:after="0" w:line="240" w:lineRule="auto"/>
        <w:rPr>
          <w:rFonts w:ascii="Public Sans" w:hAnsi="Public Sans" w:cstheme="minorHAnsi"/>
          <w:sz w:val="24"/>
          <w:szCs w:val="24"/>
        </w:rPr>
      </w:pPr>
    </w:p>
    <w:p w14:paraId="2ED28EF8" w14:textId="77777777" w:rsidR="00A03AD7" w:rsidRPr="000C1C0D" w:rsidRDefault="00A03AD7" w:rsidP="00A03AD7">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3F14571A" w14:textId="77777777" w:rsidR="00551A86" w:rsidRPr="00A4252C" w:rsidRDefault="00551A86" w:rsidP="00551A86">
      <w:pPr>
        <w:rPr>
          <w:rFonts w:ascii="Public Sans" w:hAnsi="Public Sans" w:cstheme="minorHAnsi"/>
          <w:iCs/>
        </w:rPr>
      </w:pPr>
      <w:r w:rsidRPr="00A4252C">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0A5E5AD0" w14:textId="77777777" w:rsidR="00551A86" w:rsidRPr="00A4252C" w:rsidRDefault="00551A86" w:rsidP="00551A86">
      <w:pPr>
        <w:rPr>
          <w:rFonts w:ascii="Public Sans" w:hAnsi="Public Sans" w:cstheme="minorHAnsi"/>
        </w:rPr>
      </w:pPr>
      <w:r w:rsidRPr="00A4252C">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p>
    <w:p w14:paraId="10824DED" w14:textId="77777777" w:rsidR="00551A86" w:rsidRDefault="00551A86" w:rsidP="00A03AD7">
      <w:pPr>
        <w:jc w:val="both"/>
        <w:rPr>
          <w:rFonts w:ascii="Public Sans" w:hAnsi="Public Sans" w:cs="Arial"/>
          <w:szCs w:val="22"/>
        </w:rPr>
      </w:pPr>
    </w:p>
    <w:bookmarkEnd w:id="0"/>
    <w:bookmarkEnd w:id="1"/>
    <w:p w14:paraId="29C6F990" w14:textId="08203895" w:rsidR="007E6E48" w:rsidRPr="007E6E48" w:rsidRDefault="004B627A" w:rsidP="007E6E48">
      <w:pPr>
        <w:pStyle w:val="Heading1"/>
        <w:spacing w:line="240" w:lineRule="auto"/>
        <w:rPr>
          <w:rFonts w:ascii="Public Sans" w:hAnsi="Public Sans" w:cstheme="majorHAnsi"/>
          <w:sz w:val="24"/>
          <w:szCs w:val="24"/>
        </w:rPr>
      </w:pPr>
      <w:r w:rsidRPr="007E6E48">
        <w:rPr>
          <w:rFonts w:ascii="Public Sans" w:hAnsi="Public Sans" w:cstheme="majorHAnsi"/>
          <w:sz w:val="24"/>
          <w:szCs w:val="24"/>
        </w:rPr>
        <w:t>Primary purpose of the role</w:t>
      </w:r>
    </w:p>
    <w:p w14:paraId="4C22E612" w14:textId="56060435" w:rsidR="004B627A" w:rsidRDefault="004B627A" w:rsidP="004B627A">
      <w:pPr>
        <w:spacing w:before="120" w:after="0" w:line="240" w:lineRule="auto"/>
        <w:rPr>
          <w:rFonts w:ascii="Public Sans" w:hAnsi="Public Sans" w:cstheme="minorHAnsi"/>
        </w:rPr>
      </w:pPr>
      <w:r w:rsidRPr="007E6E48">
        <w:rPr>
          <w:rFonts w:ascii="Public Sans" w:hAnsi="Public Sans" w:cstheme="minorHAnsi"/>
        </w:rPr>
        <w:t xml:space="preserve">Manage, supervise and lead a team in the provision of direct psychological services </w:t>
      </w:r>
      <w:r w:rsidR="00551A86">
        <w:rPr>
          <w:rFonts w:ascii="Public Sans" w:hAnsi="Public Sans" w:cstheme="minorHAnsi"/>
        </w:rPr>
        <w:t xml:space="preserve">within programs under the Engagement and Support </w:t>
      </w:r>
      <w:r w:rsidR="00E25496">
        <w:rPr>
          <w:rFonts w:ascii="Public Sans" w:hAnsi="Public Sans" w:cstheme="minorHAnsi"/>
        </w:rPr>
        <w:t xml:space="preserve">Unit. </w:t>
      </w:r>
      <w:r w:rsidRPr="007E6E48">
        <w:rPr>
          <w:rFonts w:ascii="Public Sans" w:hAnsi="Public Sans" w:cstheme="minorHAnsi"/>
        </w:rPr>
        <w:t>Provide advice and support in relation to the revision and development of policy and procedures relating to psychological services</w:t>
      </w:r>
      <w:r w:rsidR="00551A86">
        <w:rPr>
          <w:rFonts w:ascii="Public Sans" w:hAnsi="Public Sans" w:cstheme="minorHAnsi"/>
        </w:rPr>
        <w:t>.</w:t>
      </w:r>
    </w:p>
    <w:p w14:paraId="0367DA81" w14:textId="77777777" w:rsidR="007E6E48" w:rsidRDefault="007E6E48" w:rsidP="007E6E48">
      <w:pPr>
        <w:keepLines/>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after="0" w:line="240" w:lineRule="auto"/>
        <w:rPr>
          <w:rFonts w:ascii="Public Sans" w:hAnsi="Public Sans" w:cs="Arial"/>
        </w:rPr>
      </w:pPr>
    </w:p>
    <w:p w14:paraId="058BA035" w14:textId="1E321BF9" w:rsidR="007E6E48" w:rsidRPr="007E6E48" w:rsidRDefault="007E6E48" w:rsidP="007E6E48">
      <w:pPr>
        <w:keepLines/>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line="240" w:lineRule="auto"/>
        <w:rPr>
          <w:rFonts w:ascii="Public Sans" w:hAnsi="Public Sans" w:cs="Arial"/>
          <w:i/>
        </w:rPr>
      </w:pPr>
      <w:r w:rsidRPr="007E6E48">
        <w:rPr>
          <w:rFonts w:ascii="Public Sans" w:hAnsi="Public Sans" w:cs="Arial"/>
        </w:rPr>
        <w:t>This role description is to be read in conjunction with the relevant conditions, characteristics and criteria included in the</w:t>
      </w:r>
      <w:r w:rsidRPr="007E6E48">
        <w:rPr>
          <w:rFonts w:ascii="Public Sans" w:hAnsi="Public Sans" w:cs="Arial"/>
          <w:i/>
        </w:rPr>
        <w:t xml:space="preserve"> </w:t>
      </w:r>
      <w:hyperlink r:id="rId11" w:history="1">
        <w:r w:rsidRPr="007E6E48">
          <w:rPr>
            <w:rStyle w:val="Hyperlink"/>
            <w:rFonts w:ascii="Public Sans" w:hAnsi="Public Sans"/>
            <w:i/>
          </w:rPr>
          <w:t>Crown Employees (Psychologists) Award</w:t>
        </w:r>
      </w:hyperlink>
      <w:r w:rsidRPr="007E6E48">
        <w:rPr>
          <w:rFonts w:ascii="Public Sans" w:hAnsi="Public Sans" w:cs="Arial"/>
          <w:i/>
        </w:rPr>
        <w:t xml:space="preserve"> C8526 of 15 April 2016.</w:t>
      </w:r>
    </w:p>
    <w:p w14:paraId="0F031D67" w14:textId="77777777" w:rsidR="007E6E48" w:rsidRPr="007E6E48" w:rsidRDefault="007E6E48" w:rsidP="004B627A">
      <w:pPr>
        <w:spacing w:before="120" w:after="0" w:line="240" w:lineRule="auto"/>
        <w:rPr>
          <w:rFonts w:ascii="Public Sans" w:hAnsi="Public Sans" w:cstheme="minorHAnsi"/>
        </w:rPr>
      </w:pPr>
    </w:p>
    <w:p w14:paraId="71E10CAA" w14:textId="77777777" w:rsidR="004B627A" w:rsidRPr="007E6E48" w:rsidRDefault="004B627A" w:rsidP="004B627A">
      <w:pPr>
        <w:pStyle w:val="Heading1"/>
        <w:spacing w:before="40"/>
        <w:rPr>
          <w:rFonts w:ascii="Public Sans" w:hAnsi="Public Sans" w:cstheme="majorHAnsi"/>
          <w:sz w:val="24"/>
          <w:szCs w:val="24"/>
        </w:rPr>
      </w:pPr>
      <w:r w:rsidRPr="007E6E48">
        <w:rPr>
          <w:rFonts w:ascii="Public Sans" w:hAnsi="Public Sans" w:cstheme="majorHAnsi"/>
          <w:sz w:val="24"/>
          <w:szCs w:val="24"/>
        </w:rPr>
        <w:t>Key accountabilities</w:t>
      </w:r>
    </w:p>
    <w:p w14:paraId="61AFC493" w14:textId="443D4D86"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 xml:space="preserve">Manage and supervise the provision of direct psychological services </w:t>
      </w:r>
      <w:r w:rsidR="00551A86">
        <w:rPr>
          <w:rFonts w:ascii="Public Sans" w:hAnsi="Public Sans" w:cstheme="minorHAnsi"/>
        </w:rPr>
        <w:t>within the Engagement and Support Unit</w:t>
      </w:r>
      <w:r w:rsidRPr="007E6E48">
        <w:rPr>
          <w:rFonts w:ascii="Public Sans" w:hAnsi="Public Sans" w:cstheme="minorHAnsi"/>
        </w:rPr>
        <w:t>.</w:t>
      </w:r>
    </w:p>
    <w:p w14:paraId="2F152E1E" w14:textId="30C1811E"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Develop policy</w:t>
      </w:r>
      <w:r w:rsidR="00335A37">
        <w:rPr>
          <w:rFonts w:ascii="Public Sans" w:hAnsi="Public Sans" w:cstheme="minorHAnsi"/>
        </w:rPr>
        <w:t>,</w:t>
      </w:r>
      <w:r w:rsidRPr="007E6E48">
        <w:rPr>
          <w:rFonts w:ascii="Public Sans" w:hAnsi="Public Sans" w:cstheme="minorHAnsi"/>
        </w:rPr>
        <w:t xml:space="preserve"> procedures and strategic direction relating to psychology services</w:t>
      </w:r>
      <w:r w:rsidR="00335A37">
        <w:rPr>
          <w:rFonts w:ascii="Public Sans" w:hAnsi="Public Sans" w:cstheme="minorHAnsi"/>
        </w:rPr>
        <w:t xml:space="preserve"> within integrated multidisciplinary teams at the</w:t>
      </w:r>
      <w:r w:rsidRPr="007E6E48">
        <w:rPr>
          <w:rFonts w:ascii="Public Sans" w:hAnsi="Public Sans" w:cstheme="minorHAnsi"/>
        </w:rPr>
        <w:t xml:space="preserve"> </w:t>
      </w:r>
      <w:r w:rsidR="00551A86">
        <w:rPr>
          <w:rFonts w:ascii="Public Sans" w:hAnsi="Public Sans" w:cstheme="minorHAnsi"/>
        </w:rPr>
        <w:t>Engagement and Support Unit</w:t>
      </w:r>
      <w:r w:rsidR="00335A37">
        <w:rPr>
          <w:rFonts w:ascii="Public Sans" w:hAnsi="Public Sans" w:cstheme="minorHAnsi"/>
        </w:rPr>
        <w:t xml:space="preserve">, including collaboration on research and evaluation projects that enhance </w:t>
      </w:r>
      <w:r w:rsidR="00E25496">
        <w:rPr>
          <w:rFonts w:ascii="Public Sans" w:hAnsi="Public Sans" w:cstheme="minorHAnsi"/>
        </w:rPr>
        <w:t>evidence-based</w:t>
      </w:r>
      <w:r w:rsidR="00335A37">
        <w:rPr>
          <w:rFonts w:ascii="Public Sans" w:hAnsi="Public Sans" w:cstheme="minorHAnsi"/>
        </w:rPr>
        <w:t xml:space="preserve"> practice.</w:t>
      </w:r>
    </w:p>
    <w:p w14:paraId="048DB7FB" w14:textId="273D185E" w:rsidR="00335A37" w:rsidRDefault="00335A37" w:rsidP="00551A86">
      <w:pPr>
        <w:numPr>
          <w:ilvl w:val="0"/>
          <w:numId w:val="33"/>
        </w:numPr>
        <w:spacing w:before="120" w:after="0" w:line="240" w:lineRule="auto"/>
        <w:ind w:left="426" w:hanging="357"/>
        <w:rPr>
          <w:rFonts w:ascii="Public Sans" w:hAnsi="Public Sans" w:cstheme="minorHAnsi"/>
        </w:rPr>
      </w:pPr>
      <w:r>
        <w:rPr>
          <w:rFonts w:ascii="Public Sans" w:hAnsi="Public Sans" w:cstheme="minorHAnsi"/>
        </w:rPr>
        <w:lastRenderedPageBreak/>
        <w:t xml:space="preserve">Establish and oversee clinical supervision, training and development frameworks for multidisciplinary teams within the Engagement and Support unit. </w:t>
      </w:r>
    </w:p>
    <w:p w14:paraId="6B411921" w14:textId="77777777"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Provide direct psychological service delivery where appropriate in the most complex cases.</w:t>
      </w:r>
    </w:p>
    <w:p w14:paraId="3B6DE6D2" w14:textId="73EA0AA0"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Provide high level consultation to the</w:t>
      </w:r>
      <w:r w:rsidR="00910717">
        <w:rPr>
          <w:rFonts w:ascii="Public Sans" w:hAnsi="Public Sans" w:cstheme="minorHAnsi"/>
        </w:rPr>
        <w:t xml:space="preserve"> ESU</w:t>
      </w:r>
      <w:r w:rsidRPr="007E6E48">
        <w:rPr>
          <w:rFonts w:ascii="Public Sans" w:hAnsi="Public Sans" w:cstheme="minorHAnsi"/>
        </w:rPr>
        <w:t xml:space="preserve"> </w:t>
      </w:r>
      <w:r w:rsidR="00AD3594">
        <w:rPr>
          <w:rFonts w:ascii="Public Sans" w:hAnsi="Public Sans" w:cstheme="minorHAnsi"/>
        </w:rPr>
        <w:t xml:space="preserve">leadership team </w:t>
      </w:r>
      <w:r w:rsidR="00551A86">
        <w:rPr>
          <w:rFonts w:ascii="Public Sans" w:hAnsi="Public Sans" w:cstheme="minorHAnsi"/>
        </w:rPr>
        <w:t>and primary stakeholders</w:t>
      </w:r>
      <w:r w:rsidRPr="007E6E48">
        <w:rPr>
          <w:rFonts w:ascii="Public Sans" w:hAnsi="Public Sans" w:cstheme="minorHAnsi"/>
        </w:rPr>
        <w:t xml:space="preserve"> regarding psychology services and related services such as mental health, </w:t>
      </w:r>
      <w:r w:rsidR="00686492">
        <w:rPr>
          <w:rFonts w:ascii="Public Sans" w:hAnsi="Public Sans" w:cstheme="minorHAnsi"/>
        </w:rPr>
        <w:t>risk mitigation</w:t>
      </w:r>
      <w:r w:rsidRPr="007E6E48">
        <w:rPr>
          <w:rFonts w:ascii="Public Sans" w:hAnsi="Public Sans" w:cstheme="minorHAnsi"/>
        </w:rPr>
        <w:t xml:space="preserve">, and behavioural management </w:t>
      </w:r>
      <w:r w:rsidR="00551A86">
        <w:rPr>
          <w:rFonts w:ascii="Public Sans" w:hAnsi="Public Sans" w:cstheme="minorHAnsi"/>
        </w:rPr>
        <w:t xml:space="preserve">within </w:t>
      </w:r>
      <w:r w:rsidRPr="007E6E48">
        <w:rPr>
          <w:rFonts w:ascii="Public Sans" w:hAnsi="Public Sans" w:cstheme="minorHAnsi"/>
        </w:rPr>
        <w:t>area of responsibility.</w:t>
      </w:r>
    </w:p>
    <w:p w14:paraId="023CEC6C" w14:textId="4480776D" w:rsidR="004B627A" w:rsidRPr="007E6E48" w:rsidRDefault="00686492" w:rsidP="004B627A">
      <w:pPr>
        <w:numPr>
          <w:ilvl w:val="0"/>
          <w:numId w:val="33"/>
        </w:numPr>
        <w:spacing w:before="120" w:after="0" w:line="240" w:lineRule="auto"/>
        <w:ind w:left="426" w:hanging="357"/>
        <w:rPr>
          <w:rFonts w:ascii="Public Sans" w:hAnsi="Public Sans" w:cstheme="minorHAnsi"/>
        </w:rPr>
      </w:pPr>
      <w:r>
        <w:rPr>
          <w:rFonts w:ascii="Public Sans" w:hAnsi="Public Sans" w:cstheme="minorHAnsi"/>
        </w:rPr>
        <w:t>Monitor the quality of psychological services and reports, e</w:t>
      </w:r>
      <w:r w:rsidR="004B627A" w:rsidRPr="007E6E48">
        <w:rPr>
          <w:rFonts w:ascii="Public Sans" w:hAnsi="Public Sans" w:cstheme="minorHAnsi"/>
        </w:rPr>
        <w:t>nsur</w:t>
      </w:r>
      <w:r>
        <w:rPr>
          <w:rFonts w:ascii="Public Sans" w:hAnsi="Public Sans" w:cstheme="minorHAnsi"/>
        </w:rPr>
        <w:t>ing</w:t>
      </w:r>
      <w:r w:rsidR="004B627A" w:rsidRPr="007E6E48">
        <w:rPr>
          <w:rFonts w:ascii="Public Sans" w:hAnsi="Public Sans" w:cstheme="minorHAnsi"/>
        </w:rPr>
        <w:t xml:space="preserve"> appropriate psychological documentation standards in case files are maintained </w:t>
      </w:r>
      <w:r w:rsidR="00551A86">
        <w:rPr>
          <w:rFonts w:ascii="Public Sans" w:hAnsi="Public Sans" w:cstheme="minorHAnsi"/>
        </w:rPr>
        <w:t>across ESU programs</w:t>
      </w:r>
      <w:r w:rsidR="004B627A" w:rsidRPr="007E6E48">
        <w:rPr>
          <w:rFonts w:ascii="Public Sans" w:hAnsi="Public Sans" w:cstheme="minorHAnsi"/>
        </w:rPr>
        <w:t>.</w:t>
      </w:r>
    </w:p>
    <w:p w14:paraId="76468E73" w14:textId="77777777"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Provide management with reports on the psychology and related services provided, analyse latest research, and coordinate data collection for research purposes in relevant areas.</w:t>
      </w:r>
    </w:p>
    <w:p w14:paraId="0BD3B9DC" w14:textId="77777777"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Represent the Department externally in matters relating to psychology and related services.</w:t>
      </w:r>
    </w:p>
    <w:p w14:paraId="46C87C31" w14:textId="77777777" w:rsidR="007E6E48" w:rsidRDefault="007E6E48" w:rsidP="007E6E48">
      <w:pPr>
        <w:pStyle w:val="Heading1"/>
        <w:spacing w:after="0" w:line="240" w:lineRule="auto"/>
        <w:rPr>
          <w:rFonts w:ascii="Public Sans" w:hAnsi="Public Sans" w:cstheme="majorHAnsi"/>
          <w:sz w:val="24"/>
          <w:szCs w:val="24"/>
        </w:rPr>
      </w:pPr>
    </w:p>
    <w:p w14:paraId="548DDC80" w14:textId="617B0054" w:rsidR="004B627A" w:rsidRPr="007E6E48" w:rsidRDefault="004B627A" w:rsidP="004B627A">
      <w:pPr>
        <w:pStyle w:val="Heading1"/>
        <w:rPr>
          <w:rFonts w:ascii="Public Sans" w:hAnsi="Public Sans" w:cstheme="majorHAnsi"/>
          <w:sz w:val="24"/>
          <w:szCs w:val="24"/>
        </w:rPr>
      </w:pPr>
      <w:r w:rsidRPr="007E6E48">
        <w:rPr>
          <w:rFonts w:ascii="Public Sans" w:hAnsi="Public Sans" w:cstheme="majorHAnsi"/>
          <w:sz w:val="24"/>
          <w:szCs w:val="24"/>
        </w:rPr>
        <w:t>Key challenges</w:t>
      </w:r>
    </w:p>
    <w:p w14:paraId="61510173" w14:textId="77777777" w:rsidR="004B627A" w:rsidRPr="007E6E48"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Providing an ethical and effective psychology service in a dynamic environment for staff who are charged with management of challenging clients and in the context of limited or scarce professional resources</w:t>
      </w:r>
    </w:p>
    <w:p w14:paraId="7BB188A4" w14:textId="0EC7E7BF" w:rsidR="004B627A" w:rsidRDefault="004B627A" w:rsidP="004B627A">
      <w:pPr>
        <w:numPr>
          <w:ilvl w:val="0"/>
          <w:numId w:val="33"/>
        </w:numPr>
        <w:spacing w:before="120" w:after="0" w:line="240" w:lineRule="auto"/>
        <w:ind w:left="426" w:hanging="357"/>
        <w:rPr>
          <w:rFonts w:ascii="Public Sans" w:hAnsi="Public Sans" w:cstheme="minorHAnsi"/>
        </w:rPr>
      </w:pPr>
      <w:r w:rsidRPr="007E6E48">
        <w:rPr>
          <w:rFonts w:ascii="Public Sans" w:hAnsi="Public Sans" w:cstheme="minorHAnsi"/>
        </w:rPr>
        <w:t xml:space="preserve">Supporting staff to manage appropriate priorities in the face of high case loads and work volumes </w:t>
      </w:r>
    </w:p>
    <w:p w14:paraId="33E2B3EC" w14:textId="371C47F1" w:rsidR="00686492" w:rsidRPr="007E6E48" w:rsidRDefault="00686492" w:rsidP="004B627A">
      <w:pPr>
        <w:numPr>
          <w:ilvl w:val="0"/>
          <w:numId w:val="33"/>
        </w:numPr>
        <w:spacing w:before="120" w:after="0" w:line="240" w:lineRule="auto"/>
        <w:ind w:left="426" w:hanging="357"/>
        <w:rPr>
          <w:rFonts w:ascii="Public Sans" w:hAnsi="Public Sans" w:cstheme="minorHAnsi"/>
        </w:rPr>
      </w:pPr>
      <w:r>
        <w:rPr>
          <w:rFonts w:ascii="Public Sans" w:hAnsi="Public Sans" w:cstheme="minorHAnsi"/>
        </w:rPr>
        <w:t xml:space="preserve">Maintaining current knowledge of emerging best practice and professional standards and applying this in the context of ESU. </w:t>
      </w:r>
    </w:p>
    <w:p w14:paraId="5054BF5C" w14:textId="77777777" w:rsidR="007E6E48" w:rsidRDefault="007E6E48" w:rsidP="007E6E48">
      <w:pPr>
        <w:pStyle w:val="Heading1"/>
        <w:spacing w:after="0" w:line="240" w:lineRule="auto"/>
        <w:rPr>
          <w:rFonts w:ascii="Public Sans" w:hAnsi="Public Sans" w:cstheme="majorHAnsi"/>
          <w:sz w:val="24"/>
          <w:szCs w:val="24"/>
        </w:rPr>
      </w:pPr>
    </w:p>
    <w:p w14:paraId="64D4030C" w14:textId="55950103" w:rsidR="004B627A" w:rsidRPr="007E6E48" w:rsidRDefault="004B627A" w:rsidP="004B627A">
      <w:pPr>
        <w:pStyle w:val="Heading1"/>
        <w:rPr>
          <w:rFonts w:ascii="Public Sans" w:hAnsi="Public Sans" w:cstheme="majorHAnsi"/>
          <w:sz w:val="24"/>
          <w:szCs w:val="24"/>
        </w:rPr>
      </w:pPr>
      <w:r w:rsidRPr="007E6E48">
        <w:rPr>
          <w:rFonts w:ascii="Public Sans" w:hAnsi="Public Sans" w:cstheme="maj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4B627A" w:rsidRPr="00E25496" w14:paraId="10C7CA2E" w14:textId="77777777" w:rsidTr="009A1AAD">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3485CCC9" w14:textId="77777777" w:rsidR="004B627A" w:rsidRPr="00E25496" w:rsidRDefault="004B627A" w:rsidP="009A1AAD">
            <w:pPr>
              <w:pStyle w:val="TableTextWhite0"/>
              <w:rPr>
                <w:rFonts w:ascii="Public Sans" w:hAnsi="Public Sans"/>
                <w:szCs w:val="22"/>
              </w:rPr>
            </w:pPr>
            <w:r w:rsidRPr="00E25496">
              <w:rPr>
                <w:rFonts w:ascii="Public Sans" w:hAnsi="Public Sans"/>
                <w:szCs w:val="22"/>
              </w:rPr>
              <w:t>Who</w:t>
            </w:r>
          </w:p>
        </w:tc>
        <w:tc>
          <w:tcPr>
            <w:tcW w:w="6946" w:type="dxa"/>
          </w:tcPr>
          <w:p w14:paraId="0C0E044E" w14:textId="77777777" w:rsidR="004B627A" w:rsidRPr="00E25496" w:rsidRDefault="004B627A" w:rsidP="009A1AAD">
            <w:pPr>
              <w:pStyle w:val="TableTextWhite0"/>
              <w:rPr>
                <w:rFonts w:ascii="Public Sans" w:hAnsi="Public Sans"/>
                <w:szCs w:val="22"/>
              </w:rPr>
            </w:pPr>
            <w:r w:rsidRPr="00E25496">
              <w:rPr>
                <w:rFonts w:ascii="Public Sans" w:hAnsi="Public Sans"/>
                <w:szCs w:val="22"/>
              </w:rPr>
              <w:t>Why</w:t>
            </w:r>
          </w:p>
        </w:tc>
      </w:tr>
      <w:tr w:rsidR="004B627A" w:rsidRPr="00E25496" w14:paraId="12DDEDC3" w14:textId="77777777" w:rsidTr="009A1AAD">
        <w:trPr>
          <w:cantSplit/>
        </w:trPr>
        <w:tc>
          <w:tcPr>
            <w:tcW w:w="3601" w:type="dxa"/>
            <w:tcBorders>
              <w:top w:val="single" w:sz="8" w:space="0" w:color="auto"/>
              <w:bottom w:val="single" w:sz="8" w:space="0" w:color="auto"/>
            </w:tcBorders>
            <w:shd w:val="clear" w:color="auto" w:fill="BCBEC0"/>
          </w:tcPr>
          <w:p w14:paraId="5BA3EFC5" w14:textId="77777777" w:rsidR="004B627A" w:rsidRPr="00E25496" w:rsidRDefault="004B627A" w:rsidP="009A1AAD">
            <w:pPr>
              <w:pStyle w:val="TableText"/>
              <w:keepNext/>
              <w:rPr>
                <w:rFonts w:ascii="Public Sans" w:hAnsi="Public Sans"/>
                <w:b/>
                <w:sz w:val="22"/>
                <w:szCs w:val="22"/>
              </w:rPr>
            </w:pPr>
            <w:r w:rsidRPr="00E25496">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3B324716" w14:textId="77777777" w:rsidR="004B627A" w:rsidRPr="00E25496" w:rsidRDefault="004B627A" w:rsidP="009A1AAD">
            <w:pPr>
              <w:pStyle w:val="TableText"/>
              <w:keepNext/>
              <w:rPr>
                <w:rFonts w:ascii="Public Sans" w:hAnsi="Public Sans"/>
                <w:b/>
                <w:sz w:val="22"/>
                <w:szCs w:val="22"/>
              </w:rPr>
            </w:pPr>
          </w:p>
        </w:tc>
      </w:tr>
      <w:tr w:rsidR="004B627A" w:rsidRPr="00E25496" w14:paraId="0CFF7F73" w14:textId="77777777" w:rsidTr="009A1AAD">
        <w:trPr>
          <w:cantSplit/>
        </w:trPr>
        <w:tc>
          <w:tcPr>
            <w:tcW w:w="3601" w:type="dxa"/>
            <w:tcBorders>
              <w:top w:val="single" w:sz="8" w:space="0" w:color="auto"/>
              <w:bottom w:val="single" w:sz="8" w:space="0" w:color="auto"/>
            </w:tcBorders>
          </w:tcPr>
          <w:p w14:paraId="66F7125A" w14:textId="68891F0C" w:rsidR="004B627A" w:rsidRPr="00E25496" w:rsidRDefault="004B627A" w:rsidP="009A1AAD">
            <w:pPr>
              <w:rPr>
                <w:rFonts w:ascii="Public Sans" w:hAnsi="Public Sans" w:cstheme="minorHAnsi"/>
                <w:szCs w:val="22"/>
              </w:rPr>
            </w:pPr>
            <w:r w:rsidRPr="00E25496">
              <w:rPr>
                <w:rFonts w:ascii="Public Sans" w:hAnsi="Public Sans" w:cstheme="minorHAnsi"/>
                <w:szCs w:val="22"/>
              </w:rPr>
              <w:t>Director</w:t>
            </w:r>
          </w:p>
        </w:tc>
        <w:tc>
          <w:tcPr>
            <w:tcW w:w="6946" w:type="dxa"/>
            <w:tcBorders>
              <w:top w:val="single" w:sz="8" w:space="0" w:color="auto"/>
              <w:bottom w:val="single" w:sz="8" w:space="0" w:color="auto"/>
            </w:tcBorders>
          </w:tcPr>
          <w:p w14:paraId="2F87EF99" w14:textId="20E16B3F" w:rsidR="004B627A" w:rsidRPr="00E25496" w:rsidRDefault="004B627A" w:rsidP="009A1AAD">
            <w:pPr>
              <w:rPr>
                <w:rFonts w:ascii="Public Sans" w:hAnsi="Public Sans" w:cstheme="minorHAnsi"/>
                <w:color w:val="FF0000"/>
                <w:szCs w:val="22"/>
                <w:lang w:eastAsia="en-AU"/>
              </w:rPr>
            </w:pPr>
            <w:r w:rsidRPr="00E25496">
              <w:rPr>
                <w:rFonts w:ascii="Public Sans" w:hAnsi="Public Sans" w:cstheme="minorHAnsi"/>
                <w:szCs w:val="22"/>
              </w:rPr>
              <w:t>For leadership</w:t>
            </w:r>
            <w:r w:rsidR="00C34537" w:rsidRPr="00E25496">
              <w:rPr>
                <w:rFonts w:ascii="Public Sans" w:hAnsi="Public Sans" w:cstheme="minorHAnsi"/>
                <w:szCs w:val="22"/>
              </w:rPr>
              <w:t>,</w:t>
            </w:r>
            <w:r w:rsidRPr="00E25496">
              <w:rPr>
                <w:rFonts w:ascii="Public Sans" w:hAnsi="Public Sans" w:cstheme="minorHAnsi"/>
                <w:szCs w:val="22"/>
              </w:rPr>
              <w:t xml:space="preserve"> guidance and to provide information, reports and support and for providing professional advice.</w:t>
            </w:r>
          </w:p>
        </w:tc>
      </w:tr>
      <w:tr w:rsidR="004B627A" w:rsidRPr="00E25496" w14:paraId="7B82D6B6" w14:textId="77777777" w:rsidTr="009A1AAD">
        <w:trPr>
          <w:cantSplit/>
        </w:trPr>
        <w:tc>
          <w:tcPr>
            <w:tcW w:w="3601" w:type="dxa"/>
            <w:tcBorders>
              <w:top w:val="single" w:sz="8" w:space="0" w:color="auto"/>
              <w:bottom w:val="single" w:sz="8" w:space="0" w:color="auto"/>
            </w:tcBorders>
          </w:tcPr>
          <w:p w14:paraId="40C92177" w14:textId="51282067" w:rsidR="004B627A" w:rsidRPr="00E25496" w:rsidRDefault="00C34537" w:rsidP="009A1AAD">
            <w:pPr>
              <w:rPr>
                <w:rFonts w:ascii="Public Sans" w:hAnsi="Public Sans" w:cstheme="minorHAnsi"/>
                <w:szCs w:val="22"/>
              </w:rPr>
            </w:pPr>
            <w:r w:rsidRPr="00E25496">
              <w:rPr>
                <w:rFonts w:ascii="Public Sans" w:hAnsi="Public Sans" w:cstheme="minorHAnsi"/>
                <w:szCs w:val="22"/>
              </w:rPr>
              <w:t>Operations Manager</w:t>
            </w:r>
          </w:p>
        </w:tc>
        <w:tc>
          <w:tcPr>
            <w:tcW w:w="6946" w:type="dxa"/>
            <w:tcBorders>
              <w:top w:val="single" w:sz="8" w:space="0" w:color="auto"/>
              <w:bottom w:val="single" w:sz="8" w:space="0" w:color="auto"/>
            </w:tcBorders>
          </w:tcPr>
          <w:p w14:paraId="16AAE089" w14:textId="04BD0321" w:rsidR="00C34537" w:rsidRPr="00E25496" w:rsidRDefault="00C34537" w:rsidP="009A1AAD">
            <w:pPr>
              <w:rPr>
                <w:rFonts w:ascii="Public Sans" w:hAnsi="Public Sans" w:cstheme="minorHAnsi"/>
                <w:szCs w:val="22"/>
              </w:rPr>
            </w:pPr>
            <w:r w:rsidRPr="00E25496">
              <w:rPr>
                <w:rFonts w:ascii="Public Sans" w:hAnsi="Public Sans" w:cstheme="minorHAnsi"/>
                <w:szCs w:val="22"/>
              </w:rPr>
              <w:t>Direct supervisor</w:t>
            </w:r>
          </w:p>
          <w:p w14:paraId="72823DC6" w14:textId="55D444FB" w:rsidR="00C34537" w:rsidRPr="00E25496" w:rsidRDefault="00C34537" w:rsidP="009A1AAD">
            <w:pPr>
              <w:rPr>
                <w:rFonts w:ascii="Public Sans" w:hAnsi="Public Sans" w:cstheme="minorHAnsi"/>
                <w:szCs w:val="22"/>
              </w:rPr>
            </w:pPr>
            <w:r w:rsidRPr="00E25496">
              <w:rPr>
                <w:rFonts w:ascii="Public Sans" w:hAnsi="Public Sans" w:cstheme="minorHAnsi"/>
                <w:szCs w:val="22"/>
              </w:rPr>
              <w:t>Seek guidance, direction, advice and support</w:t>
            </w:r>
          </w:p>
          <w:p w14:paraId="7F159F07" w14:textId="17D8CFC4" w:rsidR="004B627A" w:rsidRPr="00E25496" w:rsidRDefault="00C34537" w:rsidP="009A1AAD">
            <w:pPr>
              <w:rPr>
                <w:rFonts w:ascii="Public Sans" w:hAnsi="Public Sans" w:cstheme="minorHAnsi"/>
                <w:color w:val="FF0000"/>
                <w:szCs w:val="22"/>
                <w:lang w:eastAsia="en-AU"/>
              </w:rPr>
            </w:pPr>
            <w:r w:rsidRPr="00E25496">
              <w:rPr>
                <w:rFonts w:ascii="Public Sans" w:hAnsi="Public Sans" w:cstheme="minorHAnsi"/>
                <w:szCs w:val="22"/>
              </w:rPr>
              <w:t xml:space="preserve">Provide information and feedback </w:t>
            </w:r>
          </w:p>
        </w:tc>
      </w:tr>
      <w:tr w:rsidR="004B627A" w:rsidRPr="00E25496" w14:paraId="2DCA69D7" w14:textId="77777777" w:rsidTr="009A1AAD">
        <w:trPr>
          <w:cantSplit/>
        </w:trPr>
        <w:tc>
          <w:tcPr>
            <w:tcW w:w="3601" w:type="dxa"/>
            <w:tcBorders>
              <w:top w:val="single" w:sz="8" w:space="0" w:color="auto"/>
              <w:bottom w:val="single" w:sz="8" w:space="0" w:color="auto"/>
            </w:tcBorders>
          </w:tcPr>
          <w:p w14:paraId="6573F808" w14:textId="77777777" w:rsidR="004B627A" w:rsidRPr="00E25496" w:rsidRDefault="004B627A" w:rsidP="009A1AAD">
            <w:pPr>
              <w:rPr>
                <w:rFonts w:ascii="Public Sans" w:hAnsi="Public Sans" w:cstheme="minorHAnsi"/>
                <w:szCs w:val="22"/>
              </w:rPr>
            </w:pPr>
            <w:r w:rsidRPr="00E25496">
              <w:rPr>
                <w:rFonts w:ascii="Public Sans" w:hAnsi="Public Sans" w:cstheme="minorHAnsi"/>
                <w:szCs w:val="22"/>
              </w:rPr>
              <w:t>Senior Psychologists</w:t>
            </w:r>
          </w:p>
          <w:p w14:paraId="2CFF24BF" w14:textId="77777777" w:rsidR="004B627A" w:rsidRPr="00E25496" w:rsidRDefault="004B627A" w:rsidP="009A1AAD">
            <w:pPr>
              <w:keepNext/>
              <w:keepLines/>
              <w:autoSpaceDE w:val="0"/>
              <w:autoSpaceDN w:val="0"/>
              <w:adjustRightInd w:val="0"/>
              <w:spacing w:before="120" w:after="0" w:line="240" w:lineRule="auto"/>
              <w:rPr>
                <w:rFonts w:ascii="Public Sans" w:hAnsi="Public Sans" w:cstheme="minorHAnsi"/>
                <w:color w:val="FF0000"/>
                <w:szCs w:val="22"/>
              </w:rPr>
            </w:pPr>
          </w:p>
        </w:tc>
        <w:tc>
          <w:tcPr>
            <w:tcW w:w="6946" w:type="dxa"/>
            <w:tcBorders>
              <w:top w:val="single" w:sz="8" w:space="0" w:color="auto"/>
              <w:bottom w:val="single" w:sz="8" w:space="0" w:color="auto"/>
            </w:tcBorders>
          </w:tcPr>
          <w:p w14:paraId="4F058903" w14:textId="18565C43" w:rsidR="004B627A" w:rsidRPr="00E25496" w:rsidRDefault="00C34537" w:rsidP="009A1AAD">
            <w:pPr>
              <w:rPr>
                <w:rFonts w:ascii="Public Sans" w:hAnsi="Public Sans" w:cstheme="minorHAnsi"/>
                <w:szCs w:val="22"/>
              </w:rPr>
            </w:pPr>
            <w:r w:rsidRPr="00E25496">
              <w:rPr>
                <w:rFonts w:ascii="Public Sans" w:hAnsi="Public Sans" w:cstheme="minorHAnsi"/>
                <w:szCs w:val="22"/>
              </w:rPr>
              <w:t>Direct report</w:t>
            </w:r>
          </w:p>
          <w:p w14:paraId="768147B2" w14:textId="77777777" w:rsidR="00C34537" w:rsidRPr="00E25496" w:rsidRDefault="00C34537" w:rsidP="009A1AAD">
            <w:pPr>
              <w:rPr>
                <w:rFonts w:ascii="Public Sans" w:hAnsi="Public Sans" w:cstheme="minorHAnsi"/>
                <w:szCs w:val="22"/>
              </w:rPr>
            </w:pPr>
            <w:r w:rsidRPr="00E25496">
              <w:rPr>
                <w:rFonts w:ascii="Public Sans" w:hAnsi="Public Sans" w:cstheme="minorHAnsi"/>
                <w:szCs w:val="22"/>
              </w:rPr>
              <w:t>Provide professional supervision</w:t>
            </w:r>
          </w:p>
          <w:p w14:paraId="5331850F" w14:textId="11E2EFD6" w:rsidR="00C34537" w:rsidRPr="00E25496" w:rsidRDefault="00C34537" w:rsidP="009A1AAD">
            <w:pPr>
              <w:rPr>
                <w:rFonts w:ascii="Public Sans" w:hAnsi="Public Sans" w:cstheme="minorHAnsi"/>
                <w:color w:val="FF0000"/>
                <w:szCs w:val="22"/>
                <w:lang w:eastAsia="en-AU"/>
              </w:rPr>
            </w:pPr>
            <w:r w:rsidRPr="00E25496">
              <w:rPr>
                <w:rFonts w:ascii="Public Sans" w:hAnsi="Public Sans" w:cstheme="minorHAnsi"/>
                <w:szCs w:val="22"/>
              </w:rPr>
              <w:t xml:space="preserve">Provide </w:t>
            </w:r>
            <w:r w:rsidR="002F1672" w:rsidRPr="00E25496">
              <w:rPr>
                <w:rFonts w:ascii="Public Sans" w:hAnsi="Public Sans" w:cstheme="minorHAnsi"/>
                <w:szCs w:val="22"/>
              </w:rPr>
              <w:t>guidance, direction and support</w:t>
            </w:r>
          </w:p>
        </w:tc>
      </w:tr>
      <w:tr w:rsidR="008D38EC" w:rsidRPr="00E25496" w14:paraId="48DFF14B" w14:textId="77777777" w:rsidTr="009A1AAD">
        <w:trPr>
          <w:cantSplit/>
        </w:trPr>
        <w:tc>
          <w:tcPr>
            <w:tcW w:w="3601" w:type="dxa"/>
            <w:tcBorders>
              <w:top w:val="single" w:sz="8" w:space="0" w:color="auto"/>
              <w:bottom w:val="single" w:sz="8" w:space="0" w:color="auto"/>
            </w:tcBorders>
          </w:tcPr>
          <w:p w14:paraId="3743D1D9" w14:textId="3645FB8C" w:rsidR="008D38EC" w:rsidRPr="00E25496" w:rsidRDefault="008D38EC" w:rsidP="008D38EC">
            <w:pPr>
              <w:rPr>
                <w:rFonts w:ascii="Public Sans" w:hAnsi="Public Sans" w:cstheme="minorHAnsi"/>
                <w:szCs w:val="22"/>
              </w:rPr>
            </w:pPr>
            <w:r w:rsidRPr="00E25496">
              <w:rPr>
                <w:rFonts w:ascii="Public Sans" w:hAnsi="Public Sans" w:cstheme="minorHAnsi"/>
                <w:szCs w:val="22"/>
              </w:rPr>
              <w:t xml:space="preserve">Senior Case Managers, EHCU co-ordinator, projects and communications staff  </w:t>
            </w:r>
          </w:p>
          <w:p w14:paraId="73701B80" w14:textId="608210C8" w:rsidR="008D38EC" w:rsidRPr="00E25496" w:rsidRDefault="008D38EC" w:rsidP="009A1AAD">
            <w:pPr>
              <w:rPr>
                <w:rFonts w:ascii="Public Sans" w:hAnsi="Public Sans" w:cstheme="minorHAnsi"/>
                <w:szCs w:val="22"/>
              </w:rPr>
            </w:pPr>
          </w:p>
        </w:tc>
        <w:tc>
          <w:tcPr>
            <w:tcW w:w="6946" w:type="dxa"/>
            <w:tcBorders>
              <w:top w:val="single" w:sz="8" w:space="0" w:color="auto"/>
              <w:bottom w:val="single" w:sz="8" w:space="0" w:color="auto"/>
            </w:tcBorders>
          </w:tcPr>
          <w:p w14:paraId="0BB148FB" w14:textId="77777777" w:rsidR="008D38EC" w:rsidRPr="00E25496" w:rsidRDefault="008D38EC" w:rsidP="008D38EC">
            <w:pPr>
              <w:rPr>
                <w:rFonts w:ascii="Public Sans" w:hAnsi="Public Sans" w:cstheme="minorHAnsi"/>
                <w:szCs w:val="22"/>
              </w:rPr>
            </w:pPr>
            <w:r w:rsidRPr="00E25496">
              <w:rPr>
                <w:rFonts w:ascii="Public Sans" w:hAnsi="Public Sans" w:cstheme="minorHAnsi"/>
                <w:szCs w:val="22"/>
              </w:rPr>
              <w:t>Peers and colleagues</w:t>
            </w:r>
          </w:p>
          <w:p w14:paraId="2B497391" w14:textId="77777777" w:rsidR="008D38EC" w:rsidRPr="00E25496" w:rsidRDefault="008D38EC" w:rsidP="008D38EC">
            <w:pPr>
              <w:rPr>
                <w:rFonts w:ascii="Public Sans" w:hAnsi="Public Sans" w:cstheme="minorHAnsi"/>
                <w:szCs w:val="22"/>
              </w:rPr>
            </w:pPr>
            <w:r w:rsidRPr="00E25496">
              <w:rPr>
                <w:rFonts w:ascii="Public Sans" w:hAnsi="Public Sans" w:cstheme="minorHAnsi"/>
                <w:szCs w:val="22"/>
              </w:rPr>
              <w:t>Provide information advice and guidance</w:t>
            </w:r>
          </w:p>
          <w:p w14:paraId="3BE345DC" w14:textId="77777777" w:rsidR="008D38EC" w:rsidRPr="00E25496" w:rsidRDefault="008D38EC" w:rsidP="008D38EC">
            <w:pPr>
              <w:rPr>
                <w:rFonts w:ascii="Public Sans" w:hAnsi="Public Sans" w:cstheme="minorHAnsi"/>
                <w:szCs w:val="22"/>
              </w:rPr>
            </w:pPr>
            <w:r w:rsidRPr="00E25496">
              <w:rPr>
                <w:rFonts w:ascii="Public Sans" w:hAnsi="Public Sans" w:cstheme="minorHAnsi"/>
                <w:szCs w:val="22"/>
              </w:rPr>
              <w:t>Provide effective and valuable two-way liaison</w:t>
            </w:r>
          </w:p>
          <w:p w14:paraId="2EDBFF5A" w14:textId="77777777" w:rsidR="008D38EC" w:rsidRPr="00E25496" w:rsidDel="00C34537" w:rsidRDefault="008D38EC" w:rsidP="009A1AAD">
            <w:pPr>
              <w:rPr>
                <w:rFonts w:ascii="Public Sans" w:hAnsi="Public Sans" w:cstheme="minorHAnsi"/>
                <w:szCs w:val="22"/>
              </w:rPr>
            </w:pPr>
          </w:p>
        </w:tc>
      </w:tr>
      <w:tr w:rsidR="004B627A" w:rsidRPr="00E25496" w14:paraId="29D3CEE6" w14:textId="77777777" w:rsidTr="009A1AAD">
        <w:trPr>
          <w:cantSplit/>
        </w:trPr>
        <w:tc>
          <w:tcPr>
            <w:tcW w:w="3601" w:type="dxa"/>
            <w:tcBorders>
              <w:top w:val="single" w:sz="8" w:space="0" w:color="auto"/>
              <w:bottom w:val="single" w:sz="8" w:space="0" w:color="auto"/>
            </w:tcBorders>
          </w:tcPr>
          <w:p w14:paraId="494B2B55" w14:textId="0B021F81" w:rsidR="004B627A" w:rsidRPr="00E25496" w:rsidRDefault="008D38EC" w:rsidP="009A1AAD">
            <w:pPr>
              <w:rPr>
                <w:rFonts w:ascii="Public Sans" w:hAnsi="Public Sans" w:cstheme="minorHAnsi"/>
                <w:szCs w:val="22"/>
              </w:rPr>
            </w:pPr>
            <w:r w:rsidRPr="00E25496">
              <w:rPr>
                <w:rFonts w:ascii="Public Sans" w:hAnsi="Public Sans" w:cstheme="minorHAnsi"/>
                <w:szCs w:val="22"/>
              </w:rPr>
              <w:t>Case Managers and Caseworkers</w:t>
            </w:r>
          </w:p>
          <w:p w14:paraId="63CA27A1" w14:textId="77777777" w:rsidR="004B627A" w:rsidRPr="00E25496" w:rsidRDefault="004B627A" w:rsidP="009A1AAD">
            <w:pPr>
              <w:rPr>
                <w:rFonts w:ascii="Public Sans" w:hAnsi="Public Sans" w:cstheme="minorHAnsi"/>
                <w:szCs w:val="22"/>
              </w:rPr>
            </w:pPr>
          </w:p>
        </w:tc>
        <w:tc>
          <w:tcPr>
            <w:tcW w:w="6946" w:type="dxa"/>
            <w:tcBorders>
              <w:top w:val="single" w:sz="8" w:space="0" w:color="auto"/>
              <w:bottom w:val="single" w:sz="8" w:space="0" w:color="auto"/>
            </w:tcBorders>
          </w:tcPr>
          <w:p w14:paraId="390FDB82" w14:textId="71E92B65" w:rsidR="008D38EC" w:rsidRPr="00E25496" w:rsidRDefault="000716DC" w:rsidP="008D38EC">
            <w:pPr>
              <w:rPr>
                <w:rFonts w:ascii="Public Sans" w:hAnsi="Public Sans" w:cstheme="minorHAnsi"/>
                <w:szCs w:val="22"/>
              </w:rPr>
            </w:pPr>
            <w:r w:rsidRPr="00E25496">
              <w:rPr>
                <w:rFonts w:ascii="Public Sans" w:hAnsi="Public Sans" w:cstheme="minorHAnsi"/>
                <w:szCs w:val="22"/>
              </w:rPr>
              <w:t>Provide leadership</w:t>
            </w:r>
            <w:r w:rsidR="003B0EBB" w:rsidRPr="00E25496">
              <w:rPr>
                <w:rFonts w:ascii="Public Sans" w:hAnsi="Public Sans" w:cstheme="minorHAnsi"/>
                <w:szCs w:val="22"/>
              </w:rPr>
              <w:t xml:space="preserve"> </w:t>
            </w:r>
            <w:r w:rsidR="00B16A67" w:rsidRPr="00E25496">
              <w:rPr>
                <w:rFonts w:ascii="Public Sans" w:hAnsi="Public Sans" w:cstheme="minorHAnsi"/>
                <w:szCs w:val="22"/>
              </w:rPr>
              <w:t xml:space="preserve">and guidance </w:t>
            </w:r>
          </w:p>
          <w:p w14:paraId="5D5F3DD4" w14:textId="07EE3C19" w:rsidR="00AA5415" w:rsidRPr="00E25496" w:rsidRDefault="00AA5415" w:rsidP="008D38EC">
            <w:pPr>
              <w:rPr>
                <w:rFonts w:ascii="Public Sans" w:hAnsi="Public Sans" w:cstheme="minorHAnsi"/>
                <w:color w:val="FF0000"/>
                <w:szCs w:val="22"/>
                <w:lang w:eastAsia="en-AU"/>
              </w:rPr>
            </w:pPr>
            <w:r w:rsidRPr="00E25496">
              <w:rPr>
                <w:rFonts w:ascii="Public Sans" w:hAnsi="Public Sans" w:cstheme="minorHAnsi"/>
                <w:szCs w:val="22"/>
              </w:rPr>
              <w:t xml:space="preserve">Share good knowledge and practice </w:t>
            </w:r>
          </w:p>
        </w:tc>
      </w:tr>
      <w:tr w:rsidR="004B627A" w:rsidRPr="00E25496" w14:paraId="5B92AA2D" w14:textId="77777777" w:rsidTr="009A1AAD">
        <w:trPr>
          <w:cantSplit/>
        </w:trPr>
        <w:tc>
          <w:tcPr>
            <w:tcW w:w="3601" w:type="dxa"/>
            <w:tcBorders>
              <w:top w:val="single" w:sz="8" w:space="0" w:color="auto"/>
              <w:bottom w:val="single" w:sz="8" w:space="0" w:color="auto"/>
            </w:tcBorders>
          </w:tcPr>
          <w:p w14:paraId="3DB52213" w14:textId="698596DA" w:rsidR="004B627A" w:rsidRPr="00E25496" w:rsidRDefault="005F0A5C" w:rsidP="009A1AAD">
            <w:pPr>
              <w:rPr>
                <w:rFonts w:ascii="Public Sans" w:hAnsi="Public Sans" w:cstheme="minorHAnsi"/>
                <w:szCs w:val="22"/>
              </w:rPr>
            </w:pPr>
            <w:r w:rsidRPr="00E25496">
              <w:rPr>
                <w:rFonts w:ascii="Public Sans" w:hAnsi="Public Sans" w:cstheme="minorHAnsi"/>
                <w:szCs w:val="22"/>
              </w:rPr>
              <w:lastRenderedPageBreak/>
              <w:t>Other DCJ Stakeholders</w:t>
            </w:r>
          </w:p>
          <w:p w14:paraId="68E9088B" w14:textId="77777777" w:rsidR="004B627A" w:rsidRPr="00E25496" w:rsidRDefault="004B627A" w:rsidP="009A1AAD">
            <w:pPr>
              <w:keepNext/>
              <w:keepLines/>
              <w:autoSpaceDE w:val="0"/>
              <w:autoSpaceDN w:val="0"/>
              <w:adjustRightInd w:val="0"/>
              <w:spacing w:before="120" w:after="0" w:line="240" w:lineRule="auto"/>
              <w:rPr>
                <w:rFonts w:ascii="Public Sans" w:hAnsi="Public Sans" w:cstheme="minorHAnsi"/>
                <w:color w:val="FF0000"/>
                <w:szCs w:val="22"/>
              </w:rPr>
            </w:pPr>
          </w:p>
        </w:tc>
        <w:tc>
          <w:tcPr>
            <w:tcW w:w="6946" w:type="dxa"/>
            <w:tcBorders>
              <w:top w:val="single" w:sz="8" w:space="0" w:color="auto"/>
              <w:bottom w:val="single" w:sz="8" w:space="0" w:color="auto"/>
            </w:tcBorders>
          </w:tcPr>
          <w:p w14:paraId="2FF8B1AE" w14:textId="46203CC4" w:rsidR="004B627A" w:rsidRPr="00E25496" w:rsidRDefault="005F0A5C" w:rsidP="009A1AAD">
            <w:pPr>
              <w:rPr>
                <w:rFonts w:ascii="Public Sans" w:hAnsi="Public Sans" w:cstheme="minorHAnsi"/>
                <w:szCs w:val="22"/>
              </w:rPr>
            </w:pPr>
            <w:r w:rsidRPr="00E25496">
              <w:rPr>
                <w:rFonts w:ascii="Public Sans" w:hAnsi="Public Sans" w:cstheme="minorHAnsi"/>
                <w:szCs w:val="22"/>
              </w:rPr>
              <w:t>Maintain strong working relationships</w:t>
            </w:r>
          </w:p>
          <w:p w14:paraId="0D1D94A8" w14:textId="77777777" w:rsidR="005F0A5C" w:rsidRPr="00E25496" w:rsidRDefault="005F0A5C" w:rsidP="009A1AAD">
            <w:pPr>
              <w:rPr>
                <w:rFonts w:ascii="Public Sans" w:hAnsi="Public Sans" w:cstheme="minorHAnsi"/>
                <w:szCs w:val="22"/>
              </w:rPr>
            </w:pPr>
            <w:r w:rsidRPr="00E25496">
              <w:rPr>
                <w:rFonts w:ascii="Public Sans" w:hAnsi="Public Sans" w:cstheme="minorHAnsi"/>
                <w:szCs w:val="22"/>
              </w:rPr>
              <w:t>Facilitate case transfers and ensure continuity of care</w:t>
            </w:r>
          </w:p>
          <w:p w14:paraId="4EF9ADF0" w14:textId="73E4DF81" w:rsidR="005F0A5C" w:rsidRPr="00E25496" w:rsidRDefault="005F0A5C" w:rsidP="009A1AAD">
            <w:pPr>
              <w:rPr>
                <w:rFonts w:ascii="Public Sans" w:hAnsi="Public Sans" w:cstheme="minorHAnsi"/>
                <w:color w:val="FF0000"/>
                <w:szCs w:val="22"/>
                <w:lang w:eastAsia="en-AU"/>
              </w:rPr>
            </w:pPr>
            <w:r w:rsidRPr="00E25496">
              <w:rPr>
                <w:rFonts w:ascii="Public Sans" w:hAnsi="Public Sans" w:cstheme="minorHAnsi"/>
                <w:szCs w:val="22"/>
              </w:rPr>
              <w:t>Share knowledge and good practice</w:t>
            </w:r>
          </w:p>
        </w:tc>
      </w:tr>
      <w:tr w:rsidR="004B627A" w:rsidRPr="00E25496" w14:paraId="665D1FA2" w14:textId="77777777" w:rsidTr="009A1AAD">
        <w:tc>
          <w:tcPr>
            <w:tcW w:w="3601" w:type="dxa"/>
            <w:tcBorders>
              <w:top w:val="single" w:sz="8" w:space="0" w:color="BCBEC0"/>
              <w:bottom w:val="single" w:sz="8" w:space="0" w:color="BCBEC0"/>
            </w:tcBorders>
            <w:shd w:val="clear" w:color="auto" w:fill="BCBEC0"/>
          </w:tcPr>
          <w:p w14:paraId="536E21B8" w14:textId="77777777" w:rsidR="004B627A" w:rsidRPr="00E25496" w:rsidRDefault="004B627A" w:rsidP="009A1AAD">
            <w:pPr>
              <w:pStyle w:val="TableText"/>
              <w:rPr>
                <w:rFonts w:ascii="Public Sans" w:hAnsi="Public Sans" w:cstheme="majorHAnsi"/>
                <w:b/>
                <w:sz w:val="22"/>
                <w:szCs w:val="22"/>
              </w:rPr>
            </w:pPr>
            <w:r w:rsidRPr="00E25496">
              <w:rPr>
                <w:rFonts w:ascii="Public Sans" w:hAnsi="Public Sans" w:cstheme="majorHAnsi"/>
                <w:b/>
                <w:sz w:val="22"/>
                <w:szCs w:val="22"/>
              </w:rPr>
              <w:t>External</w:t>
            </w:r>
          </w:p>
        </w:tc>
        <w:tc>
          <w:tcPr>
            <w:tcW w:w="6946" w:type="dxa"/>
            <w:tcBorders>
              <w:top w:val="single" w:sz="8" w:space="0" w:color="BCBEC0"/>
              <w:bottom w:val="single" w:sz="8" w:space="0" w:color="BCBEC0"/>
            </w:tcBorders>
            <w:shd w:val="clear" w:color="auto" w:fill="BCBEC0"/>
          </w:tcPr>
          <w:p w14:paraId="431060C4" w14:textId="77777777" w:rsidR="004B627A" w:rsidRPr="00E25496" w:rsidRDefault="004B627A" w:rsidP="009A1AAD">
            <w:pPr>
              <w:pStyle w:val="TableText"/>
              <w:rPr>
                <w:rFonts w:ascii="Public Sans" w:hAnsi="Public Sans" w:cstheme="majorHAnsi"/>
                <w:b/>
                <w:sz w:val="22"/>
                <w:szCs w:val="22"/>
              </w:rPr>
            </w:pPr>
          </w:p>
        </w:tc>
      </w:tr>
      <w:tr w:rsidR="004B627A" w:rsidRPr="00E25496" w14:paraId="5BDBE2A8" w14:textId="77777777" w:rsidTr="009A1AAD">
        <w:tc>
          <w:tcPr>
            <w:tcW w:w="3601" w:type="dxa"/>
            <w:tcBorders>
              <w:top w:val="single" w:sz="8" w:space="0" w:color="BCBEC0"/>
              <w:bottom w:val="single" w:sz="4" w:space="0" w:color="auto"/>
            </w:tcBorders>
          </w:tcPr>
          <w:p w14:paraId="1D93814A" w14:textId="537FD2D3" w:rsidR="004B627A" w:rsidRPr="00E25496" w:rsidRDefault="005F0A5C" w:rsidP="009A1AAD">
            <w:pPr>
              <w:rPr>
                <w:rFonts w:ascii="Public Sans" w:hAnsi="Public Sans" w:cstheme="minorHAnsi"/>
                <w:b/>
                <w:szCs w:val="22"/>
              </w:rPr>
            </w:pPr>
            <w:r w:rsidRPr="00E25496">
              <w:rPr>
                <w:rFonts w:ascii="Public Sans" w:hAnsi="Public Sans" w:cstheme="minorHAnsi"/>
                <w:szCs w:val="22"/>
              </w:rPr>
              <w:t xml:space="preserve">Members of NSW Government Multi-Agency Panel, Non-government agencies and stakeholders </w:t>
            </w:r>
          </w:p>
        </w:tc>
        <w:tc>
          <w:tcPr>
            <w:tcW w:w="6946" w:type="dxa"/>
            <w:tcBorders>
              <w:top w:val="single" w:sz="8" w:space="0" w:color="BCBEC0"/>
              <w:bottom w:val="single" w:sz="4" w:space="0" w:color="auto"/>
            </w:tcBorders>
          </w:tcPr>
          <w:p w14:paraId="3ED3BBE4" w14:textId="69C7CCC1" w:rsidR="004B627A" w:rsidRPr="00E25496" w:rsidRDefault="005F0A5C" w:rsidP="009A1AAD">
            <w:pPr>
              <w:keepNext/>
              <w:keepLines/>
              <w:autoSpaceDE w:val="0"/>
              <w:autoSpaceDN w:val="0"/>
              <w:adjustRightInd w:val="0"/>
              <w:spacing w:before="120" w:after="0" w:line="240" w:lineRule="auto"/>
              <w:rPr>
                <w:rFonts w:ascii="Public Sans" w:hAnsi="Public Sans" w:cstheme="minorHAnsi"/>
                <w:b/>
                <w:szCs w:val="22"/>
              </w:rPr>
            </w:pPr>
            <w:r w:rsidRPr="00E25496">
              <w:rPr>
                <w:rFonts w:ascii="Public Sans" w:hAnsi="Public Sans" w:cstheme="minorHAnsi"/>
                <w:szCs w:val="22"/>
              </w:rPr>
              <w:t>Collaboration and communication with key stakeholders and maintaining productive working relationships and information sharing</w:t>
            </w:r>
          </w:p>
        </w:tc>
      </w:tr>
    </w:tbl>
    <w:p w14:paraId="1D933627" w14:textId="77777777" w:rsidR="004B627A" w:rsidRPr="007E6E48" w:rsidRDefault="004B627A" w:rsidP="004B627A">
      <w:pPr>
        <w:rPr>
          <w:rFonts w:ascii="Public Sans" w:hAnsi="Public Sans"/>
        </w:rPr>
      </w:pPr>
    </w:p>
    <w:p w14:paraId="339137F5" w14:textId="77777777" w:rsidR="004B627A" w:rsidRPr="007E6E48" w:rsidRDefault="004B627A" w:rsidP="004B627A">
      <w:pPr>
        <w:pStyle w:val="Heading1"/>
        <w:rPr>
          <w:rFonts w:ascii="Public Sans" w:hAnsi="Public Sans" w:cstheme="majorHAnsi"/>
          <w:sz w:val="24"/>
          <w:szCs w:val="24"/>
        </w:rPr>
      </w:pPr>
      <w:r w:rsidRPr="007E6E48">
        <w:rPr>
          <w:rFonts w:ascii="Public Sans" w:hAnsi="Public Sans" w:cstheme="majorHAnsi"/>
          <w:sz w:val="24"/>
          <w:szCs w:val="24"/>
        </w:rPr>
        <w:t>Role dimensions</w:t>
      </w:r>
    </w:p>
    <w:p w14:paraId="651C77E9" w14:textId="77777777" w:rsidR="004B627A" w:rsidRPr="007E6E48" w:rsidRDefault="004B627A" w:rsidP="004B627A">
      <w:pPr>
        <w:pStyle w:val="Heading2"/>
        <w:rPr>
          <w:rFonts w:ascii="Public Sans" w:hAnsi="Public Sans" w:cstheme="majorHAnsi"/>
          <w:u w:val="single"/>
        </w:rPr>
      </w:pPr>
      <w:r w:rsidRPr="007E6E48">
        <w:rPr>
          <w:rFonts w:ascii="Public Sans" w:hAnsi="Public Sans" w:cstheme="majorHAnsi"/>
          <w:u w:val="single"/>
        </w:rPr>
        <w:t>Decision making</w:t>
      </w:r>
    </w:p>
    <w:p w14:paraId="1031118B" w14:textId="3106FBBB" w:rsidR="004B627A" w:rsidRPr="007E6E48" w:rsidRDefault="004B627A" w:rsidP="004B627A">
      <w:pPr>
        <w:rPr>
          <w:rFonts w:ascii="Public Sans" w:hAnsi="Public Sans" w:cstheme="minorHAnsi"/>
          <w:szCs w:val="22"/>
        </w:rPr>
      </w:pPr>
      <w:r w:rsidRPr="007E6E48">
        <w:rPr>
          <w:rFonts w:ascii="Public Sans" w:hAnsi="Public Sans" w:cstheme="minorHAnsi"/>
          <w:szCs w:val="22"/>
        </w:rPr>
        <w:t xml:space="preserve">The position holder has a high degree of autonomy and responsibility to make decisions involving psychological service provision but must seek formal approval from the </w:t>
      </w:r>
      <w:r w:rsidR="001A5FFD">
        <w:rPr>
          <w:rFonts w:ascii="Public Sans" w:hAnsi="Public Sans" w:cstheme="minorHAnsi"/>
          <w:szCs w:val="22"/>
        </w:rPr>
        <w:t>Operations Manager</w:t>
      </w:r>
      <w:r w:rsidRPr="007E6E48">
        <w:rPr>
          <w:rFonts w:ascii="Public Sans" w:hAnsi="Public Sans" w:cstheme="minorHAnsi"/>
          <w:szCs w:val="22"/>
        </w:rPr>
        <w:t xml:space="preserve"> with respect to policy and procedures development.</w:t>
      </w:r>
    </w:p>
    <w:p w14:paraId="457ACA8D" w14:textId="57D3C12A" w:rsidR="004B627A" w:rsidRPr="007E6E48" w:rsidRDefault="004B627A" w:rsidP="004B627A">
      <w:pPr>
        <w:spacing w:before="120" w:after="0" w:line="240" w:lineRule="auto"/>
        <w:rPr>
          <w:rFonts w:ascii="Public Sans" w:hAnsi="Public Sans" w:cstheme="minorHAnsi"/>
          <w:szCs w:val="22"/>
        </w:rPr>
      </w:pPr>
      <w:r w:rsidRPr="007E6E48">
        <w:rPr>
          <w:rFonts w:ascii="Public Sans" w:hAnsi="Public Sans" w:cstheme="minorHAnsi"/>
          <w:szCs w:val="22"/>
        </w:rPr>
        <w:t xml:space="preserve">Staff management decisions, where otherwise authorised by specific delegations are made by the role and it may decide to advise the </w:t>
      </w:r>
      <w:r w:rsidR="001A5FFD">
        <w:rPr>
          <w:rFonts w:ascii="Public Sans" w:hAnsi="Public Sans" w:cstheme="minorHAnsi"/>
          <w:szCs w:val="22"/>
        </w:rPr>
        <w:t xml:space="preserve">Operations </w:t>
      </w:r>
      <w:r w:rsidR="00E25496">
        <w:rPr>
          <w:rFonts w:ascii="Public Sans" w:hAnsi="Public Sans" w:cstheme="minorHAnsi"/>
          <w:szCs w:val="22"/>
        </w:rPr>
        <w:t>Manager</w:t>
      </w:r>
      <w:r w:rsidRPr="007E6E48">
        <w:rPr>
          <w:rFonts w:ascii="Public Sans" w:hAnsi="Public Sans" w:cstheme="minorHAnsi"/>
          <w:szCs w:val="22"/>
        </w:rPr>
        <w:t xml:space="preserve"> of its intensions to proceed in such matters.</w:t>
      </w:r>
    </w:p>
    <w:p w14:paraId="12B960E3" w14:textId="77777777" w:rsidR="004B627A" w:rsidRPr="007E6E48" w:rsidRDefault="004B627A" w:rsidP="004B627A">
      <w:pPr>
        <w:pStyle w:val="Heading2"/>
        <w:rPr>
          <w:rFonts w:ascii="Public Sans" w:hAnsi="Public Sans" w:cstheme="majorHAnsi"/>
          <w:u w:val="single"/>
        </w:rPr>
      </w:pPr>
    </w:p>
    <w:p w14:paraId="6CC699E3" w14:textId="77777777" w:rsidR="004B627A" w:rsidRPr="007E6E48" w:rsidRDefault="004B627A" w:rsidP="004B627A">
      <w:pPr>
        <w:pStyle w:val="Heading2"/>
        <w:rPr>
          <w:rFonts w:ascii="Public Sans" w:hAnsi="Public Sans" w:cstheme="majorHAnsi"/>
          <w:u w:val="single"/>
        </w:rPr>
      </w:pPr>
      <w:r w:rsidRPr="007E6E48">
        <w:rPr>
          <w:rFonts w:ascii="Public Sans" w:hAnsi="Public Sans" w:cstheme="majorHAnsi"/>
          <w:u w:val="single"/>
        </w:rPr>
        <w:t>Reporting line</w:t>
      </w:r>
    </w:p>
    <w:p w14:paraId="1A0A86DD" w14:textId="70B763D6" w:rsidR="004B627A" w:rsidRPr="007E6E48" w:rsidRDefault="004B627A" w:rsidP="004B627A">
      <w:pPr>
        <w:tabs>
          <w:tab w:val="left" w:pos="1426"/>
        </w:tabs>
        <w:rPr>
          <w:rFonts w:ascii="Public Sans" w:hAnsi="Public Sans" w:cstheme="minorHAnsi"/>
          <w:szCs w:val="22"/>
        </w:rPr>
      </w:pPr>
      <w:r w:rsidRPr="007E6E48">
        <w:rPr>
          <w:rFonts w:ascii="Public Sans" w:hAnsi="Public Sans" w:cstheme="minorHAnsi"/>
          <w:szCs w:val="22"/>
        </w:rPr>
        <w:t xml:space="preserve">The role reports to </w:t>
      </w:r>
      <w:r w:rsidR="001A5FFD">
        <w:rPr>
          <w:rFonts w:ascii="Public Sans" w:hAnsi="Public Sans" w:cstheme="minorHAnsi"/>
          <w:szCs w:val="22"/>
        </w:rPr>
        <w:t>Operations Manager</w:t>
      </w:r>
    </w:p>
    <w:p w14:paraId="0D48D327" w14:textId="77777777" w:rsidR="007E6E48" w:rsidRDefault="007E6E48" w:rsidP="007E6E48">
      <w:pPr>
        <w:pStyle w:val="Heading2"/>
        <w:spacing w:after="0" w:line="240" w:lineRule="auto"/>
        <w:rPr>
          <w:rFonts w:ascii="Public Sans" w:hAnsi="Public Sans" w:cstheme="majorHAnsi"/>
          <w:u w:val="single"/>
        </w:rPr>
      </w:pPr>
    </w:p>
    <w:p w14:paraId="20E48742" w14:textId="591ECA6E" w:rsidR="004B627A" w:rsidRPr="007E6E48" w:rsidRDefault="004B627A" w:rsidP="004B627A">
      <w:pPr>
        <w:pStyle w:val="Heading2"/>
        <w:rPr>
          <w:rFonts w:ascii="Public Sans" w:hAnsi="Public Sans" w:cstheme="majorHAnsi"/>
          <w:u w:val="single"/>
        </w:rPr>
      </w:pPr>
      <w:r w:rsidRPr="007E6E48">
        <w:rPr>
          <w:rFonts w:ascii="Public Sans" w:hAnsi="Public Sans" w:cstheme="majorHAnsi"/>
          <w:u w:val="single"/>
        </w:rPr>
        <w:t>Direct reports</w:t>
      </w:r>
    </w:p>
    <w:p w14:paraId="7A25A093" w14:textId="467E0B31" w:rsidR="004B627A" w:rsidRPr="007E6E48" w:rsidRDefault="004B627A" w:rsidP="004B627A">
      <w:pPr>
        <w:tabs>
          <w:tab w:val="left" w:pos="1426"/>
        </w:tabs>
        <w:rPr>
          <w:rFonts w:ascii="Public Sans" w:hAnsi="Public Sans" w:cstheme="minorHAnsi"/>
          <w:szCs w:val="22"/>
        </w:rPr>
      </w:pPr>
      <w:r w:rsidRPr="007E6E48">
        <w:rPr>
          <w:rFonts w:ascii="Public Sans" w:hAnsi="Public Sans" w:cstheme="minorHAnsi"/>
          <w:szCs w:val="22"/>
        </w:rPr>
        <w:t>Up to 1</w:t>
      </w:r>
      <w:r w:rsidR="001A5FFD">
        <w:rPr>
          <w:rFonts w:ascii="Public Sans" w:hAnsi="Public Sans" w:cstheme="minorHAnsi"/>
          <w:szCs w:val="22"/>
        </w:rPr>
        <w:t>0</w:t>
      </w:r>
      <w:r w:rsidRPr="007E6E48">
        <w:rPr>
          <w:rFonts w:ascii="Public Sans" w:hAnsi="Public Sans" w:cstheme="minorHAnsi"/>
          <w:szCs w:val="22"/>
        </w:rPr>
        <w:t xml:space="preserve"> senior psychologists </w:t>
      </w:r>
    </w:p>
    <w:p w14:paraId="50F72FEC" w14:textId="77777777" w:rsidR="007E6E48" w:rsidRDefault="007E6E48" w:rsidP="007E6E48">
      <w:pPr>
        <w:pStyle w:val="Heading2"/>
        <w:spacing w:after="0" w:line="240" w:lineRule="auto"/>
        <w:rPr>
          <w:rFonts w:ascii="Public Sans" w:hAnsi="Public Sans" w:cstheme="majorHAnsi"/>
          <w:u w:val="single"/>
        </w:rPr>
      </w:pPr>
    </w:p>
    <w:p w14:paraId="108E310D" w14:textId="3DD935F1" w:rsidR="004B627A" w:rsidRPr="007E6E48" w:rsidRDefault="004B627A" w:rsidP="004B627A">
      <w:pPr>
        <w:pStyle w:val="Heading2"/>
        <w:rPr>
          <w:rFonts w:ascii="Public Sans" w:hAnsi="Public Sans" w:cstheme="majorHAnsi"/>
          <w:u w:val="single"/>
        </w:rPr>
      </w:pPr>
      <w:r w:rsidRPr="007E6E48">
        <w:rPr>
          <w:rFonts w:ascii="Public Sans" w:hAnsi="Public Sans" w:cstheme="majorHAnsi"/>
          <w:u w:val="single"/>
        </w:rPr>
        <w:t>Budget/Expenditure</w:t>
      </w:r>
    </w:p>
    <w:p w14:paraId="39FC66C3" w14:textId="77777777" w:rsidR="004B627A" w:rsidRPr="007E6E48" w:rsidRDefault="004B627A" w:rsidP="004B627A">
      <w:pPr>
        <w:pStyle w:val="Heading2"/>
        <w:rPr>
          <w:rFonts w:ascii="Public Sans" w:hAnsi="Public Sans" w:cstheme="minorHAnsi"/>
          <w:b w:val="0"/>
          <w:bCs w:val="0"/>
          <w:iCs w:val="0"/>
          <w:color w:val="auto"/>
          <w:sz w:val="22"/>
          <w:szCs w:val="22"/>
        </w:rPr>
      </w:pPr>
      <w:r w:rsidRPr="007E6E48">
        <w:rPr>
          <w:rFonts w:ascii="Public Sans" w:hAnsi="Public Sans" w:cstheme="minorHAnsi"/>
          <w:b w:val="0"/>
          <w:bCs w:val="0"/>
          <w:iCs w:val="0"/>
          <w:color w:val="auto"/>
          <w:sz w:val="22"/>
          <w:szCs w:val="22"/>
        </w:rPr>
        <w:t>Nil</w:t>
      </w:r>
    </w:p>
    <w:p w14:paraId="22FF12AB" w14:textId="77777777" w:rsidR="00A0734A" w:rsidRPr="007E6E48" w:rsidRDefault="00A0734A" w:rsidP="00A0734A">
      <w:pPr>
        <w:pStyle w:val="Heading1"/>
        <w:rPr>
          <w:rFonts w:ascii="Public Sans" w:hAnsi="Public Sans"/>
          <w:sz w:val="24"/>
          <w:szCs w:val="24"/>
        </w:rPr>
      </w:pPr>
      <w:r w:rsidRPr="007E6E48">
        <w:rPr>
          <w:rFonts w:ascii="Public Sans" w:hAnsi="Public Sans"/>
          <w:sz w:val="24"/>
          <w:szCs w:val="24"/>
        </w:rPr>
        <w:t>Key knowledge and experience</w:t>
      </w:r>
    </w:p>
    <w:p w14:paraId="2E7BFD11" w14:textId="77777777" w:rsidR="004B627A" w:rsidRPr="007E6E48" w:rsidRDefault="004B627A" w:rsidP="004B627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 xml:space="preserve">Experience in the development, establishment, and implementation of psychological services on a regional and/or state-wide basis. </w:t>
      </w:r>
    </w:p>
    <w:p w14:paraId="65A851EF" w14:textId="364E484D" w:rsidR="004B627A" w:rsidRDefault="004B627A" w:rsidP="004B627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High level knowledge and understanding of contemporary</w:t>
      </w:r>
      <w:r w:rsidR="00574081">
        <w:rPr>
          <w:rFonts w:ascii="Public Sans" w:hAnsi="Public Sans" w:cs="Arial"/>
          <w:szCs w:val="22"/>
        </w:rPr>
        <w:t xml:space="preserve"> </w:t>
      </w:r>
      <w:r w:rsidRPr="007E6E48">
        <w:rPr>
          <w:rFonts w:ascii="Public Sans" w:hAnsi="Public Sans" w:cs="Arial"/>
          <w:szCs w:val="22"/>
        </w:rPr>
        <w:t>concepts, principles and practices relevant to the provision of psychology services</w:t>
      </w:r>
    </w:p>
    <w:p w14:paraId="162D41E2" w14:textId="460FF2EF" w:rsidR="003478AA" w:rsidRPr="007E6E48" w:rsidRDefault="005A439C" w:rsidP="004B627A">
      <w:pPr>
        <w:numPr>
          <w:ilvl w:val="0"/>
          <w:numId w:val="33"/>
        </w:numPr>
        <w:spacing w:before="120" w:after="0" w:line="240" w:lineRule="auto"/>
        <w:ind w:left="425" w:hanging="357"/>
        <w:rPr>
          <w:rFonts w:ascii="Public Sans" w:hAnsi="Public Sans" w:cs="Arial"/>
          <w:szCs w:val="22"/>
        </w:rPr>
      </w:pPr>
      <w:r>
        <w:rPr>
          <w:rFonts w:ascii="Public Sans" w:hAnsi="Public Sans" w:cs="Arial"/>
          <w:szCs w:val="22"/>
        </w:rPr>
        <w:t>Superior</w:t>
      </w:r>
      <w:r w:rsidR="00AF7ED3">
        <w:rPr>
          <w:rFonts w:ascii="Public Sans" w:hAnsi="Public Sans" w:cs="Arial"/>
          <w:szCs w:val="22"/>
        </w:rPr>
        <w:t xml:space="preserve"> knowledge and expertise in forensic assessment</w:t>
      </w:r>
      <w:r w:rsidR="000F1E43">
        <w:rPr>
          <w:rFonts w:ascii="Public Sans" w:hAnsi="Public Sans" w:cs="Arial"/>
          <w:szCs w:val="22"/>
        </w:rPr>
        <w:t xml:space="preserve"> and intervention</w:t>
      </w:r>
      <w:r w:rsidR="005876AF">
        <w:rPr>
          <w:rFonts w:ascii="Public Sans" w:hAnsi="Public Sans" w:cs="Arial"/>
          <w:szCs w:val="22"/>
        </w:rPr>
        <w:t xml:space="preserve"> skills </w:t>
      </w:r>
      <w:r>
        <w:rPr>
          <w:rFonts w:ascii="Public Sans" w:hAnsi="Public Sans" w:cs="Arial"/>
          <w:szCs w:val="22"/>
        </w:rPr>
        <w:t xml:space="preserve">with </w:t>
      </w:r>
      <w:r w:rsidR="00F60D95">
        <w:rPr>
          <w:rFonts w:ascii="Public Sans" w:hAnsi="Public Sans" w:cs="Arial"/>
          <w:szCs w:val="22"/>
        </w:rPr>
        <w:t xml:space="preserve">adolescents </w:t>
      </w:r>
      <w:r>
        <w:rPr>
          <w:rFonts w:ascii="Public Sans" w:hAnsi="Public Sans" w:cs="Arial"/>
          <w:szCs w:val="22"/>
        </w:rPr>
        <w:t xml:space="preserve">and adults, </w:t>
      </w:r>
      <w:r w:rsidR="00F60D95">
        <w:rPr>
          <w:rFonts w:ascii="Public Sans" w:hAnsi="Public Sans" w:cs="Arial"/>
          <w:szCs w:val="22"/>
        </w:rPr>
        <w:t>demonstrated confidence in adapting skills to new areas of practice.</w:t>
      </w:r>
    </w:p>
    <w:p w14:paraId="055C3916" w14:textId="7438878A" w:rsidR="004B627A" w:rsidRPr="007E6E48" w:rsidRDefault="004B627A" w:rsidP="004B627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 xml:space="preserve">Expert knowledge and understanding of the complexities relating to the provision of psychological services </w:t>
      </w:r>
    </w:p>
    <w:p w14:paraId="3E06ACC0" w14:textId="37B4A39B" w:rsidR="004B627A" w:rsidRPr="007E6E48" w:rsidRDefault="004B627A" w:rsidP="004B627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 xml:space="preserve">Thorough knowledge and understanding of the psychologist's ethical and legal obligations and professional accountability </w:t>
      </w:r>
      <w:r w:rsidR="00924B43">
        <w:rPr>
          <w:rFonts w:ascii="Public Sans" w:hAnsi="Public Sans" w:cs="Arial"/>
          <w:szCs w:val="22"/>
        </w:rPr>
        <w:t>within government settings</w:t>
      </w:r>
      <w:r w:rsidRPr="007E6E48">
        <w:rPr>
          <w:rFonts w:ascii="Public Sans" w:hAnsi="Public Sans" w:cs="Arial"/>
          <w:szCs w:val="22"/>
        </w:rPr>
        <w:t>.</w:t>
      </w:r>
    </w:p>
    <w:p w14:paraId="211E1E97" w14:textId="77777777" w:rsidR="004B627A" w:rsidRPr="007E6E48" w:rsidRDefault="004B627A" w:rsidP="004B627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High level knowledge and ability in the professional supervision of psychologists.</w:t>
      </w:r>
    </w:p>
    <w:p w14:paraId="1B883C5B" w14:textId="77777777" w:rsidR="00A0734A" w:rsidRPr="007E6E48" w:rsidRDefault="00A0734A" w:rsidP="007E6E48">
      <w:pPr>
        <w:pStyle w:val="Heading1"/>
        <w:spacing w:after="0" w:line="240" w:lineRule="auto"/>
        <w:rPr>
          <w:rFonts w:ascii="Public Sans" w:hAnsi="Public Sans"/>
          <w:sz w:val="24"/>
          <w:szCs w:val="24"/>
        </w:rPr>
      </w:pPr>
    </w:p>
    <w:p w14:paraId="54803D0F" w14:textId="77777777" w:rsidR="0003748A" w:rsidRPr="007E6E48" w:rsidRDefault="0003748A" w:rsidP="0003748A">
      <w:pPr>
        <w:pStyle w:val="Heading1"/>
        <w:rPr>
          <w:rFonts w:ascii="Public Sans" w:hAnsi="Public Sans"/>
          <w:sz w:val="24"/>
          <w:szCs w:val="24"/>
        </w:rPr>
      </w:pPr>
      <w:r w:rsidRPr="007E6E48">
        <w:rPr>
          <w:rFonts w:ascii="Public Sans" w:hAnsi="Public Sans"/>
          <w:sz w:val="24"/>
          <w:szCs w:val="24"/>
        </w:rPr>
        <w:t>Essential requirements</w:t>
      </w:r>
    </w:p>
    <w:p w14:paraId="56B345A9" w14:textId="61382976" w:rsidR="004B627A" w:rsidRDefault="004B627A" w:rsidP="004B627A">
      <w:pPr>
        <w:pStyle w:val="ListParagraph"/>
        <w:numPr>
          <w:ilvl w:val="0"/>
          <w:numId w:val="34"/>
        </w:numPr>
        <w:spacing w:before="120" w:after="0" w:line="240" w:lineRule="auto"/>
        <w:rPr>
          <w:rFonts w:ascii="Public Sans" w:hAnsi="Public Sans" w:cs="Arial"/>
          <w:szCs w:val="22"/>
        </w:rPr>
      </w:pPr>
      <w:r w:rsidRPr="007E6E48">
        <w:rPr>
          <w:rFonts w:ascii="Public Sans" w:hAnsi="Public Sans" w:cs="Arial"/>
          <w:szCs w:val="22"/>
        </w:rPr>
        <w:t xml:space="preserve">Post-graduate tertiary psychology qualifications at </w:t>
      </w:r>
      <w:r w:rsidR="00E25496" w:rsidRPr="007E6E48">
        <w:rPr>
          <w:rFonts w:ascii="Public Sans" w:hAnsi="Public Sans" w:cs="Arial"/>
          <w:szCs w:val="22"/>
        </w:rPr>
        <w:t>master’s</w:t>
      </w:r>
      <w:r w:rsidRPr="007E6E48">
        <w:rPr>
          <w:rFonts w:ascii="Public Sans" w:hAnsi="Public Sans" w:cs="Arial"/>
          <w:szCs w:val="22"/>
        </w:rPr>
        <w:t xml:space="preserve"> level or higher, current full registration with the Psychology Board of Australia, and is eligible to be a Board-approved supervisor.</w:t>
      </w:r>
    </w:p>
    <w:p w14:paraId="052333A0" w14:textId="4FA46F20" w:rsidR="00B71F0A" w:rsidRDefault="004B627A" w:rsidP="00B71F0A">
      <w:pPr>
        <w:numPr>
          <w:ilvl w:val="0"/>
          <w:numId w:val="33"/>
        </w:numPr>
        <w:spacing w:before="120" w:after="0" w:line="240" w:lineRule="auto"/>
        <w:ind w:left="425" w:hanging="357"/>
        <w:rPr>
          <w:rFonts w:ascii="Public Sans" w:hAnsi="Public Sans" w:cs="Arial"/>
          <w:szCs w:val="22"/>
        </w:rPr>
      </w:pPr>
      <w:r w:rsidRPr="007E6E48">
        <w:rPr>
          <w:rFonts w:ascii="Public Sans" w:hAnsi="Public Sans" w:cs="Arial"/>
          <w:szCs w:val="22"/>
        </w:rPr>
        <w:t xml:space="preserve">Current </w:t>
      </w:r>
      <w:r w:rsidR="00E25496">
        <w:rPr>
          <w:rFonts w:ascii="Public Sans" w:hAnsi="Public Sans" w:cs="Arial"/>
          <w:szCs w:val="22"/>
        </w:rPr>
        <w:t xml:space="preserve">NSW </w:t>
      </w:r>
      <w:r w:rsidRPr="007E6E48">
        <w:rPr>
          <w:rFonts w:ascii="Public Sans" w:hAnsi="Public Sans" w:cs="Arial"/>
          <w:szCs w:val="22"/>
        </w:rPr>
        <w:t>driver’s licence with ability and willingness to travel throughout NSW.</w:t>
      </w:r>
    </w:p>
    <w:p w14:paraId="5EE1D87A" w14:textId="4DD481BF" w:rsidR="00B71F0A" w:rsidRPr="00B71F0A" w:rsidRDefault="00B71F0A" w:rsidP="00E25496">
      <w:pPr>
        <w:numPr>
          <w:ilvl w:val="0"/>
          <w:numId w:val="33"/>
        </w:numPr>
        <w:spacing w:before="120" w:after="0" w:line="240" w:lineRule="auto"/>
        <w:ind w:left="425" w:hanging="357"/>
        <w:rPr>
          <w:rFonts w:ascii="Public Sans" w:hAnsi="Public Sans" w:cs="Arial"/>
          <w:szCs w:val="22"/>
        </w:rPr>
      </w:pPr>
      <w:r w:rsidRPr="00B71F0A">
        <w:rPr>
          <w:rFonts w:ascii="Public Sans" w:hAnsi="Public Sans" w:cstheme="minorHAnsi"/>
          <w:bCs/>
        </w:rPr>
        <w:t xml:space="preserve">Must be an Australian Citizen and able to </w:t>
      </w:r>
      <w:r w:rsidR="00E25496" w:rsidRPr="00B71F0A">
        <w:rPr>
          <w:rFonts w:ascii="Public Sans" w:hAnsi="Public Sans" w:cstheme="minorHAnsi"/>
          <w:bCs/>
        </w:rPr>
        <w:t>obtain National</w:t>
      </w:r>
      <w:r w:rsidRPr="00B71F0A">
        <w:rPr>
          <w:rFonts w:ascii="Public Sans" w:hAnsi="Public Sans" w:cstheme="minorHAnsi"/>
          <w:bCs/>
        </w:rPr>
        <w:t xml:space="preserve"> Security Clearance within 6 months </w:t>
      </w:r>
    </w:p>
    <w:p w14:paraId="75773944" w14:textId="77777777" w:rsidR="00B71F0A" w:rsidRPr="007E6E48" w:rsidRDefault="00B71F0A" w:rsidP="00E25496">
      <w:pPr>
        <w:spacing w:before="120" w:after="0" w:line="240" w:lineRule="auto"/>
        <w:ind w:left="425"/>
        <w:rPr>
          <w:rFonts w:ascii="Public Sans" w:hAnsi="Public Sans" w:cs="Arial"/>
          <w:szCs w:val="22"/>
        </w:rPr>
      </w:pPr>
    </w:p>
    <w:p w14:paraId="42DF702C" w14:textId="77777777" w:rsidR="003F1151" w:rsidRPr="007E6E48" w:rsidRDefault="003F1151" w:rsidP="003F1151">
      <w:pPr>
        <w:jc w:val="both"/>
        <w:rPr>
          <w:rFonts w:ascii="Public Sans" w:hAnsi="Public Sans" w:cs="Arial"/>
        </w:rPr>
      </w:pPr>
      <w:r w:rsidRPr="007E6E48">
        <w:rPr>
          <w:rFonts w:ascii="Public Sans" w:hAnsi="Public Sans" w:cs="Arial"/>
        </w:rPr>
        <w:t>Appointments are subject to reference checks. Some roles may also require the following checks/ clearances:</w:t>
      </w:r>
    </w:p>
    <w:p w14:paraId="10DF0EB8" w14:textId="77777777" w:rsidR="003F1151" w:rsidRPr="007E6E48" w:rsidRDefault="003F1151" w:rsidP="003F1151">
      <w:pPr>
        <w:numPr>
          <w:ilvl w:val="0"/>
          <w:numId w:val="29"/>
        </w:numPr>
        <w:spacing w:before="120" w:line="240" w:lineRule="auto"/>
        <w:jc w:val="both"/>
        <w:rPr>
          <w:rFonts w:ascii="Public Sans" w:hAnsi="Public Sans" w:cs="Arial"/>
          <w:bCs/>
        </w:rPr>
      </w:pPr>
      <w:r w:rsidRPr="007E6E48">
        <w:rPr>
          <w:rFonts w:ascii="Public Sans" w:hAnsi="Public Sans" w:cs="Arial"/>
          <w:bCs/>
        </w:rPr>
        <w:t>National Criminal History Record Check in accordance with the Disability Inclusion Act 2014</w:t>
      </w:r>
    </w:p>
    <w:p w14:paraId="58446E4D" w14:textId="77777777" w:rsidR="003F1151" w:rsidRPr="007E6E48" w:rsidRDefault="003F1151" w:rsidP="003F1151">
      <w:pPr>
        <w:numPr>
          <w:ilvl w:val="0"/>
          <w:numId w:val="29"/>
        </w:numPr>
        <w:spacing w:before="120" w:line="240" w:lineRule="auto"/>
        <w:jc w:val="both"/>
        <w:rPr>
          <w:rFonts w:ascii="Public Sans" w:hAnsi="Public Sans" w:cs="Arial"/>
          <w:bCs/>
        </w:rPr>
      </w:pPr>
      <w:r w:rsidRPr="007E6E48">
        <w:rPr>
          <w:rFonts w:ascii="Public Sans" w:hAnsi="Public Sans" w:cs="Arial"/>
          <w:bCs/>
        </w:rPr>
        <w:t>Working with Children Check clearance in accordance with the Child Protection (Working with Children) Act 2012</w:t>
      </w:r>
    </w:p>
    <w:p w14:paraId="5448686C" w14:textId="77777777" w:rsidR="004E4265" w:rsidRPr="007E6E48" w:rsidRDefault="004E4265">
      <w:pPr>
        <w:spacing w:after="0" w:line="240" w:lineRule="auto"/>
        <w:rPr>
          <w:rFonts w:ascii="Public Sans" w:hAnsi="Public Sans" w:cs="Arial"/>
          <w:sz w:val="24"/>
          <w:szCs w:val="24"/>
        </w:rPr>
      </w:pPr>
    </w:p>
    <w:p w14:paraId="1F9D8C25" w14:textId="77777777" w:rsidR="00EB02A1" w:rsidRPr="0069114F" w:rsidRDefault="00EB02A1" w:rsidP="00DB0230">
      <w:pPr>
        <w:pStyle w:val="Heading1"/>
        <w:rPr>
          <w:rFonts w:ascii="Public Sans" w:hAnsi="Public Sans" w:cstheme="minorHAnsi"/>
          <w:sz w:val="24"/>
          <w:szCs w:val="24"/>
        </w:rPr>
      </w:pPr>
      <w:r w:rsidRPr="0069114F">
        <w:rPr>
          <w:rFonts w:ascii="Public Sans" w:hAnsi="Public Sans" w:cstheme="minorHAnsi"/>
          <w:sz w:val="24"/>
          <w:szCs w:val="24"/>
        </w:rPr>
        <w:t>Capabilities for the role</w:t>
      </w:r>
    </w:p>
    <w:p w14:paraId="7A1626C1" w14:textId="77777777" w:rsidR="00EB02A1" w:rsidRPr="0069114F" w:rsidRDefault="00EB02A1" w:rsidP="00DB0230">
      <w:pPr>
        <w:pStyle w:val="PlainText"/>
        <w:spacing w:before="62" w:line="276" w:lineRule="auto"/>
        <w:rPr>
          <w:rFonts w:ascii="Public Sans" w:hAnsi="Public Sans" w:cstheme="minorHAnsi"/>
          <w:sz w:val="22"/>
          <w:szCs w:val="22"/>
        </w:rPr>
      </w:pPr>
      <w:r w:rsidRPr="0069114F">
        <w:rPr>
          <w:rFonts w:ascii="Public Sans" w:hAnsi="Public Sans" w:cstheme="minorHAnsi"/>
          <w:sz w:val="22"/>
          <w:szCs w:val="22"/>
        </w:rPr>
        <w:t xml:space="preserve">The </w:t>
      </w:r>
      <w:hyperlink r:id="rId12" w:history="1">
        <w:r w:rsidRPr="0069114F">
          <w:rPr>
            <w:rStyle w:val="Hyperlink"/>
            <w:rFonts w:ascii="Public Sans" w:hAnsi="Public Sans" w:cstheme="minorHAnsi"/>
            <w:sz w:val="22"/>
            <w:szCs w:val="22"/>
          </w:rPr>
          <w:t>NSW public sector capability framework</w:t>
        </w:r>
      </w:hyperlink>
      <w:r w:rsidRPr="0069114F">
        <w:rPr>
          <w:rFonts w:ascii="Public Sans" w:hAnsi="Public Sans" w:cstheme="minorHAnsi"/>
          <w:sz w:val="22"/>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ED9A69C" w14:textId="77777777" w:rsidR="00EB02A1" w:rsidRPr="0069114F" w:rsidRDefault="00EB02A1" w:rsidP="00DB0230">
      <w:pPr>
        <w:pStyle w:val="PlainText"/>
        <w:spacing w:before="62" w:line="276" w:lineRule="auto"/>
        <w:rPr>
          <w:rFonts w:ascii="Public Sans" w:hAnsi="Public Sans" w:cstheme="minorHAnsi"/>
          <w:sz w:val="22"/>
          <w:szCs w:val="22"/>
        </w:rPr>
      </w:pPr>
      <w:r w:rsidRPr="0069114F">
        <w:rPr>
          <w:rFonts w:ascii="Public Sans" w:hAnsi="Public Sans" w:cstheme="minorHAnsi"/>
          <w:sz w:val="22"/>
          <w:szCs w:val="22"/>
        </w:rPr>
        <w:t>The capabilities are separated into focus capabilities and complementary capabilities</w:t>
      </w:r>
    </w:p>
    <w:p w14:paraId="3ED9891C" w14:textId="77777777" w:rsidR="00EB02A1" w:rsidRPr="0069114F" w:rsidRDefault="00EB02A1" w:rsidP="00DB0230">
      <w:pPr>
        <w:pStyle w:val="PlainText"/>
        <w:spacing w:before="62" w:line="276" w:lineRule="auto"/>
        <w:rPr>
          <w:rFonts w:ascii="Public Sans" w:hAnsi="Public Sans" w:cstheme="minorHAnsi"/>
          <w:b/>
          <w:bCs/>
          <w:iCs/>
          <w:sz w:val="22"/>
          <w:szCs w:val="22"/>
        </w:rPr>
      </w:pPr>
      <w:r w:rsidRPr="0069114F">
        <w:rPr>
          <w:rFonts w:ascii="Public Sans" w:hAnsi="Public Sans" w:cstheme="minorHAnsi"/>
          <w:b/>
          <w:bCs/>
          <w:iCs/>
          <w:sz w:val="22"/>
          <w:szCs w:val="22"/>
        </w:rPr>
        <w:t>Focus capabilities</w:t>
      </w:r>
      <w:r w:rsidRPr="0069114F">
        <w:rPr>
          <w:rFonts w:ascii="Public Sans" w:hAnsi="Public Sans" w:cstheme="minorHAnsi"/>
          <w:b/>
          <w:bCs/>
          <w:iCs/>
          <w:sz w:val="22"/>
          <w:szCs w:val="22"/>
        </w:rPr>
        <w:tab/>
      </w:r>
    </w:p>
    <w:p w14:paraId="3A6DDA3A" w14:textId="77777777" w:rsidR="00EB02A1" w:rsidRPr="0069114F" w:rsidRDefault="00EB02A1" w:rsidP="00DB0230">
      <w:pPr>
        <w:pStyle w:val="PlainText"/>
        <w:rPr>
          <w:rFonts w:ascii="Public Sans" w:hAnsi="Public Sans" w:cstheme="minorHAnsi"/>
          <w:sz w:val="22"/>
          <w:szCs w:val="22"/>
          <w:lang w:val="en-US"/>
        </w:rPr>
      </w:pPr>
      <w:r w:rsidRPr="0069114F">
        <w:rPr>
          <w:rFonts w:ascii="Public Sans" w:hAnsi="Public Sans" w:cstheme="minorHAnsi"/>
          <w:i/>
          <w:sz w:val="22"/>
          <w:szCs w:val="22"/>
          <w:lang w:val="en-US"/>
        </w:rPr>
        <w:t>Focus capabilities</w:t>
      </w:r>
      <w:r w:rsidRPr="0069114F">
        <w:rPr>
          <w:rFonts w:ascii="Public Sans" w:hAnsi="Public Sans" w:cstheme="minorHAnsi"/>
          <w:sz w:val="22"/>
          <w:szCs w:val="22"/>
          <w:lang w:val="en-US"/>
        </w:rPr>
        <w:t xml:space="preserve"> are the capabilities considered the most important for effective performance of the role. These capabilities will be assessed at recruitment. </w:t>
      </w:r>
    </w:p>
    <w:p w14:paraId="2359C1DB" w14:textId="77777777" w:rsidR="00EB02A1" w:rsidRDefault="00EB02A1" w:rsidP="00DB0230">
      <w:pPr>
        <w:pStyle w:val="PlainText"/>
        <w:rPr>
          <w:rFonts w:ascii="Public Sans" w:hAnsi="Public Sans" w:cstheme="minorHAnsi"/>
          <w:sz w:val="22"/>
          <w:szCs w:val="22"/>
          <w:lang w:val="en-US"/>
        </w:rPr>
      </w:pPr>
      <w:r w:rsidRPr="0069114F">
        <w:rPr>
          <w:rFonts w:ascii="Public Sans" w:hAnsi="Public Sans" w:cstheme="minorHAnsi"/>
          <w:sz w:val="22"/>
          <w:szCs w:val="22"/>
          <w:lang w:val="en-US"/>
        </w:rPr>
        <w:t>The focus capabilities for this role are shown below with a brief explanation of what each capability covers and the indicators describing the types of behaviours expected at each level.</w:t>
      </w:r>
    </w:p>
    <w:p w14:paraId="557114BB" w14:textId="77777777" w:rsidR="00EB02A1" w:rsidRPr="0069114F" w:rsidRDefault="00EB02A1" w:rsidP="00EB02A1">
      <w:pPr>
        <w:spacing w:after="0" w:line="240" w:lineRule="auto"/>
        <w:rPr>
          <w:rFonts w:ascii="Public Sans" w:hAnsi="Public Sans" w:cstheme="minorHAnsi"/>
        </w:rPr>
      </w:pPr>
    </w:p>
    <w:tbl>
      <w:tblPr>
        <w:tblStyle w:val="PSCPurple"/>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693"/>
        <w:gridCol w:w="142"/>
        <w:gridCol w:w="67"/>
        <w:gridCol w:w="4611"/>
        <w:gridCol w:w="141"/>
        <w:gridCol w:w="1560"/>
      </w:tblGrid>
      <w:tr w:rsidR="00F1704E" w:rsidRPr="007E6E48" w14:paraId="6B88B2EC" w14:textId="77777777" w:rsidTr="009A1AAD">
        <w:trPr>
          <w:cnfStyle w:val="100000000000" w:firstRow="1" w:lastRow="0" w:firstColumn="0" w:lastColumn="0" w:oddVBand="0" w:evenVBand="0" w:oddHBand="0" w:evenHBand="0" w:firstRowFirstColumn="0" w:firstRowLastColumn="0" w:lastRowFirstColumn="0" w:lastRowLastColumn="0"/>
          <w:tblHeader/>
        </w:trPr>
        <w:tc>
          <w:tcPr>
            <w:tcW w:w="10689" w:type="dxa"/>
            <w:gridSpan w:val="7"/>
            <w:hideMark/>
          </w:tcPr>
          <w:p w14:paraId="7A06A22E" w14:textId="77777777" w:rsidR="00F1704E" w:rsidRPr="007E6E48" w:rsidRDefault="00F1704E" w:rsidP="009A1AAD">
            <w:pPr>
              <w:pStyle w:val="TableTextWhite0"/>
              <w:keepNext/>
              <w:spacing w:before="0" w:after="0" w:line="240" w:lineRule="auto"/>
              <w:jc w:val="both"/>
              <w:rPr>
                <w:rFonts w:ascii="Public Sans" w:hAnsi="Public Sans" w:cs="Arial"/>
                <w:szCs w:val="22"/>
              </w:rPr>
            </w:pPr>
            <w:r w:rsidRPr="007E6E48">
              <w:rPr>
                <w:rFonts w:ascii="Public Sans" w:hAnsi="Public Sans" w:cs="Arial"/>
                <w:szCs w:val="22"/>
              </w:rPr>
              <w:t>FOCUS CAPABILITIES</w:t>
            </w:r>
          </w:p>
        </w:tc>
      </w:tr>
      <w:tr w:rsidR="00F1704E" w:rsidRPr="007E6E48" w14:paraId="543EDEAD" w14:textId="77777777" w:rsidTr="009A1AAD">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7644FD72"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Capability group/sets</w:t>
            </w:r>
          </w:p>
        </w:tc>
        <w:tc>
          <w:tcPr>
            <w:tcW w:w="2693" w:type="dxa"/>
            <w:tcBorders>
              <w:bottom w:val="single" w:sz="12" w:space="0" w:color="auto"/>
            </w:tcBorders>
            <w:shd w:val="clear" w:color="auto" w:fill="BCBEC0"/>
            <w:hideMark/>
          </w:tcPr>
          <w:p w14:paraId="4FBBE60A"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Capability name</w:t>
            </w:r>
          </w:p>
        </w:tc>
        <w:tc>
          <w:tcPr>
            <w:tcW w:w="142" w:type="dxa"/>
            <w:tcBorders>
              <w:bottom w:val="single" w:sz="12" w:space="0" w:color="auto"/>
            </w:tcBorders>
            <w:shd w:val="clear" w:color="auto" w:fill="BCBEC0"/>
          </w:tcPr>
          <w:p w14:paraId="7674EF90" w14:textId="77777777" w:rsidR="00F1704E" w:rsidRPr="007E6E48" w:rsidRDefault="00F1704E" w:rsidP="009A1AAD">
            <w:pPr>
              <w:pStyle w:val="TableText"/>
              <w:keepNext/>
              <w:spacing w:before="0" w:after="0" w:line="240" w:lineRule="auto"/>
              <w:rPr>
                <w:rFonts w:ascii="Public Sans" w:hAnsi="Public Sans" w:cs="Arial"/>
                <w:b/>
                <w:sz w:val="22"/>
                <w:szCs w:val="22"/>
              </w:rPr>
            </w:pPr>
          </w:p>
        </w:tc>
        <w:tc>
          <w:tcPr>
            <w:tcW w:w="4819" w:type="dxa"/>
            <w:gridSpan w:val="3"/>
            <w:tcBorders>
              <w:bottom w:val="single" w:sz="12" w:space="0" w:color="auto"/>
            </w:tcBorders>
            <w:shd w:val="clear" w:color="auto" w:fill="BCBEC0"/>
            <w:hideMark/>
          </w:tcPr>
          <w:p w14:paraId="7F1750A8"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Behavioural indicators</w:t>
            </w:r>
          </w:p>
        </w:tc>
        <w:tc>
          <w:tcPr>
            <w:tcW w:w="1560" w:type="dxa"/>
            <w:tcBorders>
              <w:bottom w:val="single" w:sz="12" w:space="0" w:color="auto"/>
            </w:tcBorders>
            <w:shd w:val="clear" w:color="auto" w:fill="BCBEC0"/>
            <w:hideMark/>
          </w:tcPr>
          <w:p w14:paraId="3C7E4C38" w14:textId="77777777" w:rsidR="00F1704E" w:rsidRPr="007E6E48" w:rsidRDefault="00F1704E" w:rsidP="009A1AAD">
            <w:pPr>
              <w:pStyle w:val="TableText"/>
              <w:keepNext/>
              <w:spacing w:before="0" w:after="0" w:line="240" w:lineRule="auto"/>
              <w:jc w:val="both"/>
              <w:rPr>
                <w:rFonts w:ascii="Public Sans" w:hAnsi="Public Sans" w:cs="Arial"/>
                <w:b/>
                <w:sz w:val="22"/>
                <w:szCs w:val="22"/>
              </w:rPr>
            </w:pPr>
            <w:r w:rsidRPr="007E6E48">
              <w:rPr>
                <w:rFonts w:ascii="Public Sans" w:hAnsi="Public Sans" w:cs="Arial"/>
                <w:b/>
                <w:sz w:val="22"/>
                <w:szCs w:val="22"/>
              </w:rPr>
              <w:t>Level</w:t>
            </w:r>
          </w:p>
        </w:tc>
      </w:tr>
      <w:tr w:rsidR="00F1704E" w:rsidRPr="007E6E48" w14:paraId="6876417B" w14:textId="77777777" w:rsidTr="009A1AAD">
        <w:tc>
          <w:tcPr>
            <w:tcW w:w="1475" w:type="dxa"/>
            <w:tcBorders>
              <w:top w:val="single" w:sz="8" w:space="0" w:color="BCBEC0"/>
              <w:left w:val="nil"/>
              <w:bottom w:val="single" w:sz="8" w:space="0" w:color="BCBEC0"/>
              <w:right w:val="nil"/>
            </w:tcBorders>
          </w:tcPr>
          <w:p w14:paraId="0AF186FD" w14:textId="7DCD3F0F" w:rsidR="00F1704E" w:rsidRPr="007E6E48" w:rsidRDefault="00D57CB5" w:rsidP="009A1AAD">
            <w:pPr>
              <w:keepNext/>
              <w:spacing w:after="0" w:line="240" w:lineRule="auto"/>
              <w:rPr>
                <w:rFonts w:ascii="Public Sans" w:hAnsi="Public Sans" w:cs="Arial"/>
                <w:szCs w:val="22"/>
              </w:rPr>
            </w:pPr>
            <w:r w:rsidRPr="007601D0">
              <w:rPr>
                <w:rFonts w:ascii="Public Sans" w:hAnsi="Public Sans"/>
                <w:noProof/>
                <w:szCs w:val="22"/>
              </w:rPr>
              <w:drawing>
                <wp:inline distT="0" distB="0" distL="0" distR="0" wp14:anchorId="517B7025" wp14:editId="078A2A57">
                  <wp:extent cx="850900" cy="850900"/>
                  <wp:effectExtent l="0" t="0" r="0" b="6350"/>
                  <wp:docPr id="701321598"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tcPr>
          <w:p w14:paraId="6ED46037"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Act with Integrity</w:t>
            </w:r>
          </w:p>
          <w:p w14:paraId="647C02AF"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sz w:val="22"/>
                <w:szCs w:val="22"/>
              </w:rPr>
              <w:t>Be ethical and professional, and uphold and promote the public sector values</w:t>
            </w:r>
          </w:p>
        </w:tc>
        <w:tc>
          <w:tcPr>
            <w:tcW w:w="4611" w:type="dxa"/>
            <w:tcBorders>
              <w:top w:val="single" w:sz="8" w:space="0" w:color="BCBEC0"/>
              <w:left w:val="nil"/>
              <w:bottom w:val="single" w:sz="8" w:space="0" w:color="BCBEC0"/>
              <w:right w:val="nil"/>
            </w:tcBorders>
          </w:tcPr>
          <w:p w14:paraId="415B541C" w14:textId="77777777" w:rsidR="00D57CB5" w:rsidRPr="007601D0"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Model the highest standards of ethical and professional behaviour and encourage others to do the same</w:t>
            </w:r>
          </w:p>
          <w:p w14:paraId="67B6921B" w14:textId="77777777" w:rsidR="00D57CB5" w:rsidRPr="007601D0"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Set an example for others to follow by representing your organisation in an honest, ethical and professional way</w:t>
            </w:r>
          </w:p>
          <w:p w14:paraId="62101124" w14:textId="77777777" w:rsidR="00D57CB5" w:rsidRPr="007601D0"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Promote a culture of integrity and professionalism within your organisation and when dealing with external organisations</w:t>
            </w:r>
          </w:p>
          <w:p w14:paraId="334D739A" w14:textId="77777777" w:rsidR="00D57CB5" w:rsidRPr="007601D0" w:rsidRDefault="00D57CB5" w:rsidP="00D57CB5">
            <w:pPr>
              <w:pStyle w:val="BodyText"/>
              <w:numPr>
                <w:ilvl w:val="0"/>
                <w:numId w:val="32"/>
              </w:numPr>
              <w:spacing w:before="0" w:after="0" w:line="240" w:lineRule="auto"/>
              <w:ind w:left="360" w:right="702"/>
              <w:jc w:val="both"/>
              <w:rPr>
                <w:rFonts w:ascii="Public Sans" w:hAnsi="Public Sans" w:cs="Arial"/>
                <w:color w:val="auto"/>
                <w:szCs w:val="22"/>
              </w:rPr>
            </w:pPr>
            <w:r w:rsidRPr="007601D0">
              <w:rPr>
                <w:rFonts w:ascii="Public Sans" w:hAnsi="Public Sans" w:cs="Arial"/>
                <w:color w:val="auto"/>
                <w:szCs w:val="22"/>
              </w:rPr>
              <w:lastRenderedPageBreak/>
              <w:t>Reinforce and monitor the use of ethical practices, standards and systems</w:t>
            </w:r>
          </w:p>
          <w:p w14:paraId="3D58B1F0" w14:textId="77777777" w:rsidR="00D57CB5" w:rsidRPr="007601D0"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Promote practices and systems that create a workplace culture that values high ethical standards and behaviour</w:t>
            </w:r>
          </w:p>
          <w:p w14:paraId="32C67FDB" w14:textId="79ABC1EA"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tcPr>
          <w:p w14:paraId="0423B227"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lastRenderedPageBreak/>
              <w:t>Advanced</w:t>
            </w:r>
          </w:p>
        </w:tc>
      </w:tr>
      <w:tr w:rsidR="00F1704E" w:rsidRPr="007E6E48" w14:paraId="78CB605F" w14:textId="77777777" w:rsidTr="009A1AAD">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1BBAF82F" w14:textId="09F60AFB" w:rsidR="00F1704E" w:rsidRPr="007E6E48" w:rsidRDefault="00D57CB5" w:rsidP="009A1AAD">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2D855C12" wp14:editId="7029F035">
                  <wp:extent cx="889000" cy="889000"/>
                  <wp:effectExtent l="0" t="0" r="0" b="0"/>
                  <wp:docPr id="1433692296"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6ECFD726"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Communicate Effectively</w:t>
            </w:r>
          </w:p>
          <w:p w14:paraId="367DAFDC" w14:textId="5F3D6FDF" w:rsidR="00F1704E" w:rsidRPr="007E6E48" w:rsidRDefault="00D57CB5" w:rsidP="009A1AAD">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Communicate clearly, pay attention to others and respond with understanding and respect</w:t>
            </w:r>
          </w:p>
        </w:tc>
        <w:tc>
          <w:tcPr>
            <w:tcW w:w="4611" w:type="dxa"/>
            <w:tcBorders>
              <w:top w:val="single" w:sz="8" w:space="0" w:color="BCBEC0"/>
              <w:left w:val="nil"/>
              <w:bottom w:val="single" w:sz="8" w:space="0" w:color="BCBEC0"/>
              <w:right w:val="nil"/>
            </w:tcBorders>
            <w:shd w:val="clear" w:color="auto" w:fill="FFFFFF" w:themeFill="background1"/>
          </w:tcPr>
          <w:p w14:paraId="13138E95"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Present with credibility, engage diverse audiences and test whether they understand you</w:t>
            </w:r>
          </w:p>
          <w:p w14:paraId="70519C2E"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Translate technical and complex information clearly and concisely for different audiences</w:t>
            </w:r>
          </w:p>
          <w:p w14:paraId="05E17771" w14:textId="77777777" w:rsidR="00D57CB5" w:rsidRPr="007601D0"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Create opportunities for others to contribute to discussion and debate</w:t>
            </w:r>
          </w:p>
          <w:p w14:paraId="35AFDEBA"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Set an example by promoting information sharing across your organisation</w:t>
            </w:r>
          </w:p>
          <w:p w14:paraId="370053A5"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Manage complex communications that involve understanding and responding to multiple and divergent viewpoints</w:t>
            </w:r>
          </w:p>
          <w:p w14:paraId="2295C51F"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Explore creative ways to share information and communicate with diverse audiences</w:t>
            </w:r>
          </w:p>
          <w:p w14:paraId="66B80A7B"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Leverage insights from people with lived experience to shape communication and engagement strategies</w:t>
            </w:r>
          </w:p>
          <w:p w14:paraId="6AB17BC1" w14:textId="77777777" w:rsidR="00D57CB5" w:rsidRPr="00410A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Write clearly, concisely and persuasively in a range of styles and formats</w:t>
            </w:r>
          </w:p>
          <w:p w14:paraId="736B648A" w14:textId="4CFD82C2" w:rsidR="00F1704E" w:rsidRPr="007E6E48" w:rsidRDefault="00F1704E" w:rsidP="00F1704E">
            <w:pPr>
              <w:pStyle w:val="BodyText"/>
              <w:numPr>
                <w:ilvl w:val="0"/>
                <w:numId w:val="32"/>
              </w:numPr>
              <w:spacing w:before="0" w:after="0" w:line="240" w:lineRule="auto"/>
              <w:ind w:left="360" w:right="702"/>
              <w:jc w:val="both"/>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79FCF837"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Advanced</w:t>
            </w:r>
          </w:p>
        </w:tc>
      </w:tr>
      <w:tr w:rsidR="00F1704E" w:rsidRPr="007E6E48" w14:paraId="1967EDEE" w14:textId="77777777" w:rsidTr="009A1AAD">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2D3D093C" w14:textId="50E1C19C" w:rsidR="00F1704E" w:rsidRPr="007E6E48" w:rsidRDefault="00D57CB5" w:rsidP="009A1AAD">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66CD183C" wp14:editId="65279FBE">
                  <wp:extent cx="920750" cy="920750"/>
                  <wp:effectExtent l="0" t="0" r="0" b="0"/>
                  <wp:docPr id="219484670"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19980BDB"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Plan and Prioritise</w:t>
            </w:r>
          </w:p>
          <w:p w14:paraId="790B87DA"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Plan to achieve priority outcomes and respond flexibly to changing circumstances</w:t>
            </w:r>
          </w:p>
        </w:tc>
        <w:tc>
          <w:tcPr>
            <w:tcW w:w="4611" w:type="dxa"/>
            <w:tcBorders>
              <w:top w:val="single" w:sz="8" w:space="0" w:color="BCBEC0"/>
              <w:left w:val="nil"/>
              <w:bottom w:val="single" w:sz="8" w:space="0" w:color="BCBEC0"/>
              <w:right w:val="nil"/>
            </w:tcBorders>
            <w:shd w:val="clear" w:color="auto" w:fill="FFFFFF" w:themeFill="background1"/>
          </w:tcPr>
          <w:p w14:paraId="4A67B858"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Understand the links between the business unit, organisation and the whole-of-government agenda</w:t>
            </w:r>
          </w:p>
          <w:p w14:paraId="0817F571"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Ensure business plan goals are clear and appropriate and include contingency provisions</w:t>
            </w:r>
          </w:p>
          <w:p w14:paraId="5A37241B" w14:textId="77777777" w:rsidR="00D57CB5" w:rsidRPr="00746FAD"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Monitor how initiatives are progressing and adjust them as needed</w:t>
            </w:r>
          </w:p>
          <w:p w14:paraId="75EF8DEA" w14:textId="77777777" w:rsidR="00D57CB5" w:rsidRPr="00746FAD"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Anticipate, assess and respond appropriately to the impact of changes, including government policy and economic conditions, on business plans and initiatives</w:t>
            </w:r>
          </w:p>
          <w:p w14:paraId="58C571C4"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lastRenderedPageBreak/>
              <w:t>Consider the implications of a wide range of complex issues and shift business priorities when necessary</w:t>
            </w:r>
          </w:p>
          <w:p w14:paraId="12706690" w14:textId="77777777" w:rsidR="00D57CB5" w:rsidRPr="00746FAD"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Support and lead your organisation through change, and evaluate processes and outcomes to inform future planning</w:t>
            </w:r>
          </w:p>
          <w:p w14:paraId="29AA5C5F" w14:textId="4EB98191"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07A67F22"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lastRenderedPageBreak/>
              <w:t>Advanced</w:t>
            </w:r>
          </w:p>
        </w:tc>
      </w:tr>
      <w:tr w:rsidR="00F1704E" w:rsidRPr="007E6E48" w14:paraId="16F2DB8E" w14:textId="77777777" w:rsidTr="009A1AAD">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431F8E3D" w14:textId="6ED18A9E" w:rsidR="00F1704E" w:rsidRPr="007E6E48" w:rsidRDefault="00D57CB5" w:rsidP="009A1AAD">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1A944A8B" wp14:editId="45FC6F5E">
                  <wp:extent cx="920750" cy="920750"/>
                  <wp:effectExtent l="0" t="0" r="0" b="0"/>
                  <wp:docPr id="860190244"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2CA09EA4"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Think and Solve Problems</w:t>
            </w:r>
          </w:p>
          <w:p w14:paraId="28F2C34F"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Think, analyse and consider the broader context to develop practical solutions</w:t>
            </w:r>
          </w:p>
        </w:tc>
        <w:tc>
          <w:tcPr>
            <w:tcW w:w="4611" w:type="dxa"/>
            <w:tcBorders>
              <w:top w:val="single" w:sz="8" w:space="0" w:color="BCBEC0"/>
              <w:left w:val="nil"/>
              <w:bottom w:val="single" w:sz="8" w:space="0" w:color="BCBEC0"/>
              <w:right w:val="nil"/>
            </w:tcBorders>
            <w:shd w:val="clear" w:color="auto" w:fill="FFFFFF" w:themeFill="background1"/>
          </w:tcPr>
          <w:p w14:paraId="2836917D" w14:textId="77777777" w:rsidR="00D57CB5" w:rsidRPr="00E955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Make recommendations based on evidence by researching and critically analysing information and identifying interrelationships</w:t>
            </w:r>
          </w:p>
          <w:p w14:paraId="0A925010" w14:textId="77777777" w:rsidR="00D57CB5" w:rsidRPr="00E955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Anticipate, identify and deal with issues and potential problems that may impact organisational goals and the customer experience</w:t>
            </w:r>
          </w:p>
          <w:p w14:paraId="773B9AF9" w14:textId="77777777" w:rsidR="00D57CB5" w:rsidRPr="00E95577" w:rsidRDefault="00D57CB5" w:rsidP="00D57CB5">
            <w:pPr>
              <w:pStyle w:val="BodyText"/>
              <w:numPr>
                <w:ilvl w:val="0"/>
                <w:numId w:val="32"/>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Think creatively to come up with new ideas to resolve issues and improve customer experience</w:t>
            </w:r>
          </w:p>
          <w:p w14:paraId="0859EC31" w14:textId="77777777" w:rsidR="00D57CB5" w:rsidRPr="00E955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Seek input and ideas from people with different backgrounds and experiences</w:t>
            </w:r>
          </w:p>
          <w:p w14:paraId="2946F20D"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Participate in and contribute to team or unit initiatives to resolve common  issues or barriers to effectiveness</w:t>
            </w:r>
          </w:p>
          <w:p w14:paraId="0EAAD511" w14:textId="77777777" w:rsidR="00D57CB5" w:rsidRPr="00E955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share business process improvements to enhance effectiveness</w:t>
            </w:r>
          </w:p>
          <w:p w14:paraId="21C0A661" w14:textId="611FB358" w:rsidR="00F1704E" w:rsidRPr="007E6E48" w:rsidRDefault="00F1704E" w:rsidP="00F1704E">
            <w:pPr>
              <w:pStyle w:val="TableBullet"/>
              <w:numPr>
                <w:ilvl w:val="0"/>
                <w:numId w:val="32"/>
              </w:numPr>
              <w:spacing w:line="240" w:lineRule="auto"/>
              <w:ind w:left="360" w:right="702"/>
              <w:rPr>
                <w:rFonts w:ascii="Public Sans" w:hAnsi="Public Sans" w:cs="Arial"/>
                <w:sz w:val="22"/>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76BB9FEA"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Adept</w:t>
            </w:r>
          </w:p>
        </w:tc>
      </w:tr>
      <w:tr w:rsidR="00F1704E" w:rsidRPr="007E6E48" w14:paraId="3F04E3A5" w14:textId="77777777" w:rsidTr="009A1AAD">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7DDDA0B0" w14:textId="68421F65" w:rsidR="00F1704E" w:rsidRPr="007E6E48" w:rsidRDefault="00D57CB5" w:rsidP="009A1AAD">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083AC8E5" wp14:editId="3E66CFAF">
                  <wp:extent cx="908050" cy="908050"/>
                  <wp:effectExtent l="0" t="0" r="0" b="6350"/>
                  <wp:docPr id="11815255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3A6A726E"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Project Management</w:t>
            </w:r>
          </w:p>
          <w:p w14:paraId="20B4AE6B" w14:textId="3438C7A6" w:rsidR="00F1704E" w:rsidRPr="007E6E48" w:rsidRDefault="00D57CB5" w:rsidP="009A1AAD">
            <w:pPr>
              <w:pStyle w:val="TableText"/>
              <w:keepNext/>
              <w:spacing w:before="0" w:after="0" w:line="240" w:lineRule="auto"/>
              <w:rPr>
                <w:rFonts w:ascii="Public Sans" w:hAnsi="Public Sans" w:cs="Arial"/>
                <w:b/>
                <w:sz w:val="22"/>
                <w:szCs w:val="22"/>
              </w:rPr>
            </w:pPr>
            <w:r w:rsidRPr="00410A77">
              <w:rPr>
                <w:rFonts w:ascii="Public Sans" w:hAnsi="Public Sans" w:cs="Arial"/>
                <w:sz w:val="22"/>
                <w:szCs w:val="22"/>
              </w:rPr>
              <w:t>Understand and use effective ways to plan, coordinate and control projects</w:t>
            </w:r>
          </w:p>
        </w:tc>
        <w:tc>
          <w:tcPr>
            <w:tcW w:w="4611" w:type="dxa"/>
            <w:tcBorders>
              <w:top w:val="single" w:sz="8" w:space="0" w:color="BCBEC0"/>
              <w:left w:val="nil"/>
              <w:bottom w:val="single" w:sz="8" w:space="0" w:color="BCBEC0"/>
              <w:right w:val="nil"/>
            </w:tcBorders>
            <w:shd w:val="clear" w:color="auto" w:fill="FFFFFF" w:themeFill="background1"/>
          </w:tcPr>
          <w:p w14:paraId="4E940B26"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Understand</w:t>
            </w:r>
            <w:r w:rsidRPr="007E6E48">
              <w:rPr>
                <w:rFonts w:ascii="Public Sans" w:hAnsi="Public Sans" w:cs="Arial"/>
                <w:color w:val="auto"/>
                <w:spacing w:val="3"/>
                <w:szCs w:val="22"/>
              </w:rPr>
              <w:t xml:space="preserve"> </w:t>
            </w:r>
            <w:r w:rsidRPr="007E6E48">
              <w:rPr>
                <w:rFonts w:ascii="Public Sans" w:hAnsi="Public Sans" w:cs="Arial"/>
                <w:color w:val="auto"/>
                <w:spacing w:val="5"/>
                <w:szCs w:val="22"/>
              </w:rPr>
              <w:t xml:space="preserve">all </w:t>
            </w:r>
            <w:r w:rsidRPr="007E6E48">
              <w:rPr>
                <w:rFonts w:ascii="Public Sans" w:hAnsi="Public Sans" w:cs="Arial"/>
                <w:color w:val="auto"/>
                <w:spacing w:val="2"/>
                <w:szCs w:val="22"/>
              </w:rPr>
              <w:t xml:space="preserve">components </w:t>
            </w:r>
            <w:r w:rsidRPr="007E6E48">
              <w:rPr>
                <w:rFonts w:ascii="Public Sans" w:hAnsi="Public Sans" w:cs="Arial"/>
                <w:color w:val="auto"/>
                <w:szCs w:val="22"/>
              </w:rPr>
              <w:t xml:space="preserve">of </w:t>
            </w:r>
            <w:r w:rsidRPr="007E6E48">
              <w:rPr>
                <w:rFonts w:ascii="Public Sans" w:hAnsi="Public Sans" w:cs="Arial"/>
                <w:color w:val="auto"/>
                <w:spacing w:val="3"/>
                <w:szCs w:val="22"/>
              </w:rPr>
              <w:t xml:space="preserve">the </w:t>
            </w:r>
            <w:r w:rsidRPr="007E6E48">
              <w:rPr>
                <w:rFonts w:ascii="Public Sans" w:hAnsi="Public Sans" w:cs="Arial"/>
                <w:color w:val="auto"/>
                <w:spacing w:val="2"/>
                <w:szCs w:val="22"/>
              </w:rPr>
              <w:t xml:space="preserve">project </w:t>
            </w:r>
            <w:r w:rsidRPr="007E6E48">
              <w:rPr>
                <w:rFonts w:ascii="Public Sans" w:hAnsi="Public Sans" w:cs="Arial"/>
                <w:color w:val="auto"/>
                <w:spacing w:val="3"/>
                <w:szCs w:val="22"/>
              </w:rPr>
              <w:t xml:space="preserve">management </w:t>
            </w:r>
            <w:r w:rsidRPr="007E6E48">
              <w:rPr>
                <w:rFonts w:ascii="Public Sans" w:hAnsi="Public Sans" w:cs="Arial"/>
                <w:color w:val="auto"/>
                <w:spacing w:val="2"/>
                <w:szCs w:val="22"/>
              </w:rPr>
              <w:t xml:space="preserve">process, </w:t>
            </w:r>
            <w:r w:rsidRPr="007E6E48">
              <w:rPr>
                <w:rFonts w:ascii="Public Sans" w:hAnsi="Public Sans" w:cs="Arial"/>
                <w:color w:val="auto"/>
                <w:spacing w:val="4"/>
                <w:szCs w:val="22"/>
              </w:rPr>
              <w:t xml:space="preserve">including </w:t>
            </w:r>
            <w:r w:rsidRPr="007E6E48">
              <w:rPr>
                <w:rFonts w:ascii="Public Sans" w:hAnsi="Public Sans" w:cs="Arial"/>
                <w:color w:val="auto"/>
                <w:spacing w:val="3"/>
                <w:szCs w:val="22"/>
              </w:rPr>
              <w:t xml:space="preserve">the </w:t>
            </w:r>
            <w:r w:rsidRPr="007E6E48">
              <w:rPr>
                <w:rFonts w:ascii="Public Sans" w:hAnsi="Public Sans" w:cs="Arial"/>
                <w:color w:val="auto"/>
                <w:spacing w:val="2"/>
                <w:szCs w:val="22"/>
              </w:rPr>
              <w:t xml:space="preserve">need </w:t>
            </w:r>
            <w:r w:rsidRPr="007E6E48">
              <w:rPr>
                <w:rFonts w:ascii="Public Sans" w:hAnsi="Public Sans" w:cs="Arial"/>
                <w:color w:val="auto"/>
                <w:szCs w:val="22"/>
              </w:rPr>
              <w:t xml:space="preserve">to </w:t>
            </w:r>
            <w:r w:rsidRPr="007E6E48">
              <w:rPr>
                <w:rFonts w:ascii="Public Sans" w:hAnsi="Public Sans" w:cs="Arial"/>
                <w:color w:val="auto"/>
                <w:spacing w:val="2"/>
                <w:szCs w:val="22"/>
              </w:rPr>
              <w:t xml:space="preserve">consider </w:t>
            </w:r>
            <w:r w:rsidRPr="007E6E48">
              <w:rPr>
                <w:rFonts w:ascii="Public Sans" w:hAnsi="Public Sans" w:cs="Arial"/>
                <w:color w:val="auto"/>
                <w:spacing w:val="4"/>
                <w:szCs w:val="22"/>
              </w:rPr>
              <w:t xml:space="preserve">change </w:t>
            </w:r>
            <w:r w:rsidRPr="007E6E48">
              <w:rPr>
                <w:rFonts w:ascii="Public Sans" w:hAnsi="Public Sans" w:cs="Arial"/>
                <w:color w:val="auto"/>
                <w:spacing w:val="3"/>
                <w:szCs w:val="22"/>
              </w:rPr>
              <w:t xml:space="preserve">management </w:t>
            </w:r>
            <w:r w:rsidRPr="007E6E48">
              <w:rPr>
                <w:rFonts w:ascii="Public Sans" w:hAnsi="Public Sans" w:cs="Arial"/>
                <w:color w:val="auto"/>
                <w:szCs w:val="22"/>
              </w:rPr>
              <w:t xml:space="preserve">to </w:t>
            </w:r>
            <w:r w:rsidRPr="007E6E48">
              <w:rPr>
                <w:rFonts w:ascii="Public Sans" w:hAnsi="Public Sans" w:cs="Arial"/>
                <w:color w:val="auto"/>
                <w:spacing w:val="3"/>
                <w:szCs w:val="22"/>
              </w:rPr>
              <w:t>realise business</w:t>
            </w:r>
            <w:r w:rsidRPr="007E6E48">
              <w:rPr>
                <w:rFonts w:ascii="Public Sans" w:hAnsi="Public Sans" w:cs="Arial"/>
                <w:color w:val="auto"/>
                <w:spacing w:val="8"/>
                <w:szCs w:val="22"/>
              </w:rPr>
              <w:t xml:space="preserve"> </w:t>
            </w:r>
            <w:r w:rsidRPr="007E6E48">
              <w:rPr>
                <w:rFonts w:ascii="Public Sans" w:hAnsi="Public Sans" w:cs="Arial"/>
                <w:color w:val="auto"/>
                <w:spacing w:val="2"/>
                <w:szCs w:val="22"/>
              </w:rPr>
              <w:t>benefits</w:t>
            </w:r>
          </w:p>
          <w:p w14:paraId="207C8733"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Prepare clear project  proposals and accurate estimates of required costs and resources</w:t>
            </w:r>
          </w:p>
          <w:p w14:paraId="645B738F"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Establish performance outcomes and measures for key project goals, and define monitoring, reporting and communication requirements</w:t>
            </w:r>
          </w:p>
          <w:p w14:paraId="236D3275"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Identify and evaluate risks associated with the project and develop mitigation strategies</w:t>
            </w:r>
          </w:p>
          <w:p w14:paraId="2F356F7F" w14:textId="014FFE08"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lastRenderedPageBreak/>
              <w:t xml:space="preserve">Identify and consult stakeholders </w:t>
            </w:r>
            <w:r w:rsidR="00D57CB5" w:rsidRPr="00E95577">
              <w:rPr>
                <w:rFonts w:ascii="Public Sans" w:hAnsi="Public Sans" w:cs="Arial"/>
                <w:color w:val="auto"/>
                <w:szCs w:val="22"/>
              </w:rPr>
              <w:t xml:space="preserve"> including people</w:t>
            </w:r>
            <w:r w:rsidR="00D57CB5">
              <w:rPr>
                <w:rFonts w:ascii="Public Sans" w:hAnsi="Public Sans" w:cs="Arial"/>
                <w:color w:val="auto"/>
                <w:szCs w:val="22"/>
              </w:rPr>
              <w:t xml:space="preserve"> with lived experience to inform the project strategy</w:t>
            </w:r>
          </w:p>
          <w:p w14:paraId="30032F6F"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Communicate the project’s objectives and its expected benefits</w:t>
            </w:r>
          </w:p>
          <w:p w14:paraId="30F51C50" w14:textId="77777777" w:rsidR="00D57CB5" w:rsidRPr="00E95577" w:rsidRDefault="00D57CB5" w:rsidP="00D57CB5">
            <w:pPr>
              <w:pStyle w:val="BodyText"/>
              <w:numPr>
                <w:ilvl w:val="0"/>
                <w:numId w:val="32"/>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Monitor the completion of project milestones against goals and take steps to address any problems</w:t>
            </w:r>
          </w:p>
          <w:p w14:paraId="6EA11B40"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Evaluate progress and identify improvements  to inform future projects</w:t>
            </w:r>
          </w:p>
        </w:tc>
        <w:tc>
          <w:tcPr>
            <w:tcW w:w="1701" w:type="dxa"/>
            <w:gridSpan w:val="2"/>
            <w:tcBorders>
              <w:top w:val="single" w:sz="8" w:space="0" w:color="BCBEC0"/>
              <w:left w:val="nil"/>
              <w:bottom w:val="single" w:sz="8" w:space="0" w:color="BCBEC0"/>
              <w:right w:val="nil"/>
            </w:tcBorders>
            <w:shd w:val="clear" w:color="auto" w:fill="FFFFFF" w:themeFill="background1"/>
          </w:tcPr>
          <w:p w14:paraId="359F657B"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lastRenderedPageBreak/>
              <w:t>Adept</w:t>
            </w:r>
          </w:p>
        </w:tc>
      </w:tr>
      <w:tr w:rsidR="00F1704E" w:rsidRPr="007E6E48" w14:paraId="209774D2" w14:textId="77777777" w:rsidTr="009A1AAD">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399E011E" w14:textId="0D9D317F" w:rsidR="00F1704E" w:rsidRPr="007E6E48" w:rsidRDefault="00D57CB5" w:rsidP="009A1AAD">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3FD687C5" wp14:editId="24235C65">
                  <wp:extent cx="857250" cy="857250"/>
                  <wp:effectExtent l="0" t="0" r="0" b="0"/>
                  <wp:docPr id="359757229"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7D9D9D02" w14:textId="77777777" w:rsidR="00F1704E" w:rsidRPr="007E6E48" w:rsidRDefault="00F1704E" w:rsidP="009A1AAD">
            <w:pPr>
              <w:pStyle w:val="TableText"/>
              <w:keepNext/>
              <w:spacing w:before="0" w:after="0" w:line="240" w:lineRule="auto"/>
              <w:rPr>
                <w:rFonts w:ascii="Public Sans" w:hAnsi="Public Sans" w:cs="Arial"/>
                <w:b/>
                <w:sz w:val="22"/>
                <w:szCs w:val="22"/>
              </w:rPr>
            </w:pPr>
            <w:r w:rsidRPr="007E6E48">
              <w:rPr>
                <w:rFonts w:ascii="Public Sans" w:hAnsi="Public Sans" w:cs="Arial"/>
                <w:b/>
                <w:sz w:val="22"/>
                <w:szCs w:val="22"/>
              </w:rPr>
              <w:t>Optimise Business Outcomes</w:t>
            </w:r>
          </w:p>
          <w:p w14:paraId="229D5003"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Manage people and resources effectively to achieve public value</w:t>
            </w:r>
          </w:p>
        </w:tc>
        <w:tc>
          <w:tcPr>
            <w:tcW w:w="4611" w:type="dxa"/>
            <w:tcBorders>
              <w:top w:val="single" w:sz="8" w:space="0" w:color="BCBEC0"/>
              <w:left w:val="nil"/>
              <w:bottom w:val="single" w:sz="8" w:space="0" w:color="BCBEC0"/>
              <w:right w:val="nil"/>
            </w:tcBorders>
            <w:shd w:val="clear" w:color="auto" w:fill="FFFFFF" w:themeFill="background1"/>
          </w:tcPr>
          <w:p w14:paraId="0813475A" w14:textId="77777777"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r w:rsidRPr="007E6E48">
              <w:rPr>
                <w:rFonts w:ascii="Public Sans" w:hAnsi="Public Sans" w:cs="Arial"/>
                <w:color w:val="auto"/>
                <w:szCs w:val="22"/>
              </w:rPr>
              <w:t>Initiate and develop longer-term goals and plans to  guide  the work of the team in line with organisational objectives</w:t>
            </w:r>
          </w:p>
          <w:p w14:paraId="64FF193A" w14:textId="46EE68F6" w:rsidR="00F1704E" w:rsidRPr="007E6E48" w:rsidRDefault="00D57CB5" w:rsidP="00F1704E">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 xml:space="preserve">Consider impacts of industry trends when planning and allocating resources to achieve </w:t>
            </w:r>
            <w:r w:rsidR="00F1704E" w:rsidRPr="007E6E48">
              <w:rPr>
                <w:rFonts w:ascii="Public Sans" w:hAnsi="Public Sans" w:cs="Arial"/>
                <w:color w:val="auto"/>
                <w:szCs w:val="22"/>
              </w:rPr>
              <w:t>When planning resources, implement processes that encourage the attraction and retention of people of diverse cultures, backgrounds and experiences</w:t>
            </w:r>
          </w:p>
          <w:p w14:paraId="0B25490F" w14:textId="77777777" w:rsidR="00D57CB5" w:rsidRPr="00E95577" w:rsidRDefault="00D57CB5" w:rsidP="00D57CB5">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Ensure team members base their decisions on a sound understanding of public sector business and risk management principles</w:t>
            </w:r>
          </w:p>
          <w:p w14:paraId="6A5A75FA" w14:textId="77777777" w:rsidR="00326BB4" w:rsidRPr="00E95577" w:rsidRDefault="00326BB4" w:rsidP="00326BB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performance against standards and keep others informed about progress and performance outcomes</w:t>
            </w:r>
          </w:p>
          <w:p w14:paraId="34408049" w14:textId="504B98F8" w:rsidR="00F1704E" w:rsidRPr="007E6E48" w:rsidRDefault="00F1704E" w:rsidP="00F1704E">
            <w:pPr>
              <w:pStyle w:val="BodyText"/>
              <w:numPr>
                <w:ilvl w:val="0"/>
                <w:numId w:val="32"/>
              </w:numPr>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29864F28" w14:textId="77777777" w:rsidR="00F1704E" w:rsidRPr="007E6E48" w:rsidRDefault="00F1704E" w:rsidP="009A1AAD">
            <w:pPr>
              <w:pStyle w:val="TableText"/>
              <w:keepNext/>
              <w:spacing w:before="0" w:after="0" w:line="240" w:lineRule="auto"/>
              <w:rPr>
                <w:rFonts w:ascii="Public Sans" w:hAnsi="Public Sans" w:cs="Arial"/>
                <w:sz w:val="22"/>
                <w:szCs w:val="22"/>
              </w:rPr>
            </w:pPr>
            <w:r w:rsidRPr="007E6E48">
              <w:rPr>
                <w:rFonts w:ascii="Public Sans" w:hAnsi="Public Sans" w:cs="Arial"/>
                <w:sz w:val="22"/>
                <w:szCs w:val="22"/>
              </w:rPr>
              <w:t>Adept</w:t>
            </w:r>
          </w:p>
        </w:tc>
      </w:tr>
    </w:tbl>
    <w:p w14:paraId="6D69541C" w14:textId="77777777" w:rsidR="00F1704E" w:rsidRPr="007E6E48" w:rsidRDefault="00F1704E" w:rsidP="00F1704E">
      <w:pPr>
        <w:rPr>
          <w:rFonts w:ascii="Public Sans" w:hAnsi="Public Sans"/>
        </w:rPr>
      </w:pPr>
    </w:p>
    <w:p w14:paraId="6D631643" w14:textId="77777777" w:rsidR="006C5A71" w:rsidRPr="007E6E48" w:rsidRDefault="006C5A71" w:rsidP="006C5A71">
      <w:pPr>
        <w:pStyle w:val="Heading1"/>
        <w:rPr>
          <w:rFonts w:ascii="Public Sans" w:hAnsi="Public Sans"/>
        </w:rPr>
      </w:pPr>
      <w:r w:rsidRPr="007E6E48">
        <w:rPr>
          <w:rFonts w:ascii="Public Sans" w:hAnsi="Public Sans"/>
        </w:rPr>
        <w:t>Complementary capabilities</w:t>
      </w:r>
    </w:p>
    <w:p w14:paraId="0D59F4FD" w14:textId="77777777" w:rsidR="006C5A71" w:rsidRPr="007E6E48" w:rsidRDefault="006C5A71" w:rsidP="006C5A71">
      <w:pPr>
        <w:pStyle w:val="PlainText"/>
        <w:spacing w:before="62" w:line="276" w:lineRule="auto"/>
        <w:rPr>
          <w:rFonts w:ascii="Public Sans" w:eastAsiaTheme="minorEastAsia" w:hAnsi="Public Sans" w:cs="Arial"/>
          <w:sz w:val="22"/>
          <w:szCs w:val="22"/>
          <w:lang w:val="en-US"/>
        </w:rPr>
      </w:pPr>
      <w:r w:rsidRPr="007E6E48">
        <w:rPr>
          <w:rFonts w:ascii="Public Sans" w:eastAsiaTheme="minorEastAsia" w:hAnsi="Public Sans" w:cs="Arial"/>
          <w:i/>
          <w:sz w:val="22"/>
          <w:szCs w:val="22"/>
          <w:lang w:val="en-US"/>
        </w:rPr>
        <w:t>Complementary capabilities</w:t>
      </w:r>
      <w:r w:rsidRPr="007E6E48">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4F185012" w14:textId="25C400FD" w:rsidR="006C5A71" w:rsidRDefault="006C5A71" w:rsidP="006C5A71">
      <w:pPr>
        <w:pStyle w:val="PlainText"/>
        <w:spacing w:before="62" w:line="276" w:lineRule="auto"/>
        <w:rPr>
          <w:rFonts w:ascii="Public Sans" w:eastAsiaTheme="minorEastAsia" w:hAnsi="Public Sans" w:cs="Arial"/>
          <w:sz w:val="22"/>
          <w:szCs w:val="22"/>
          <w:lang w:val="en-US"/>
        </w:rPr>
      </w:pPr>
      <w:r w:rsidRPr="007E6E48">
        <w:rPr>
          <w:rFonts w:ascii="Public Sans" w:eastAsiaTheme="minorEastAsia" w:hAnsi="Public Sans" w:cs="Arial"/>
          <w:sz w:val="22"/>
          <w:szCs w:val="22"/>
          <w:lang w:val="en-US"/>
        </w:rPr>
        <w:t xml:space="preserve">Note: capabilities listed as ‘not essential’ for </w:t>
      </w:r>
      <w:r w:rsidR="00DD685B" w:rsidRPr="007E6E48">
        <w:rPr>
          <w:rFonts w:ascii="Public Sans" w:eastAsiaTheme="minorEastAsia" w:hAnsi="Public Sans" w:cs="Arial"/>
          <w:sz w:val="22"/>
          <w:szCs w:val="22"/>
          <w:lang w:val="en-US"/>
        </w:rPr>
        <w:t>this role is</w:t>
      </w:r>
      <w:r w:rsidRPr="007E6E48">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7E6E48" w14:paraId="7DEC0D2C"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2C4AB49" w14:textId="77777777" w:rsidR="006C5A71" w:rsidRPr="007E6E48" w:rsidRDefault="006C5A71" w:rsidP="006C5A71">
            <w:pPr>
              <w:pStyle w:val="TableTextWhite0"/>
              <w:keepNext/>
              <w:jc w:val="both"/>
              <w:rPr>
                <w:rFonts w:ascii="Public Sans" w:hAnsi="Public Sans" w:cs="Arial"/>
                <w:szCs w:val="22"/>
              </w:rPr>
            </w:pPr>
            <w:r w:rsidRPr="007E6E48">
              <w:rPr>
                <w:rFonts w:ascii="Public Sans" w:hAnsi="Public Sans" w:cs="Arial"/>
                <w:szCs w:val="22"/>
              </w:rPr>
              <w:lastRenderedPageBreak/>
              <w:t>COMPLEMENTARY CAPABILITIES</w:t>
            </w:r>
          </w:p>
        </w:tc>
      </w:tr>
      <w:tr w:rsidR="006C5A71" w:rsidRPr="007E6E48" w14:paraId="6188A406"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3C24259" w14:textId="77777777" w:rsidR="006C5A71" w:rsidRPr="007E6E48" w:rsidRDefault="006C5A71" w:rsidP="006C5A71">
            <w:pPr>
              <w:pStyle w:val="TableText"/>
              <w:keepNext/>
              <w:rPr>
                <w:rFonts w:ascii="Public Sans" w:hAnsi="Public Sans" w:cs="Arial"/>
                <w:b/>
                <w:sz w:val="22"/>
                <w:szCs w:val="22"/>
              </w:rPr>
            </w:pPr>
            <w:r w:rsidRPr="007E6E48">
              <w:rPr>
                <w:rFonts w:ascii="Public Sans" w:hAnsi="Public Sans" w:cs="Arial"/>
                <w:b/>
                <w:sz w:val="22"/>
                <w:szCs w:val="22"/>
              </w:rPr>
              <w:t>Capability Group/Sets</w:t>
            </w:r>
          </w:p>
        </w:tc>
        <w:tc>
          <w:tcPr>
            <w:tcW w:w="2409" w:type="dxa"/>
            <w:tcBorders>
              <w:bottom w:val="nil"/>
            </w:tcBorders>
            <w:shd w:val="clear" w:color="auto" w:fill="BCBEC0"/>
          </w:tcPr>
          <w:p w14:paraId="2E7849CB" w14:textId="77777777" w:rsidR="006C5A71" w:rsidRPr="007E6E48" w:rsidRDefault="006C5A71" w:rsidP="006C5A71">
            <w:pPr>
              <w:pStyle w:val="TableText"/>
              <w:keepNext/>
              <w:rPr>
                <w:rFonts w:ascii="Public Sans" w:hAnsi="Public Sans" w:cs="Arial"/>
                <w:b/>
                <w:sz w:val="22"/>
                <w:szCs w:val="22"/>
              </w:rPr>
            </w:pPr>
            <w:r w:rsidRPr="007E6E48">
              <w:rPr>
                <w:rFonts w:ascii="Public Sans" w:hAnsi="Public Sans" w:cs="Arial"/>
                <w:b/>
                <w:sz w:val="22"/>
                <w:szCs w:val="22"/>
              </w:rPr>
              <w:t>Capability Name</w:t>
            </w:r>
          </w:p>
        </w:tc>
        <w:tc>
          <w:tcPr>
            <w:tcW w:w="4967" w:type="dxa"/>
            <w:tcBorders>
              <w:bottom w:val="nil"/>
            </w:tcBorders>
            <w:shd w:val="clear" w:color="auto" w:fill="BCBEC0"/>
          </w:tcPr>
          <w:p w14:paraId="57B3B514" w14:textId="77777777" w:rsidR="006C5A71" w:rsidRPr="007E6E48" w:rsidRDefault="006C5A71" w:rsidP="006C5A71">
            <w:pPr>
              <w:pStyle w:val="TableText"/>
              <w:keepNext/>
              <w:rPr>
                <w:rFonts w:ascii="Public Sans" w:hAnsi="Public Sans" w:cs="Arial"/>
                <w:b/>
                <w:sz w:val="22"/>
                <w:szCs w:val="22"/>
              </w:rPr>
            </w:pPr>
            <w:r w:rsidRPr="007E6E48">
              <w:rPr>
                <w:rFonts w:ascii="Public Sans" w:hAnsi="Public Sans" w:cs="Arial"/>
                <w:b/>
                <w:sz w:val="22"/>
                <w:szCs w:val="22"/>
              </w:rPr>
              <w:t>Description</w:t>
            </w:r>
          </w:p>
        </w:tc>
        <w:tc>
          <w:tcPr>
            <w:tcW w:w="1843" w:type="dxa"/>
            <w:tcBorders>
              <w:bottom w:val="nil"/>
            </w:tcBorders>
            <w:shd w:val="clear" w:color="auto" w:fill="BCBEC0"/>
          </w:tcPr>
          <w:p w14:paraId="2436B348" w14:textId="77777777" w:rsidR="006C5A71" w:rsidRPr="007E6E48" w:rsidRDefault="006C5A71" w:rsidP="006C5A71">
            <w:pPr>
              <w:pStyle w:val="TableText"/>
              <w:keepNext/>
              <w:jc w:val="both"/>
              <w:rPr>
                <w:rFonts w:ascii="Public Sans" w:hAnsi="Public Sans" w:cs="Arial"/>
                <w:b/>
                <w:sz w:val="22"/>
                <w:szCs w:val="22"/>
              </w:rPr>
            </w:pPr>
            <w:r w:rsidRPr="007E6E48">
              <w:rPr>
                <w:rFonts w:ascii="Public Sans" w:hAnsi="Public Sans" w:cs="Arial"/>
                <w:b/>
                <w:sz w:val="22"/>
                <w:szCs w:val="22"/>
              </w:rPr>
              <w:t xml:space="preserve">Level </w:t>
            </w:r>
          </w:p>
        </w:tc>
      </w:tr>
      <w:tr w:rsidR="00EA36A0" w:rsidRPr="007E6E48" w14:paraId="31A138C8" w14:textId="77777777" w:rsidTr="00322B27">
        <w:trPr>
          <w:trHeight w:val="20"/>
        </w:trPr>
        <w:tc>
          <w:tcPr>
            <w:tcW w:w="1470" w:type="dxa"/>
            <w:vMerge w:val="restart"/>
            <w:tcBorders>
              <w:top w:val="nil"/>
            </w:tcBorders>
            <w:shd w:val="clear" w:color="auto" w:fill="F2F2F2" w:themeFill="background1" w:themeFillShade="F2"/>
          </w:tcPr>
          <w:p w14:paraId="52097656" w14:textId="01C1D8CE" w:rsidR="00EA36A0" w:rsidRPr="007E6E48" w:rsidRDefault="00326BB4" w:rsidP="006C5A71">
            <w:pPr>
              <w:keepNext/>
              <w:rPr>
                <w:rFonts w:ascii="Public Sans" w:hAnsi="Public Sans" w:cs="Arial"/>
                <w:szCs w:val="22"/>
              </w:rPr>
            </w:pPr>
            <w:r w:rsidRPr="00410A77">
              <w:rPr>
                <w:rFonts w:ascii="Public Sans" w:hAnsi="Public Sans"/>
                <w:noProof/>
                <w:szCs w:val="22"/>
              </w:rPr>
              <w:drawing>
                <wp:inline distT="0" distB="0" distL="0" distR="0" wp14:anchorId="40A32A78" wp14:editId="4EA12435">
                  <wp:extent cx="850900" cy="850900"/>
                  <wp:effectExtent l="0" t="0" r="0" b="6350"/>
                  <wp:docPr id="1927485000"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00D9A42" w14:textId="77777777" w:rsidR="00EA36A0" w:rsidRPr="007E6E48"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34E3A7B9" w14:textId="77777777" w:rsidR="00EA36A0" w:rsidRPr="007E6E48"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1CA64491" w14:textId="77777777" w:rsidR="00EA36A0" w:rsidRPr="007E6E48" w:rsidRDefault="00EA36A0" w:rsidP="006C5A71">
            <w:pPr>
              <w:pStyle w:val="TableText"/>
              <w:keepNext/>
              <w:rPr>
                <w:rFonts w:ascii="Public Sans" w:hAnsi="Public Sans" w:cs="Arial"/>
                <w:sz w:val="22"/>
                <w:szCs w:val="22"/>
              </w:rPr>
            </w:pPr>
          </w:p>
        </w:tc>
      </w:tr>
      <w:tr w:rsidR="00EA36A0" w:rsidRPr="007E6E48" w14:paraId="2AC224DB" w14:textId="77777777" w:rsidTr="00322B27">
        <w:tc>
          <w:tcPr>
            <w:tcW w:w="1470" w:type="dxa"/>
            <w:vMerge/>
          </w:tcPr>
          <w:p w14:paraId="110C1CC9" w14:textId="77777777" w:rsidR="00EA36A0" w:rsidRPr="007E6E48"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18B9137A" w14:textId="77777777" w:rsidR="00EA36A0" w:rsidRPr="007E6E48" w:rsidRDefault="00EA36A0" w:rsidP="006C5A71">
            <w:pPr>
              <w:pStyle w:val="TableText"/>
              <w:keepNext/>
              <w:rPr>
                <w:rFonts w:ascii="Public Sans" w:hAnsi="Public Sans" w:cs="Arial"/>
                <w:sz w:val="22"/>
                <w:szCs w:val="22"/>
              </w:rPr>
            </w:pPr>
            <w:r w:rsidRPr="007E6E48">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0F2CFB9A" w14:textId="77777777" w:rsidR="00EA36A0" w:rsidRPr="007E6E48" w:rsidRDefault="00EA36A0" w:rsidP="006C5A71">
            <w:pPr>
              <w:rPr>
                <w:rFonts w:ascii="Public Sans" w:hAnsi="Public Sans" w:cs="Arial"/>
                <w:szCs w:val="22"/>
              </w:rPr>
            </w:pPr>
            <w:r w:rsidRPr="007E6E48">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C4598CB4259849959B44932DD12C7B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BBCF2F9" w14:textId="77777777" w:rsidR="00EA36A0" w:rsidRPr="007E6E48" w:rsidRDefault="00F1704E" w:rsidP="006C5A71">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EA36A0" w:rsidRPr="007E6E48" w14:paraId="6E6D259E" w14:textId="77777777" w:rsidTr="00322B27">
        <w:tc>
          <w:tcPr>
            <w:tcW w:w="1470" w:type="dxa"/>
            <w:vMerge/>
          </w:tcPr>
          <w:p w14:paraId="750CBCB3" w14:textId="77777777" w:rsidR="00EA36A0" w:rsidRPr="007E6E48"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04B00263" w14:textId="77777777" w:rsidR="00EA36A0" w:rsidRPr="007E6E48" w:rsidRDefault="00EA36A0" w:rsidP="006C5A71">
            <w:pPr>
              <w:pStyle w:val="TableText"/>
              <w:keepNext/>
              <w:rPr>
                <w:rFonts w:ascii="Public Sans" w:hAnsi="Public Sans" w:cs="Arial"/>
                <w:sz w:val="22"/>
                <w:szCs w:val="22"/>
              </w:rPr>
            </w:pPr>
            <w:r w:rsidRPr="007E6E48">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6F583E0B" w14:textId="77777777" w:rsidR="00EA36A0" w:rsidRPr="007E6E48" w:rsidRDefault="00EA36A0" w:rsidP="006C5A71">
            <w:pPr>
              <w:rPr>
                <w:rFonts w:ascii="Public Sans" w:hAnsi="Public Sans" w:cs="Arial"/>
                <w:szCs w:val="22"/>
              </w:rPr>
            </w:pPr>
            <w:r w:rsidRPr="007E6E48">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1A8911AD838947568687C57DC5EC721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7512109" w14:textId="77777777" w:rsidR="00EA36A0" w:rsidRPr="007E6E48" w:rsidRDefault="00F1704E" w:rsidP="006C5A71">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EA36A0" w:rsidRPr="007E6E48" w14:paraId="73C08278" w14:textId="77777777" w:rsidTr="00322B27">
        <w:tc>
          <w:tcPr>
            <w:tcW w:w="1470" w:type="dxa"/>
            <w:vMerge/>
            <w:tcBorders>
              <w:bottom w:val="single" w:sz="4" w:space="0" w:color="auto"/>
            </w:tcBorders>
          </w:tcPr>
          <w:p w14:paraId="6C4905F2" w14:textId="77777777" w:rsidR="00EA36A0" w:rsidRPr="007E6E48"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48761651" w14:textId="77777777" w:rsidR="00EA36A0" w:rsidRPr="007E6E48" w:rsidRDefault="00EA36A0" w:rsidP="006C5A71">
            <w:pPr>
              <w:pStyle w:val="TableText"/>
              <w:rPr>
                <w:rFonts w:ascii="Public Sans" w:hAnsi="Public Sans" w:cs="Arial"/>
                <w:sz w:val="22"/>
                <w:szCs w:val="22"/>
              </w:rPr>
            </w:pPr>
            <w:r w:rsidRPr="007E6E48">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7542EF93" w14:textId="77777777" w:rsidR="00EA36A0" w:rsidRPr="007E6E48" w:rsidRDefault="00EA36A0" w:rsidP="006C5A71">
            <w:pPr>
              <w:rPr>
                <w:rFonts w:ascii="Public Sans" w:hAnsi="Public Sans" w:cs="Arial"/>
                <w:szCs w:val="22"/>
              </w:rPr>
            </w:pPr>
            <w:r w:rsidRPr="007E6E48">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B10FC76CE4804559ADB23246AF0BB36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23EDC58D" w14:textId="77777777" w:rsidR="00EA36A0" w:rsidRPr="007E6E48" w:rsidRDefault="00F1704E" w:rsidP="006C5A71">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EA36A0" w:rsidRPr="007E6E48" w14:paraId="03D08C34"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B5A240A" w14:textId="1577FDA7" w:rsidR="00EA36A0" w:rsidRPr="007E6E48" w:rsidRDefault="00326BB4" w:rsidP="006C5A71">
            <w:pPr>
              <w:keepNext/>
              <w:rPr>
                <w:rFonts w:ascii="Public Sans" w:hAnsi="Public Sans" w:cs="Arial"/>
                <w:noProof/>
                <w:szCs w:val="22"/>
                <w:lang w:eastAsia="en-AU"/>
              </w:rPr>
            </w:pPr>
            <w:r w:rsidRPr="00410A77">
              <w:rPr>
                <w:rFonts w:ascii="Public Sans" w:hAnsi="Public Sans"/>
                <w:noProof/>
                <w:szCs w:val="22"/>
              </w:rPr>
              <w:drawing>
                <wp:inline distT="0" distB="0" distL="0" distR="0" wp14:anchorId="3922CE27" wp14:editId="074B8756">
                  <wp:extent cx="889000" cy="889000"/>
                  <wp:effectExtent l="0" t="0" r="0" b="0"/>
                  <wp:docPr id="7154096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C256396" w14:textId="77777777" w:rsidR="00EA36A0" w:rsidRPr="007E6E48"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116A1DB4" w14:textId="77777777" w:rsidR="00EA36A0" w:rsidRPr="007E6E48"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F023C50" w14:textId="77777777" w:rsidR="00EA36A0" w:rsidRPr="007E6E48" w:rsidRDefault="00EA36A0" w:rsidP="00513560">
            <w:pPr>
              <w:pStyle w:val="TableText"/>
              <w:keepNext/>
              <w:rPr>
                <w:rFonts w:ascii="Public Sans" w:hAnsi="Public Sans" w:cs="Arial"/>
                <w:sz w:val="22"/>
                <w:szCs w:val="22"/>
              </w:rPr>
            </w:pPr>
          </w:p>
        </w:tc>
      </w:tr>
      <w:tr w:rsidR="00EA36A0" w:rsidRPr="007E6E48" w14:paraId="28AA0BFE" w14:textId="77777777" w:rsidTr="00322B27">
        <w:tblPrEx>
          <w:tblBorders>
            <w:top w:val="single" w:sz="8" w:space="0" w:color="auto"/>
            <w:bottom w:val="single" w:sz="8" w:space="0" w:color="BCBEC0"/>
          </w:tblBorders>
        </w:tblPrEx>
        <w:tc>
          <w:tcPr>
            <w:tcW w:w="1470" w:type="dxa"/>
            <w:vMerge/>
          </w:tcPr>
          <w:p w14:paraId="729F50C6" w14:textId="77777777" w:rsidR="00EA36A0" w:rsidRPr="007E6E48"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4EAAA5F" w14:textId="77777777" w:rsidR="00EA36A0" w:rsidRPr="007E6E48" w:rsidRDefault="00EA36A0" w:rsidP="006C5A71">
            <w:pPr>
              <w:pStyle w:val="TableText"/>
              <w:keepNext/>
              <w:rPr>
                <w:rFonts w:ascii="Public Sans" w:hAnsi="Public Sans" w:cs="Arial"/>
                <w:sz w:val="22"/>
                <w:szCs w:val="22"/>
              </w:rPr>
            </w:pPr>
            <w:r w:rsidRPr="007E6E48">
              <w:rPr>
                <w:rFonts w:ascii="Public Sans" w:hAnsi="Public Sans" w:cs="Arial"/>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996F4D3" w14:textId="77777777" w:rsidR="00EA36A0" w:rsidRPr="007E6E48" w:rsidRDefault="00EA36A0" w:rsidP="00513560">
            <w:pPr>
              <w:rPr>
                <w:rFonts w:ascii="Public Sans" w:hAnsi="Public Sans" w:cs="Arial"/>
                <w:szCs w:val="22"/>
              </w:rPr>
            </w:pPr>
            <w:r w:rsidRPr="007E6E48">
              <w:rPr>
                <w:rFonts w:ascii="Public Sans" w:hAnsi="Public Sans" w:cs="Arial"/>
                <w:szCs w:val="22"/>
              </w:rPr>
              <w:t>Provide customer-focused services in line with public sector and organisational objectives</w:t>
            </w:r>
          </w:p>
        </w:tc>
        <w:sdt>
          <w:sdtPr>
            <w:rPr>
              <w:rFonts w:ascii="Public Sans" w:hAnsi="Public Sans" w:cs="Arial"/>
              <w:sz w:val="22"/>
              <w:szCs w:val="22"/>
            </w:rPr>
            <w:id w:val="423001029"/>
            <w:placeholder>
              <w:docPart w:val="7C0A810F2EC14823BA43AF0263BEBE6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F3B1539" w14:textId="77777777" w:rsidR="00EA36A0"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Advanced</w:t>
                </w:r>
              </w:p>
            </w:tc>
          </w:sdtContent>
        </w:sdt>
      </w:tr>
      <w:tr w:rsidR="00EA36A0" w:rsidRPr="007E6E48" w14:paraId="02586192" w14:textId="77777777" w:rsidTr="00322B27">
        <w:tblPrEx>
          <w:tblBorders>
            <w:top w:val="single" w:sz="8" w:space="0" w:color="auto"/>
            <w:bottom w:val="single" w:sz="8" w:space="0" w:color="BCBEC0"/>
          </w:tblBorders>
        </w:tblPrEx>
        <w:tc>
          <w:tcPr>
            <w:tcW w:w="1470" w:type="dxa"/>
            <w:vMerge/>
          </w:tcPr>
          <w:p w14:paraId="1E9AD269" w14:textId="77777777" w:rsidR="00EA36A0" w:rsidRPr="007E6E48"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486D665" w14:textId="77777777" w:rsidR="00EA36A0" w:rsidRPr="007E6E48" w:rsidRDefault="00EA36A0" w:rsidP="006C5A71">
            <w:pPr>
              <w:pStyle w:val="TableText"/>
              <w:keepNext/>
              <w:rPr>
                <w:rFonts w:ascii="Public Sans" w:hAnsi="Public Sans" w:cs="Arial"/>
                <w:sz w:val="22"/>
                <w:szCs w:val="22"/>
              </w:rPr>
            </w:pPr>
            <w:r w:rsidRPr="007E6E48">
              <w:rPr>
                <w:rFonts w:ascii="Public Sans" w:hAnsi="Public Sans" w:cs="Arial"/>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33DBA8C6" w14:textId="77777777" w:rsidR="00EA36A0" w:rsidRPr="007E6E48" w:rsidRDefault="00EA36A0" w:rsidP="00513560">
            <w:pPr>
              <w:rPr>
                <w:rFonts w:ascii="Public Sans" w:hAnsi="Public Sans" w:cs="Arial"/>
                <w:szCs w:val="22"/>
              </w:rPr>
            </w:pPr>
            <w:r w:rsidRPr="007E6E48">
              <w:rPr>
                <w:rFonts w:ascii="Public Sans" w:hAnsi="Public Sans" w:cs="Arial"/>
                <w:szCs w:val="22"/>
              </w:rPr>
              <w:t>Collaborate with others and value their contribution</w:t>
            </w:r>
          </w:p>
        </w:tc>
        <w:sdt>
          <w:sdtPr>
            <w:rPr>
              <w:rFonts w:ascii="Public Sans" w:hAnsi="Public Sans" w:cs="Arial"/>
              <w:sz w:val="22"/>
              <w:szCs w:val="22"/>
            </w:rPr>
            <w:id w:val="-2030474742"/>
            <w:placeholder>
              <w:docPart w:val="A5B8442D2DA54D3BA31E99ABB2C2BBD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0CE683BB" w14:textId="77777777" w:rsidR="00EA36A0"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Advanced</w:t>
                </w:r>
              </w:p>
            </w:tc>
          </w:sdtContent>
        </w:sdt>
      </w:tr>
      <w:tr w:rsidR="00EA36A0" w:rsidRPr="007E6E48" w14:paraId="36745839"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3A3E034" w14:textId="77777777" w:rsidR="00EA36A0" w:rsidRPr="007E6E48"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10DCED48" w14:textId="77777777" w:rsidR="00EA36A0" w:rsidRPr="007E6E48" w:rsidRDefault="00EA36A0" w:rsidP="006C5A71">
            <w:pPr>
              <w:pStyle w:val="TableText"/>
              <w:rPr>
                <w:rFonts w:ascii="Public Sans" w:hAnsi="Public Sans" w:cs="Arial"/>
                <w:sz w:val="22"/>
                <w:szCs w:val="22"/>
              </w:rPr>
            </w:pPr>
            <w:r w:rsidRPr="007E6E48">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687AB17" w14:textId="77777777" w:rsidR="00EA36A0" w:rsidRPr="007E6E48" w:rsidRDefault="00EA36A0" w:rsidP="00513560">
            <w:pPr>
              <w:rPr>
                <w:rFonts w:ascii="Public Sans" w:hAnsi="Public Sans" w:cs="Arial"/>
                <w:szCs w:val="22"/>
              </w:rPr>
            </w:pPr>
            <w:r w:rsidRPr="007E6E48">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7473E5A650D944DFB298B43DE77EB00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DBB5338" w14:textId="77777777" w:rsidR="00EA36A0"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322B27" w:rsidRPr="007E6E48" w14:paraId="0942EEB5"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869441F" w14:textId="5262BB3D" w:rsidR="00322B27" w:rsidRPr="007E6E48" w:rsidRDefault="00326BB4" w:rsidP="006C5A71">
            <w:pPr>
              <w:keepNext/>
              <w:rPr>
                <w:rFonts w:ascii="Public Sans" w:hAnsi="Public Sans" w:cs="Arial"/>
                <w:noProof/>
                <w:szCs w:val="22"/>
                <w:lang w:eastAsia="en-AU"/>
              </w:rPr>
            </w:pPr>
            <w:r w:rsidRPr="00410A77">
              <w:rPr>
                <w:rFonts w:ascii="Public Sans" w:hAnsi="Public Sans"/>
                <w:noProof/>
                <w:szCs w:val="22"/>
              </w:rPr>
              <w:drawing>
                <wp:inline distT="0" distB="0" distL="0" distR="0" wp14:anchorId="1CB6060C" wp14:editId="0E12B2A2">
                  <wp:extent cx="920750" cy="920750"/>
                  <wp:effectExtent l="0" t="0" r="0" b="0"/>
                  <wp:docPr id="1856847579"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96722B0" w14:textId="77777777" w:rsidR="00322B27" w:rsidRPr="007E6E48"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34AABA71" w14:textId="77777777" w:rsidR="00322B27" w:rsidRPr="007E6E48"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14BF483C" w14:textId="77777777" w:rsidR="00322B27" w:rsidRPr="007E6E48" w:rsidRDefault="00322B27" w:rsidP="00513560">
            <w:pPr>
              <w:pStyle w:val="TableText"/>
              <w:keepNext/>
              <w:rPr>
                <w:rFonts w:ascii="Public Sans" w:hAnsi="Public Sans" w:cs="Arial"/>
                <w:sz w:val="22"/>
                <w:szCs w:val="22"/>
              </w:rPr>
            </w:pPr>
          </w:p>
        </w:tc>
      </w:tr>
      <w:tr w:rsidR="00322B27" w:rsidRPr="007E6E48" w14:paraId="5DA1420D" w14:textId="77777777" w:rsidTr="00322B27">
        <w:tblPrEx>
          <w:tblBorders>
            <w:top w:val="single" w:sz="8" w:space="0" w:color="auto"/>
            <w:bottom w:val="single" w:sz="8" w:space="0" w:color="BCBEC0"/>
          </w:tblBorders>
        </w:tblPrEx>
        <w:tc>
          <w:tcPr>
            <w:tcW w:w="1470" w:type="dxa"/>
            <w:vMerge/>
          </w:tcPr>
          <w:p w14:paraId="67CC3F1D" w14:textId="77777777" w:rsidR="00322B27" w:rsidRPr="007E6E48"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219E1F91"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4A2DC3F5" w14:textId="77777777" w:rsidR="00322B27" w:rsidRPr="007E6E48" w:rsidRDefault="00322B27" w:rsidP="00513560">
            <w:pPr>
              <w:rPr>
                <w:rFonts w:ascii="Public Sans" w:hAnsi="Public Sans" w:cs="Arial"/>
                <w:szCs w:val="22"/>
              </w:rPr>
            </w:pPr>
            <w:r w:rsidRPr="007E6E48">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CB611A0AA44F4D1E8283057B1B24D07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8C37661" w14:textId="77777777" w:rsidR="00322B27"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322B27" w:rsidRPr="007E6E48" w14:paraId="743C2A2C"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E6FCC42" w14:textId="77777777" w:rsidR="00322B27" w:rsidRPr="007E6E48"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71FBCA27" w14:textId="77777777" w:rsidR="00322B27" w:rsidRPr="007E6E48" w:rsidRDefault="00322B27" w:rsidP="006C5A71">
            <w:pPr>
              <w:pStyle w:val="TableText"/>
              <w:rPr>
                <w:rFonts w:ascii="Public Sans" w:hAnsi="Public Sans" w:cs="Arial"/>
                <w:sz w:val="22"/>
                <w:szCs w:val="22"/>
              </w:rPr>
            </w:pPr>
            <w:r w:rsidRPr="007E6E48">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638733A0" w14:textId="77777777" w:rsidR="00322B27" w:rsidRPr="007E6E48" w:rsidRDefault="00322B27" w:rsidP="00513560">
            <w:pPr>
              <w:rPr>
                <w:rFonts w:ascii="Public Sans" w:hAnsi="Public Sans" w:cs="Arial"/>
                <w:szCs w:val="22"/>
              </w:rPr>
            </w:pPr>
            <w:r w:rsidRPr="007E6E48">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DADEE269D5574F23A54D554B543659B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4D46BE6" w14:textId="77777777" w:rsidR="00322B27"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Advanced</w:t>
                </w:r>
              </w:p>
            </w:tc>
          </w:sdtContent>
        </w:sdt>
      </w:tr>
      <w:tr w:rsidR="00322B27" w:rsidRPr="007E6E48" w14:paraId="40698D7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32ACF19" w14:textId="6F8076B4" w:rsidR="00322B27" w:rsidRPr="007E6E48" w:rsidRDefault="00326BB4" w:rsidP="006C5A71">
            <w:pPr>
              <w:keepNext/>
              <w:rPr>
                <w:rFonts w:ascii="Public Sans" w:hAnsi="Public Sans" w:cs="Arial"/>
                <w:szCs w:val="22"/>
              </w:rPr>
            </w:pPr>
            <w:r w:rsidRPr="00410A77">
              <w:rPr>
                <w:rFonts w:ascii="Public Sans" w:hAnsi="Public Sans"/>
                <w:noProof/>
                <w:szCs w:val="22"/>
              </w:rPr>
              <w:drawing>
                <wp:inline distT="0" distB="0" distL="0" distR="0" wp14:anchorId="696EFC09" wp14:editId="761929D5">
                  <wp:extent cx="908050" cy="908050"/>
                  <wp:effectExtent l="0" t="0" r="0" b="6350"/>
                  <wp:docPr id="128194734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C57C853" w14:textId="77777777" w:rsidR="00322B27" w:rsidRPr="007E6E48"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EACF49E" w14:textId="77777777" w:rsidR="00322B27" w:rsidRPr="007E6E48"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3C310A6B" w14:textId="77777777" w:rsidR="00322B27" w:rsidRPr="007E6E48" w:rsidRDefault="00322B27" w:rsidP="00BD1817">
            <w:pPr>
              <w:pStyle w:val="TableText"/>
              <w:keepNext/>
              <w:rPr>
                <w:rFonts w:ascii="Public Sans" w:hAnsi="Public Sans" w:cs="Arial"/>
                <w:sz w:val="22"/>
                <w:szCs w:val="22"/>
              </w:rPr>
            </w:pPr>
          </w:p>
        </w:tc>
      </w:tr>
      <w:tr w:rsidR="00322B27" w:rsidRPr="007E6E48" w14:paraId="7CF20D8C" w14:textId="77777777" w:rsidTr="00322B27">
        <w:tblPrEx>
          <w:tblBorders>
            <w:top w:val="single" w:sz="8" w:space="0" w:color="auto"/>
            <w:bottom w:val="single" w:sz="8" w:space="0" w:color="BCBEC0"/>
          </w:tblBorders>
        </w:tblPrEx>
        <w:tc>
          <w:tcPr>
            <w:tcW w:w="1470" w:type="dxa"/>
            <w:vMerge/>
          </w:tcPr>
          <w:p w14:paraId="2C655CA9" w14:textId="77777777" w:rsidR="00322B27" w:rsidRPr="007E6E48"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47A082FB"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73CDAAE0" w14:textId="77777777" w:rsidR="00322B27" w:rsidRPr="007E6E48" w:rsidRDefault="00322B27" w:rsidP="00513560">
            <w:pPr>
              <w:rPr>
                <w:rFonts w:ascii="Public Sans" w:hAnsi="Public Sans" w:cs="Arial"/>
                <w:szCs w:val="22"/>
              </w:rPr>
            </w:pPr>
            <w:r w:rsidRPr="007E6E48">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DF580A679AE54365BA41FAED555ED6B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34214F75" w14:textId="77777777" w:rsidR="00322B27" w:rsidRPr="007E6E48" w:rsidRDefault="00F1704E" w:rsidP="00BD1817">
                <w:pPr>
                  <w:pStyle w:val="TableText"/>
                  <w:keepNext/>
                  <w:rPr>
                    <w:rFonts w:ascii="Public Sans" w:hAnsi="Public Sans" w:cs="Arial"/>
                    <w:sz w:val="22"/>
                    <w:szCs w:val="22"/>
                  </w:rPr>
                </w:pPr>
                <w:r w:rsidRPr="007E6E48">
                  <w:rPr>
                    <w:rFonts w:ascii="Public Sans" w:hAnsi="Public Sans" w:cs="Arial"/>
                    <w:sz w:val="22"/>
                    <w:szCs w:val="22"/>
                  </w:rPr>
                  <w:t>Intermediate</w:t>
                </w:r>
              </w:p>
            </w:tc>
          </w:sdtContent>
        </w:sdt>
      </w:tr>
      <w:tr w:rsidR="00322B27" w:rsidRPr="007E6E48" w14:paraId="364A4A81" w14:textId="77777777" w:rsidTr="00322B27">
        <w:tblPrEx>
          <w:tblBorders>
            <w:top w:val="single" w:sz="8" w:space="0" w:color="auto"/>
            <w:bottom w:val="single" w:sz="8" w:space="0" w:color="BCBEC0"/>
          </w:tblBorders>
        </w:tblPrEx>
        <w:tc>
          <w:tcPr>
            <w:tcW w:w="1470" w:type="dxa"/>
            <w:vMerge/>
          </w:tcPr>
          <w:p w14:paraId="6CFEB017" w14:textId="77777777" w:rsidR="00322B27" w:rsidRPr="007E6E48"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01B6427E"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821910C" w14:textId="77777777" w:rsidR="00322B27" w:rsidRPr="007E6E48" w:rsidRDefault="00322B27" w:rsidP="00513560">
            <w:pPr>
              <w:rPr>
                <w:rFonts w:ascii="Public Sans" w:hAnsi="Public Sans" w:cs="Arial"/>
                <w:szCs w:val="22"/>
              </w:rPr>
            </w:pPr>
            <w:r w:rsidRPr="007E6E48">
              <w:rPr>
                <w:rFonts w:ascii="Public Sans" w:hAnsi="Public Sans" w:cs="Arial"/>
                <w:szCs w:val="22"/>
              </w:rPr>
              <w:t>Understand and use available technologies to maximise efficiencies and effectiveness</w:t>
            </w:r>
          </w:p>
        </w:tc>
        <w:sdt>
          <w:sdtPr>
            <w:rPr>
              <w:rFonts w:ascii="Public Sans" w:hAnsi="Public Sans" w:cs="Arial"/>
              <w:sz w:val="22"/>
              <w:szCs w:val="22"/>
            </w:rPr>
            <w:id w:val="1736584465"/>
            <w:placeholder>
              <w:docPart w:val="8CF3F434304A451AAE7BF7B6D70581B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4AC658D2" w14:textId="77777777" w:rsidR="00322B27" w:rsidRPr="007E6E48" w:rsidRDefault="00F1704E" w:rsidP="00BD1817">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322B27" w:rsidRPr="007E6E48" w14:paraId="5C002016" w14:textId="77777777" w:rsidTr="00322B27">
        <w:tblPrEx>
          <w:tblBorders>
            <w:top w:val="single" w:sz="8" w:space="0" w:color="auto"/>
            <w:bottom w:val="single" w:sz="8" w:space="0" w:color="BCBEC0"/>
          </w:tblBorders>
        </w:tblPrEx>
        <w:tc>
          <w:tcPr>
            <w:tcW w:w="1470" w:type="dxa"/>
            <w:vMerge/>
          </w:tcPr>
          <w:p w14:paraId="5B190503" w14:textId="77777777" w:rsidR="00322B27" w:rsidRPr="007E6E48"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69E22F3C"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53B0743" w14:textId="77777777" w:rsidR="00322B27" w:rsidRPr="007E6E48" w:rsidRDefault="00322B27" w:rsidP="00513560">
            <w:pPr>
              <w:rPr>
                <w:rFonts w:ascii="Public Sans" w:hAnsi="Public Sans" w:cs="Arial"/>
                <w:szCs w:val="22"/>
              </w:rPr>
            </w:pPr>
            <w:r w:rsidRPr="007E6E48">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7735CD1A20A8449BAE732FB5D8EA51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64924F7B" w14:textId="77777777" w:rsidR="00322B27" w:rsidRPr="007E6E48" w:rsidRDefault="00F1704E" w:rsidP="00BD1817">
                <w:pPr>
                  <w:pStyle w:val="TableText"/>
                  <w:keepNext/>
                  <w:rPr>
                    <w:rFonts w:ascii="Public Sans" w:hAnsi="Public Sans" w:cs="Arial"/>
                    <w:sz w:val="22"/>
                    <w:szCs w:val="22"/>
                  </w:rPr>
                </w:pPr>
                <w:r w:rsidRPr="007E6E48">
                  <w:rPr>
                    <w:rFonts w:ascii="Public Sans" w:hAnsi="Public Sans" w:cs="Arial"/>
                    <w:sz w:val="22"/>
                    <w:szCs w:val="22"/>
                  </w:rPr>
                  <w:t>Intermediate</w:t>
                </w:r>
              </w:p>
            </w:tc>
          </w:sdtContent>
        </w:sdt>
      </w:tr>
      <w:tr w:rsidR="00322B27" w:rsidRPr="007E6E48" w14:paraId="0411C27B"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0BDBD63E" w14:textId="611998C6" w:rsidR="00322B27" w:rsidRPr="007E6E48" w:rsidRDefault="00326BB4" w:rsidP="006C5A71">
            <w:pPr>
              <w:keepNext/>
              <w:rPr>
                <w:rFonts w:ascii="Public Sans" w:hAnsi="Public Sans" w:cs="Arial"/>
                <w:noProof/>
                <w:szCs w:val="22"/>
                <w:lang w:eastAsia="en-AU"/>
              </w:rPr>
            </w:pPr>
            <w:r w:rsidRPr="00410A77">
              <w:rPr>
                <w:rFonts w:ascii="Public Sans" w:hAnsi="Public Sans"/>
                <w:noProof/>
                <w:szCs w:val="22"/>
              </w:rPr>
              <w:drawing>
                <wp:inline distT="0" distB="0" distL="0" distR="0" wp14:anchorId="2886F6B3" wp14:editId="5CB2FBA8">
                  <wp:extent cx="857250" cy="857250"/>
                  <wp:effectExtent l="0" t="0" r="0" b="0"/>
                  <wp:docPr id="1222154235"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B6D1BB" w14:textId="77777777" w:rsidR="00322B27" w:rsidRPr="007E6E48"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7F98B82A" w14:textId="77777777" w:rsidR="00322B27" w:rsidRPr="007E6E48"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0DE1D2B" w14:textId="77777777" w:rsidR="00322B27" w:rsidRPr="007E6E48" w:rsidRDefault="00322B27" w:rsidP="00513560">
            <w:pPr>
              <w:pStyle w:val="TableText"/>
              <w:keepNext/>
              <w:rPr>
                <w:rFonts w:ascii="Public Sans" w:hAnsi="Public Sans" w:cs="Arial"/>
                <w:sz w:val="22"/>
                <w:szCs w:val="22"/>
              </w:rPr>
            </w:pPr>
          </w:p>
        </w:tc>
      </w:tr>
      <w:tr w:rsidR="00322B27" w:rsidRPr="007E6E48" w14:paraId="383994B4" w14:textId="77777777" w:rsidTr="00322B27">
        <w:tblPrEx>
          <w:tblBorders>
            <w:top w:val="single" w:sz="8" w:space="0" w:color="auto"/>
            <w:bottom w:val="single" w:sz="8" w:space="0" w:color="BCBEC0"/>
          </w:tblBorders>
        </w:tblPrEx>
        <w:trPr>
          <w:cantSplit/>
        </w:trPr>
        <w:tc>
          <w:tcPr>
            <w:tcW w:w="1470" w:type="dxa"/>
            <w:vMerge/>
          </w:tcPr>
          <w:p w14:paraId="385EA394" w14:textId="77777777" w:rsidR="00322B27" w:rsidRPr="007E6E48"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21B635C4"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sz w:val="22"/>
                <w:szCs w:val="22"/>
              </w:rPr>
              <w:t>Manage and Develop People</w:t>
            </w:r>
          </w:p>
        </w:tc>
        <w:tc>
          <w:tcPr>
            <w:tcW w:w="4967" w:type="dxa"/>
            <w:tcBorders>
              <w:top w:val="nil"/>
              <w:bottom w:val="single" w:sz="4" w:space="0" w:color="D9D9D9" w:themeColor="background1" w:themeShade="D9"/>
            </w:tcBorders>
          </w:tcPr>
          <w:p w14:paraId="6639613D" w14:textId="77777777" w:rsidR="00322B27" w:rsidRPr="007E6E48" w:rsidRDefault="00322B27" w:rsidP="00513560">
            <w:pPr>
              <w:rPr>
                <w:rFonts w:ascii="Public Sans" w:hAnsi="Public Sans" w:cs="Arial"/>
                <w:szCs w:val="22"/>
              </w:rPr>
            </w:pPr>
            <w:r w:rsidRPr="007E6E48">
              <w:rPr>
                <w:rFonts w:ascii="Public Sans" w:hAnsi="Public Sans" w:cs="Arial"/>
                <w:szCs w:val="22"/>
              </w:rPr>
              <w:t>Engage and motivate staff, and develop capability and potential in others</w:t>
            </w:r>
          </w:p>
        </w:tc>
        <w:sdt>
          <w:sdtPr>
            <w:rPr>
              <w:rFonts w:ascii="Public Sans" w:hAnsi="Public Sans" w:cs="Arial"/>
              <w:sz w:val="22"/>
              <w:szCs w:val="22"/>
            </w:rPr>
            <w:id w:val="-1401907429"/>
            <w:placeholder>
              <w:docPart w:val="E90E224E7B854A89BD2B682405DEBC4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bottom w:val="single" w:sz="4" w:space="0" w:color="D9D9D9" w:themeColor="background1" w:themeShade="D9"/>
                </w:tcBorders>
              </w:tcPr>
              <w:p w14:paraId="4254547A" w14:textId="77777777" w:rsidR="00322B27"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322B27" w:rsidRPr="007E6E48" w14:paraId="348EDFA2" w14:textId="77777777" w:rsidTr="00322B27">
        <w:tblPrEx>
          <w:tblBorders>
            <w:top w:val="single" w:sz="8" w:space="0" w:color="auto"/>
            <w:bottom w:val="single" w:sz="8" w:space="0" w:color="BCBEC0"/>
          </w:tblBorders>
        </w:tblPrEx>
        <w:trPr>
          <w:cantSplit/>
        </w:trPr>
        <w:tc>
          <w:tcPr>
            <w:tcW w:w="1470" w:type="dxa"/>
            <w:vMerge/>
          </w:tcPr>
          <w:p w14:paraId="140A82B4" w14:textId="77777777" w:rsidR="00322B27" w:rsidRPr="007E6E48"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7244E78A" w14:textId="77777777" w:rsidR="00322B27" w:rsidRPr="007E6E48" w:rsidRDefault="00322B27" w:rsidP="006C5A71">
            <w:pPr>
              <w:pStyle w:val="TableText"/>
              <w:keepNext/>
              <w:rPr>
                <w:rFonts w:ascii="Public Sans" w:hAnsi="Public Sans" w:cs="Arial"/>
                <w:sz w:val="22"/>
                <w:szCs w:val="22"/>
              </w:rPr>
            </w:pPr>
            <w:r w:rsidRPr="007E6E48">
              <w:rPr>
                <w:rFonts w:ascii="Public Sans" w:hAnsi="Public Sans" w:cs="Arial"/>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58738328" w14:textId="77777777" w:rsidR="00322B27" w:rsidRPr="007E6E48" w:rsidRDefault="00322B27" w:rsidP="00513560">
            <w:pPr>
              <w:rPr>
                <w:rFonts w:ascii="Public Sans" w:hAnsi="Public Sans" w:cs="Arial"/>
                <w:szCs w:val="22"/>
              </w:rPr>
            </w:pPr>
            <w:r w:rsidRPr="007E6E48">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CAB618788D074F0EADEDDC8198ED032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627B7045" w14:textId="77777777" w:rsidR="00322B27"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r w:rsidR="00322B27" w:rsidRPr="007E6E48" w14:paraId="69B21A60"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68261826" w14:textId="77777777" w:rsidR="00322B27" w:rsidRPr="007E6E48"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187962E4" w14:textId="77777777" w:rsidR="00322B27" w:rsidRPr="007E6E48" w:rsidRDefault="00322B27" w:rsidP="006C5A71">
            <w:pPr>
              <w:pStyle w:val="TableText"/>
              <w:rPr>
                <w:rFonts w:ascii="Public Sans" w:hAnsi="Public Sans" w:cs="Arial"/>
                <w:sz w:val="22"/>
                <w:szCs w:val="22"/>
              </w:rPr>
            </w:pPr>
            <w:r w:rsidRPr="007E6E48">
              <w:rPr>
                <w:rFonts w:ascii="Public Sans" w:hAnsi="Public Sans" w:cs="Arial"/>
                <w:sz w:val="22"/>
                <w:szCs w:val="22"/>
              </w:rPr>
              <w:t>Manage Reform and Change</w:t>
            </w:r>
          </w:p>
        </w:tc>
        <w:tc>
          <w:tcPr>
            <w:tcW w:w="4967" w:type="dxa"/>
            <w:tcBorders>
              <w:top w:val="single" w:sz="4" w:space="0" w:color="D9D9D9" w:themeColor="background1" w:themeShade="D9"/>
              <w:bottom w:val="single" w:sz="4" w:space="0" w:color="auto"/>
            </w:tcBorders>
          </w:tcPr>
          <w:p w14:paraId="03D38CB0" w14:textId="77777777" w:rsidR="00322B27" w:rsidRPr="007E6E48" w:rsidRDefault="00322B27" w:rsidP="00513560">
            <w:pPr>
              <w:rPr>
                <w:rFonts w:ascii="Public Sans" w:hAnsi="Public Sans" w:cs="Arial"/>
                <w:szCs w:val="22"/>
              </w:rPr>
            </w:pPr>
            <w:r w:rsidRPr="007E6E48">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D9946A95E4EE4A78BC81445216851CC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14:paraId="65C8F6D4" w14:textId="77777777" w:rsidR="00322B27" w:rsidRPr="007E6E48" w:rsidRDefault="00F1704E" w:rsidP="00513560">
                <w:pPr>
                  <w:pStyle w:val="TableText"/>
                  <w:keepNext/>
                  <w:rPr>
                    <w:rFonts w:ascii="Public Sans" w:hAnsi="Public Sans" w:cs="Arial"/>
                    <w:sz w:val="22"/>
                    <w:szCs w:val="22"/>
                  </w:rPr>
                </w:pPr>
                <w:r w:rsidRPr="007E6E48">
                  <w:rPr>
                    <w:rFonts w:ascii="Public Sans" w:hAnsi="Public Sans" w:cs="Arial"/>
                    <w:sz w:val="22"/>
                    <w:szCs w:val="22"/>
                  </w:rPr>
                  <w:t>Adept</w:t>
                </w:r>
              </w:p>
            </w:tc>
          </w:sdtContent>
        </w:sdt>
      </w:tr>
    </w:tbl>
    <w:p w14:paraId="5DD43695" w14:textId="77777777" w:rsidR="00EB02A1" w:rsidRPr="007E6E48" w:rsidRDefault="00EB02A1" w:rsidP="007E6E48">
      <w:pPr>
        <w:rPr>
          <w:rFonts w:ascii="Public Sans" w:hAnsi="Public Sans" w:cs="Arial"/>
        </w:rPr>
      </w:pPr>
    </w:p>
    <w:sectPr w:rsidR="00EB02A1" w:rsidRPr="007E6E48" w:rsidSect="007E6E48">
      <w:footerReference w:type="default" r:id="rId18"/>
      <w:headerReference w:type="first" r:id="rId19"/>
      <w:footerReference w:type="first" r:id="rId20"/>
      <w:pgSz w:w="11906" w:h="16838"/>
      <w:pgMar w:top="1673" w:right="709" w:bottom="1276"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2049" w14:textId="77777777" w:rsidR="0070339E" w:rsidRDefault="0070339E" w:rsidP="00AC273D">
      <w:pPr>
        <w:spacing w:after="0" w:line="240" w:lineRule="auto"/>
      </w:pPr>
      <w:r>
        <w:separator/>
      </w:r>
    </w:p>
  </w:endnote>
  <w:endnote w:type="continuationSeparator" w:id="0">
    <w:p w14:paraId="1E6FEE7B" w14:textId="77777777" w:rsidR="0070339E" w:rsidRDefault="0070339E"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E47A51B" w14:textId="77777777" w:rsidTr="00CD6BA6">
      <w:tc>
        <w:tcPr>
          <w:tcW w:w="9709" w:type="dxa"/>
          <w:vAlign w:val="bottom"/>
        </w:tcPr>
        <w:p w14:paraId="10D75EF5" w14:textId="77777777" w:rsidR="008C131B" w:rsidRPr="00051237" w:rsidRDefault="008C131B" w:rsidP="00A063C8">
          <w:pPr>
            <w:pStyle w:val="Footer"/>
            <w:tabs>
              <w:tab w:val="clear" w:pos="4513"/>
              <w:tab w:val="center" w:pos="5315"/>
            </w:tabs>
          </w:pPr>
          <w:bookmarkStart w:id="2" w:name="Footer_Title"/>
          <w:bookmarkEnd w:id="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1704E">
            <w:rPr>
              <w:noProof/>
              <w:lang w:eastAsia="en-AU"/>
            </w:rPr>
            <w:t>2</w:t>
          </w:r>
          <w:r>
            <w:rPr>
              <w:noProof/>
              <w:lang w:eastAsia="en-AU"/>
            </w:rPr>
            <w:fldChar w:fldCharType="end"/>
          </w:r>
        </w:p>
      </w:tc>
      <w:tc>
        <w:tcPr>
          <w:tcW w:w="851" w:type="dxa"/>
        </w:tcPr>
        <w:p w14:paraId="31629700" w14:textId="77777777" w:rsidR="008C131B" w:rsidRDefault="008C131B" w:rsidP="00CD6BA6">
          <w:pPr>
            <w:pStyle w:val="Footer"/>
            <w:jc w:val="right"/>
          </w:pPr>
        </w:p>
      </w:tc>
    </w:tr>
  </w:tbl>
  <w:p w14:paraId="0D95C8F0"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3543A42B" w14:textId="77777777" w:rsidTr="00732229">
      <w:tc>
        <w:tcPr>
          <w:tcW w:w="9709" w:type="dxa"/>
          <w:vAlign w:val="bottom"/>
        </w:tcPr>
        <w:p w14:paraId="6B7D1A8F"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1704E">
            <w:rPr>
              <w:noProof/>
              <w:lang w:eastAsia="en-AU"/>
            </w:rPr>
            <w:t>1</w:t>
          </w:r>
          <w:r>
            <w:rPr>
              <w:noProof/>
              <w:lang w:eastAsia="en-AU"/>
            </w:rPr>
            <w:fldChar w:fldCharType="end"/>
          </w:r>
        </w:p>
      </w:tc>
      <w:tc>
        <w:tcPr>
          <w:tcW w:w="851" w:type="dxa"/>
        </w:tcPr>
        <w:p w14:paraId="3970BE5C" w14:textId="77777777" w:rsidR="008C131B" w:rsidRDefault="008C131B" w:rsidP="00732229">
          <w:pPr>
            <w:pStyle w:val="Footer"/>
            <w:jc w:val="right"/>
          </w:pPr>
        </w:p>
      </w:tc>
    </w:tr>
  </w:tbl>
  <w:p w14:paraId="7EFDC9CD"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81F7" w14:textId="77777777" w:rsidR="0070339E" w:rsidRDefault="0070339E" w:rsidP="00AC273D">
      <w:pPr>
        <w:spacing w:after="0" w:line="240" w:lineRule="auto"/>
      </w:pPr>
      <w:r>
        <w:separator/>
      </w:r>
    </w:p>
  </w:footnote>
  <w:footnote w:type="continuationSeparator" w:id="0">
    <w:p w14:paraId="4E669068" w14:textId="77777777" w:rsidR="0070339E" w:rsidRDefault="0070339E"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F138" w14:textId="2537283D" w:rsidR="008C131B" w:rsidRDefault="007E6E48"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490397CA" wp14:editId="2B9243F9">
          <wp:simplePos x="0" y="0"/>
          <wp:positionH relativeFrom="page">
            <wp:posOffset>6072687</wp:posOffset>
          </wp:positionH>
          <wp:positionV relativeFrom="page">
            <wp:posOffset>456656</wp:posOffset>
          </wp:positionV>
          <wp:extent cx="656140" cy="713196"/>
          <wp:effectExtent l="0" t="0" r="0" b="0"/>
          <wp:wrapNone/>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110C7BE" w14:textId="500F6508"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4188CF0" w14:textId="77777777" w:rsidTr="000A517A">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7BCB61B1"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E448DCF" w14:textId="44337B02" w:rsidR="008C131B" w:rsidRDefault="008C131B" w:rsidP="000C65EE">
          <w:pPr>
            <w:pStyle w:val="Title"/>
            <w:spacing w:line="240" w:lineRule="auto"/>
            <w:rPr>
              <w:sz w:val="12"/>
            </w:rPr>
          </w:pPr>
          <w:bookmarkStart w:id="3" w:name="Title"/>
          <w:bookmarkEnd w:id="3"/>
          <w:r w:rsidRPr="000C65EE">
            <w:rPr>
              <w:sz w:val="12"/>
            </w:rPr>
            <w:t xml:space="preserve"> </w:t>
          </w:r>
        </w:p>
        <w:p w14:paraId="7700F20C" w14:textId="77777777" w:rsidR="008C131B" w:rsidRPr="004B627A" w:rsidRDefault="004B627A" w:rsidP="000C65EE">
          <w:pPr>
            <w:pStyle w:val="Title"/>
            <w:spacing w:line="240" w:lineRule="auto"/>
            <w:rPr>
              <w:rFonts w:asciiTheme="majorHAnsi" w:hAnsiTheme="majorHAnsi" w:cstheme="majorHAnsi"/>
              <w:sz w:val="24"/>
              <w:szCs w:val="20"/>
            </w:rPr>
          </w:pPr>
          <w:r w:rsidRPr="004B627A">
            <w:rPr>
              <w:rFonts w:asciiTheme="minorHAnsi" w:hAnsiTheme="minorHAnsi" w:cstheme="minorHAnsi"/>
              <w:sz w:val="36"/>
              <w:szCs w:val="28"/>
            </w:rPr>
            <w:t>Chief Psychologist</w:t>
          </w:r>
        </w:p>
        <w:p w14:paraId="7A52AADF" w14:textId="77777777" w:rsidR="000A517A" w:rsidRPr="000A517A" w:rsidRDefault="000A517A" w:rsidP="000A517A">
          <w:pPr>
            <w:rPr>
              <w:lang w:val="en-US"/>
            </w:rPr>
          </w:pPr>
        </w:p>
        <w:permStart w:id="886203606" w:edGrp="everyone"/>
        <w:p w14:paraId="5072183C"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886203606"/>
        </w:p>
      </w:tc>
    </w:tr>
  </w:tbl>
  <w:p w14:paraId="7CE3B68A"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ED2DD6"/>
    <w:multiLevelType w:val="hybridMultilevel"/>
    <w:tmpl w:val="4F366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1069E"/>
    <w:multiLevelType w:val="hybridMultilevel"/>
    <w:tmpl w:val="263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472298C"/>
    <w:multiLevelType w:val="hybridMultilevel"/>
    <w:tmpl w:val="1BB0B998"/>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8292355">
    <w:abstractNumId w:val="9"/>
  </w:num>
  <w:num w:numId="2" w16cid:durableId="348264509">
    <w:abstractNumId w:val="7"/>
  </w:num>
  <w:num w:numId="3" w16cid:durableId="46609463">
    <w:abstractNumId w:val="6"/>
  </w:num>
  <w:num w:numId="4" w16cid:durableId="472598376">
    <w:abstractNumId w:val="5"/>
  </w:num>
  <w:num w:numId="5" w16cid:durableId="594215440">
    <w:abstractNumId w:val="4"/>
  </w:num>
  <w:num w:numId="6" w16cid:durableId="1522551349">
    <w:abstractNumId w:val="8"/>
  </w:num>
  <w:num w:numId="7" w16cid:durableId="1235748835">
    <w:abstractNumId w:val="3"/>
  </w:num>
  <w:num w:numId="8" w16cid:durableId="2116822374">
    <w:abstractNumId w:val="2"/>
  </w:num>
  <w:num w:numId="9" w16cid:durableId="1222255945">
    <w:abstractNumId w:val="1"/>
  </w:num>
  <w:num w:numId="10" w16cid:durableId="278757044">
    <w:abstractNumId w:val="0"/>
  </w:num>
  <w:num w:numId="11" w16cid:durableId="1773817034">
    <w:abstractNumId w:val="10"/>
  </w:num>
  <w:num w:numId="12" w16cid:durableId="58751672">
    <w:abstractNumId w:val="23"/>
  </w:num>
  <w:num w:numId="13" w16cid:durableId="1014110114">
    <w:abstractNumId w:val="23"/>
  </w:num>
  <w:num w:numId="14" w16cid:durableId="949439159">
    <w:abstractNumId w:val="12"/>
  </w:num>
  <w:num w:numId="15" w16cid:durableId="1684938787">
    <w:abstractNumId w:val="12"/>
  </w:num>
  <w:num w:numId="16" w16cid:durableId="960503307">
    <w:abstractNumId w:val="12"/>
  </w:num>
  <w:num w:numId="17" w16cid:durableId="841970343">
    <w:abstractNumId w:val="12"/>
  </w:num>
  <w:num w:numId="18" w16cid:durableId="591548156">
    <w:abstractNumId w:val="12"/>
  </w:num>
  <w:num w:numId="19" w16cid:durableId="1379158603">
    <w:abstractNumId w:val="12"/>
  </w:num>
  <w:num w:numId="20" w16cid:durableId="1358777470">
    <w:abstractNumId w:val="25"/>
  </w:num>
  <w:num w:numId="21" w16cid:durableId="1410150883">
    <w:abstractNumId w:val="21"/>
  </w:num>
  <w:num w:numId="22" w16cid:durableId="1405031811">
    <w:abstractNumId w:val="19"/>
  </w:num>
  <w:num w:numId="23" w16cid:durableId="1759209387">
    <w:abstractNumId w:val="20"/>
  </w:num>
  <w:num w:numId="24" w16cid:durableId="1673752022">
    <w:abstractNumId w:val="15"/>
  </w:num>
  <w:num w:numId="25" w16cid:durableId="295918131">
    <w:abstractNumId w:val="26"/>
  </w:num>
  <w:num w:numId="26" w16cid:durableId="275139359">
    <w:abstractNumId w:val="9"/>
  </w:num>
  <w:num w:numId="27" w16cid:durableId="1211305853">
    <w:abstractNumId w:val="22"/>
  </w:num>
  <w:num w:numId="28" w16cid:durableId="1060323591">
    <w:abstractNumId w:val="16"/>
  </w:num>
  <w:num w:numId="29" w16cid:durableId="577326213">
    <w:abstractNumId w:val="13"/>
  </w:num>
  <w:num w:numId="30" w16cid:durableId="1251353879">
    <w:abstractNumId w:val="11"/>
  </w:num>
  <w:num w:numId="31" w16cid:durableId="1029448460">
    <w:abstractNumId w:val="9"/>
  </w:num>
  <w:num w:numId="32" w16cid:durableId="589388565">
    <w:abstractNumId w:val="18"/>
  </w:num>
  <w:num w:numId="33" w16cid:durableId="2071034991">
    <w:abstractNumId w:val="17"/>
  </w:num>
  <w:num w:numId="34" w16cid:durableId="2782039">
    <w:abstractNumId w:val="24"/>
  </w:num>
  <w:num w:numId="35" w16cid:durableId="468205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YYwju1zbSMB+Dml1atVuyAZ/PuQ+i+yZYWvvOUesnLMwxPcaKWzwQ94Ap0B8ehYbhvkDBlBaVlp1NXPeHuqEOQ==" w:salt="6unjLHU+TAZ55CrHZcKn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7A"/>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555D"/>
    <w:rsid w:val="0003659D"/>
    <w:rsid w:val="0003748A"/>
    <w:rsid w:val="000424E9"/>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16DC"/>
    <w:rsid w:val="00073F1E"/>
    <w:rsid w:val="00077B45"/>
    <w:rsid w:val="00077DFF"/>
    <w:rsid w:val="00081EFE"/>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17A"/>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1E43"/>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2F04"/>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5FFD"/>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11BF"/>
    <w:rsid w:val="001F3B8E"/>
    <w:rsid w:val="001F57B6"/>
    <w:rsid w:val="001F5938"/>
    <w:rsid w:val="001F618B"/>
    <w:rsid w:val="00202CD4"/>
    <w:rsid w:val="00203E4E"/>
    <w:rsid w:val="00206F8D"/>
    <w:rsid w:val="00213ED7"/>
    <w:rsid w:val="0021606E"/>
    <w:rsid w:val="00222CC4"/>
    <w:rsid w:val="002256A0"/>
    <w:rsid w:val="00226B2D"/>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1672"/>
    <w:rsid w:val="002F2D26"/>
    <w:rsid w:val="003000E8"/>
    <w:rsid w:val="00300340"/>
    <w:rsid w:val="003008BA"/>
    <w:rsid w:val="0030097A"/>
    <w:rsid w:val="00301B57"/>
    <w:rsid w:val="00302551"/>
    <w:rsid w:val="00313043"/>
    <w:rsid w:val="00317E21"/>
    <w:rsid w:val="00321089"/>
    <w:rsid w:val="003212A3"/>
    <w:rsid w:val="00322B27"/>
    <w:rsid w:val="00324761"/>
    <w:rsid w:val="00324F2D"/>
    <w:rsid w:val="00326B2D"/>
    <w:rsid w:val="00326BB4"/>
    <w:rsid w:val="00327C35"/>
    <w:rsid w:val="00330331"/>
    <w:rsid w:val="00334ED9"/>
    <w:rsid w:val="0033590A"/>
    <w:rsid w:val="00335A37"/>
    <w:rsid w:val="0034373A"/>
    <w:rsid w:val="003452C0"/>
    <w:rsid w:val="003478AA"/>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B0EBB"/>
    <w:rsid w:val="003C0BA4"/>
    <w:rsid w:val="003C410C"/>
    <w:rsid w:val="003C481F"/>
    <w:rsid w:val="003C5C8D"/>
    <w:rsid w:val="003C6579"/>
    <w:rsid w:val="003D0EA6"/>
    <w:rsid w:val="003D0ECA"/>
    <w:rsid w:val="003D10D6"/>
    <w:rsid w:val="003D11C3"/>
    <w:rsid w:val="003D2DDC"/>
    <w:rsid w:val="003D37DB"/>
    <w:rsid w:val="003D44C2"/>
    <w:rsid w:val="003D5DD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A7EB2"/>
    <w:rsid w:val="004B0FFB"/>
    <w:rsid w:val="004B492C"/>
    <w:rsid w:val="004B57AD"/>
    <w:rsid w:val="004B5D0E"/>
    <w:rsid w:val="004B627A"/>
    <w:rsid w:val="004B7C08"/>
    <w:rsid w:val="004C2EF6"/>
    <w:rsid w:val="004D1E56"/>
    <w:rsid w:val="004D3800"/>
    <w:rsid w:val="004D751F"/>
    <w:rsid w:val="004D7893"/>
    <w:rsid w:val="004E0CEE"/>
    <w:rsid w:val="004E3295"/>
    <w:rsid w:val="004E4265"/>
    <w:rsid w:val="004E4642"/>
    <w:rsid w:val="004E5FCD"/>
    <w:rsid w:val="004E7C6C"/>
    <w:rsid w:val="004F1DB4"/>
    <w:rsid w:val="004F1FB5"/>
    <w:rsid w:val="004F42A1"/>
    <w:rsid w:val="004F4AB0"/>
    <w:rsid w:val="004F6193"/>
    <w:rsid w:val="004F7410"/>
    <w:rsid w:val="005030FB"/>
    <w:rsid w:val="005037F1"/>
    <w:rsid w:val="00503B87"/>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1A86"/>
    <w:rsid w:val="00552A7A"/>
    <w:rsid w:val="00553980"/>
    <w:rsid w:val="00554A2C"/>
    <w:rsid w:val="00556960"/>
    <w:rsid w:val="0056018B"/>
    <w:rsid w:val="005612AD"/>
    <w:rsid w:val="00561E84"/>
    <w:rsid w:val="00566E7B"/>
    <w:rsid w:val="0056725F"/>
    <w:rsid w:val="00570E7B"/>
    <w:rsid w:val="005713D4"/>
    <w:rsid w:val="00574081"/>
    <w:rsid w:val="005741B0"/>
    <w:rsid w:val="00575E21"/>
    <w:rsid w:val="00576997"/>
    <w:rsid w:val="005829CE"/>
    <w:rsid w:val="00582E73"/>
    <w:rsid w:val="005840AF"/>
    <w:rsid w:val="0058517A"/>
    <w:rsid w:val="005872BC"/>
    <w:rsid w:val="0058762A"/>
    <w:rsid w:val="005876AF"/>
    <w:rsid w:val="00591804"/>
    <w:rsid w:val="00594A6C"/>
    <w:rsid w:val="005A17C5"/>
    <w:rsid w:val="005A2572"/>
    <w:rsid w:val="005A28F1"/>
    <w:rsid w:val="005A2C7E"/>
    <w:rsid w:val="005A439C"/>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A5C"/>
    <w:rsid w:val="005F0E0E"/>
    <w:rsid w:val="005F2CA5"/>
    <w:rsid w:val="005F427B"/>
    <w:rsid w:val="005F4EC6"/>
    <w:rsid w:val="005F5991"/>
    <w:rsid w:val="005F7A3D"/>
    <w:rsid w:val="00601353"/>
    <w:rsid w:val="00602728"/>
    <w:rsid w:val="00604DCB"/>
    <w:rsid w:val="00611740"/>
    <w:rsid w:val="00611A2E"/>
    <w:rsid w:val="00613B6A"/>
    <w:rsid w:val="00620CA4"/>
    <w:rsid w:val="00624400"/>
    <w:rsid w:val="0063412F"/>
    <w:rsid w:val="00634506"/>
    <w:rsid w:val="00635BBB"/>
    <w:rsid w:val="006367AD"/>
    <w:rsid w:val="00640B15"/>
    <w:rsid w:val="0064395B"/>
    <w:rsid w:val="00645B72"/>
    <w:rsid w:val="0064673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86492"/>
    <w:rsid w:val="00694BF2"/>
    <w:rsid w:val="00695C95"/>
    <w:rsid w:val="00696D00"/>
    <w:rsid w:val="00697DF2"/>
    <w:rsid w:val="00697E93"/>
    <w:rsid w:val="006A291C"/>
    <w:rsid w:val="006A38B2"/>
    <w:rsid w:val="006A6D25"/>
    <w:rsid w:val="006B04B3"/>
    <w:rsid w:val="006B4035"/>
    <w:rsid w:val="006B576C"/>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0339E"/>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2384"/>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E6E48"/>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488A"/>
    <w:rsid w:val="008478DA"/>
    <w:rsid w:val="008526DE"/>
    <w:rsid w:val="00854557"/>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38EC"/>
    <w:rsid w:val="008D774C"/>
    <w:rsid w:val="008E0207"/>
    <w:rsid w:val="008E2FD9"/>
    <w:rsid w:val="008E525F"/>
    <w:rsid w:val="008E52B8"/>
    <w:rsid w:val="008E562C"/>
    <w:rsid w:val="008E65A3"/>
    <w:rsid w:val="008E6C44"/>
    <w:rsid w:val="008F12FD"/>
    <w:rsid w:val="008F52FC"/>
    <w:rsid w:val="00901B0A"/>
    <w:rsid w:val="00903694"/>
    <w:rsid w:val="00910717"/>
    <w:rsid w:val="00911600"/>
    <w:rsid w:val="0091160E"/>
    <w:rsid w:val="00913641"/>
    <w:rsid w:val="00913836"/>
    <w:rsid w:val="00914D86"/>
    <w:rsid w:val="0092000E"/>
    <w:rsid w:val="00920A62"/>
    <w:rsid w:val="00924B43"/>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5497"/>
    <w:rsid w:val="009A6996"/>
    <w:rsid w:val="009A7ABD"/>
    <w:rsid w:val="009B3B93"/>
    <w:rsid w:val="009B5F70"/>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BC2"/>
    <w:rsid w:val="009F0E18"/>
    <w:rsid w:val="009F182E"/>
    <w:rsid w:val="009F7524"/>
    <w:rsid w:val="00A02297"/>
    <w:rsid w:val="00A03790"/>
    <w:rsid w:val="00A03AD7"/>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36A1"/>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5415"/>
    <w:rsid w:val="00AA65F1"/>
    <w:rsid w:val="00AB096C"/>
    <w:rsid w:val="00AB0B56"/>
    <w:rsid w:val="00AB2F5A"/>
    <w:rsid w:val="00AB5DEE"/>
    <w:rsid w:val="00AB767C"/>
    <w:rsid w:val="00AC0CEF"/>
    <w:rsid w:val="00AC273D"/>
    <w:rsid w:val="00AC3EE2"/>
    <w:rsid w:val="00AC56BF"/>
    <w:rsid w:val="00AC7D9E"/>
    <w:rsid w:val="00AD3594"/>
    <w:rsid w:val="00AD4152"/>
    <w:rsid w:val="00AD5945"/>
    <w:rsid w:val="00AE2222"/>
    <w:rsid w:val="00AE75EA"/>
    <w:rsid w:val="00AF0507"/>
    <w:rsid w:val="00AF5343"/>
    <w:rsid w:val="00AF6C3D"/>
    <w:rsid w:val="00AF6C63"/>
    <w:rsid w:val="00AF7ED3"/>
    <w:rsid w:val="00B0402F"/>
    <w:rsid w:val="00B04165"/>
    <w:rsid w:val="00B04B86"/>
    <w:rsid w:val="00B04E23"/>
    <w:rsid w:val="00B0703F"/>
    <w:rsid w:val="00B07555"/>
    <w:rsid w:val="00B1040F"/>
    <w:rsid w:val="00B15291"/>
    <w:rsid w:val="00B16A67"/>
    <w:rsid w:val="00B2131F"/>
    <w:rsid w:val="00B223FE"/>
    <w:rsid w:val="00B229B3"/>
    <w:rsid w:val="00B24067"/>
    <w:rsid w:val="00B2603F"/>
    <w:rsid w:val="00B302EA"/>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1F0A"/>
    <w:rsid w:val="00B72341"/>
    <w:rsid w:val="00B75918"/>
    <w:rsid w:val="00B80BAB"/>
    <w:rsid w:val="00B81F30"/>
    <w:rsid w:val="00B86D3E"/>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4537"/>
    <w:rsid w:val="00C362C0"/>
    <w:rsid w:val="00C443BB"/>
    <w:rsid w:val="00C450B4"/>
    <w:rsid w:val="00C45998"/>
    <w:rsid w:val="00C45AEA"/>
    <w:rsid w:val="00C47F9B"/>
    <w:rsid w:val="00C550B9"/>
    <w:rsid w:val="00C5547A"/>
    <w:rsid w:val="00C5778D"/>
    <w:rsid w:val="00C57959"/>
    <w:rsid w:val="00C61154"/>
    <w:rsid w:val="00C64392"/>
    <w:rsid w:val="00C64BAF"/>
    <w:rsid w:val="00C67638"/>
    <w:rsid w:val="00C677C0"/>
    <w:rsid w:val="00C7456D"/>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4748"/>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57CB5"/>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2E0"/>
    <w:rsid w:val="00E0672D"/>
    <w:rsid w:val="00E0750F"/>
    <w:rsid w:val="00E10BFC"/>
    <w:rsid w:val="00E12DDA"/>
    <w:rsid w:val="00E135C5"/>
    <w:rsid w:val="00E158C8"/>
    <w:rsid w:val="00E22488"/>
    <w:rsid w:val="00E23F6C"/>
    <w:rsid w:val="00E2410D"/>
    <w:rsid w:val="00E24161"/>
    <w:rsid w:val="00E25496"/>
    <w:rsid w:val="00E25BBE"/>
    <w:rsid w:val="00E2699A"/>
    <w:rsid w:val="00E30E47"/>
    <w:rsid w:val="00E30F38"/>
    <w:rsid w:val="00E31B30"/>
    <w:rsid w:val="00E31CD3"/>
    <w:rsid w:val="00E321D5"/>
    <w:rsid w:val="00E334D8"/>
    <w:rsid w:val="00E36116"/>
    <w:rsid w:val="00E37F8A"/>
    <w:rsid w:val="00E42376"/>
    <w:rsid w:val="00E4329E"/>
    <w:rsid w:val="00E43C5B"/>
    <w:rsid w:val="00E47997"/>
    <w:rsid w:val="00E5018A"/>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687"/>
    <w:rsid w:val="00EA5D0F"/>
    <w:rsid w:val="00EA78BF"/>
    <w:rsid w:val="00EB02A1"/>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1704E"/>
    <w:rsid w:val="00F2621E"/>
    <w:rsid w:val="00F26622"/>
    <w:rsid w:val="00F26A4D"/>
    <w:rsid w:val="00F26F92"/>
    <w:rsid w:val="00F310FD"/>
    <w:rsid w:val="00F34477"/>
    <w:rsid w:val="00F34B25"/>
    <w:rsid w:val="00F359FF"/>
    <w:rsid w:val="00F37DDA"/>
    <w:rsid w:val="00F410B1"/>
    <w:rsid w:val="00F4142A"/>
    <w:rsid w:val="00F41DC7"/>
    <w:rsid w:val="00F444BA"/>
    <w:rsid w:val="00F46790"/>
    <w:rsid w:val="00F4708C"/>
    <w:rsid w:val="00F47559"/>
    <w:rsid w:val="00F53A24"/>
    <w:rsid w:val="00F53A86"/>
    <w:rsid w:val="00F555D8"/>
    <w:rsid w:val="00F60D95"/>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1DCD"/>
  <w15:docId w15:val="{6D830B26-304E-45C9-8B0D-390D391E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E48"/>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551A86"/>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sc.nsw.gov.au/workforce-management/capability-framework/the-capability-framewor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cgazette.justice.nsw.gov.au/irc/ircgazette.nsf/webviewdate/C8526"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98CB4259849959B44932DD12C7B64"/>
        <w:category>
          <w:name w:val="General"/>
          <w:gallery w:val="placeholder"/>
        </w:category>
        <w:types>
          <w:type w:val="bbPlcHdr"/>
        </w:types>
        <w:behaviors>
          <w:behavior w:val="content"/>
        </w:behaviors>
        <w:guid w:val="{37207B93-DBCD-4D93-BAD8-7FF8120330F5}"/>
      </w:docPartPr>
      <w:docPartBody>
        <w:p w:rsidR="005A55E2" w:rsidRDefault="005A55E2">
          <w:pPr>
            <w:pStyle w:val="C4598CB4259849959B44932DD12C7B64"/>
          </w:pPr>
          <w:r w:rsidRPr="00FE4FE6">
            <w:rPr>
              <w:rStyle w:val="PlaceholderText"/>
            </w:rPr>
            <w:t>Choose an item.</w:t>
          </w:r>
        </w:p>
      </w:docPartBody>
    </w:docPart>
    <w:docPart>
      <w:docPartPr>
        <w:name w:val="1A8911AD838947568687C57DC5EC7211"/>
        <w:category>
          <w:name w:val="General"/>
          <w:gallery w:val="placeholder"/>
        </w:category>
        <w:types>
          <w:type w:val="bbPlcHdr"/>
        </w:types>
        <w:behaviors>
          <w:behavior w:val="content"/>
        </w:behaviors>
        <w:guid w:val="{802C6C4C-5C64-45B3-8EF6-59FAADC154FB}"/>
      </w:docPartPr>
      <w:docPartBody>
        <w:p w:rsidR="005A55E2" w:rsidRDefault="005A55E2">
          <w:pPr>
            <w:pStyle w:val="1A8911AD838947568687C57DC5EC7211"/>
          </w:pPr>
          <w:r w:rsidRPr="00FE4FE6">
            <w:rPr>
              <w:rStyle w:val="PlaceholderText"/>
            </w:rPr>
            <w:t>Choose an item.</w:t>
          </w:r>
        </w:p>
      </w:docPartBody>
    </w:docPart>
    <w:docPart>
      <w:docPartPr>
        <w:name w:val="B10FC76CE4804559ADB23246AF0BB36A"/>
        <w:category>
          <w:name w:val="General"/>
          <w:gallery w:val="placeholder"/>
        </w:category>
        <w:types>
          <w:type w:val="bbPlcHdr"/>
        </w:types>
        <w:behaviors>
          <w:behavior w:val="content"/>
        </w:behaviors>
        <w:guid w:val="{BD03A719-DF3F-4D0C-B357-5D0BF8883F72}"/>
      </w:docPartPr>
      <w:docPartBody>
        <w:p w:rsidR="005A55E2" w:rsidRDefault="005A55E2">
          <w:pPr>
            <w:pStyle w:val="B10FC76CE4804559ADB23246AF0BB36A"/>
          </w:pPr>
          <w:r w:rsidRPr="00FE4FE6">
            <w:rPr>
              <w:rStyle w:val="PlaceholderText"/>
            </w:rPr>
            <w:t>Choose an item.</w:t>
          </w:r>
        </w:p>
      </w:docPartBody>
    </w:docPart>
    <w:docPart>
      <w:docPartPr>
        <w:name w:val="7C0A810F2EC14823BA43AF0263BEBE63"/>
        <w:category>
          <w:name w:val="General"/>
          <w:gallery w:val="placeholder"/>
        </w:category>
        <w:types>
          <w:type w:val="bbPlcHdr"/>
        </w:types>
        <w:behaviors>
          <w:behavior w:val="content"/>
        </w:behaviors>
        <w:guid w:val="{FA410110-E178-4482-A158-D2A4B01E42DB}"/>
      </w:docPartPr>
      <w:docPartBody>
        <w:p w:rsidR="005A55E2" w:rsidRDefault="005A55E2">
          <w:pPr>
            <w:pStyle w:val="7C0A810F2EC14823BA43AF0263BEBE63"/>
          </w:pPr>
          <w:r w:rsidRPr="00FE4FE6">
            <w:rPr>
              <w:rStyle w:val="PlaceholderText"/>
            </w:rPr>
            <w:t>Choose an item.</w:t>
          </w:r>
        </w:p>
      </w:docPartBody>
    </w:docPart>
    <w:docPart>
      <w:docPartPr>
        <w:name w:val="A5B8442D2DA54D3BA31E99ABB2C2BBDB"/>
        <w:category>
          <w:name w:val="General"/>
          <w:gallery w:val="placeholder"/>
        </w:category>
        <w:types>
          <w:type w:val="bbPlcHdr"/>
        </w:types>
        <w:behaviors>
          <w:behavior w:val="content"/>
        </w:behaviors>
        <w:guid w:val="{3D8936BE-31E1-4C73-91A3-7F0A7911CA83}"/>
      </w:docPartPr>
      <w:docPartBody>
        <w:p w:rsidR="005A55E2" w:rsidRDefault="005A55E2">
          <w:pPr>
            <w:pStyle w:val="A5B8442D2DA54D3BA31E99ABB2C2BBDB"/>
          </w:pPr>
          <w:r w:rsidRPr="00FE4FE6">
            <w:rPr>
              <w:rStyle w:val="PlaceholderText"/>
            </w:rPr>
            <w:t>Choose an item.</w:t>
          </w:r>
        </w:p>
      </w:docPartBody>
    </w:docPart>
    <w:docPart>
      <w:docPartPr>
        <w:name w:val="7473E5A650D944DFB298B43DE77EB009"/>
        <w:category>
          <w:name w:val="General"/>
          <w:gallery w:val="placeholder"/>
        </w:category>
        <w:types>
          <w:type w:val="bbPlcHdr"/>
        </w:types>
        <w:behaviors>
          <w:behavior w:val="content"/>
        </w:behaviors>
        <w:guid w:val="{51CF800F-4678-466F-84CC-85D07AD9D2B6}"/>
      </w:docPartPr>
      <w:docPartBody>
        <w:p w:rsidR="005A55E2" w:rsidRDefault="005A55E2">
          <w:pPr>
            <w:pStyle w:val="7473E5A650D944DFB298B43DE77EB009"/>
          </w:pPr>
          <w:r w:rsidRPr="00FE4FE6">
            <w:rPr>
              <w:rStyle w:val="PlaceholderText"/>
            </w:rPr>
            <w:t>Choose an item.</w:t>
          </w:r>
        </w:p>
      </w:docPartBody>
    </w:docPart>
    <w:docPart>
      <w:docPartPr>
        <w:name w:val="CB611A0AA44F4D1E8283057B1B24D074"/>
        <w:category>
          <w:name w:val="General"/>
          <w:gallery w:val="placeholder"/>
        </w:category>
        <w:types>
          <w:type w:val="bbPlcHdr"/>
        </w:types>
        <w:behaviors>
          <w:behavior w:val="content"/>
        </w:behaviors>
        <w:guid w:val="{19F3AB8C-29C5-4B1A-8C34-E523C4F600E6}"/>
      </w:docPartPr>
      <w:docPartBody>
        <w:p w:rsidR="005A55E2" w:rsidRDefault="005A55E2">
          <w:pPr>
            <w:pStyle w:val="CB611A0AA44F4D1E8283057B1B24D074"/>
          </w:pPr>
          <w:r w:rsidRPr="00FE4FE6">
            <w:rPr>
              <w:rStyle w:val="PlaceholderText"/>
            </w:rPr>
            <w:t>Choose an item.</w:t>
          </w:r>
        </w:p>
      </w:docPartBody>
    </w:docPart>
    <w:docPart>
      <w:docPartPr>
        <w:name w:val="DADEE269D5574F23A54D554B543659B0"/>
        <w:category>
          <w:name w:val="General"/>
          <w:gallery w:val="placeholder"/>
        </w:category>
        <w:types>
          <w:type w:val="bbPlcHdr"/>
        </w:types>
        <w:behaviors>
          <w:behavior w:val="content"/>
        </w:behaviors>
        <w:guid w:val="{7CA8C99A-BC67-4CED-857A-0885754D0CC1}"/>
      </w:docPartPr>
      <w:docPartBody>
        <w:p w:rsidR="005A55E2" w:rsidRDefault="005A55E2">
          <w:pPr>
            <w:pStyle w:val="DADEE269D5574F23A54D554B543659B0"/>
          </w:pPr>
          <w:r w:rsidRPr="00FE4FE6">
            <w:rPr>
              <w:rStyle w:val="PlaceholderText"/>
            </w:rPr>
            <w:t>Choose an item.</w:t>
          </w:r>
        </w:p>
      </w:docPartBody>
    </w:docPart>
    <w:docPart>
      <w:docPartPr>
        <w:name w:val="DF580A679AE54365BA41FAED555ED6BD"/>
        <w:category>
          <w:name w:val="General"/>
          <w:gallery w:val="placeholder"/>
        </w:category>
        <w:types>
          <w:type w:val="bbPlcHdr"/>
        </w:types>
        <w:behaviors>
          <w:behavior w:val="content"/>
        </w:behaviors>
        <w:guid w:val="{32394869-8EE6-4726-86D1-8547FA4CC58A}"/>
      </w:docPartPr>
      <w:docPartBody>
        <w:p w:rsidR="005A55E2" w:rsidRDefault="005A55E2">
          <w:pPr>
            <w:pStyle w:val="DF580A679AE54365BA41FAED555ED6BD"/>
          </w:pPr>
          <w:r w:rsidRPr="00FE4FE6">
            <w:rPr>
              <w:rStyle w:val="PlaceholderText"/>
            </w:rPr>
            <w:t>Choose an item.</w:t>
          </w:r>
        </w:p>
      </w:docPartBody>
    </w:docPart>
    <w:docPart>
      <w:docPartPr>
        <w:name w:val="8CF3F434304A451AAE7BF7B6D70581B2"/>
        <w:category>
          <w:name w:val="General"/>
          <w:gallery w:val="placeholder"/>
        </w:category>
        <w:types>
          <w:type w:val="bbPlcHdr"/>
        </w:types>
        <w:behaviors>
          <w:behavior w:val="content"/>
        </w:behaviors>
        <w:guid w:val="{C2970283-72C9-4757-AC60-4E4A0251B860}"/>
      </w:docPartPr>
      <w:docPartBody>
        <w:p w:rsidR="005A55E2" w:rsidRDefault="005A55E2">
          <w:pPr>
            <w:pStyle w:val="8CF3F434304A451AAE7BF7B6D70581B2"/>
          </w:pPr>
          <w:r w:rsidRPr="00FE4FE6">
            <w:rPr>
              <w:rStyle w:val="PlaceholderText"/>
            </w:rPr>
            <w:t>Choose an item.</w:t>
          </w:r>
        </w:p>
      </w:docPartBody>
    </w:docPart>
    <w:docPart>
      <w:docPartPr>
        <w:name w:val="7735CD1A20A8449BAE732FB5D8EA516F"/>
        <w:category>
          <w:name w:val="General"/>
          <w:gallery w:val="placeholder"/>
        </w:category>
        <w:types>
          <w:type w:val="bbPlcHdr"/>
        </w:types>
        <w:behaviors>
          <w:behavior w:val="content"/>
        </w:behaviors>
        <w:guid w:val="{4ABDE629-59CF-47A6-8F92-74D79AC8D5C3}"/>
      </w:docPartPr>
      <w:docPartBody>
        <w:p w:rsidR="005A55E2" w:rsidRDefault="005A55E2">
          <w:pPr>
            <w:pStyle w:val="7735CD1A20A8449BAE732FB5D8EA516F"/>
          </w:pPr>
          <w:r w:rsidRPr="00FE4FE6">
            <w:rPr>
              <w:rStyle w:val="PlaceholderText"/>
            </w:rPr>
            <w:t>Choose an item.</w:t>
          </w:r>
        </w:p>
      </w:docPartBody>
    </w:docPart>
    <w:docPart>
      <w:docPartPr>
        <w:name w:val="E90E224E7B854A89BD2B682405DEBC40"/>
        <w:category>
          <w:name w:val="General"/>
          <w:gallery w:val="placeholder"/>
        </w:category>
        <w:types>
          <w:type w:val="bbPlcHdr"/>
        </w:types>
        <w:behaviors>
          <w:behavior w:val="content"/>
        </w:behaviors>
        <w:guid w:val="{43A956E3-52F2-4F5F-ABA6-65ABF9A147C0}"/>
      </w:docPartPr>
      <w:docPartBody>
        <w:p w:rsidR="005A55E2" w:rsidRDefault="005A55E2">
          <w:pPr>
            <w:pStyle w:val="E90E224E7B854A89BD2B682405DEBC40"/>
          </w:pPr>
          <w:r w:rsidRPr="00FE4FE6">
            <w:rPr>
              <w:rStyle w:val="PlaceholderText"/>
            </w:rPr>
            <w:t>Choose an item.</w:t>
          </w:r>
        </w:p>
      </w:docPartBody>
    </w:docPart>
    <w:docPart>
      <w:docPartPr>
        <w:name w:val="CAB618788D074F0EADEDDC8198ED0325"/>
        <w:category>
          <w:name w:val="General"/>
          <w:gallery w:val="placeholder"/>
        </w:category>
        <w:types>
          <w:type w:val="bbPlcHdr"/>
        </w:types>
        <w:behaviors>
          <w:behavior w:val="content"/>
        </w:behaviors>
        <w:guid w:val="{624161CD-3BE0-4A8B-9BBA-377935027DA9}"/>
      </w:docPartPr>
      <w:docPartBody>
        <w:p w:rsidR="005A55E2" w:rsidRDefault="005A55E2">
          <w:pPr>
            <w:pStyle w:val="CAB618788D074F0EADEDDC8198ED0325"/>
          </w:pPr>
          <w:r w:rsidRPr="00FE4FE6">
            <w:rPr>
              <w:rStyle w:val="PlaceholderText"/>
            </w:rPr>
            <w:t>Choose an item.</w:t>
          </w:r>
        </w:p>
      </w:docPartBody>
    </w:docPart>
    <w:docPart>
      <w:docPartPr>
        <w:name w:val="D9946A95E4EE4A78BC81445216851CCF"/>
        <w:category>
          <w:name w:val="General"/>
          <w:gallery w:val="placeholder"/>
        </w:category>
        <w:types>
          <w:type w:val="bbPlcHdr"/>
        </w:types>
        <w:behaviors>
          <w:behavior w:val="content"/>
        </w:behaviors>
        <w:guid w:val="{1E7480AA-B3BF-4FB2-91DA-6C2FB6F0612B}"/>
      </w:docPartPr>
      <w:docPartBody>
        <w:p w:rsidR="005A55E2" w:rsidRDefault="005A55E2">
          <w:pPr>
            <w:pStyle w:val="D9946A95E4EE4A78BC81445216851CC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E2"/>
    <w:rsid w:val="001F11BF"/>
    <w:rsid w:val="003E767B"/>
    <w:rsid w:val="004F42A1"/>
    <w:rsid w:val="005872BC"/>
    <w:rsid w:val="005A55E2"/>
    <w:rsid w:val="005F6B72"/>
    <w:rsid w:val="00646732"/>
    <w:rsid w:val="008220B4"/>
    <w:rsid w:val="00A84B06"/>
    <w:rsid w:val="00AE1593"/>
    <w:rsid w:val="00AF5343"/>
    <w:rsid w:val="00B302EA"/>
    <w:rsid w:val="00BC27DC"/>
    <w:rsid w:val="00C7456D"/>
    <w:rsid w:val="00E321D5"/>
    <w:rsid w:val="00EA5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AE1593"/>
    <w:rPr>
      <w:rFonts w:asciiTheme="minorHAnsi" w:hAnsiTheme="minorHAnsi"/>
      <w:color w:val="808080"/>
    </w:rPr>
  </w:style>
  <w:style w:type="paragraph" w:customStyle="1" w:styleId="C4598CB4259849959B44932DD12C7B64">
    <w:name w:val="C4598CB4259849959B44932DD12C7B64"/>
  </w:style>
  <w:style w:type="paragraph" w:customStyle="1" w:styleId="1A8911AD838947568687C57DC5EC7211">
    <w:name w:val="1A8911AD838947568687C57DC5EC7211"/>
  </w:style>
  <w:style w:type="paragraph" w:customStyle="1" w:styleId="B10FC76CE4804559ADB23246AF0BB36A">
    <w:name w:val="B10FC76CE4804559ADB23246AF0BB36A"/>
  </w:style>
  <w:style w:type="paragraph" w:customStyle="1" w:styleId="7C0A810F2EC14823BA43AF0263BEBE63">
    <w:name w:val="7C0A810F2EC14823BA43AF0263BEBE63"/>
  </w:style>
  <w:style w:type="paragraph" w:customStyle="1" w:styleId="A5B8442D2DA54D3BA31E99ABB2C2BBDB">
    <w:name w:val="A5B8442D2DA54D3BA31E99ABB2C2BBDB"/>
  </w:style>
  <w:style w:type="paragraph" w:customStyle="1" w:styleId="7473E5A650D944DFB298B43DE77EB009">
    <w:name w:val="7473E5A650D944DFB298B43DE77EB009"/>
  </w:style>
  <w:style w:type="paragraph" w:customStyle="1" w:styleId="CB611A0AA44F4D1E8283057B1B24D074">
    <w:name w:val="CB611A0AA44F4D1E8283057B1B24D074"/>
  </w:style>
  <w:style w:type="paragraph" w:customStyle="1" w:styleId="DADEE269D5574F23A54D554B543659B0">
    <w:name w:val="DADEE269D5574F23A54D554B543659B0"/>
  </w:style>
  <w:style w:type="paragraph" w:customStyle="1" w:styleId="DF580A679AE54365BA41FAED555ED6BD">
    <w:name w:val="DF580A679AE54365BA41FAED555ED6BD"/>
  </w:style>
  <w:style w:type="paragraph" w:customStyle="1" w:styleId="8CF3F434304A451AAE7BF7B6D70581B2">
    <w:name w:val="8CF3F434304A451AAE7BF7B6D70581B2"/>
  </w:style>
  <w:style w:type="paragraph" w:customStyle="1" w:styleId="7735CD1A20A8449BAE732FB5D8EA516F">
    <w:name w:val="7735CD1A20A8449BAE732FB5D8EA516F"/>
  </w:style>
  <w:style w:type="paragraph" w:customStyle="1" w:styleId="E90E224E7B854A89BD2B682405DEBC40">
    <w:name w:val="E90E224E7B854A89BD2B682405DEBC40"/>
  </w:style>
  <w:style w:type="paragraph" w:customStyle="1" w:styleId="CAB618788D074F0EADEDDC8198ED0325">
    <w:name w:val="CAB618788D074F0EADEDDC8198ED0325"/>
  </w:style>
  <w:style w:type="paragraph" w:customStyle="1" w:styleId="D9946A95E4EE4A78BC81445216851CCF">
    <w:name w:val="D9946A95E4EE4A78BC81445216851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7118-EF73-43BE-A481-439F38491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82CF0-3AC1-4E31-AFF8-44B1A5F05E50}">
  <ds:schemaRefs>
    <ds:schemaRef ds:uri="http://schemas.microsoft.com/sharepoint/v3/contenttype/forms"/>
  </ds:schemaRefs>
</ds:datastoreItem>
</file>

<file path=customXml/itemProps3.xml><?xml version="1.0" encoding="utf-8"?>
<ds:datastoreItem xmlns:ds="http://schemas.openxmlformats.org/officeDocument/2006/customXml" ds:itemID="{A36CD334-038A-4573-9FB9-32F6495D4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C98106-B0AE-4A53-804C-93EF40AE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1933</Words>
  <Characters>12375</Characters>
  <Application>Microsoft Office Word</Application>
  <DocSecurity>8</DocSecurity>
  <Lines>478</Lines>
  <Paragraphs>209</Paragraphs>
  <ScaleCrop>false</ScaleCrop>
  <HeadingPairs>
    <vt:vector size="2" baseType="variant">
      <vt:variant>
        <vt:lpstr>Title</vt:lpstr>
      </vt:variant>
      <vt:variant>
        <vt:i4>1</vt:i4>
      </vt:variant>
    </vt:vector>
  </HeadingPairs>
  <TitlesOfParts>
    <vt:vector size="1" baseType="lpstr">
      <vt:lpstr>Chief Psychologist</vt:lpstr>
    </vt:vector>
  </TitlesOfParts>
  <Company>Department of Communities and Justice</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Psychologist</dc:title>
  <dc:creator>Richard Higgins</dc:creator>
  <cp:lastModifiedBy>Rachel Terry</cp:lastModifiedBy>
  <cp:revision>7</cp:revision>
  <dcterms:created xsi:type="dcterms:W3CDTF">2026-03-25T01:55:00Z</dcterms:created>
  <dcterms:modified xsi:type="dcterms:W3CDTF">2026-05-18T05:24:00Z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