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EF0687">
      <w:pPr>
        <w:pStyle w:val="Title"/>
        <w:jc w:val="both"/>
        <w:rPr>
          <w:lang w:val="en-US"/>
        </w:rPr>
      </w:pPr>
      <w:r>
        <w:rPr>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EF0687">
            <w:pPr>
              <w:spacing w:before="60" w:after="60"/>
              <w:jc w:val="both"/>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2B9ABA74" w:rsidR="006A2F61" w:rsidRPr="00A62103" w:rsidRDefault="009B081E" w:rsidP="00EF0687">
            <w:pPr>
              <w:spacing w:before="60" w:after="60"/>
              <w:jc w:val="both"/>
              <w:rPr>
                <w:bCs/>
              </w:rPr>
            </w:pPr>
            <w:r>
              <w:rPr>
                <w:bCs/>
              </w:rPr>
              <w:t xml:space="preserve">Living Learning </w:t>
            </w:r>
            <w:r w:rsidR="00BE2D76">
              <w:rPr>
                <w:bCs/>
              </w:rPr>
              <w:t>Psychologist</w:t>
            </w:r>
            <w:r w:rsidR="00827683">
              <w:rPr>
                <w:bCs/>
              </w:rPr>
              <w:t xml:space="preserve"> </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EF0687">
            <w:pPr>
              <w:spacing w:before="60" w:after="60"/>
              <w:jc w:val="both"/>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4E68EEAD" w:rsidR="006A2F61" w:rsidRPr="00A62103" w:rsidRDefault="005D76B9" w:rsidP="00EF0687">
            <w:pPr>
              <w:spacing w:before="60" w:after="60"/>
              <w:jc w:val="both"/>
              <w:rPr>
                <w:bCs/>
              </w:rPr>
            </w:pPr>
            <w:r>
              <w:rPr>
                <w:bCs/>
              </w:rPr>
              <w:t xml:space="preserve">SCHADS </w:t>
            </w:r>
            <w:r w:rsidR="00514C46">
              <w:rPr>
                <w:bCs/>
              </w:rPr>
              <w:t>6</w:t>
            </w: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EF0687">
            <w:pPr>
              <w:spacing w:before="60" w:after="60"/>
              <w:jc w:val="both"/>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7ED15C26" w:rsidR="006A2F61" w:rsidRPr="00A62103" w:rsidRDefault="00827683" w:rsidP="00EF0687">
            <w:pPr>
              <w:spacing w:before="60" w:after="60"/>
              <w:jc w:val="both"/>
              <w:rPr>
                <w:bCs/>
              </w:rPr>
            </w:pPr>
            <w:r>
              <w:rPr>
                <w:bCs/>
              </w:rPr>
              <w:t>West Hub Lead</w:t>
            </w:r>
            <w:r w:rsidR="005D76B9">
              <w:rPr>
                <w:bCs/>
              </w:rPr>
              <w:t xml:space="preserve"> </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2A995052" w:rsidR="006A2F61" w:rsidRPr="00CA1AF8" w:rsidRDefault="006A2F61" w:rsidP="00EF0687">
            <w:pPr>
              <w:spacing w:before="60" w:after="60"/>
              <w:jc w:val="both"/>
              <w:rPr>
                <w:b/>
              </w:rPr>
            </w:pPr>
            <w:r w:rsidRPr="00CA1AF8">
              <w:rPr>
                <w:b/>
                <w:bCs/>
              </w:rPr>
              <w:t>DATE:</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44CB0B12" w:rsidR="006A2F61" w:rsidRPr="00A62103" w:rsidRDefault="00827683" w:rsidP="00EF0687">
            <w:pPr>
              <w:spacing w:before="60" w:after="60"/>
              <w:jc w:val="both"/>
              <w:rPr>
                <w:bCs/>
              </w:rPr>
            </w:pPr>
            <w:r>
              <w:rPr>
                <w:bCs/>
              </w:rPr>
              <w:t>May</w:t>
            </w:r>
            <w:r w:rsidR="005D76B9">
              <w:rPr>
                <w:bCs/>
              </w:rPr>
              <w:t xml:space="preserve"> 2026 </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1A632B98" w:rsidR="003137B7" w:rsidRPr="00A62103" w:rsidRDefault="003137B7" w:rsidP="00EF0687">
            <w:pPr>
              <w:spacing w:before="60" w:after="60"/>
              <w:jc w:val="both"/>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EF0687">
            <w:pPr>
              <w:spacing w:before="120" w:after="120"/>
              <w:jc w:val="both"/>
              <w:rPr>
                <w:b/>
              </w:rPr>
            </w:pPr>
            <w:r w:rsidRPr="00CA1AF8">
              <w:rPr>
                <w:b/>
              </w:rPr>
              <w:t>ORGANISATIONAL ENVIRONMENT</w:t>
            </w:r>
          </w:p>
        </w:tc>
      </w:tr>
      <w:tr w:rsidR="003137B7" w:rsidRPr="00CA1AF8" w14:paraId="6889D917" w14:textId="77777777" w:rsidTr="009F26FB">
        <w:tc>
          <w:tcPr>
            <w:tcW w:w="9498" w:type="dxa"/>
            <w:gridSpan w:val="3"/>
          </w:tcPr>
          <w:p w14:paraId="339EF7A1" w14:textId="1279E2C8" w:rsidR="00AB45AA" w:rsidRPr="00AB45AA" w:rsidRDefault="00AB45AA" w:rsidP="00EF0687">
            <w:pPr>
              <w:pStyle w:val="Header"/>
              <w:spacing w:before="60" w:after="60"/>
              <w:jc w:val="both"/>
              <w:rPr>
                <w:rFonts w:ascii="Calibri" w:hAnsi="Calibri" w:cs="Calibri"/>
                <w:lang w:val="en-GB"/>
              </w:rPr>
            </w:pPr>
            <w:r w:rsidRPr="00AB45AA">
              <w:rPr>
                <w:rFonts w:ascii="Calibri" w:hAnsi="Calibri" w:cs="Calibri"/>
                <w:lang w:val="en-GB"/>
              </w:rPr>
              <w:t>MCM is a leading community support organisation working alongside Victorian communities and families and individuals to live the life they aspire to, their way, providing a broad range of support in homelessness, disability, palliative care, youth housing,</w:t>
            </w:r>
            <w:r>
              <w:rPr>
                <w:rFonts w:ascii="Calibri" w:hAnsi="Calibri" w:cs="Calibri"/>
                <w:lang w:val="en-GB"/>
              </w:rPr>
              <w:t xml:space="preserve"> </w:t>
            </w:r>
            <w:r w:rsidR="00186ACA">
              <w:rPr>
                <w:rFonts w:ascii="Calibri" w:hAnsi="Calibri" w:cs="Calibri"/>
                <w:lang w:val="en-GB"/>
              </w:rPr>
              <w:t>community services, family violence,</w:t>
            </w:r>
            <w:r w:rsidRPr="00AB45AA">
              <w:rPr>
                <w:rFonts w:ascii="Calibri" w:hAnsi="Calibri" w:cs="Calibri"/>
                <w:lang w:val="en-GB"/>
              </w:rPr>
              <w:t xml:space="preserve"> education and inclusive employment service areas. MCM is a leading provider of specialist services for young people experiencing homelessness, providing wraparound support so they can transition to autonomy and their positive pathways of choice.</w:t>
            </w:r>
          </w:p>
          <w:p w14:paraId="748EA776" w14:textId="77777777" w:rsidR="00AB45AA" w:rsidRPr="00AB45AA" w:rsidRDefault="00AB45AA" w:rsidP="00EF0687">
            <w:pPr>
              <w:pStyle w:val="Header"/>
              <w:spacing w:before="60" w:after="60"/>
              <w:jc w:val="both"/>
              <w:rPr>
                <w:rFonts w:ascii="Calibri" w:hAnsi="Calibri" w:cs="Calibri"/>
                <w:lang w:val="en-GB"/>
              </w:rPr>
            </w:pPr>
          </w:p>
          <w:p w14:paraId="1FBB611D" w14:textId="77777777" w:rsidR="00AB45AA" w:rsidRPr="00AB45AA" w:rsidRDefault="00AB45AA" w:rsidP="00EF0687">
            <w:pPr>
              <w:pStyle w:val="Header"/>
              <w:spacing w:before="60" w:after="60"/>
              <w:jc w:val="both"/>
              <w:rPr>
                <w:rFonts w:ascii="Calibri" w:hAnsi="Calibri" w:cs="Calibri"/>
                <w:lang w:val="en-GB"/>
              </w:rPr>
            </w:pPr>
            <w:r w:rsidRPr="00AB45AA">
              <w:rPr>
                <w:rFonts w:ascii="Calibri" w:hAnsi="Calibri" w:cs="Calibri"/>
                <w:lang w:val="en-GB"/>
              </w:rPr>
              <w:t>MCM comprising MCM Services, Hester Hornbrook Academy, MCM Housing and Quantum Support Services work together to disrupt disadvantage and create positive change for Victoria's most vulnerable people.</w:t>
            </w:r>
          </w:p>
          <w:p w14:paraId="33128520" w14:textId="77777777" w:rsidR="003137B7" w:rsidRPr="00A62103" w:rsidDel="00A119EA" w:rsidRDefault="003137B7" w:rsidP="00EF0687">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EF0687">
            <w:pPr>
              <w:spacing w:before="120" w:after="120"/>
              <w:jc w:val="both"/>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EF0687">
            <w:pPr>
              <w:spacing w:before="60" w:after="60"/>
              <w:jc w:val="both"/>
              <w:rPr>
                <w:rFonts w:eastAsia="Aptos" w:cstheme="minorHAnsi"/>
                <w:lang w:eastAsia="en-AU"/>
              </w:rPr>
            </w:pPr>
            <w:r w:rsidRPr="0066240E">
              <w:rPr>
                <w:rFonts w:eastAsia="Aptos" w:cstheme="minorHAnsi"/>
                <w:lang w:eastAsia="en-AU"/>
              </w:rPr>
              <w:t>MCM is committed to inclusion, equity of access and diversity. We know that diversity helps us to innovate and make the biggest impact possible. Our DEI Strategy On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EF0687">
            <w:pPr>
              <w:spacing w:before="60" w:after="60"/>
              <w:jc w:val="both"/>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EF0687">
            <w:pPr>
              <w:spacing w:before="120" w:after="120"/>
              <w:jc w:val="both"/>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15C4E941" w14:textId="03F1ABE5" w:rsidR="00EA344D" w:rsidRDefault="00EA344D" w:rsidP="00EF0687">
            <w:pPr>
              <w:spacing w:before="60" w:after="60"/>
              <w:jc w:val="both"/>
            </w:pPr>
            <w:r w:rsidRPr="00EA344D">
              <w:t>Living Learning is a project initially funded through the Partnerships Addressing Disadvantage program with</w:t>
            </w:r>
            <w:r>
              <w:t xml:space="preserve"> </w:t>
            </w:r>
            <w:r w:rsidRPr="00EA344D">
              <w:t>the Victorian Government. Living Learning works with young people who are persistently not in</w:t>
            </w:r>
            <w:r>
              <w:t xml:space="preserve"> </w:t>
            </w:r>
            <w:r w:rsidRPr="00EA344D">
              <w:t>employment education or training (NEET) and who experience mental health conditions. Through the</w:t>
            </w:r>
            <w:r>
              <w:t xml:space="preserve"> </w:t>
            </w:r>
            <w:r w:rsidRPr="00EA344D">
              <w:t>supports offered by Living Learning (mental health supports, Key Worker supports, and specialist education</w:t>
            </w:r>
            <w:r>
              <w:t xml:space="preserve"> </w:t>
            </w:r>
            <w:r w:rsidRPr="00EA344D">
              <w:t>supports) the aim of the program is to re-engage young people into Hester Hornbrook, to stabilise their</w:t>
            </w:r>
            <w:r>
              <w:t xml:space="preserve"> </w:t>
            </w:r>
            <w:r w:rsidRPr="00EA344D">
              <w:t>mental health and work with them to achieve positive pathways in their lives. The project outcomes are</w:t>
            </w:r>
            <w:r>
              <w:t xml:space="preserve"> </w:t>
            </w:r>
            <w:r w:rsidRPr="00EA344D">
              <w:t>measured by assessing various cost savings for government and education and health success for the young</w:t>
            </w:r>
            <w:r>
              <w:t xml:space="preserve"> </w:t>
            </w:r>
            <w:r w:rsidRPr="00EA344D">
              <w:t>people.</w:t>
            </w:r>
          </w:p>
          <w:p w14:paraId="101BB9EC" w14:textId="77777777" w:rsidR="00EA344D" w:rsidRPr="00EA344D" w:rsidRDefault="00EA344D" w:rsidP="00EF0687">
            <w:pPr>
              <w:spacing w:before="60" w:after="60"/>
              <w:jc w:val="both"/>
            </w:pPr>
          </w:p>
          <w:p w14:paraId="287A1787" w14:textId="2F24AC7C" w:rsidR="00EA344D" w:rsidRPr="00EA344D" w:rsidRDefault="00EA344D" w:rsidP="00EF0687">
            <w:pPr>
              <w:spacing w:before="60" w:after="60"/>
              <w:jc w:val="both"/>
            </w:pPr>
            <w:r w:rsidRPr="00EA344D">
              <w:t>The MCM Group’s practice is underpinned by our Healing Oriented Framework (HOF),</w:t>
            </w:r>
            <w:r>
              <w:t xml:space="preserve"> </w:t>
            </w:r>
            <w:r w:rsidRPr="00EA344D">
              <w:t>an important set us guiding principles developed with the aim of giving MCM Group a shared understanding</w:t>
            </w:r>
            <w:r>
              <w:t xml:space="preserve"> </w:t>
            </w:r>
            <w:r w:rsidRPr="00EA344D">
              <w:t xml:space="preserve">of the </w:t>
            </w:r>
            <w:r w:rsidRPr="00EA344D">
              <w:lastRenderedPageBreak/>
              <w:t>prevalence and impact of trauma and traumatic stress on the health and wellbeing of the people</w:t>
            </w:r>
            <w:r>
              <w:t xml:space="preserve"> </w:t>
            </w:r>
            <w:r w:rsidRPr="00EA344D">
              <w:t>with work with.</w:t>
            </w:r>
          </w:p>
          <w:p w14:paraId="4EC6532E" w14:textId="77777777" w:rsidR="003137B7" w:rsidRPr="00EA344D" w:rsidRDefault="003137B7" w:rsidP="00EF0687">
            <w:pPr>
              <w:jc w:val="both"/>
            </w:pPr>
          </w:p>
        </w:tc>
      </w:tr>
      <w:tr w:rsidR="003137B7" w:rsidRPr="00CA1AF8" w14:paraId="583C7B26" w14:textId="77777777" w:rsidTr="009F26FB">
        <w:tc>
          <w:tcPr>
            <w:tcW w:w="9498" w:type="dxa"/>
            <w:gridSpan w:val="3"/>
            <w:shd w:val="clear" w:color="auto" w:fill="D9D9D9" w:themeFill="background1" w:themeFillShade="D9"/>
          </w:tcPr>
          <w:p w14:paraId="12FB92D4" w14:textId="77777777" w:rsidR="003137B7" w:rsidRPr="00CA1AF8" w:rsidRDefault="003137B7" w:rsidP="00EF0687">
            <w:pPr>
              <w:spacing w:before="120" w:after="120"/>
              <w:jc w:val="both"/>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gridSpan w:val="3"/>
          </w:tcPr>
          <w:p w14:paraId="3FF6CAC6" w14:textId="77777777" w:rsidR="0058236F" w:rsidRDefault="0058236F" w:rsidP="00EF0687">
            <w:pPr>
              <w:spacing w:before="60" w:after="60"/>
              <w:jc w:val="both"/>
            </w:pPr>
          </w:p>
          <w:bookmarkStart w:id="0" w:name="_Hlk30334085" w:displacedByCustomXml="next"/>
          <w:sdt>
            <w:sdtPr>
              <w:rPr>
                <w:rFonts w:asciiTheme="minorHAnsi" w:eastAsiaTheme="minorEastAsia" w:hAnsiTheme="minorHAnsi" w:cstheme="minorBidi"/>
                <w:noProof w:val="0"/>
                <w:sz w:val="22"/>
                <w:szCs w:val="22"/>
                <w:lang w:val="en-AU"/>
              </w:rPr>
              <w:alias w:val="Type here"/>
              <w:tag w:val="Type here"/>
              <w:id w:val="1417054230"/>
              <w:placeholder>
                <w:docPart w:val="07FCBC35754741BB94E0AD41D2B0EDC7"/>
              </w:placeholder>
              <w15:color w:val="FF0000"/>
            </w:sdtPr>
            <w:sdtEndPr/>
            <w:sdtContent>
              <w:p w14:paraId="31D5F283" w14:textId="7F6A27DE" w:rsidR="001D72C4" w:rsidRDefault="001D72C4" w:rsidP="00EF0687">
                <w:pPr>
                  <w:pStyle w:val="BodyText"/>
                  <w:spacing w:before="22" w:line="259" w:lineRule="auto"/>
                  <w:ind w:right="110"/>
                  <w:jc w:val="both"/>
                  <w:rPr>
                    <w:rFonts w:asciiTheme="minorHAnsi" w:hAnsiTheme="minorHAnsi" w:cstheme="minorBidi"/>
                    <w:sz w:val="22"/>
                    <w:szCs w:val="22"/>
                  </w:rPr>
                </w:pPr>
                <w:r w:rsidRPr="4492F484">
                  <w:rPr>
                    <w:rFonts w:asciiTheme="minorHAnsi" w:hAnsiTheme="minorHAnsi" w:cstheme="minorBidi"/>
                    <w:sz w:val="22"/>
                    <w:szCs w:val="22"/>
                  </w:rPr>
                  <w:t xml:space="preserve">The </w:t>
                </w:r>
                <w:r w:rsidR="00B94A4D">
                  <w:rPr>
                    <w:rFonts w:asciiTheme="minorHAnsi" w:hAnsiTheme="minorHAnsi" w:cstheme="minorBidi"/>
                    <w:sz w:val="22"/>
                    <w:szCs w:val="22"/>
                  </w:rPr>
                  <w:t>Psychologist</w:t>
                </w:r>
                <w:r w:rsidRPr="4492F484">
                  <w:rPr>
                    <w:rFonts w:asciiTheme="minorHAnsi" w:hAnsiTheme="minorHAnsi" w:cstheme="minorBidi"/>
                    <w:sz w:val="22"/>
                    <w:szCs w:val="22"/>
                  </w:rPr>
                  <w:t xml:space="preserve"> will complete assessments of and provide confidential counselling assistance to Living Learning students, associated consultation, and advocacy with related community stakeholders. This role works primarily in the Living Learning West Hub, including the Werribee and Sunshine Campuses, but from time to time across the other parts of the program.</w:t>
                </w:r>
              </w:p>
              <w:bookmarkEnd w:id="0"/>
              <w:p w14:paraId="77C55A69" w14:textId="77777777" w:rsidR="001D72C4" w:rsidRPr="00DB2882" w:rsidRDefault="001D72C4" w:rsidP="00EF0687">
                <w:pPr>
                  <w:pStyle w:val="BodyText"/>
                  <w:spacing w:before="22" w:line="259" w:lineRule="auto"/>
                  <w:ind w:right="110"/>
                  <w:jc w:val="both"/>
                  <w:rPr>
                    <w:rFonts w:asciiTheme="minorHAnsi" w:hAnsiTheme="minorHAnsi" w:cstheme="minorHAnsi"/>
                    <w:sz w:val="22"/>
                    <w:szCs w:val="22"/>
                  </w:rPr>
                </w:pPr>
              </w:p>
              <w:p w14:paraId="692A71A4" w14:textId="54E20708" w:rsidR="001D72C4" w:rsidRDefault="001D72C4" w:rsidP="00EF0687">
                <w:pPr>
                  <w:pStyle w:val="BodyText"/>
                  <w:spacing w:before="1" w:line="256" w:lineRule="auto"/>
                  <w:ind w:right="250"/>
                  <w:jc w:val="both"/>
                  <w:rPr>
                    <w:rFonts w:asciiTheme="minorHAnsi" w:hAnsiTheme="minorHAnsi" w:cstheme="minorHAnsi"/>
                    <w:sz w:val="22"/>
                    <w:szCs w:val="22"/>
                  </w:rPr>
                </w:pPr>
                <w:r w:rsidRPr="00DB2882">
                  <w:rPr>
                    <w:rFonts w:asciiTheme="minorHAnsi" w:hAnsiTheme="minorHAnsi" w:cstheme="minorHAnsi"/>
                    <w:sz w:val="22"/>
                    <w:szCs w:val="22"/>
                  </w:rPr>
                  <w:t xml:space="preserve">The </w:t>
                </w:r>
                <w:r>
                  <w:rPr>
                    <w:rFonts w:asciiTheme="minorHAnsi" w:hAnsiTheme="minorHAnsi" w:cstheme="minorHAnsi"/>
                    <w:sz w:val="22"/>
                    <w:szCs w:val="22"/>
                  </w:rPr>
                  <w:t>Living Learning</w:t>
                </w:r>
                <w:r w:rsidRPr="00DB2882">
                  <w:rPr>
                    <w:rFonts w:asciiTheme="minorHAnsi" w:hAnsiTheme="minorHAnsi" w:cstheme="minorHAnsi"/>
                    <w:sz w:val="22"/>
                    <w:szCs w:val="22"/>
                  </w:rPr>
                  <w:t xml:space="preserve"> </w:t>
                </w:r>
                <w:r w:rsidR="00B94A4D">
                  <w:rPr>
                    <w:rFonts w:asciiTheme="minorHAnsi" w:hAnsiTheme="minorHAnsi" w:cstheme="minorHAnsi"/>
                    <w:sz w:val="22"/>
                    <w:szCs w:val="22"/>
                  </w:rPr>
                  <w:t>Psychologist</w:t>
                </w:r>
                <w:r w:rsidRPr="00DB2882">
                  <w:rPr>
                    <w:rFonts w:asciiTheme="minorHAnsi" w:hAnsiTheme="minorHAnsi" w:cstheme="minorHAnsi"/>
                    <w:sz w:val="22"/>
                    <w:szCs w:val="22"/>
                  </w:rPr>
                  <w:t xml:space="preserve"> will contribute to enacting the values and vision of the </w:t>
                </w:r>
                <w:r>
                  <w:rPr>
                    <w:rFonts w:asciiTheme="minorHAnsi" w:hAnsiTheme="minorHAnsi" w:cstheme="minorHAnsi"/>
                    <w:sz w:val="22"/>
                    <w:szCs w:val="22"/>
                  </w:rPr>
                  <w:t>Living Learning program and work alongside HHA</w:t>
                </w:r>
                <w:r w:rsidRPr="00DB2882">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DB2882">
                  <w:rPr>
                    <w:rFonts w:asciiTheme="minorHAnsi" w:hAnsiTheme="minorHAnsi" w:cstheme="minorHAnsi"/>
                    <w:sz w:val="22"/>
                    <w:szCs w:val="22"/>
                  </w:rPr>
                  <w:t>provide effective support for the wellbeing of our students.</w:t>
                </w:r>
              </w:p>
              <w:p w14:paraId="1C569864" w14:textId="77777777" w:rsidR="001D72C4" w:rsidRDefault="001D72C4" w:rsidP="00EF0687">
                <w:pPr>
                  <w:pStyle w:val="BodyText"/>
                  <w:spacing w:before="1" w:line="256" w:lineRule="auto"/>
                  <w:ind w:right="250"/>
                  <w:jc w:val="both"/>
                  <w:rPr>
                    <w:rFonts w:asciiTheme="minorHAnsi" w:hAnsiTheme="minorHAnsi" w:cstheme="minorHAnsi"/>
                    <w:sz w:val="22"/>
                    <w:szCs w:val="22"/>
                  </w:rPr>
                </w:pPr>
              </w:p>
              <w:p w14:paraId="4120F8D0" w14:textId="6A8B0221" w:rsidR="001D72C4" w:rsidRDefault="001D72C4" w:rsidP="00EF0687">
                <w:pPr>
                  <w:pStyle w:val="BodyText"/>
                  <w:spacing w:before="1" w:line="256" w:lineRule="auto"/>
                  <w:ind w:right="250"/>
                  <w:jc w:val="both"/>
                  <w:rPr>
                    <w:rFonts w:asciiTheme="minorHAnsi" w:hAnsiTheme="minorHAnsi" w:cstheme="minorHAnsi"/>
                    <w:sz w:val="22"/>
                    <w:szCs w:val="22"/>
                  </w:rPr>
                </w:pPr>
                <w:r>
                  <w:rPr>
                    <w:rFonts w:asciiTheme="minorHAnsi" w:hAnsiTheme="minorHAnsi" w:cstheme="minorHAnsi"/>
                    <w:sz w:val="22"/>
                    <w:szCs w:val="22"/>
                  </w:rPr>
                  <w:t xml:space="preserve">The Living Learning </w:t>
                </w:r>
                <w:r w:rsidR="00B94A4D">
                  <w:rPr>
                    <w:rFonts w:asciiTheme="minorHAnsi" w:hAnsiTheme="minorHAnsi" w:cstheme="minorHAnsi"/>
                    <w:sz w:val="22"/>
                    <w:szCs w:val="22"/>
                  </w:rPr>
                  <w:t>Psychologist</w:t>
                </w:r>
                <w:r>
                  <w:rPr>
                    <w:rFonts w:asciiTheme="minorHAnsi" w:hAnsiTheme="minorHAnsi" w:cstheme="minorHAnsi"/>
                    <w:sz w:val="22"/>
                    <w:szCs w:val="22"/>
                  </w:rPr>
                  <w:t xml:space="preserve"> will complete assessments and counselling assistance both on campus at HHA and via outreach depending on the students individual needs. The role of the Living Learning Mental health clinician allows flexibility and autonomy to provide appropriate support for our students across campuses. </w:t>
                </w:r>
              </w:p>
              <w:p w14:paraId="28F61E27" w14:textId="537680CD" w:rsidR="001D72C4" w:rsidRPr="00C0391F" w:rsidRDefault="001D72C4" w:rsidP="00EF0687">
                <w:pPr>
                  <w:pStyle w:val="BodyText"/>
                  <w:spacing w:before="181" w:line="259" w:lineRule="auto"/>
                  <w:ind w:right="735"/>
                  <w:jc w:val="both"/>
                  <w:rPr>
                    <w:rFonts w:asciiTheme="minorHAnsi" w:hAnsiTheme="minorHAnsi" w:cstheme="minorHAnsi"/>
                    <w:sz w:val="22"/>
                    <w:szCs w:val="22"/>
                  </w:rPr>
                </w:pPr>
                <w:r w:rsidRPr="00C0391F">
                  <w:rPr>
                    <w:rFonts w:asciiTheme="minorHAnsi" w:hAnsiTheme="minorHAnsi" w:cstheme="minorHAnsi"/>
                    <w:sz w:val="22"/>
                    <w:szCs w:val="22"/>
                  </w:rPr>
                  <w:t xml:space="preserve">The </w:t>
                </w:r>
                <w:r>
                  <w:rPr>
                    <w:rFonts w:asciiTheme="minorHAnsi" w:hAnsiTheme="minorHAnsi" w:cstheme="minorHAnsi"/>
                    <w:sz w:val="22"/>
                    <w:szCs w:val="22"/>
                  </w:rPr>
                  <w:t xml:space="preserve">Living Learning </w:t>
                </w:r>
                <w:r w:rsidR="00B94A4D">
                  <w:rPr>
                    <w:rFonts w:asciiTheme="minorHAnsi" w:hAnsiTheme="minorHAnsi" w:cstheme="minorHAnsi"/>
                    <w:sz w:val="22"/>
                    <w:szCs w:val="22"/>
                  </w:rPr>
                  <w:t>Psychologist</w:t>
                </w:r>
                <w:r w:rsidRPr="00C0391F">
                  <w:rPr>
                    <w:rFonts w:asciiTheme="minorHAnsi" w:hAnsiTheme="minorHAnsi" w:cstheme="minorHAnsi"/>
                    <w:sz w:val="22"/>
                    <w:szCs w:val="22"/>
                  </w:rPr>
                  <w:t xml:space="preserve"> works with students, </w:t>
                </w:r>
                <w:r>
                  <w:rPr>
                    <w:rFonts w:asciiTheme="minorHAnsi" w:hAnsiTheme="minorHAnsi" w:cstheme="minorHAnsi"/>
                    <w:sz w:val="22"/>
                    <w:szCs w:val="22"/>
                  </w:rPr>
                  <w:t>classroom team</w:t>
                </w:r>
                <w:r w:rsidRPr="00C0391F">
                  <w:rPr>
                    <w:rFonts w:asciiTheme="minorHAnsi" w:hAnsiTheme="minorHAnsi" w:cstheme="minorHAnsi"/>
                    <w:sz w:val="22"/>
                    <w:szCs w:val="22"/>
                  </w:rPr>
                  <w:t xml:space="preserve">, school staff, </w:t>
                </w:r>
                <w:r>
                  <w:rPr>
                    <w:rFonts w:asciiTheme="minorHAnsi" w:hAnsiTheme="minorHAnsi" w:cstheme="minorHAnsi"/>
                    <w:sz w:val="22"/>
                    <w:szCs w:val="22"/>
                  </w:rPr>
                  <w:t>parent/carers/carers</w:t>
                </w:r>
                <w:r w:rsidRPr="00C0391F">
                  <w:rPr>
                    <w:rFonts w:asciiTheme="minorHAnsi" w:hAnsiTheme="minorHAnsi" w:cstheme="minorHAnsi"/>
                    <w:sz w:val="22"/>
                    <w:szCs w:val="22"/>
                  </w:rPr>
                  <w:t xml:space="preserve"> and external professional groups or agencies. Assistance is provided with matters pertaining to student wel</w:t>
                </w:r>
                <w:r>
                  <w:rPr>
                    <w:rFonts w:asciiTheme="minorHAnsi" w:hAnsiTheme="minorHAnsi" w:cstheme="minorHAnsi"/>
                    <w:sz w:val="22"/>
                    <w:szCs w:val="22"/>
                  </w:rPr>
                  <w:t xml:space="preserve">lbeing </w:t>
                </w:r>
                <w:r w:rsidRPr="00C0391F">
                  <w:rPr>
                    <w:rFonts w:asciiTheme="minorHAnsi" w:hAnsiTheme="minorHAnsi" w:cstheme="minorHAnsi"/>
                    <w:sz w:val="22"/>
                    <w:szCs w:val="22"/>
                  </w:rPr>
                  <w:t>in the areas of learning, behaviour, and personal/social competence.</w:t>
                </w:r>
              </w:p>
              <w:p w14:paraId="04EF88CD" w14:textId="77777777" w:rsidR="001D72C4" w:rsidRPr="00C0391F" w:rsidRDefault="001D72C4" w:rsidP="00EF0687">
                <w:pPr>
                  <w:pStyle w:val="BodyText"/>
                  <w:spacing w:before="159" w:line="259" w:lineRule="auto"/>
                  <w:ind w:right="317"/>
                  <w:jc w:val="both"/>
                  <w:rPr>
                    <w:rFonts w:asciiTheme="minorHAnsi" w:hAnsiTheme="minorHAnsi" w:cstheme="minorHAnsi"/>
                    <w:sz w:val="22"/>
                    <w:szCs w:val="22"/>
                  </w:rPr>
                </w:pPr>
                <w:r>
                  <w:rPr>
                    <w:rFonts w:asciiTheme="minorHAnsi" w:hAnsiTheme="minorHAnsi" w:cstheme="minorHAnsi"/>
                    <w:sz w:val="22"/>
                    <w:szCs w:val="22"/>
                  </w:rPr>
                  <w:t xml:space="preserve">This position </w:t>
                </w:r>
                <w:r w:rsidRPr="00C0391F">
                  <w:rPr>
                    <w:rFonts w:asciiTheme="minorHAnsi" w:hAnsiTheme="minorHAnsi" w:cstheme="minorHAnsi"/>
                    <w:sz w:val="22"/>
                    <w:szCs w:val="22"/>
                  </w:rPr>
                  <w:t xml:space="preserve"> </w:t>
                </w:r>
                <w:r>
                  <w:rPr>
                    <w:rFonts w:asciiTheme="minorHAnsi" w:hAnsiTheme="minorHAnsi" w:cstheme="minorHAnsi"/>
                    <w:sz w:val="22"/>
                    <w:szCs w:val="22"/>
                  </w:rPr>
                  <w:t xml:space="preserve">reports </w:t>
                </w:r>
                <w:r w:rsidRPr="00C0391F">
                  <w:rPr>
                    <w:rFonts w:asciiTheme="minorHAnsi" w:hAnsiTheme="minorHAnsi" w:cstheme="minorHAnsi"/>
                    <w:sz w:val="22"/>
                    <w:szCs w:val="22"/>
                  </w:rPr>
                  <w:t xml:space="preserve">to the </w:t>
                </w:r>
                <w:r>
                  <w:rPr>
                    <w:rFonts w:asciiTheme="minorHAnsi" w:hAnsiTheme="minorHAnsi" w:cstheme="minorHAnsi"/>
                    <w:sz w:val="22"/>
                    <w:szCs w:val="22"/>
                  </w:rPr>
                  <w:t xml:space="preserve">West Hub Lead for operational matters. External clinical supervision may be made available to this role. </w:t>
                </w:r>
                <w:r w:rsidRPr="00C0391F">
                  <w:rPr>
                    <w:rFonts w:asciiTheme="minorHAnsi" w:hAnsiTheme="minorHAnsi" w:cstheme="minorHAnsi"/>
                    <w:sz w:val="22"/>
                    <w:szCs w:val="22"/>
                  </w:rPr>
                  <w:t xml:space="preserve"> At all times, the delivery of counselling support is within ethical and professional obligations. </w:t>
                </w:r>
              </w:p>
              <w:p w14:paraId="745FD0A6" w14:textId="4337A8A1" w:rsidR="001D72C4" w:rsidRPr="002A3BAE" w:rsidRDefault="001D72C4" w:rsidP="00EF0687">
                <w:pPr>
                  <w:pStyle w:val="BodyText"/>
                  <w:spacing w:before="160" w:line="259" w:lineRule="auto"/>
                  <w:ind w:right="107"/>
                  <w:jc w:val="both"/>
                  <w:rPr>
                    <w:rFonts w:asciiTheme="minorHAnsi" w:hAnsiTheme="minorHAnsi" w:cstheme="minorBidi"/>
                    <w:sz w:val="22"/>
                    <w:szCs w:val="22"/>
                  </w:rPr>
                </w:pPr>
                <w:r w:rsidRPr="4492F484">
                  <w:rPr>
                    <w:rFonts w:asciiTheme="minorHAnsi" w:hAnsiTheme="minorHAnsi" w:cstheme="minorBidi"/>
                    <w:sz w:val="22"/>
                    <w:szCs w:val="22"/>
                  </w:rPr>
                  <w:t xml:space="preserve">The </w:t>
                </w:r>
                <w:r w:rsidR="00B94A4D">
                  <w:rPr>
                    <w:rFonts w:asciiTheme="minorHAnsi" w:hAnsiTheme="minorHAnsi" w:cstheme="minorBidi"/>
                    <w:sz w:val="22"/>
                    <w:szCs w:val="22"/>
                  </w:rPr>
                  <w:t>Psychologist</w:t>
                </w:r>
                <w:r w:rsidRPr="4492F484">
                  <w:rPr>
                    <w:rFonts w:asciiTheme="minorHAnsi" w:hAnsiTheme="minorHAnsi" w:cstheme="minorBidi"/>
                    <w:sz w:val="22"/>
                    <w:szCs w:val="22"/>
                  </w:rPr>
                  <w:t xml:space="preserve"> works in close consultation with the Living Learning and HHA Wellbeing Teams.</w:t>
                </w:r>
              </w:p>
              <w:p w14:paraId="742B915A" w14:textId="7F1F01E0" w:rsidR="001D72C4" w:rsidRPr="0058236F" w:rsidRDefault="00057C01" w:rsidP="00EF0687">
                <w:pPr>
                  <w:jc w:val="both"/>
                </w:pPr>
              </w:p>
            </w:sdtContent>
          </w:sdt>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EF0687">
            <w:pPr>
              <w:spacing w:before="60" w:after="60"/>
              <w:jc w:val="both"/>
              <w:rPr>
                <w:rFonts w:eastAsia="Times New Roman" w:cstheme="minorHAnsi"/>
                <w:i/>
                <w:color w:val="FF0000"/>
              </w:rPr>
            </w:pPr>
            <w:r w:rsidRPr="00291F88">
              <w:rPr>
                <w:b/>
              </w:rPr>
              <w:t xml:space="preserve">POSITION </w:t>
            </w:r>
            <w:r>
              <w:rPr>
                <w:b/>
              </w:rPr>
              <w:t>DUTIES AND RESPONSIBILITIES</w:t>
            </w:r>
          </w:p>
        </w:tc>
      </w:tr>
      <w:tr w:rsidR="003137B7" w:rsidRPr="00CA1AF8" w14:paraId="3177CFAD" w14:textId="77777777" w:rsidTr="00EF0687">
        <w:trPr>
          <w:cantSplit/>
        </w:trPr>
        <w:tc>
          <w:tcPr>
            <w:tcW w:w="9498" w:type="dxa"/>
            <w:gridSpan w:val="3"/>
          </w:tcPr>
          <w:p w14:paraId="6B3943FD" w14:textId="77777777" w:rsidR="00B91E39" w:rsidRPr="002A3BAE" w:rsidRDefault="00B91E39" w:rsidP="00EF0687">
            <w:pPr>
              <w:pStyle w:val="Heading1"/>
              <w:spacing w:before="22"/>
              <w:jc w:val="both"/>
              <w:rPr>
                <w:rFonts w:asciiTheme="minorHAnsi" w:hAnsiTheme="minorHAnsi" w:cstheme="minorHAnsi"/>
                <w:i/>
                <w:szCs w:val="22"/>
              </w:rPr>
            </w:pPr>
            <w:r w:rsidRPr="002A3BAE">
              <w:rPr>
                <w:rFonts w:asciiTheme="minorHAnsi" w:hAnsiTheme="minorHAnsi" w:cstheme="minorHAnsi"/>
                <w:i/>
                <w:szCs w:val="22"/>
              </w:rPr>
              <w:lastRenderedPageBreak/>
              <w:t>Counselling and Liaison</w:t>
            </w:r>
          </w:p>
          <w:p w14:paraId="0EF23C52" w14:textId="2E153245" w:rsidR="00B91E39" w:rsidRPr="002A3BAE" w:rsidRDefault="00B91E39" w:rsidP="00EF0687">
            <w:pPr>
              <w:pStyle w:val="ListParagraph"/>
              <w:widowControl w:val="0"/>
              <w:numPr>
                <w:ilvl w:val="0"/>
                <w:numId w:val="18"/>
              </w:numPr>
              <w:tabs>
                <w:tab w:val="left" w:pos="1440"/>
                <w:tab w:val="left" w:pos="1441"/>
              </w:tabs>
              <w:autoSpaceDE w:val="0"/>
              <w:autoSpaceDN w:val="0"/>
              <w:spacing w:before="20" w:line="259" w:lineRule="auto"/>
              <w:ind w:right="517"/>
              <w:contextualSpacing w:val="0"/>
              <w:jc w:val="both"/>
              <w:rPr>
                <w:rFonts w:cstheme="minorHAnsi"/>
              </w:rPr>
            </w:pPr>
            <w:bookmarkStart w:id="1" w:name="_Hlk30334156"/>
            <w:r w:rsidRPr="002A3BAE">
              <w:rPr>
                <w:rFonts w:cstheme="minorHAnsi"/>
              </w:rPr>
              <w:t>Provide counselling, therapy, support and programs for individual students and groups for a range of mental health, emotional and family</w:t>
            </w:r>
            <w:r w:rsidRPr="002A3BAE">
              <w:rPr>
                <w:rFonts w:cstheme="minorHAnsi"/>
                <w:spacing w:val="-11"/>
              </w:rPr>
              <w:t xml:space="preserve"> </w:t>
            </w:r>
            <w:r w:rsidRPr="002A3BAE">
              <w:rPr>
                <w:rFonts w:cstheme="minorHAnsi"/>
              </w:rPr>
              <w:t>issues</w:t>
            </w:r>
            <w:r w:rsidR="00EF0687">
              <w:rPr>
                <w:rFonts w:cstheme="minorHAnsi"/>
              </w:rPr>
              <w:t>.</w:t>
            </w:r>
          </w:p>
          <w:p w14:paraId="7E00CF8E" w14:textId="7E363F54" w:rsidR="00B91E39" w:rsidRPr="002A3BAE" w:rsidRDefault="00B91E39" w:rsidP="00EF0687">
            <w:pPr>
              <w:pStyle w:val="ListParagraph"/>
              <w:widowControl w:val="0"/>
              <w:numPr>
                <w:ilvl w:val="0"/>
                <w:numId w:val="18"/>
              </w:numPr>
              <w:tabs>
                <w:tab w:val="left" w:pos="1440"/>
                <w:tab w:val="left" w:pos="1441"/>
              </w:tabs>
              <w:autoSpaceDE w:val="0"/>
              <w:autoSpaceDN w:val="0"/>
              <w:spacing w:before="1" w:line="256" w:lineRule="auto"/>
              <w:ind w:right="229"/>
              <w:contextualSpacing w:val="0"/>
              <w:jc w:val="both"/>
              <w:rPr>
                <w:rFonts w:cstheme="minorHAnsi"/>
              </w:rPr>
            </w:pPr>
            <w:r w:rsidRPr="002A3BAE">
              <w:rPr>
                <w:rFonts w:cstheme="minorHAnsi"/>
              </w:rPr>
              <w:t xml:space="preserve">Liaise with </w:t>
            </w:r>
            <w:r>
              <w:rPr>
                <w:rFonts w:cstheme="minorHAnsi"/>
              </w:rPr>
              <w:t>parents/carers</w:t>
            </w:r>
            <w:r w:rsidRPr="002A3BAE">
              <w:rPr>
                <w:rFonts w:cstheme="minorHAnsi"/>
              </w:rPr>
              <w:t>, staff and external professionals/agencies as required to ensure care of students and appropriate case</w:t>
            </w:r>
            <w:r w:rsidRPr="002A3BAE">
              <w:rPr>
                <w:rFonts w:cstheme="minorHAnsi"/>
                <w:spacing w:val="-6"/>
              </w:rPr>
              <w:t xml:space="preserve"> </w:t>
            </w:r>
            <w:r w:rsidRPr="002A3BAE">
              <w:rPr>
                <w:rFonts w:cstheme="minorHAnsi"/>
              </w:rPr>
              <w:t>management</w:t>
            </w:r>
            <w:r w:rsidR="00EF0687">
              <w:rPr>
                <w:rFonts w:cstheme="minorHAnsi"/>
              </w:rPr>
              <w:t>.</w:t>
            </w:r>
          </w:p>
          <w:p w14:paraId="00277C84" w14:textId="0228778D" w:rsidR="00B91E39" w:rsidRPr="002A3BAE" w:rsidRDefault="00B91E39" w:rsidP="00EF0687">
            <w:pPr>
              <w:pStyle w:val="ListParagraph"/>
              <w:widowControl w:val="0"/>
              <w:numPr>
                <w:ilvl w:val="0"/>
                <w:numId w:val="18"/>
              </w:numPr>
              <w:tabs>
                <w:tab w:val="left" w:pos="1440"/>
                <w:tab w:val="left" w:pos="1441"/>
              </w:tabs>
              <w:autoSpaceDE w:val="0"/>
              <w:autoSpaceDN w:val="0"/>
              <w:spacing w:before="4"/>
              <w:contextualSpacing w:val="0"/>
              <w:jc w:val="both"/>
              <w:rPr>
                <w:rFonts w:cstheme="minorHAnsi"/>
              </w:rPr>
            </w:pPr>
            <w:r w:rsidRPr="002A3BAE">
              <w:rPr>
                <w:rFonts w:cstheme="minorHAnsi"/>
              </w:rPr>
              <w:t xml:space="preserve">Respond to referrals from </w:t>
            </w:r>
            <w:r>
              <w:rPr>
                <w:rFonts w:cstheme="minorHAnsi"/>
              </w:rPr>
              <w:t>parent/carers</w:t>
            </w:r>
            <w:r w:rsidRPr="002A3BAE">
              <w:rPr>
                <w:rFonts w:cstheme="minorHAnsi"/>
              </w:rPr>
              <w:t xml:space="preserve"> and members of staff and determine appropriate</w:t>
            </w:r>
            <w:r w:rsidRPr="002A3BAE">
              <w:rPr>
                <w:rFonts w:cstheme="minorHAnsi"/>
                <w:spacing w:val="-24"/>
              </w:rPr>
              <w:t xml:space="preserve"> </w:t>
            </w:r>
            <w:r w:rsidRPr="002A3BAE">
              <w:rPr>
                <w:rFonts w:cstheme="minorHAnsi"/>
              </w:rPr>
              <w:t>intervention</w:t>
            </w:r>
            <w:r w:rsidR="00EF0687">
              <w:rPr>
                <w:rFonts w:cstheme="minorHAnsi"/>
              </w:rPr>
              <w:t>.</w:t>
            </w:r>
          </w:p>
          <w:p w14:paraId="05E0863C" w14:textId="657EFD6A" w:rsidR="00B91E39" w:rsidRPr="002A3BAE" w:rsidRDefault="00B91E39" w:rsidP="00EF0687">
            <w:pPr>
              <w:pStyle w:val="ListParagraph"/>
              <w:widowControl w:val="0"/>
              <w:numPr>
                <w:ilvl w:val="0"/>
                <w:numId w:val="18"/>
              </w:numPr>
              <w:tabs>
                <w:tab w:val="left" w:pos="1440"/>
                <w:tab w:val="left" w:pos="1441"/>
              </w:tabs>
              <w:autoSpaceDE w:val="0"/>
              <w:autoSpaceDN w:val="0"/>
              <w:spacing w:before="22"/>
              <w:contextualSpacing w:val="0"/>
              <w:jc w:val="both"/>
            </w:pPr>
            <w:r w:rsidRPr="51C1B3F9">
              <w:t xml:space="preserve">Communicate student </w:t>
            </w:r>
            <w:r w:rsidRPr="006B7328">
              <w:t xml:space="preserve">needs and case plan - (needs </w:t>
            </w:r>
            <w:r w:rsidRPr="51C1B3F9">
              <w:t>to be changed to treatment plan or intervention plan) as required to parent/carers and relevant</w:t>
            </w:r>
            <w:r w:rsidRPr="51C1B3F9">
              <w:rPr>
                <w:spacing w:val="-9"/>
              </w:rPr>
              <w:t xml:space="preserve"> </w:t>
            </w:r>
            <w:r w:rsidRPr="51C1B3F9">
              <w:t>staff</w:t>
            </w:r>
            <w:r w:rsidR="00EF0687">
              <w:t>.</w:t>
            </w:r>
          </w:p>
          <w:p w14:paraId="03C6885E" w14:textId="6F9F3118" w:rsidR="00B91E39" w:rsidRPr="00B91E39" w:rsidRDefault="00B91E39" w:rsidP="00EF0687">
            <w:pPr>
              <w:pStyle w:val="ListParagraph"/>
              <w:widowControl w:val="0"/>
              <w:numPr>
                <w:ilvl w:val="0"/>
                <w:numId w:val="18"/>
              </w:numPr>
              <w:tabs>
                <w:tab w:val="left" w:pos="1440"/>
                <w:tab w:val="left" w:pos="1441"/>
              </w:tabs>
              <w:autoSpaceDE w:val="0"/>
              <w:autoSpaceDN w:val="0"/>
              <w:spacing w:before="20" w:line="259" w:lineRule="auto"/>
              <w:ind w:right="215"/>
              <w:contextualSpacing w:val="0"/>
              <w:jc w:val="both"/>
            </w:pPr>
            <w:r w:rsidRPr="51C1B3F9">
              <w:t>Assist the Living Learning team in the development and implementation of programmes addressing student needs (for example, developmental concerns, personal growth, resilience, transition, social skills, stress management, and mental health</w:t>
            </w:r>
            <w:r w:rsidRPr="51C1B3F9">
              <w:rPr>
                <w:spacing w:val="-17"/>
              </w:rPr>
              <w:t xml:space="preserve"> </w:t>
            </w:r>
            <w:r w:rsidRPr="51C1B3F9">
              <w:t>issues)</w:t>
            </w:r>
            <w:bookmarkEnd w:id="1"/>
            <w:r w:rsidR="00EF0687">
              <w:t>.</w:t>
            </w:r>
          </w:p>
          <w:p w14:paraId="726A2AB1" w14:textId="77777777" w:rsidR="00B91E39" w:rsidRPr="002A3BAE" w:rsidRDefault="00B91E39" w:rsidP="00EF0687">
            <w:pPr>
              <w:pStyle w:val="ListParagraph"/>
              <w:jc w:val="both"/>
              <w:rPr>
                <w:rStyle w:val="pslongeditbox1"/>
                <w:rFonts w:cstheme="minorHAnsi"/>
              </w:rPr>
            </w:pPr>
          </w:p>
          <w:p w14:paraId="6DF4B4C2" w14:textId="77777777" w:rsidR="00B91E39" w:rsidRPr="002A3BAE" w:rsidRDefault="00B91E39" w:rsidP="00EF0687">
            <w:pPr>
              <w:pStyle w:val="Heading1"/>
              <w:jc w:val="both"/>
              <w:rPr>
                <w:rFonts w:asciiTheme="minorHAnsi" w:hAnsiTheme="minorHAnsi" w:cstheme="minorHAnsi"/>
                <w:i/>
                <w:szCs w:val="22"/>
              </w:rPr>
            </w:pPr>
            <w:r w:rsidRPr="002A3BAE">
              <w:rPr>
                <w:rFonts w:asciiTheme="minorHAnsi" w:hAnsiTheme="minorHAnsi" w:cstheme="minorHAnsi"/>
                <w:i/>
                <w:szCs w:val="22"/>
              </w:rPr>
              <w:t>Assessment</w:t>
            </w:r>
          </w:p>
          <w:p w14:paraId="5FC760A6" w14:textId="77777777" w:rsidR="00B91E39" w:rsidRPr="00C91CD2" w:rsidRDefault="00B91E39" w:rsidP="00EF0687">
            <w:pPr>
              <w:pStyle w:val="BodyText"/>
              <w:spacing w:before="180"/>
              <w:jc w:val="both"/>
              <w:rPr>
                <w:rFonts w:asciiTheme="minorHAnsi" w:hAnsiTheme="minorHAnsi" w:cstheme="minorHAnsi"/>
                <w:sz w:val="22"/>
                <w:szCs w:val="22"/>
              </w:rPr>
            </w:pPr>
            <w:bookmarkStart w:id="2" w:name="_Hlk30334177"/>
            <w:r w:rsidRPr="00C91CD2">
              <w:rPr>
                <w:rFonts w:asciiTheme="minorHAnsi" w:hAnsiTheme="minorHAnsi" w:cstheme="minorHAnsi"/>
                <w:sz w:val="22"/>
                <w:szCs w:val="22"/>
              </w:rPr>
              <w:t>Undertake mental health assessment</w:t>
            </w:r>
            <w:bookmarkEnd w:id="2"/>
            <w:r w:rsidRPr="00C91CD2">
              <w:rPr>
                <w:rFonts w:asciiTheme="minorHAnsi" w:hAnsiTheme="minorHAnsi" w:cstheme="minorHAnsi"/>
                <w:sz w:val="22"/>
                <w:szCs w:val="22"/>
              </w:rPr>
              <w:t xml:space="preserve">. This </w:t>
            </w:r>
            <w:r>
              <w:rPr>
                <w:rFonts w:asciiTheme="minorHAnsi" w:hAnsiTheme="minorHAnsi" w:cstheme="minorHAnsi"/>
                <w:sz w:val="22"/>
                <w:szCs w:val="22"/>
              </w:rPr>
              <w:t xml:space="preserve">may </w:t>
            </w:r>
            <w:r w:rsidRPr="00C91CD2">
              <w:rPr>
                <w:rFonts w:asciiTheme="minorHAnsi" w:hAnsiTheme="minorHAnsi" w:cstheme="minorHAnsi"/>
                <w:sz w:val="22"/>
                <w:szCs w:val="22"/>
              </w:rPr>
              <w:t>involve:</w:t>
            </w:r>
          </w:p>
          <w:p w14:paraId="7ED3A8FA" w14:textId="095D0F41" w:rsidR="00B91E39" w:rsidRPr="002A3BAE" w:rsidRDefault="00B91E39" w:rsidP="00EF0687">
            <w:pPr>
              <w:pStyle w:val="ListParagraph"/>
              <w:widowControl w:val="0"/>
              <w:numPr>
                <w:ilvl w:val="0"/>
                <w:numId w:val="18"/>
              </w:numPr>
              <w:tabs>
                <w:tab w:val="left" w:pos="1440"/>
                <w:tab w:val="left" w:pos="1441"/>
              </w:tabs>
              <w:autoSpaceDE w:val="0"/>
              <w:autoSpaceDN w:val="0"/>
              <w:spacing w:before="183"/>
              <w:contextualSpacing w:val="0"/>
              <w:jc w:val="both"/>
            </w:pPr>
            <w:r w:rsidRPr="51C1B3F9">
              <w:t>Comprehensive understanding of adolescent development and ability to consider this information in case formulation</w:t>
            </w:r>
            <w:r w:rsidR="00B868BA">
              <w:t xml:space="preserve"> and treatment planning. </w:t>
            </w:r>
          </w:p>
          <w:p w14:paraId="19067582" w14:textId="492B68EB" w:rsidR="00B91E39" w:rsidRPr="002A3BAE" w:rsidRDefault="00B91E39" w:rsidP="00EF0687">
            <w:pPr>
              <w:pStyle w:val="ListParagraph"/>
              <w:widowControl w:val="0"/>
              <w:numPr>
                <w:ilvl w:val="0"/>
                <w:numId w:val="18"/>
              </w:numPr>
              <w:tabs>
                <w:tab w:val="left" w:pos="1440"/>
                <w:tab w:val="left" w:pos="1441"/>
              </w:tabs>
              <w:autoSpaceDE w:val="0"/>
              <w:autoSpaceDN w:val="0"/>
              <w:spacing w:before="19" w:line="259" w:lineRule="auto"/>
              <w:ind w:right="739"/>
              <w:contextualSpacing w:val="0"/>
              <w:jc w:val="both"/>
              <w:rPr>
                <w:rFonts w:cstheme="minorHAnsi"/>
              </w:rPr>
            </w:pPr>
            <w:r w:rsidRPr="002A3BAE">
              <w:rPr>
                <w:rFonts w:cstheme="minorHAnsi"/>
              </w:rPr>
              <w:t>Knowledge and understanding of mental health disorders and their relationship to adolescent development</w:t>
            </w:r>
            <w:r w:rsidR="00EF0687">
              <w:rPr>
                <w:rFonts w:cstheme="minorHAnsi"/>
              </w:rPr>
              <w:t>.</w:t>
            </w:r>
          </w:p>
          <w:p w14:paraId="27D6CB47" w14:textId="2164DB4F" w:rsidR="00B91E39" w:rsidRPr="002A3BAE" w:rsidRDefault="00B91E39" w:rsidP="00EF0687">
            <w:pPr>
              <w:pStyle w:val="ListParagraph"/>
              <w:widowControl w:val="0"/>
              <w:numPr>
                <w:ilvl w:val="0"/>
                <w:numId w:val="18"/>
              </w:numPr>
              <w:tabs>
                <w:tab w:val="left" w:pos="1440"/>
                <w:tab w:val="left" w:pos="1441"/>
              </w:tabs>
              <w:autoSpaceDE w:val="0"/>
              <w:autoSpaceDN w:val="0"/>
              <w:spacing w:before="4" w:line="259" w:lineRule="auto"/>
              <w:ind w:right="297"/>
              <w:contextualSpacing w:val="0"/>
              <w:jc w:val="both"/>
              <w:rPr>
                <w:rFonts w:cstheme="minorHAnsi"/>
              </w:rPr>
            </w:pPr>
            <w:r>
              <w:rPr>
                <w:rFonts w:cstheme="minorHAnsi"/>
              </w:rPr>
              <w:t>A</w:t>
            </w:r>
            <w:r w:rsidRPr="002A3BAE">
              <w:rPr>
                <w:rFonts w:cstheme="minorHAnsi"/>
              </w:rPr>
              <w:t xml:space="preserve">nalysis </w:t>
            </w:r>
            <w:r>
              <w:rPr>
                <w:rFonts w:cstheme="minorHAnsi"/>
              </w:rPr>
              <w:t>and interpretation</w:t>
            </w:r>
            <w:r w:rsidRPr="002A3BAE">
              <w:rPr>
                <w:rFonts w:cstheme="minorHAnsi"/>
              </w:rPr>
              <w:t xml:space="preserve"> of</w:t>
            </w:r>
            <w:r>
              <w:rPr>
                <w:rFonts w:cstheme="minorHAnsi"/>
              </w:rPr>
              <w:t xml:space="preserve"> data and</w:t>
            </w:r>
            <w:r w:rsidRPr="002A3BAE">
              <w:rPr>
                <w:rFonts w:cstheme="minorHAnsi"/>
              </w:rPr>
              <w:t xml:space="preserve"> acquired information </w:t>
            </w:r>
            <w:r>
              <w:rPr>
                <w:rFonts w:cstheme="minorHAnsi"/>
              </w:rPr>
              <w:t>relating to young people</w:t>
            </w:r>
            <w:r w:rsidR="00EF0687">
              <w:rPr>
                <w:rFonts w:cstheme="minorHAnsi"/>
              </w:rPr>
              <w:t>.</w:t>
            </w:r>
          </w:p>
          <w:p w14:paraId="76412E78" w14:textId="353E3AAB" w:rsidR="00B91E39" w:rsidRPr="002A3BAE" w:rsidRDefault="00B91E39" w:rsidP="00EF0687">
            <w:pPr>
              <w:pStyle w:val="ListParagraph"/>
              <w:widowControl w:val="0"/>
              <w:numPr>
                <w:ilvl w:val="0"/>
                <w:numId w:val="18"/>
              </w:numPr>
              <w:tabs>
                <w:tab w:val="left" w:pos="1440"/>
                <w:tab w:val="left" w:pos="1441"/>
              </w:tabs>
              <w:autoSpaceDE w:val="0"/>
              <w:autoSpaceDN w:val="0"/>
              <w:spacing w:line="259" w:lineRule="auto"/>
              <w:ind w:right="146"/>
              <w:contextualSpacing w:val="0"/>
              <w:jc w:val="both"/>
              <w:rPr>
                <w:rFonts w:cstheme="minorHAnsi"/>
              </w:rPr>
            </w:pPr>
            <w:r w:rsidRPr="002A3BAE">
              <w:rPr>
                <w:rFonts w:cstheme="minorHAnsi"/>
              </w:rPr>
              <w:t xml:space="preserve">Communicate results from assessments and recommended interventions to </w:t>
            </w:r>
            <w:r>
              <w:rPr>
                <w:rFonts w:cstheme="minorHAnsi"/>
              </w:rPr>
              <w:t>parent/carers and the classroom teams</w:t>
            </w:r>
            <w:r w:rsidRPr="002A3BAE">
              <w:rPr>
                <w:rFonts w:cstheme="minorHAnsi"/>
              </w:rPr>
              <w:t xml:space="preserve">, both </w:t>
            </w:r>
            <w:r>
              <w:rPr>
                <w:rFonts w:cstheme="minorHAnsi"/>
              </w:rPr>
              <w:t xml:space="preserve">verbally </w:t>
            </w:r>
            <w:r w:rsidRPr="002A3BAE">
              <w:rPr>
                <w:rFonts w:cstheme="minorHAnsi"/>
              </w:rPr>
              <w:t>and in writing when</w:t>
            </w:r>
            <w:r w:rsidRPr="002A3BAE">
              <w:rPr>
                <w:rFonts w:cstheme="minorHAnsi"/>
                <w:spacing w:val="-6"/>
              </w:rPr>
              <w:t xml:space="preserve"> </w:t>
            </w:r>
            <w:r w:rsidRPr="002A3BAE">
              <w:rPr>
                <w:rFonts w:cstheme="minorHAnsi"/>
              </w:rPr>
              <w:t>appropriate</w:t>
            </w:r>
            <w:r w:rsidR="00EF0687">
              <w:rPr>
                <w:rFonts w:cstheme="minorHAnsi"/>
              </w:rPr>
              <w:t>.</w:t>
            </w:r>
          </w:p>
          <w:p w14:paraId="0D206464" w14:textId="2F5D8B36" w:rsidR="00EF0687" w:rsidRPr="002A3BAE" w:rsidRDefault="00EF0687" w:rsidP="00EF0687">
            <w:pPr>
              <w:pStyle w:val="ListParagraph"/>
              <w:widowControl w:val="0"/>
              <w:numPr>
                <w:ilvl w:val="0"/>
                <w:numId w:val="18"/>
              </w:numPr>
              <w:tabs>
                <w:tab w:val="left" w:pos="1440"/>
                <w:tab w:val="left" w:pos="1441"/>
              </w:tabs>
              <w:autoSpaceDE w:val="0"/>
              <w:autoSpaceDN w:val="0"/>
              <w:spacing w:before="1" w:line="256" w:lineRule="auto"/>
              <w:ind w:right="257"/>
              <w:contextualSpacing w:val="0"/>
              <w:jc w:val="both"/>
              <w:rPr>
                <w:rFonts w:cstheme="minorHAnsi"/>
              </w:rPr>
            </w:pPr>
            <w:r w:rsidRPr="002A3BAE">
              <w:rPr>
                <w:rFonts w:cstheme="minorHAnsi"/>
              </w:rPr>
              <w:t>Psychological assessment of mental health issues involving clinical measures, clinical interview, and observation and information from other</w:t>
            </w:r>
            <w:r w:rsidRPr="002A3BAE">
              <w:rPr>
                <w:rFonts w:cstheme="minorHAnsi"/>
                <w:spacing w:val="-7"/>
              </w:rPr>
              <w:t xml:space="preserve"> </w:t>
            </w:r>
            <w:r w:rsidRPr="002A3BAE">
              <w:rPr>
                <w:rFonts w:cstheme="minorHAnsi"/>
              </w:rPr>
              <w:t>sources</w:t>
            </w:r>
            <w:r>
              <w:rPr>
                <w:rFonts w:cstheme="minorHAnsi"/>
              </w:rPr>
              <w:t>.</w:t>
            </w:r>
          </w:p>
          <w:p w14:paraId="2EB7FE56" w14:textId="0265EC1F" w:rsidR="00EF0687" w:rsidRPr="002A3BAE" w:rsidRDefault="00EF0687" w:rsidP="00EF0687">
            <w:pPr>
              <w:pStyle w:val="ListParagraph"/>
              <w:widowControl w:val="0"/>
              <w:numPr>
                <w:ilvl w:val="0"/>
                <w:numId w:val="18"/>
              </w:numPr>
              <w:tabs>
                <w:tab w:val="left" w:pos="1440"/>
                <w:tab w:val="left" w:pos="1441"/>
              </w:tabs>
              <w:autoSpaceDE w:val="0"/>
              <w:autoSpaceDN w:val="0"/>
              <w:spacing w:before="4" w:line="259" w:lineRule="auto"/>
              <w:ind w:right="297"/>
              <w:contextualSpacing w:val="0"/>
              <w:jc w:val="both"/>
              <w:rPr>
                <w:rFonts w:cstheme="minorHAnsi"/>
              </w:rPr>
            </w:pPr>
            <w:r w:rsidRPr="002A3BAE">
              <w:rPr>
                <w:rFonts w:cstheme="minorHAnsi"/>
              </w:rPr>
              <w:t>Diagnosis requiring analysis and synthesis of acquired information</w:t>
            </w:r>
            <w:r>
              <w:rPr>
                <w:rFonts w:cstheme="minorHAnsi"/>
              </w:rPr>
              <w:t>.</w:t>
            </w:r>
          </w:p>
          <w:p w14:paraId="4B362898" w14:textId="500B535A" w:rsidR="00EF0687" w:rsidRDefault="00EF0687" w:rsidP="00EF0687">
            <w:pPr>
              <w:pStyle w:val="ListParagraph"/>
              <w:widowControl w:val="0"/>
              <w:numPr>
                <w:ilvl w:val="0"/>
                <w:numId w:val="18"/>
              </w:numPr>
              <w:tabs>
                <w:tab w:val="left" w:pos="1440"/>
                <w:tab w:val="left" w:pos="1441"/>
              </w:tabs>
              <w:autoSpaceDE w:val="0"/>
              <w:autoSpaceDN w:val="0"/>
              <w:spacing w:line="259" w:lineRule="auto"/>
              <w:ind w:right="146"/>
              <w:contextualSpacing w:val="0"/>
              <w:jc w:val="both"/>
              <w:rPr>
                <w:rFonts w:cstheme="minorHAnsi"/>
              </w:rPr>
            </w:pPr>
            <w:r>
              <w:rPr>
                <w:rFonts w:cstheme="minorHAnsi"/>
              </w:rPr>
              <w:t xml:space="preserve">Where necessary, prepare and undertake referrals to external clinicians or agencies. </w:t>
            </w:r>
          </w:p>
          <w:p w14:paraId="3F03A450" w14:textId="77777777" w:rsidR="00B91E39" w:rsidRPr="002A3BAE" w:rsidRDefault="00B91E39" w:rsidP="00EF0687">
            <w:pPr>
              <w:pStyle w:val="Default"/>
              <w:spacing w:after="29"/>
              <w:jc w:val="both"/>
              <w:rPr>
                <w:rFonts w:asciiTheme="minorHAnsi" w:hAnsiTheme="minorHAnsi" w:cstheme="minorHAnsi"/>
                <w:sz w:val="22"/>
                <w:szCs w:val="22"/>
              </w:rPr>
            </w:pPr>
          </w:p>
          <w:p w14:paraId="09C3661C" w14:textId="77777777" w:rsidR="00B91E39" w:rsidRPr="002A3BAE" w:rsidRDefault="00B91E39" w:rsidP="00EF0687">
            <w:pPr>
              <w:pStyle w:val="Heading1"/>
              <w:keepNext w:val="0"/>
              <w:widowControl w:val="0"/>
              <w:tabs>
                <w:tab w:val="left" w:pos="721"/>
              </w:tabs>
              <w:autoSpaceDE w:val="0"/>
              <w:autoSpaceDN w:val="0"/>
              <w:spacing w:before="41"/>
              <w:jc w:val="both"/>
              <w:rPr>
                <w:rFonts w:asciiTheme="minorHAnsi" w:hAnsiTheme="minorHAnsi" w:cstheme="minorHAnsi"/>
                <w:szCs w:val="22"/>
              </w:rPr>
            </w:pPr>
            <w:r w:rsidRPr="002A3BAE">
              <w:rPr>
                <w:rFonts w:asciiTheme="minorHAnsi" w:hAnsiTheme="minorHAnsi" w:cstheme="minorHAnsi"/>
                <w:szCs w:val="22"/>
              </w:rPr>
              <w:t>GENERAL</w:t>
            </w:r>
            <w:r w:rsidRPr="002A3BAE">
              <w:rPr>
                <w:rFonts w:asciiTheme="minorHAnsi" w:hAnsiTheme="minorHAnsi" w:cstheme="minorHAnsi"/>
                <w:spacing w:val="-1"/>
                <w:szCs w:val="22"/>
              </w:rPr>
              <w:t xml:space="preserve"> </w:t>
            </w:r>
            <w:r w:rsidRPr="002A3BAE">
              <w:rPr>
                <w:rFonts w:asciiTheme="minorHAnsi" w:hAnsiTheme="minorHAnsi" w:cstheme="minorHAnsi"/>
                <w:szCs w:val="22"/>
              </w:rPr>
              <w:t>DUTIES</w:t>
            </w:r>
          </w:p>
          <w:p w14:paraId="2830F9DE" w14:textId="77777777" w:rsidR="00B91E39" w:rsidRPr="002A3BAE" w:rsidRDefault="00B91E39" w:rsidP="00EF0687">
            <w:pPr>
              <w:pStyle w:val="BodyText"/>
              <w:spacing w:before="7"/>
              <w:jc w:val="both"/>
              <w:rPr>
                <w:rFonts w:asciiTheme="minorHAnsi" w:hAnsiTheme="minorHAnsi" w:cstheme="minorHAnsi"/>
                <w:b/>
                <w:sz w:val="22"/>
                <w:szCs w:val="22"/>
              </w:rPr>
            </w:pPr>
          </w:p>
          <w:p w14:paraId="79EE8E3D" w14:textId="1875FCD8" w:rsidR="00B91E39" w:rsidRDefault="00B91E39" w:rsidP="00EF0687">
            <w:pPr>
              <w:pStyle w:val="ListParagraph"/>
              <w:widowControl w:val="0"/>
              <w:numPr>
                <w:ilvl w:val="0"/>
                <w:numId w:val="18"/>
              </w:numPr>
              <w:tabs>
                <w:tab w:val="left" w:pos="1080"/>
                <w:tab w:val="left" w:pos="1081"/>
              </w:tabs>
              <w:autoSpaceDE w:val="0"/>
              <w:autoSpaceDN w:val="0"/>
              <w:spacing w:before="4" w:line="259" w:lineRule="auto"/>
              <w:ind w:right="223"/>
              <w:contextualSpacing w:val="0"/>
              <w:jc w:val="both"/>
              <w:rPr>
                <w:rFonts w:cstheme="minorHAnsi"/>
              </w:rPr>
            </w:pPr>
            <w:bookmarkStart w:id="3" w:name="_Hlk30334206"/>
            <w:r w:rsidRPr="00ED4121">
              <w:rPr>
                <w:rFonts w:cstheme="minorHAnsi"/>
              </w:rPr>
              <w:t>Maintain appropriate confidential records. Collect, collate and maintain student information and records to meet legislative and system requirements</w:t>
            </w:r>
            <w:r w:rsidR="00B97AEF">
              <w:rPr>
                <w:rFonts w:cstheme="minorHAnsi"/>
              </w:rPr>
              <w:t>.</w:t>
            </w:r>
          </w:p>
          <w:p w14:paraId="4FD3BD22" w14:textId="0171B15B" w:rsidR="00B91E39" w:rsidRPr="00ED4121" w:rsidRDefault="00B91E39" w:rsidP="00EF0687">
            <w:pPr>
              <w:pStyle w:val="ListParagraph"/>
              <w:widowControl w:val="0"/>
              <w:numPr>
                <w:ilvl w:val="0"/>
                <w:numId w:val="18"/>
              </w:numPr>
              <w:tabs>
                <w:tab w:val="left" w:pos="1080"/>
                <w:tab w:val="left" w:pos="1081"/>
              </w:tabs>
              <w:autoSpaceDE w:val="0"/>
              <w:autoSpaceDN w:val="0"/>
              <w:spacing w:before="4" w:line="259" w:lineRule="auto"/>
              <w:ind w:right="223"/>
              <w:contextualSpacing w:val="0"/>
              <w:jc w:val="both"/>
              <w:rPr>
                <w:rFonts w:cstheme="minorHAnsi"/>
              </w:rPr>
            </w:pPr>
            <w:r w:rsidRPr="00ED4121">
              <w:rPr>
                <w:rFonts w:cstheme="minorHAnsi"/>
              </w:rPr>
              <w:t>Maintaining an awareness of school community issues and events which may impact on the school, and work with key staff as</w:t>
            </w:r>
            <w:r w:rsidRPr="00ED4121">
              <w:rPr>
                <w:rFonts w:cstheme="minorHAnsi"/>
                <w:spacing w:val="-5"/>
              </w:rPr>
              <w:t xml:space="preserve"> </w:t>
            </w:r>
            <w:r w:rsidRPr="00ED4121">
              <w:rPr>
                <w:rFonts w:cstheme="minorHAnsi"/>
              </w:rPr>
              <w:t>relevant/required</w:t>
            </w:r>
            <w:r w:rsidR="00B97AEF">
              <w:rPr>
                <w:rFonts w:cstheme="minorHAnsi"/>
              </w:rPr>
              <w:t>.</w:t>
            </w:r>
          </w:p>
          <w:p w14:paraId="090BAEAD" w14:textId="01AD9D18" w:rsidR="00B91E39" w:rsidRPr="002A3BAE" w:rsidRDefault="00B91E39" w:rsidP="00EF0687">
            <w:pPr>
              <w:pStyle w:val="ListParagraph"/>
              <w:widowControl w:val="0"/>
              <w:numPr>
                <w:ilvl w:val="0"/>
                <w:numId w:val="18"/>
              </w:numPr>
              <w:tabs>
                <w:tab w:val="left" w:pos="1080"/>
                <w:tab w:val="left" w:pos="1081"/>
              </w:tabs>
              <w:autoSpaceDE w:val="0"/>
              <w:autoSpaceDN w:val="0"/>
              <w:spacing w:line="279" w:lineRule="exact"/>
              <w:contextualSpacing w:val="0"/>
              <w:jc w:val="both"/>
              <w:rPr>
                <w:rFonts w:cstheme="minorHAnsi"/>
              </w:rPr>
            </w:pPr>
            <w:r w:rsidRPr="002A3BAE">
              <w:rPr>
                <w:rFonts w:cstheme="minorHAnsi"/>
              </w:rPr>
              <w:t>Select, store and maintain appropriate psychological testing and therapy materials and</w:t>
            </w:r>
            <w:r w:rsidRPr="002A3BAE">
              <w:rPr>
                <w:rFonts w:cstheme="minorHAnsi"/>
                <w:spacing w:val="-24"/>
              </w:rPr>
              <w:t xml:space="preserve"> </w:t>
            </w:r>
            <w:r w:rsidRPr="002A3BAE">
              <w:rPr>
                <w:rFonts w:cstheme="minorHAnsi"/>
              </w:rPr>
              <w:t>equipment</w:t>
            </w:r>
            <w:r w:rsidR="00B97AEF">
              <w:rPr>
                <w:rFonts w:cstheme="minorHAnsi"/>
              </w:rPr>
              <w:t>.</w:t>
            </w:r>
          </w:p>
          <w:p w14:paraId="2038D6DA" w14:textId="7C705B90" w:rsidR="00B91E39" w:rsidRPr="002A3BAE" w:rsidRDefault="00B91E39" w:rsidP="00EF0687">
            <w:pPr>
              <w:pStyle w:val="ListParagraph"/>
              <w:widowControl w:val="0"/>
              <w:numPr>
                <w:ilvl w:val="0"/>
                <w:numId w:val="18"/>
              </w:numPr>
              <w:tabs>
                <w:tab w:val="left" w:pos="1080"/>
                <w:tab w:val="left" w:pos="1082"/>
              </w:tabs>
              <w:autoSpaceDE w:val="0"/>
              <w:autoSpaceDN w:val="0"/>
              <w:spacing w:before="22" w:line="259" w:lineRule="auto"/>
              <w:ind w:right="407"/>
              <w:contextualSpacing w:val="0"/>
              <w:jc w:val="both"/>
              <w:rPr>
                <w:rFonts w:cstheme="minorHAnsi"/>
              </w:rPr>
            </w:pPr>
            <w:r w:rsidRPr="002A3BAE">
              <w:rPr>
                <w:rFonts w:cstheme="minorHAnsi"/>
              </w:rPr>
              <w:t>Develop and extend own professional skills and knowledge by attending related professional network and association meetings</w:t>
            </w:r>
            <w:r>
              <w:rPr>
                <w:rFonts w:cstheme="minorHAnsi"/>
              </w:rPr>
              <w:t xml:space="preserve"> and conferences</w:t>
            </w:r>
            <w:r w:rsidR="00B97AEF">
              <w:rPr>
                <w:rFonts w:cstheme="minorHAnsi"/>
              </w:rPr>
              <w:t>.</w:t>
            </w:r>
          </w:p>
          <w:p w14:paraId="3F971EEB" w14:textId="7D759157" w:rsidR="00B91E39" w:rsidRDefault="00B91E39" w:rsidP="00EF0687">
            <w:pPr>
              <w:pStyle w:val="ListParagraph"/>
              <w:widowControl w:val="0"/>
              <w:numPr>
                <w:ilvl w:val="0"/>
                <w:numId w:val="18"/>
              </w:numPr>
              <w:tabs>
                <w:tab w:val="left" w:pos="1441"/>
                <w:tab w:val="left" w:pos="1442"/>
              </w:tabs>
              <w:autoSpaceDE w:val="0"/>
              <w:autoSpaceDN w:val="0"/>
              <w:spacing w:before="1" w:line="256" w:lineRule="auto"/>
              <w:ind w:right="563"/>
              <w:contextualSpacing w:val="0"/>
              <w:jc w:val="both"/>
              <w:rPr>
                <w:rFonts w:cstheme="minorHAnsi"/>
              </w:rPr>
            </w:pPr>
            <w:r w:rsidRPr="002A3BAE">
              <w:rPr>
                <w:rFonts w:cstheme="minorHAnsi"/>
              </w:rPr>
              <w:t>Maintain professional competence and continued professional learning through</w:t>
            </w:r>
            <w:r>
              <w:rPr>
                <w:rFonts w:cstheme="minorHAnsi"/>
              </w:rPr>
              <w:t xml:space="preserve"> relevant</w:t>
            </w:r>
            <w:r w:rsidRPr="002A3BAE">
              <w:rPr>
                <w:rFonts w:cstheme="minorHAnsi"/>
              </w:rPr>
              <w:t xml:space="preserve"> Code of Ethics &amp; Guidelines, continuing professional development and, peer</w:t>
            </w:r>
            <w:r w:rsidRPr="002A3BAE">
              <w:rPr>
                <w:rFonts w:cstheme="minorHAnsi"/>
                <w:spacing w:val="-12"/>
              </w:rPr>
              <w:t xml:space="preserve"> </w:t>
            </w:r>
            <w:r w:rsidRPr="002A3BAE">
              <w:rPr>
                <w:rFonts w:cstheme="minorHAnsi"/>
              </w:rPr>
              <w:t>consultation</w:t>
            </w:r>
            <w:r w:rsidR="00B97AEF">
              <w:rPr>
                <w:rFonts w:cstheme="minorHAnsi"/>
              </w:rPr>
              <w:t>.</w:t>
            </w:r>
          </w:p>
          <w:p w14:paraId="238A0047" w14:textId="2255A906" w:rsidR="00B91E39" w:rsidRDefault="00B91E39" w:rsidP="00EF0687">
            <w:pPr>
              <w:pStyle w:val="ListParagraph"/>
              <w:widowControl w:val="0"/>
              <w:numPr>
                <w:ilvl w:val="0"/>
                <w:numId w:val="18"/>
              </w:numPr>
              <w:tabs>
                <w:tab w:val="left" w:pos="1441"/>
                <w:tab w:val="left" w:pos="1442"/>
              </w:tabs>
              <w:autoSpaceDE w:val="0"/>
              <w:autoSpaceDN w:val="0"/>
              <w:spacing w:before="1" w:line="256" w:lineRule="auto"/>
              <w:ind w:right="563"/>
              <w:contextualSpacing w:val="0"/>
              <w:jc w:val="both"/>
              <w:rPr>
                <w:rFonts w:cstheme="minorHAnsi"/>
              </w:rPr>
            </w:pPr>
            <w:r w:rsidRPr="002A3BAE">
              <w:rPr>
                <w:rFonts w:cstheme="minorHAnsi"/>
              </w:rPr>
              <w:t xml:space="preserve">Attend meetings </w:t>
            </w:r>
            <w:r>
              <w:rPr>
                <w:rFonts w:cstheme="minorHAnsi"/>
              </w:rPr>
              <w:t>as per the meeting schedule</w:t>
            </w:r>
            <w:r w:rsidR="00B97AEF">
              <w:rPr>
                <w:rFonts w:cstheme="minorHAnsi"/>
              </w:rPr>
              <w:t>.</w:t>
            </w:r>
          </w:p>
          <w:bookmarkEnd w:id="3"/>
          <w:p w14:paraId="003974A5" w14:textId="4B420CBE" w:rsidR="00B91E39" w:rsidRDefault="00B91E39" w:rsidP="00EF0687">
            <w:pPr>
              <w:pStyle w:val="ListParagraph"/>
              <w:widowControl w:val="0"/>
              <w:numPr>
                <w:ilvl w:val="0"/>
                <w:numId w:val="18"/>
              </w:numPr>
              <w:tabs>
                <w:tab w:val="left" w:pos="1081"/>
                <w:tab w:val="left" w:pos="1082"/>
              </w:tabs>
              <w:autoSpaceDE w:val="0"/>
              <w:autoSpaceDN w:val="0"/>
              <w:spacing w:before="20" w:line="259" w:lineRule="auto"/>
              <w:ind w:right="395"/>
              <w:contextualSpacing w:val="0"/>
              <w:jc w:val="both"/>
              <w:rPr>
                <w:rFonts w:cstheme="minorHAnsi"/>
              </w:rPr>
            </w:pPr>
            <w:r w:rsidRPr="002A3BAE">
              <w:rPr>
                <w:rFonts w:cstheme="minorHAnsi"/>
              </w:rPr>
              <w:t xml:space="preserve">Be involved in the extracurricular life of the </w:t>
            </w:r>
            <w:r>
              <w:rPr>
                <w:rFonts w:cstheme="minorHAnsi"/>
              </w:rPr>
              <w:t>MCM and Hester Hornbrook</w:t>
            </w:r>
            <w:r w:rsidRPr="002A3BAE">
              <w:rPr>
                <w:rFonts w:cstheme="minorHAnsi"/>
              </w:rPr>
              <w:t xml:space="preserve">, by assisting </w:t>
            </w:r>
            <w:r>
              <w:rPr>
                <w:rFonts w:cstheme="minorHAnsi"/>
              </w:rPr>
              <w:t>and attending school events, outdoor excursions and other program activities</w:t>
            </w:r>
            <w:r w:rsidR="00B97AEF">
              <w:rPr>
                <w:rFonts w:cstheme="minorHAnsi"/>
              </w:rPr>
              <w:t>.</w:t>
            </w:r>
          </w:p>
          <w:p w14:paraId="373C910B" w14:textId="3FEFAC64" w:rsidR="00B91E39" w:rsidRDefault="00B91E39" w:rsidP="00EF0687">
            <w:pPr>
              <w:pStyle w:val="ListParagraph"/>
              <w:widowControl w:val="0"/>
              <w:numPr>
                <w:ilvl w:val="0"/>
                <w:numId w:val="18"/>
              </w:numPr>
              <w:tabs>
                <w:tab w:val="left" w:pos="1081"/>
                <w:tab w:val="left" w:pos="1082"/>
              </w:tabs>
              <w:autoSpaceDE w:val="0"/>
              <w:autoSpaceDN w:val="0"/>
              <w:spacing w:before="20" w:line="259" w:lineRule="auto"/>
              <w:ind w:right="395"/>
              <w:contextualSpacing w:val="0"/>
              <w:jc w:val="both"/>
              <w:rPr>
                <w:rFonts w:cstheme="minorHAnsi"/>
              </w:rPr>
            </w:pPr>
            <w:r>
              <w:rPr>
                <w:rFonts w:cstheme="minorHAnsi"/>
              </w:rPr>
              <w:t>Willingness and ability to perform the role on school campuses, in outreach in the community, students houses and other community settings</w:t>
            </w:r>
            <w:r w:rsidR="00B97AEF">
              <w:rPr>
                <w:rFonts w:cstheme="minorHAnsi"/>
              </w:rPr>
              <w:t>.</w:t>
            </w:r>
          </w:p>
          <w:p w14:paraId="29952831" w14:textId="77777777" w:rsidR="00B91E39" w:rsidRPr="002A3BAE" w:rsidRDefault="00B91E39" w:rsidP="00EF0687">
            <w:pPr>
              <w:pStyle w:val="ListParagraph"/>
              <w:widowControl w:val="0"/>
              <w:numPr>
                <w:ilvl w:val="0"/>
                <w:numId w:val="18"/>
              </w:numPr>
              <w:tabs>
                <w:tab w:val="left" w:pos="1081"/>
                <w:tab w:val="left" w:pos="1082"/>
              </w:tabs>
              <w:autoSpaceDE w:val="0"/>
              <w:autoSpaceDN w:val="0"/>
              <w:spacing w:before="20" w:line="259" w:lineRule="auto"/>
              <w:ind w:right="395"/>
              <w:contextualSpacing w:val="0"/>
              <w:jc w:val="both"/>
              <w:rPr>
                <w:rFonts w:cstheme="minorHAnsi"/>
              </w:rPr>
            </w:pPr>
            <w:r>
              <w:rPr>
                <w:rFonts w:cstheme="minorHAnsi"/>
              </w:rPr>
              <w:lastRenderedPageBreak/>
              <w:t>Willingness and ability to drive MCM fleet vehicles to undertake the role</w:t>
            </w:r>
          </w:p>
          <w:p w14:paraId="5A33B5D1" w14:textId="77777777" w:rsidR="00B91E39" w:rsidRPr="008F2ED7" w:rsidRDefault="00B91E39" w:rsidP="00EF0687">
            <w:pPr>
              <w:pStyle w:val="Default"/>
              <w:numPr>
                <w:ilvl w:val="0"/>
                <w:numId w:val="18"/>
              </w:numPr>
              <w:spacing w:before="60" w:after="60"/>
              <w:jc w:val="both"/>
              <w:rPr>
                <w:bCs/>
              </w:rPr>
            </w:pPr>
            <w:r w:rsidRPr="008F2ED7">
              <w:rPr>
                <w:rFonts w:asciiTheme="minorHAnsi" w:hAnsiTheme="minorHAnsi" w:cstheme="minorHAnsi"/>
                <w:sz w:val="22"/>
                <w:szCs w:val="22"/>
              </w:rPr>
              <w:t xml:space="preserve">Undertake other duties, as required by the </w:t>
            </w:r>
            <w:r>
              <w:rPr>
                <w:rFonts w:asciiTheme="minorHAnsi" w:hAnsiTheme="minorHAnsi" w:cstheme="minorHAnsi"/>
                <w:sz w:val="22"/>
                <w:szCs w:val="22"/>
              </w:rPr>
              <w:t>l</w:t>
            </w:r>
            <w:r w:rsidRPr="008F2ED7">
              <w:rPr>
                <w:rFonts w:asciiTheme="minorHAnsi" w:hAnsiTheme="minorHAnsi" w:cstheme="minorHAnsi"/>
                <w:sz w:val="22"/>
                <w:szCs w:val="22"/>
              </w:rPr>
              <w:t xml:space="preserve">eadership </w:t>
            </w:r>
            <w:r>
              <w:rPr>
                <w:rFonts w:asciiTheme="minorHAnsi" w:hAnsiTheme="minorHAnsi" w:cstheme="minorHAnsi"/>
                <w:sz w:val="22"/>
                <w:szCs w:val="22"/>
              </w:rPr>
              <w:t>t</w:t>
            </w:r>
            <w:r w:rsidRPr="008F2ED7">
              <w:rPr>
                <w:rFonts w:asciiTheme="minorHAnsi" w:hAnsiTheme="minorHAnsi" w:cstheme="minorHAnsi"/>
                <w:sz w:val="22"/>
                <w:szCs w:val="22"/>
              </w:rPr>
              <w:t>eam</w:t>
            </w:r>
          </w:p>
          <w:p w14:paraId="0857F5A7" w14:textId="77777777" w:rsidR="00B91E39" w:rsidRPr="00282F64" w:rsidRDefault="00B91E39" w:rsidP="00EF0687">
            <w:pPr>
              <w:pStyle w:val="ListParagraph"/>
              <w:spacing w:before="60" w:after="60"/>
              <w:ind w:left="360"/>
              <w:contextualSpacing w:val="0"/>
              <w:jc w:val="both"/>
              <w:rPr>
                <w:rFonts w:cstheme="minorHAnsi"/>
              </w:rPr>
            </w:pPr>
          </w:p>
        </w:tc>
      </w:tr>
      <w:tr w:rsidR="003137B7" w:rsidRPr="00CA1AF8" w14:paraId="72F923F7" w14:textId="77777777" w:rsidTr="009F26FB">
        <w:tc>
          <w:tcPr>
            <w:tcW w:w="9498" w:type="dxa"/>
            <w:gridSpan w:val="3"/>
            <w:shd w:val="clear" w:color="auto" w:fill="D9D9D9" w:themeFill="background1" w:themeFillShade="D9"/>
          </w:tcPr>
          <w:p w14:paraId="5C66E8AD" w14:textId="77777777" w:rsidR="003137B7" w:rsidRPr="00CA1AF8" w:rsidRDefault="003137B7" w:rsidP="00EF0687">
            <w:pPr>
              <w:spacing w:before="120" w:after="120"/>
              <w:jc w:val="both"/>
              <w:rPr>
                <w:b/>
              </w:rPr>
            </w:pPr>
            <w:r w:rsidRPr="00CA1AF8">
              <w:rPr>
                <w:b/>
              </w:rPr>
              <w:lastRenderedPageBreak/>
              <w:t>KEY SELECTION CRITERIA</w:t>
            </w:r>
          </w:p>
        </w:tc>
      </w:tr>
      <w:tr w:rsidR="003137B7" w:rsidRPr="00CA1AF8" w14:paraId="04F5E20C" w14:textId="77777777" w:rsidTr="009F26FB">
        <w:tc>
          <w:tcPr>
            <w:tcW w:w="9498" w:type="dxa"/>
            <w:gridSpan w:val="3"/>
          </w:tcPr>
          <w:p w14:paraId="63F4492A" w14:textId="77777777" w:rsidR="001A762C" w:rsidRDefault="001A762C" w:rsidP="00EF0687">
            <w:pPr>
              <w:spacing w:before="60" w:after="60"/>
              <w:ind w:right="-11"/>
              <w:jc w:val="both"/>
              <w:rPr>
                <w:rFonts w:eastAsia="Times New Roman" w:cstheme="minorHAnsi"/>
                <w:i/>
                <w:color w:val="FF0000"/>
              </w:rPr>
            </w:pPr>
          </w:p>
          <w:p w14:paraId="3E530435" w14:textId="77777777" w:rsidR="00962DBD" w:rsidRPr="003D6037" w:rsidRDefault="00962DBD" w:rsidP="00962DBD">
            <w:pPr>
              <w:pStyle w:val="Heading1"/>
              <w:jc w:val="both"/>
              <w:rPr>
                <w:rFonts w:asciiTheme="minorHAnsi" w:hAnsiTheme="minorHAnsi"/>
                <w:b w:val="0"/>
                <w:szCs w:val="22"/>
                <w:u w:val="single"/>
              </w:rPr>
            </w:pPr>
            <w:r w:rsidRPr="003D6037">
              <w:rPr>
                <w:rFonts w:asciiTheme="minorHAnsi" w:hAnsiTheme="minorHAnsi"/>
                <w:szCs w:val="22"/>
                <w:u w:val="single"/>
              </w:rPr>
              <w:t>Qualifications</w:t>
            </w:r>
          </w:p>
          <w:p w14:paraId="11D53116" w14:textId="77777777" w:rsidR="00962DBD" w:rsidRPr="003D6037" w:rsidRDefault="00962DBD" w:rsidP="00962DBD">
            <w:pPr>
              <w:widowControl w:val="0"/>
              <w:tabs>
                <w:tab w:val="left" w:pos="1081"/>
                <w:tab w:val="left" w:pos="1082"/>
              </w:tabs>
              <w:autoSpaceDE w:val="0"/>
              <w:autoSpaceDN w:val="0"/>
              <w:rPr>
                <w:rFonts w:cstheme="minorHAnsi"/>
                <w:b/>
                <w:i/>
              </w:rPr>
            </w:pPr>
            <w:r w:rsidRPr="003D6037">
              <w:rPr>
                <w:rFonts w:cstheme="minorHAnsi"/>
                <w:b/>
                <w:i/>
              </w:rPr>
              <w:t>Essential</w:t>
            </w:r>
          </w:p>
          <w:p w14:paraId="3AC8C593" w14:textId="77777777" w:rsidR="00962DBD" w:rsidRPr="003D6037" w:rsidRDefault="00962DBD" w:rsidP="00962DBD">
            <w:pPr>
              <w:pStyle w:val="ListParagraph"/>
              <w:widowControl w:val="0"/>
              <w:numPr>
                <w:ilvl w:val="0"/>
                <w:numId w:val="18"/>
              </w:numPr>
              <w:tabs>
                <w:tab w:val="left" w:pos="1801"/>
                <w:tab w:val="left" w:pos="1802"/>
              </w:tabs>
              <w:autoSpaceDE w:val="0"/>
              <w:autoSpaceDN w:val="0"/>
              <w:spacing w:before="5" w:line="235" w:lineRule="auto"/>
              <w:ind w:right="173"/>
              <w:contextualSpacing w:val="0"/>
              <w:rPr>
                <w:rFonts w:cstheme="minorHAnsi"/>
              </w:rPr>
            </w:pPr>
            <w:r w:rsidRPr="003D6037">
              <w:rPr>
                <w:rFonts w:cstheme="minorHAnsi"/>
              </w:rPr>
              <w:t>Must be fully registered with the Psychology Board of Australia under the Health Practitioner Re</w:t>
            </w:r>
            <w:r>
              <w:rPr>
                <w:rFonts w:cstheme="minorHAnsi"/>
              </w:rPr>
              <w:t>g</w:t>
            </w:r>
            <w:r w:rsidRPr="003D6037">
              <w:rPr>
                <w:rFonts w:cstheme="minorHAnsi"/>
              </w:rPr>
              <w:t>ulation National Law (AHPRA - Australian Health Practitioner Regulation</w:t>
            </w:r>
            <w:r w:rsidRPr="003D6037">
              <w:rPr>
                <w:rFonts w:cstheme="minorHAnsi"/>
                <w:spacing w:val="-11"/>
              </w:rPr>
              <w:t xml:space="preserve"> </w:t>
            </w:r>
            <w:r w:rsidRPr="003D6037">
              <w:rPr>
                <w:rFonts w:cstheme="minorHAnsi"/>
              </w:rPr>
              <w:t>Agency)</w:t>
            </w:r>
          </w:p>
          <w:p w14:paraId="00ABA128" w14:textId="519D4461" w:rsidR="00962DBD" w:rsidRPr="002B0F29" w:rsidRDefault="00962DBD" w:rsidP="002B0F29">
            <w:pPr>
              <w:pStyle w:val="ListParagraph"/>
              <w:widowControl w:val="0"/>
              <w:numPr>
                <w:ilvl w:val="0"/>
                <w:numId w:val="18"/>
              </w:numPr>
              <w:tabs>
                <w:tab w:val="left" w:pos="1800"/>
                <w:tab w:val="left" w:pos="1801"/>
              </w:tabs>
              <w:autoSpaceDE w:val="0"/>
              <w:autoSpaceDN w:val="0"/>
              <w:spacing w:line="272" w:lineRule="exact"/>
              <w:contextualSpacing w:val="0"/>
              <w:rPr>
                <w:rFonts w:cstheme="minorHAnsi"/>
              </w:rPr>
            </w:pPr>
            <w:r>
              <w:rPr>
                <w:rFonts w:cstheme="minorHAnsi"/>
              </w:rPr>
              <w:t>H</w:t>
            </w:r>
            <w:r w:rsidRPr="003D6037">
              <w:rPr>
                <w:rFonts w:cstheme="minorHAnsi"/>
              </w:rPr>
              <w:t>ave a current Working with Children</w:t>
            </w:r>
            <w:r w:rsidRPr="003D6037">
              <w:rPr>
                <w:rFonts w:cstheme="minorHAnsi"/>
                <w:spacing w:val="-7"/>
              </w:rPr>
              <w:t xml:space="preserve"> </w:t>
            </w:r>
            <w:r w:rsidRPr="003D6037">
              <w:rPr>
                <w:rFonts w:cstheme="minorHAnsi"/>
              </w:rPr>
              <w:t>Card</w:t>
            </w:r>
            <w:r>
              <w:rPr>
                <w:rFonts w:cstheme="minorHAnsi"/>
              </w:rPr>
              <w:t xml:space="preserve"> (Victoria)</w:t>
            </w:r>
          </w:p>
          <w:p w14:paraId="302B3DF8" w14:textId="6FC411B9" w:rsidR="00962DBD" w:rsidRPr="00962DBD" w:rsidRDefault="00962DBD" w:rsidP="00962DBD">
            <w:pPr>
              <w:widowControl w:val="0"/>
              <w:tabs>
                <w:tab w:val="left" w:pos="1080"/>
                <w:tab w:val="left" w:pos="1081"/>
              </w:tabs>
              <w:autoSpaceDE w:val="0"/>
              <w:autoSpaceDN w:val="0"/>
              <w:spacing w:line="276" w:lineRule="exact"/>
              <w:rPr>
                <w:rFonts w:cstheme="minorHAnsi"/>
                <w:b/>
                <w:i/>
              </w:rPr>
            </w:pPr>
          </w:p>
          <w:p w14:paraId="05F51F99" w14:textId="77777777" w:rsidR="00962DBD" w:rsidRPr="003D6037" w:rsidRDefault="00962DBD" w:rsidP="00962DBD">
            <w:pPr>
              <w:pStyle w:val="BodyText"/>
              <w:rPr>
                <w:rFonts w:asciiTheme="minorHAnsi" w:hAnsiTheme="minorHAnsi" w:cstheme="minorHAnsi"/>
                <w:b/>
                <w:sz w:val="22"/>
                <w:szCs w:val="22"/>
                <w:u w:val="single"/>
              </w:rPr>
            </w:pPr>
            <w:r w:rsidRPr="003D6037">
              <w:rPr>
                <w:rFonts w:asciiTheme="minorHAnsi" w:hAnsiTheme="minorHAnsi" w:cstheme="minorHAnsi"/>
                <w:b/>
                <w:sz w:val="22"/>
                <w:szCs w:val="22"/>
                <w:u w:val="single"/>
              </w:rPr>
              <w:t>Experience</w:t>
            </w:r>
          </w:p>
          <w:p w14:paraId="27C9F585" w14:textId="77777777" w:rsidR="00962DBD" w:rsidRPr="003D6037" w:rsidRDefault="00962DBD" w:rsidP="00962DBD">
            <w:pPr>
              <w:widowControl w:val="0"/>
              <w:tabs>
                <w:tab w:val="left" w:pos="1080"/>
                <w:tab w:val="left" w:pos="1082"/>
              </w:tabs>
              <w:autoSpaceDE w:val="0"/>
              <w:autoSpaceDN w:val="0"/>
              <w:spacing w:before="1"/>
              <w:rPr>
                <w:rFonts w:cstheme="minorHAnsi"/>
                <w:b/>
                <w:i/>
              </w:rPr>
            </w:pPr>
            <w:r w:rsidRPr="003D6037">
              <w:rPr>
                <w:rFonts w:cstheme="minorHAnsi"/>
                <w:b/>
                <w:i/>
              </w:rPr>
              <w:t>Essential</w:t>
            </w:r>
          </w:p>
          <w:p w14:paraId="09DCA6FE" w14:textId="77777777" w:rsidR="00962DBD" w:rsidRPr="003D6037" w:rsidRDefault="00962DBD" w:rsidP="00962DBD">
            <w:pPr>
              <w:pStyle w:val="ListParagraph"/>
              <w:widowControl w:val="0"/>
              <w:numPr>
                <w:ilvl w:val="0"/>
                <w:numId w:val="18"/>
              </w:numPr>
              <w:tabs>
                <w:tab w:val="left" w:pos="1800"/>
                <w:tab w:val="left" w:pos="1802"/>
              </w:tabs>
              <w:autoSpaceDE w:val="0"/>
              <w:autoSpaceDN w:val="0"/>
              <w:spacing w:before="4" w:line="235" w:lineRule="auto"/>
              <w:ind w:right="523"/>
              <w:contextualSpacing w:val="0"/>
              <w:rPr>
                <w:rFonts w:cstheme="minorHAnsi"/>
              </w:rPr>
            </w:pPr>
            <w:r w:rsidRPr="003D6037">
              <w:rPr>
                <w:rFonts w:cstheme="minorHAnsi"/>
              </w:rPr>
              <w:t xml:space="preserve">Minimum of </w:t>
            </w:r>
            <w:r>
              <w:rPr>
                <w:rFonts w:cstheme="minorHAnsi"/>
              </w:rPr>
              <w:t>one</w:t>
            </w:r>
            <w:r w:rsidRPr="003D6037">
              <w:rPr>
                <w:rFonts w:cstheme="minorHAnsi"/>
              </w:rPr>
              <w:t xml:space="preserve"> years’ experience</w:t>
            </w:r>
            <w:r>
              <w:rPr>
                <w:rFonts w:cstheme="minorHAnsi"/>
              </w:rPr>
              <w:t xml:space="preserve"> in assessment and diagnosis</w:t>
            </w:r>
            <w:r w:rsidRPr="003D6037">
              <w:rPr>
                <w:rFonts w:cstheme="minorHAnsi"/>
              </w:rPr>
              <w:t>, preferably in a school environment or with adolescents and</w:t>
            </w:r>
            <w:r w:rsidRPr="003D6037">
              <w:rPr>
                <w:rFonts w:cstheme="minorHAnsi"/>
                <w:spacing w:val="-2"/>
              </w:rPr>
              <w:t xml:space="preserve"> </w:t>
            </w:r>
            <w:r w:rsidRPr="003D6037">
              <w:rPr>
                <w:rFonts w:cstheme="minorHAnsi"/>
              </w:rPr>
              <w:t>parent/carers</w:t>
            </w:r>
          </w:p>
          <w:p w14:paraId="70FF102C" w14:textId="77777777" w:rsidR="00962DBD" w:rsidRPr="003D6037" w:rsidRDefault="00962DBD" w:rsidP="00962DBD">
            <w:pPr>
              <w:pStyle w:val="ListParagraph"/>
              <w:widowControl w:val="0"/>
              <w:numPr>
                <w:ilvl w:val="0"/>
                <w:numId w:val="18"/>
              </w:numPr>
              <w:tabs>
                <w:tab w:val="left" w:pos="1801"/>
                <w:tab w:val="left" w:pos="1802"/>
              </w:tabs>
              <w:autoSpaceDE w:val="0"/>
              <w:autoSpaceDN w:val="0"/>
              <w:spacing w:before="3" w:line="232" w:lineRule="auto"/>
              <w:ind w:right="465"/>
              <w:contextualSpacing w:val="0"/>
              <w:rPr>
                <w:rFonts w:cstheme="minorHAnsi"/>
              </w:rPr>
            </w:pPr>
            <w:r w:rsidRPr="003D6037">
              <w:rPr>
                <w:rFonts w:cstheme="minorHAnsi"/>
              </w:rPr>
              <w:t>Demonstrated experience in initiating and implementing mental health, socio-emotional and wellbeing</w:t>
            </w:r>
            <w:r w:rsidRPr="003D6037">
              <w:rPr>
                <w:rFonts w:cstheme="minorHAnsi"/>
                <w:spacing w:val="-2"/>
              </w:rPr>
              <w:t xml:space="preserve"> </w:t>
            </w:r>
            <w:r w:rsidRPr="003D6037">
              <w:rPr>
                <w:rFonts w:cstheme="minorHAnsi"/>
              </w:rPr>
              <w:t>programs</w:t>
            </w:r>
          </w:p>
          <w:p w14:paraId="041C6724" w14:textId="77777777" w:rsidR="00962DBD" w:rsidRDefault="00962DBD" w:rsidP="00962DBD">
            <w:pPr>
              <w:pStyle w:val="BodyText"/>
              <w:spacing w:before="1"/>
              <w:rPr>
                <w:rFonts w:asciiTheme="minorHAnsi" w:hAnsiTheme="minorHAnsi" w:cstheme="minorHAnsi"/>
                <w:sz w:val="22"/>
                <w:szCs w:val="22"/>
              </w:rPr>
            </w:pPr>
          </w:p>
          <w:p w14:paraId="50AD8CFE" w14:textId="77777777" w:rsidR="00962DBD" w:rsidRPr="00FA523A" w:rsidRDefault="00962DBD" w:rsidP="00962DBD">
            <w:pPr>
              <w:pStyle w:val="BodyText"/>
              <w:spacing w:before="1"/>
              <w:rPr>
                <w:rFonts w:asciiTheme="minorHAnsi" w:hAnsiTheme="minorHAnsi" w:cstheme="minorHAnsi"/>
                <w:b/>
                <w:i/>
                <w:sz w:val="22"/>
                <w:szCs w:val="22"/>
              </w:rPr>
            </w:pPr>
            <w:r w:rsidRPr="00FA523A">
              <w:rPr>
                <w:rFonts w:asciiTheme="minorHAnsi" w:hAnsiTheme="minorHAnsi" w:cstheme="minorHAnsi"/>
                <w:b/>
                <w:i/>
                <w:sz w:val="22"/>
                <w:szCs w:val="22"/>
              </w:rPr>
              <w:t>Desirable</w:t>
            </w:r>
          </w:p>
          <w:p w14:paraId="63CF1189" w14:textId="48C35502" w:rsidR="007F1CBB" w:rsidRPr="002B0F29" w:rsidRDefault="00962DBD" w:rsidP="002B0F29">
            <w:pPr>
              <w:pStyle w:val="ListParagraph"/>
              <w:widowControl w:val="0"/>
              <w:numPr>
                <w:ilvl w:val="0"/>
                <w:numId w:val="18"/>
              </w:numPr>
              <w:tabs>
                <w:tab w:val="left" w:pos="1800"/>
                <w:tab w:val="left" w:pos="1802"/>
              </w:tabs>
              <w:autoSpaceDE w:val="0"/>
              <w:autoSpaceDN w:val="0"/>
              <w:spacing w:line="272" w:lineRule="exact"/>
              <w:contextualSpacing w:val="0"/>
              <w:rPr>
                <w:rFonts w:cstheme="minorHAnsi"/>
              </w:rPr>
            </w:pPr>
            <w:r w:rsidRPr="003D6037">
              <w:rPr>
                <w:rFonts w:cstheme="minorHAnsi"/>
              </w:rPr>
              <w:t xml:space="preserve">Familiarity </w:t>
            </w:r>
            <w:r w:rsidRPr="00FA523A">
              <w:rPr>
                <w:rFonts w:cstheme="minorHAnsi"/>
              </w:rPr>
              <w:t>with psychoeducational assessment</w:t>
            </w:r>
            <w:r w:rsidRPr="003D6037">
              <w:rPr>
                <w:rFonts w:cstheme="minorHAnsi"/>
              </w:rPr>
              <w:t xml:space="preserve"> tools and report</w:t>
            </w:r>
            <w:r w:rsidRPr="003D6037">
              <w:rPr>
                <w:rFonts w:cstheme="minorHAnsi"/>
                <w:spacing w:val="-6"/>
              </w:rPr>
              <w:t xml:space="preserve"> </w:t>
            </w:r>
            <w:r w:rsidRPr="003D6037">
              <w:rPr>
                <w:rFonts w:cstheme="minorHAnsi"/>
              </w:rPr>
              <w:t>writing</w:t>
            </w:r>
            <w:bookmarkStart w:id="4" w:name="_Hlk30334267"/>
          </w:p>
          <w:p w14:paraId="19E091AF" w14:textId="77777777" w:rsidR="007F1CBB" w:rsidRPr="003D6037" w:rsidRDefault="007F1CBB" w:rsidP="00EF0687">
            <w:pPr>
              <w:pStyle w:val="BodyText"/>
              <w:spacing w:before="1"/>
              <w:jc w:val="both"/>
              <w:rPr>
                <w:rFonts w:asciiTheme="minorHAnsi" w:hAnsiTheme="minorHAnsi" w:cstheme="minorHAnsi"/>
                <w:sz w:val="22"/>
                <w:szCs w:val="22"/>
              </w:rPr>
            </w:pPr>
          </w:p>
          <w:p w14:paraId="5741A30A" w14:textId="77777777" w:rsidR="007F1CBB" w:rsidRPr="003D6037" w:rsidRDefault="007F1CBB" w:rsidP="00EF0687">
            <w:pPr>
              <w:pStyle w:val="BodyText"/>
              <w:jc w:val="both"/>
              <w:rPr>
                <w:rFonts w:asciiTheme="minorHAnsi" w:hAnsiTheme="minorHAnsi" w:cstheme="minorHAnsi"/>
                <w:b/>
                <w:sz w:val="22"/>
                <w:szCs w:val="22"/>
                <w:u w:val="single"/>
              </w:rPr>
            </w:pPr>
            <w:r w:rsidRPr="003D6037">
              <w:rPr>
                <w:rFonts w:asciiTheme="minorHAnsi" w:hAnsiTheme="minorHAnsi" w:cstheme="minorHAnsi"/>
                <w:b/>
                <w:sz w:val="22"/>
                <w:szCs w:val="22"/>
                <w:u w:val="single"/>
              </w:rPr>
              <w:t>Skills/Attributes</w:t>
            </w:r>
          </w:p>
          <w:p w14:paraId="0C18A6E1" w14:textId="77777777" w:rsidR="007F1CBB" w:rsidRPr="003D6037" w:rsidRDefault="007F1CBB" w:rsidP="00EF0687">
            <w:pPr>
              <w:widowControl w:val="0"/>
              <w:tabs>
                <w:tab w:val="left" w:pos="1080"/>
                <w:tab w:val="left" w:pos="1082"/>
              </w:tabs>
              <w:autoSpaceDE w:val="0"/>
              <w:autoSpaceDN w:val="0"/>
              <w:jc w:val="both"/>
              <w:rPr>
                <w:rFonts w:cstheme="minorHAnsi"/>
                <w:b/>
                <w:i/>
              </w:rPr>
            </w:pPr>
            <w:r w:rsidRPr="003D6037">
              <w:rPr>
                <w:rFonts w:cstheme="minorHAnsi"/>
                <w:b/>
                <w:i/>
              </w:rPr>
              <w:t>Essential</w:t>
            </w:r>
          </w:p>
          <w:p w14:paraId="28C6BCF6" w14:textId="77777777" w:rsidR="007F1CBB" w:rsidRPr="003D6037" w:rsidRDefault="007F1CBB" w:rsidP="00EF0687">
            <w:pPr>
              <w:pStyle w:val="ListParagraph"/>
              <w:widowControl w:val="0"/>
              <w:numPr>
                <w:ilvl w:val="0"/>
                <w:numId w:val="18"/>
              </w:numPr>
              <w:tabs>
                <w:tab w:val="left" w:pos="1800"/>
                <w:tab w:val="left" w:pos="1802"/>
              </w:tabs>
              <w:autoSpaceDE w:val="0"/>
              <w:autoSpaceDN w:val="0"/>
              <w:spacing w:before="1" w:line="272" w:lineRule="exact"/>
              <w:contextualSpacing w:val="0"/>
              <w:jc w:val="both"/>
              <w:rPr>
                <w:rFonts w:cstheme="minorHAnsi"/>
              </w:rPr>
            </w:pPr>
            <w:r w:rsidRPr="003D6037">
              <w:rPr>
                <w:rFonts w:cstheme="minorHAnsi"/>
              </w:rPr>
              <w:t>Excellent communication and interpersonal</w:t>
            </w:r>
            <w:r w:rsidRPr="003D6037">
              <w:rPr>
                <w:rFonts w:cstheme="minorHAnsi"/>
                <w:spacing w:val="-3"/>
              </w:rPr>
              <w:t xml:space="preserve"> </w:t>
            </w:r>
            <w:r w:rsidRPr="003D6037">
              <w:rPr>
                <w:rFonts w:cstheme="minorHAnsi"/>
              </w:rPr>
              <w:t>skills</w:t>
            </w:r>
          </w:p>
          <w:p w14:paraId="6B4BFE2F" w14:textId="77777777" w:rsidR="007F1CBB" w:rsidRPr="003D6037" w:rsidRDefault="007F1CBB" w:rsidP="00EF0687">
            <w:pPr>
              <w:pStyle w:val="ListParagraph"/>
              <w:widowControl w:val="0"/>
              <w:numPr>
                <w:ilvl w:val="0"/>
                <w:numId w:val="18"/>
              </w:numPr>
              <w:tabs>
                <w:tab w:val="left" w:pos="1800"/>
                <w:tab w:val="left" w:pos="1802"/>
              </w:tabs>
              <w:autoSpaceDE w:val="0"/>
              <w:autoSpaceDN w:val="0"/>
              <w:spacing w:line="269" w:lineRule="exact"/>
              <w:contextualSpacing w:val="0"/>
              <w:jc w:val="both"/>
              <w:rPr>
                <w:rFonts w:cstheme="minorHAnsi"/>
              </w:rPr>
            </w:pPr>
            <w:r w:rsidRPr="003D6037">
              <w:rPr>
                <w:rFonts w:cstheme="minorHAnsi"/>
              </w:rPr>
              <w:t>Excellent organizational and time management</w:t>
            </w:r>
            <w:r w:rsidRPr="003D6037">
              <w:rPr>
                <w:rFonts w:cstheme="minorHAnsi"/>
                <w:spacing w:val="-8"/>
              </w:rPr>
              <w:t xml:space="preserve"> </w:t>
            </w:r>
            <w:r w:rsidRPr="003D6037">
              <w:rPr>
                <w:rFonts w:cstheme="minorHAnsi"/>
              </w:rPr>
              <w:t>skills</w:t>
            </w:r>
          </w:p>
          <w:p w14:paraId="5D634297" w14:textId="77777777" w:rsidR="007F1CBB" w:rsidRPr="003D6037" w:rsidRDefault="007F1CBB" w:rsidP="00EF0687">
            <w:pPr>
              <w:pStyle w:val="ListParagraph"/>
              <w:widowControl w:val="0"/>
              <w:numPr>
                <w:ilvl w:val="0"/>
                <w:numId w:val="18"/>
              </w:numPr>
              <w:tabs>
                <w:tab w:val="left" w:pos="1800"/>
                <w:tab w:val="left" w:pos="1802"/>
              </w:tabs>
              <w:autoSpaceDE w:val="0"/>
              <w:autoSpaceDN w:val="0"/>
              <w:spacing w:line="269" w:lineRule="exact"/>
              <w:contextualSpacing w:val="0"/>
              <w:jc w:val="both"/>
              <w:rPr>
                <w:rFonts w:cstheme="minorHAnsi"/>
              </w:rPr>
            </w:pPr>
            <w:r w:rsidRPr="003D6037">
              <w:rPr>
                <w:rFonts w:cstheme="minorHAnsi"/>
              </w:rPr>
              <w:t xml:space="preserve">Capacity to work as part of </w:t>
            </w:r>
            <w:proofErr w:type="gramStart"/>
            <w:r w:rsidRPr="003D6037">
              <w:rPr>
                <w:rFonts w:cstheme="minorHAnsi"/>
              </w:rPr>
              <w:t>a number of</w:t>
            </w:r>
            <w:proofErr w:type="gramEnd"/>
            <w:r w:rsidRPr="003D6037">
              <w:rPr>
                <w:rFonts w:cstheme="minorHAnsi"/>
                <w:spacing w:val="-12"/>
              </w:rPr>
              <w:t xml:space="preserve"> </w:t>
            </w:r>
            <w:r w:rsidRPr="003D6037">
              <w:rPr>
                <w:rFonts w:cstheme="minorHAnsi"/>
              </w:rPr>
              <w:t>teams</w:t>
            </w:r>
          </w:p>
          <w:p w14:paraId="43FE7BE3" w14:textId="77777777" w:rsidR="007F1CBB" w:rsidRPr="003D6037" w:rsidRDefault="007F1CBB" w:rsidP="00EF0687">
            <w:pPr>
              <w:pStyle w:val="ListParagraph"/>
              <w:widowControl w:val="0"/>
              <w:numPr>
                <w:ilvl w:val="0"/>
                <w:numId w:val="18"/>
              </w:numPr>
              <w:tabs>
                <w:tab w:val="left" w:pos="1801"/>
                <w:tab w:val="left" w:pos="1802"/>
              </w:tabs>
              <w:autoSpaceDE w:val="0"/>
              <w:autoSpaceDN w:val="0"/>
              <w:spacing w:line="268" w:lineRule="exact"/>
              <w:contextualSpacing w:val="0"/>
              <w:jc w:val="both"/>
              <w:rPr>
                <w:rFonts w:cstheme="minorHAnsi"/>
              </w:rPr>
            </w:pPr>
            <w:r w:rsidRPr="003D6037">
              <w:rPr>
                <w:rFonts w:cstheme="minorHAnsi"/>
              </w:rPr>
              <w:t xml:space="preserve">Ability to successfully manage </w:t>
            </w:r>
            <w:proofErr w:type="gramStart"/>
            <w:r w:rsidRPr="003D6037">
              <w:rPr>
                <w:rFonts w:cstheme="minorHAnsi"/>
              </w:rPr>
              <w:t>a number of</w:t>
            </w:r>
            <w:proofErr w:type="gramEnd"/>
            <w:r w:rsidRPr="003D6037">
              <w:rPr>
                <w:rFonts w:cstheme="minorHAnsi"/>
              </w:rPr>
              <w:t xml:space="preserve"> diverse tasks in a busy </w:t>
            </w:r>
            <w:r>
              <w:rPr>
                <w:rFonts w:cstheme="minorHAnsi"/>
              </w:rPr>
              <w:t xml:space="preserve">workplace </w:t>
            </w:r>
            <w:r w:rsidRPr="003D6037">
              <w:rPr>
                <w:rFonts w:cstheme="minorHAnsi"/>
              </w:rPr>
              <w:t>environment</w:t>
            </w:r>
          </w:p>
          <w:p w14:paraId="14E395EC" w14:textId="77777777" w:rsidR="007F1CBB" w:rsidRDefault="007F1CBB" w:rsidP="00EF0687">
            <w:pPr>
              <w:pStyle w:val="ListParagraph"/>
              <w:widowControl w:val="0"/>
              <w:numPr>
                <w:ilvl w:val="0"/>
                <w:numId w:val="18"/>
              </w:numPr>
              <w:tabs>
                <w:tab w:val="left" w:pos="1800"/>
                <w:tab w:val="left" w:pos="1801"/>
              </w:tabs>
              <w:autoSpaceDE w:val="0"/>
              <w:autoSpaceDN w:val="0"/>
              <w:spacing w:line="268" w:lineRule="exact"/>
              <w:contextualSpacing w:val="0"/>
              <w:jc w:val="both"/>
              <w:rPr>
                <w:rFonts w:cstheme="minorHAnsi"/>
              </w:rPr>
            </w:pPr>
            <w:r w:rsidRPr="003D6037">
              <w:rPr>
                <w:rFonts w:cstheme="minorHAnsi"/>
              </w:rPr>
              <w:t>A commitment to ongoing professional</w:t>
            </w:r>
            <w:r w:rsidRPr="003D6037">
              <w:rPr>
                <w:rFonts w:cstheme="minorHAnsi"/>
                <w:spacing w:val="-7"/>
              </w:rPr>
              <w:t xml:space="preserve"> </w:t>
            </w:r>
            <w:r w:rsidRPr="003D6037">
              <w:rPr>
                <w:rFonts w:cstheme="minorHAnsi"/>
              </w:rPr>
              <w:t>development</w:t>
            </w:r>
          </w:p>
          <w:bookmarkEnd w:id="4"/>
          <w:p w14:paraId="79FB4C22" w14:textId="77777777" w:rsidR="007F1CBB" w:rsidRPr="003D6037" w:rsidRDefault="007F1CBB" w:rsidP="00EF0687">
            <w:pPr>
              <w:widowControl w:val="0"/>
              <w:tabs>
                <w:tab w:val="left" w:pos="1800"/>
                <w:tab w:val="left" w:pos="1801"/>
              </w:tabs>
              <w:autoSpaceDE w:val="0"/>
              <w:autoSpaceDN w:val="0"/>
              <w:spacing w:line="268" w:lineRule="exact"/>
              <w:jc w:val="both"/>
              <w:rPr>
                <w:rFonts w:cstheme="minorHAnsi"/>
              </w:rPr>
            </w:pPr>
          </w:p>
          <w:p w14:paraId="38A4A68B" w14:textId="77777777" w:rsidR="007F1CBB" w:rsidRDefault="007F1CBB" w:rsidP="00EF0687">
            <w:pPr>
              <w:pStyle w:val="BodyText"/>
              <w:spacing w:line="259" w:lineRule="auto"/>
              <w:ind w:right="461"/>
              <w:jc w:val="both"/>
              <w:rPr>
                <w:rFonts w:asciiTheme="minorHAnsi" w:hAnsiTheme="minorHAnsi" w:cstheme="minorHAnsi"/>
                <w:sz w:val="22"/>
                <w:szCs w:val="22"/>
              </w:rPr>
            </w:pPr>
            <w:r>
              <w:rPr>
                <w:rFonts w:asciiTheme="minorHAnsi" w:hAnsiTheme="minorHAnsi" w:cstheme="minorHAnsi"/>
                <w:sz w:val="22"/>
                <w:szCs w:val="22"/>
              </w:rPr>
              <w:t>The MCM and Hester Hornbrook are</w:t>
            </w:r>
            <w:r w:rsidRPr="003D6037">
              <w:rPr>
                <w:rFonts w:asciiTheme="minorHAnsi" w:hAnsiTheme="minorHAnsi" w:cstheme="minorHAnsi"/>
                <w:sz w:val="22"/>
                <w:szCs w:val="22"/>
              </w:rPr>
              <w:t xml:space="preserve"> child safe environment</w:t>
            </w:r>
            <w:r>
              <w:rPr>
                <w:rFonts w:asciiTheme="minorHAnsi" w:hAnsiTheme="minorHAnsi" w:cstheme="minorHAnsi"/>
                <w:sz w:val="22"/>
                <w:szCs w:val="22"/>
              </w:rPr>
              <w:t>s which</w:t>
            </w:r>
            <w:r w:rsidRPr="003D6037">
              <w:rPr>
                <w:rFonts w:asciiTheme="minorHAnsi" w:hAnsiTheme="minorHAnsi" w:cstheme="minorHAnsi"/>
                <w:sz w:val="22"/>
                <w:szCs w:val="22"/>
              </w:rPr>
              <w:t xml:space="preserve"> actively promote the safety and well-being of all students, and all staff are expected to be committed to protecting students from abuse or harm in the school environment, in accordance with their legal obligations and in accordance with the </w:t>
            </w:r>
            <w:r>
              <w:rPr>
                <w:rFonts w:asciiTheme="minorHAnsi" w:hAnsiTheme="minorHAnsi" w:cstheme="minorHAnsi"/>
                <w:sz w:val="22"/>
                <w:szCs w:val="22"/>
              </w:rPr>
              <w:t>MCM’s and Hester Hornbrook’s</w:t>
            </w:r>
            <w:r w:rsidRPr="003D6037">
              <w:rPr>
                <w:rFonts w:asciiTheme="minorHAnsi" w:hAnsiTheme="minorHAnsi" w:cstheme="minorHAnsi"/>
                <w:sz w:val="22"/>
                <w:szCs w:val="22"/>
              </w:rPr>
              <w:t xml:space="preserve"> Child Safe Framework</w:t>
            </w:r>
            <w:r>
              <w:rPr>
                <w:rFonts w:asciiTheme="minorHAnsi" w:hAnsiTheme="minorHAnsi" w:cstheme="minorHAnsi"/>
                <w:sz w:val="22"/>
                <w:szCs w:val="22"/>
              </w:rPr>
              <w:t>s</w:t>
            </w:r>
            <w:r w:rsidRPr="003D6037">
              <w:rPr>
                <w:rFonts w:asciiTheme="minorHAnsi" w:hAnsiTheme="minorHAnsi" w:cstheme="minorHAnsi"/>
                <w:sz w:val="22"/>
                <w:szCs w:val="22"/>
              </w:rPr>
              <w:t>.</w:t>
            </w:r>
          </w:p>
          <w:p w14:paraId="6449F982" w14:textId="3DE20849" w:rsidR="00F37E5B" w:rsidRPr="00F37E5B" w:rsidRDefault="00F37E5B" w:rsidP="00EF0687">
            <w:pPr>
              <w:pStyle w:val="ListParagraph"/>
              <w:spacing w:before="60" w:after="60"/>
              <w:ind w:left="357" w:right="-34"/>
              <w:contextualSpacing w:val="0"/>
              <w:jc w:val="both"/>
              <w:rPr>
                <w:rFonts w:cstheme="minorHAnsi"/>
                <w:bCs/>
                <w:lang w:eastAsia="en-AU"/>
              </w:rPr>
            </w:pPr>
          </w:p>
        </w:tc>
      </w:tr>
      <w:tr w:rsidR="003137B7" w:rsidRPr="00CA1AF8" w14:paraId="20B21E3C" w14:textId="77777777" w:rsidTr="009F26FB">
        <w:tc>
          <w:tcPr>
            <w:tcW w:w="9498" w:type="dxa"/>
            <w:gridSpan w:val="3"/>
            <w:shd w:val="clear" w:color="auto" w:fill="D9D9D9" w:themeFill="background1" w:themeFillShade="D9"/>
          </w:tcPr>
          <w:p w14:paraId="67ED9676" w14:textId="77777777" w:rsidR="003137B7" w:rsidRPr="00CA1AF8" w:rsidRDefault="003137B7" w:rsidP="00EF0687">
            <w:pPr>
              <w:spacing w:before="120" w:after="120"/>
              <w:jc w:val="both"/>
              <w:rPr>
                <w:b/>
              </w:rPr>
            </w:pPr>
            <w:r>
              <w:rPr>
                <w:b/>
              </w:rPr>
              <w:t>POSITION AUTHORITIES</w:t>
            </w:r>
          </w:p>
        </w:tc>
      </w:tr>
      <w:tr w:rsidR="003137B7" w:rsidRPr="00165A15" w14:paraId="2E60C58F" w14:textId="77777777" w:rsidTr="009F26FB">
        <w:tc>
          <w:tcPr>
            <w:tcW w:w="9498" w:type="dxa"/>
            <w:gridSpan w:val="3"/>
          </w:tcPr>
          <w:p w14:paraId="3CC9A534" w14:textId="51775BD0" w:rsidR="003137B7" w:rsidRPr="00A50506" w:rsidRDefault="003137B7" w:rsidP="00EF0687">
            <w:pPr>
              <w:spacing w:before="60" w:after="60" w:line="259" w:lineRule="auto"/>
              <w:jc w:val="both"/>
              <w:rPr>
                <w:b/>
                <w:bCs/>
              </w:rPr>
            </w:pPr>
            <w:r>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14:paraId="67F7867A" w14:textId="77777777" w:rsidTr="009F26FB">
              <w:tc>
                <w:tcPr>
                  <w:tcW w:w="4636" w:type="dxa"/>
                  <w:gridSpan w:val="4"/>
                </w:tcPr>
                <w:p w14:paraId="1ED39116" w14:textId="77777777" w:rsidR="003137B7" w:rsidRDefault="003137B7" w:rsidP="00EF0687">
                  <w:pPr>
                    <w:spacing w:before="60" w:after="60"/>
                    <w:jc w:val="both"/>
                  </w:pPr>
                  <w:r>
                    <w:t>Direct Reports</w:t>
                  </w:r>
                </w:p>
              </w:tc>
              <w:tc>
                <w:tcPr>
                  <w:tcW w:w="4636" w:type="dxa"/>
                  <w:gridSpan w:val="4"/>
                </w:tcPr>
                <w:p w14:paraId="3571C0A0" w14:textId="77777777" w:rsidR="003137B7" w:rsidRDefault="003137B7" w:rsidP="00EF0687">
                  <w:pPr>
                    <w:spacing w:before="60" w:after="60"/>
                    <w:jc w:val="both"/>
                  </w:pPr>
                  <w:r>
                    <w:t>Indirect Reports</w:t>
                  </w:r>
                </w:p>
              </w:tc>
            </w:tr>
            <w:tr w:rsidR="003137B7" w14:paraId="0092C2C8" w14:textId="77777777" w:rsidTr="009F26FB">
              <w:tc>
                <w:tcPr>
                  <w:tcW w:w="1159" w:type="dxa"/>
                </w:tcPr>
                <w:p w14:paraId="1DEED3AF" w14:textId="77777777" w:rsidR="003137B7" w:rsidRDefault="003137B7" w:rsidP="00EF0687">
                  <w:pPr>
                    <w:spacing w:before="60" w:after="60"/>
                    <w:jc w:val="both"/>
                  </w:pPr>
                  <w:r>
                    <w:t>Number:</w:t>
                  </w:r>
                </w:p>
              </w:tc>
              <w:tc>
                <w:tcPr>
                  <w:tcW w:w="1159" w:type="dxa"/>
                </w:tcPr>
                <w:p w14:paraId="6E3BA07C" w14:textId="6A7BE6A5" w:rsidR="003137B7" w:rsidRDefault="00F37E5B" w:rsidP="00EF0687">
                  <w:pPr>
                    <w:spacing w:before="60" w:after="60"/>
                    <w:jc w:val="both"/>
                  </w:pPr>
                  <w:r>
                    <w:t>0</w:t>
                  </w:r>
                </w:p>
              </w:tc>
              <w:tc>
                <w:tcPr>
                  <w:tcW w:w="1159" w:type="dxa"/>
                </w:tcPr>
                <w:p w14:paraId="0088B2EE" w14:textId="77777777" w:rsidR="003137B7" w:rsidRDefault="003137B7" w:rsidP="00EF0687">
                  <w:pPr>
                    <w:spacing w:before="60" w:after="60"/>
                    <w:jc w:val="both"/>
                  </w:pPr>
                  <w:r>
                    <w:t>FTE:</w:t>
                  </w:r>
                </w:p>
              </w:tc>
              <w:tc>
                <w:tcPr>
                  <w:tcW w:w="1159" w:type="dxa"/>
                </w:tcPr>
                <w:p w14:paraId="17450DEF" w14:textId="1FA4846F" w:rsidR="003137B7" w:rsidRDefault="003137B7" w:rsidP="00EF0687">
                  <w:pPr>
                    <w:spacing w:before="60" w:after="60"/>
                    <w:jc w:val="both"/>
                  </w:pPr>
                </w:p>
              </w:tc>
              <w:tc>
                <w:tcPr>
                  <w:tcW w:w="1159" w:type="dxa"/>
                </w:tcPr>
                <w:p w14:paraId="4F344984" w14:textId="77777777" w:rsidR="003137B7" w:rsidRDefault="003137B7" w:rsidP="00EF0687">
                  <w:pPr>
                    <w:spacing w:before="60" w:after="60"/>
                    <w:jc w:val="both"/>
                  </w:pPr>
                  <w:r>
                    <w:t>Number:</w:t>
                  </w:r>
                </w:p>
              </w:tc>
              <w:tc>
                <w:tcPr>
                  <w:tcW w:w="1159" w:type="dxa"/>
                </w:tcPr>
                <w:p w14:paraId="23F51B11" w14:textId="3A933D80" w:rsidR="003137B7" w:rsidRDefault="00F37E5B" w:rsidP="00EF0687">
                  <w:pPr>
                    <w:spacing w:before="60" w:after="60"/>
                    <w:jc w:val="both"/>
                  </w:pPr>
                  <w:r>
                    <w:t>0</w:t>
                  </w:r>
                </w:p>
              </w:tc>
              <w:tc>
                <w:tcPr>
                  <w:tcW w:w="1159" w:type="dxa"/>
                </w:tcPr>
                <w:p w14:paraId="0D1C2FB3" w14:textId="77777777" w:rsidR="003137B7" w:rsidRDefault="003137B7" w:rsidP="00EF0687">
                  <w:pPr>
                    <w:spacing w:before="60" w:after="60"/>
                    <w:jc w:val="both"/>
                  </w:pPr>
                  <w:r>
                    <w:t>FTE:</w:t>
                  </w:r>
                </w:p>
              </w:tc>
              <w:tc>
                <w:tcPr>
                  <w:tcW w:w="1159" w:type="dxa"/>
                </w:tcPr>
                <w:p w14:paraId="0D5E954F" w14:textId="05794C0D" w:rsidR="003137B7" w:rsidRDefault="003137B7" w:rsidP="00EF0687">
                  <w:pPr>
                    <w:spacing w:before="60" w:after="60"/>
                    <w:jc w:val="both"/>
                  </w:pPr>
                </w:p>
              </w:tc>
            </w:tr>
            <w:tr w:rsidR="003137B7" w14:paraId="157DBB59" w14:textId="77777777" w:rsidTr="009F26FB">
              <w:tc>
                <w:tcPr>
                  <w:tcW w:w="1159" w:type="dxa"/>
                </w:tcPr>
                <w:p w14:paraId="19472649" w14:textId="77777777" w:rsidR="003137B7" w:rsidRDefault="003137B7" w:rsidP="00EF0687">
                  <w:pPr>
                    <w:spacing w:before="60" w:after="60"/>
                    <w:jc w:val="both"/>
                  </w:pPr>
                  <w:r>
                    <w:t>List Teams / Positions</w:t>
                  </w:r>
                </w:p>
              </w:tc>
              <w:tc>
                <w:tcPr>
                  <w:tcW w:w="3477" w:type="dxa"/>
                  <w:gridSpan w:val="3"/>
                </w:tcPr>
                <w:p w14:paraId="599477C4" w14:textId="77777777" w:rsidR="003137B7" w:rsidRDefault="003137B7" w:rsidP="00EF0687">
                  <w:pPr>
                    <w:spacing w:before="60" w:after="60"/>
                    <w:jc w:val="both"/>
                  </w:pPr>
                </w:p>
              </w:tc>
              <w:tc>
                <w:tcPr>
                  <w:tcW w:w="1159" w:type="dxa"/>
                </w:tcPr>
                <w:p w14:paraId="2FC376DA" w14:textId="77777777" w:rsidR="003137B7" w:rsidRDefault="003137B7" w:rsidP="00EF0687">
                  <w:pPr>
                    <w:spacing w:before="60" w:after="60"/>
                    <w:jc w:val="both"/>
                  </w:pPr>
                  <w:r>
                    <w:t>List Teams / Positions</w:t>
                  </w:r>
                </w:p>
              </w:tc>
              <w:tc>
                <w:tcPr>
                  <w:tcW w:w="3477" w:type="dxa"/>
                  <w:gridSpan w:val="3"/>
                </w:tcPr>
                <w:p w14:paraId="78B366DA" w14:textId="77777777" w:rsidR="003137B7" w:rsidRDefault="003137B7" w:rsidP="00EF0687">
                  <w:pPr>
                    <w:spacing w:before="60" w:after="60"/>
                    <w:jc w:val="both"/>
                  </w:pPr>
                </w:p>
              </w:tc>
            </w:tr>
          </w:tbl>
          <w:p w14:paraId="0BAF0CFE" w14:textId="04044723" w:rsidR="003137B7" w:rsidRPr="00DF4EE6" w:rsidRDefault="003137B7" w:rsidP="00EF0687">
            <w:pPr>
              <w:spacing w:before="60" w:after="60" w:line="259" w:lineRule="auto"/>
              <w:jc w:val="both"/>
              <w:rPr>
                <w:b/>
                <w:bCs/>
              </w:rPr>
            </w:pPr>
            <w:r>
              <w:rPr>
                <w:b/>
                <w:bCs/>
              </w:rPr>
              <w:t>Expenditure</w:t>
            </w:r>
          </w:p>
          <w:tbl>
            <w:tblPr>
              <w:tblStyle w:val="TableGrid1"/>
              <w:tblW w:w="0" w:type="auto"/>
              <w:tblLook w:val="04A0" w:firstRow="1" w:lastRow="0" w:firstColumn="1" w:lastColumn="0" w:noHBand="0" w:noVBand="1"/>
            </w:tblPr>
            <w:tblGrid>
              <w:gridCol w:w="2318"/>
              <w:gridCol w:w="2318"/>
              <w:gridCol w:w="2318"/>
              <w:gridCol w:w="2318"/>
            </w:tblGrid>
            <w:tr w:rsidR="003137B7" w14:paraId="0D232CEE" w14:textId="77777777" w:rsidTr="009F26FB">
              <w:tc>
                <w:tcPr>
                  <w:tcW w:w="2318" w:type="dxa"/>
                </w:tcPr>
                <w:p w14:paraId="559219C1" w14:textId="77777777" w:rsidR="003137B7" w:rsidRPr="00466265" w:rsidRDefault="003137B7" w:rsidP="00EF0687">
                  <w:pPr>
                    <w:spacing w:before="60" w:after="60"/>
                    <w:jc w:val="both"/>
                  </w:pPr>
                  <w:r>
                    <w:lastRenderedPageBreak/>
                    <w:t>Operating:</w:t>
                  </w:r>
                </w:p>
              </w:tc>
              <w:tc>
                <w:tcPr>
                  <w:tcW w:w="2318" w:type="dxa"/>
                </w:tcPr>
                <w:p w14:paraId="60F2E4C4" w14:textId="0E61F455" w:rsidR="003137B7" w:rsidRPr="00466265" w:rsidRDefault="00DF4EE6" w:rsidP="00EF0687">
                  <w:pPr>
                    <w:spacing w:before="60" w:after="60"/>
                    <w:jc w:val="both"/>
                  </w:pPr>
                  <w:r>
                    <w:t xml:space="preserve">As per delegation </w:t>
                  </w:r>
                </w:p>
              </w:tc>
              <w:tc>
                <w:tcPr>
                  <w:tcW w:w="2318" w:type="dxa"/>
                </w:tcPr>
                <w:p w14:paraId="613F235E" w14:textId="77777777" w:rsidR="003137B7" w:rsidRPr="00466265" w:rsidRDefault="003137B7" w:rsidP="00EF0687">
                  <w:pPr>
                    <w:spacing w:before="60" w:after="60"/>
                    <w:jc w:val="both"/>
                  </w:pPr>
                  <w:r>
                    <w:t>Capital:</w:t>
                  </w:r>
                </w:p>
              </w:tc>
              <w:tc>
                <w:tcPr>
                  <w:tcW w:w="2318" w:type="dxa"/>
                </w:tcPr>
                <w:p w14:paraId="4E3CCA21" w14:textId="77777777" w:rsidR="003137B7" w:rsidRPr="00466265" w:rsidRDefault="003137B7" w:rsidP="00EF0687">
                  <w:pPr>
                    <w:spacing w:before="60" w:after="60"/>
                    <w:jc w:val="both"/>
                  </w:pPr>
                </w:p>
              </w:tc>
            </w:tr>
          </w:tbl>
          <w:p w14:paraId="17CC46A1" w14:textId="77777777" w:rsidR="00DF4EE6" w:rsidRDefault="00DF4EE6" w:rsidP="00EF0687">
            <w:pPr>
              <w:spacing w:before="60" w:after="60" w:line="259" w:lineRule="auto"/>
              <w:jc w:val="both"/>
              <w:rPr>
                <w:b/>
                <w:bCs/>
              </w:rPr>
            </w:pPr>
          </w:p>
          <w:p w14:paraId="21D2FE4F" w14:textId="27F9089D" w:rsidR="003137B7" w:rsidRDefault="003137B7" w:rsidP="00EF0687">
            <w:pPr>
              <w:spacing w:before="60" w:after="60" w:line="259" w:lineRule="auto"/>
              <w:jc w:val="both"/>
              <w:rPr>
                <w:b/>
              </w:rPr>
            </w:pPr>
            <w:r>
              <w:rPr>
                <w:b/>
              </w:rPr>
              <w:t>Supervision or Direction Required</w:t>
            </w:r>
          </w:p>
          <w:p w14:paraId="3672EC59" w14:textId="555BCF9B" w:rsidR="003137B7" w:rsidRPr="004D47F3" w:rsidRDefault="00291C1C" w:rsidP="00EF0687">
            <w:pPr>
              <w:spacing w:before="60" w:after="60" w:line="259" w:lineRule="auto"/>
              <w:jc w:val="both"/>
              <w:rPr>
                <w:bCs/>
              </w:rPr>
            </w:pPr>
            <w:r w:rsidRPr="004D47F3">
              <w:rPr>
                <w:bCs/>
              </w:rPr>
              <w:t xml:space="preserve">The practitioner will receive fortnightly supervision from the Living Learning </w:t>
            </w:r>
            <w:r w:rsidR="00EB5BC1">
              <w:rPr>
                <w:bCs/>
              </w:rPr>
              <w:t>West Hub Lead</w:t>
            </w:r>
            <w:r w:rsidRPr="004D47F3">
              <w:rPr>
                <w:bCs/>
              </w:rPr>
              <w:t xml:space="preserve">. </w:t>
            </w:r>
          </w:p>
          <w:p w14:paraId="631C417F" w14:textId="77777777" w:rsidR="004D47F3" w:rsidRDefault="004D47F3" w:rsidP="00EF0687">
            <w:pPr>
              <w:spacing w:before="60" w:after="60" w:line="259" w:lineRule="auto"/>
              <w:jc w:val="both"/>
              <w:rPr>
                <w:b/>
                <w:bCs/>
              </w:rPr>
            </w:pPr>
          </w:p>
          <w:p w14:paraId="71E1EF64" w14:textId="4342574F" w:rsidR="003137B7" w:rsidRDefault="003137B7" w:rsidP="00EF0687">
            <w:pPr>
              <w:spacing w:before="60" w:after="60" w:line="259" w:lineRule="auto"/>
              <w:jc w:val="both"/>
              <w:rPr>
                <w:b/>
                <w:bCs/>
              </w:rPr>
            </w:pPr>
            <w:r>
              <w:rPr>
                <w:b/>
                <w:bCs/>
              </w:rPr>
              <w:t>Planning</w:t>
            </w:r>
          </w:p>
          <w:p w14:paraId="62BBE7A1" w14:textId="4E6966AD" w:rsidR="00084A6C" w:rsidRDefault="00084A6C" w:rsidP="00EF0687">
            <w:pPr>
              <w:pStyle w:val="Default"/>
              <w:jc w:val="both"/>
              <w:rPr>
                <w:sz w:val="22"/>
                <w:szCs w:val="22"/>
              </w:rPr>
            </w:pPr>
            <w:r>
              <w:rPr>
                <w:sz w:val="22"/>
                <w:szCs w:val="22"/>
              </w:rPr>
              <w:t xml:space="preserve">The practitioner manages their own time and workload to meet client and program needs, while setting goals and planning therapeutic interventions in alignment with service priorities. Planning is carried out in consultation with line management, who provide oversight and support to ensure </w:t>
            </w:r>
            <w:r w:rsidR="007839CC">
              <w:rPr>
                <w:sz w:val="22"/>
                <w:szCs w:val="22"/>
              </w:rPr>
              <w:t>intervention</w:t>
            </w:r>
            <w:r>
              <w:rPr>
                <w:sz w:val="22"/>
                <w:szCs w:val="22"/>
              </w:rPr>
              <w:t xml:space="preserve"> plans are responsive, safe, and effective for young people, and families. </w:t>
            </w:r>
          </w:p>
          <w:p w14:paraId="4F8927D4" w14:textId="77777777" w:rsidR="00084A6C" w:rsidRDefault="00084A6C" w:rsidP="00EF0687">
            <w:pPr>
              <w:pStyle w:val="Default"/>
              <w:jc w:val="both"/>
            </w:pPr>
          </w:p>
          <w:p w14:paraId="223B40CC" w14:textId="77777777" w:rsidR="003137B7" w:rsidRPr="00A62103" w:rsidRDefault="003137B7" w:rsidP="00EF0687">
            <w:pPr>
              <w:spacing w:before="60" w:after="60" w:line="259" w:lineRule="auto"/>
              <w:jc w:val="both"/>
              <w:rPr>
                <w:b/>
              </w:rPr>
            </w:pPr>
            <w:r>
              <w:rPr>
                <w:b/>
              </w:rPr>
              <w:t>Freedom to Act</w:t>
            </w:r>
          </w:p>
          <w:p w14:paraId="513622B5" w14:textId="655CFB93" w:rsidR="002E6000" w:rsidRDefault="002E6000" w:rsidP="00EF0687">
            <w:pPr>
              <w:pStyle w:val="Default"/>
              <w:jc w:val="both"/>
              <w:rPr>
                <w:sz w:val="22"/>
                <w:szCs w:val="22"/>
              </w:rPr>
            </w:pPr>
            <w:r>
              <w:rPr>
                <w:sz w:val="22"/>
                <w:szCs w:val="22"/>
              </w:rPr>
              <w:t xml:space="preserve">The role allows for independent decision-making within established policies, procedures, and budget parameters. The practitioner is empowered to apply their professional knowledge, experience, and training to therapeutic work, including risk assessment and safety planning. Guidance and consultation with line management are available when needed. </w:t>
            </w:r>
          </w:p>
          <w:p w14:paraId="2649973F" w14:textId="77777777" w:rsidR="002E6000" w:rsidRDefault="002E6000" w:rsidP="00EF0687">
            <w:pPr>
              <w:pStyle w:val="Default"/>
              <w:jc w:val="both"/>
            </w:pPr>
          </w:p>
          <w:p w14:paraId="135576EC" w14:textId="77777777" w:rsidR="003137B7" w:rsidRDefault="003137B7" w:rsidP="00EF0687">
            <w:pPr>
              <w:spacing w:before="60" w:after="60" w:line="259" w:lineRule="auto"/>
              <w:jc w:val="both"/>
              <w:rPr>
                <w:b/>
                <w:bCs/>
              </w:rPr>
            </w:pPr>
            <w:r>
              <w:rPr>
                <w:b/>
                <w:bCs/>
              </w:rPr>
              <w:t>Assistance to Higher Level</w:t>
            </w:r>
          </w:p>
          <w:p w14:paraId="2C38CD90" w14:textId="77777777" w:rsidR="008F2562" w:rsidRDefault="008F2562" w:rsidP="00EF0687">
            <w:pPr>
              <w:pStyle w:val="Default"/>
              <w:jc w:val="both"/>
            </w:pPr>
            <w:r>
              <w:rPr>
                <w:sz w:val="22"/>
                <w:szCs w:val="22"/>
              </w:rPr>
              <w:t xml:space="preserve">The practitioner provides routine information and advice to relevant stakeholders and contributes to the review of processes and procedures. They offer consultation and technical or specialist input based on professional knowledge, supporting decision-making and continuous improvement across the team and service. Guidance is sought from line management for complex or non-routine matters. </w:t>
            </w:r>
          </w:p>
          <w:p w14:paraId="6F626F9D" w14:textId="77777777" w:rsidR="00384211" w:rsidRPr="00165A15" w:rsidRDefault="00384211" w:rsidP="00EF0687">
            <w:pPr>
              <w:spacing w:before="60" w:after="60"/>
              <w:ind w:right="-11"/>
              <w:jc w:val="both"/>
              <w:rPr>
                <w:rFonts w:eastAsia="Times New Roman" w:cstheme="minorHAnsi"/>
                <w:iCs/>
              </w:rPr>
            </w:pPr>
          </w:p>
        </w:tc>
      </w:tr>
      <w:tr w:rsidR="003137B7" w:rsidRPr="00CA1AF8" w14:paraId="619AA5D0" w14:textId="77777777" w:rsidTr="009F26FB">
        <w:tc>
          <w:tcPr>
            <w:tcW w:w="9498" w:type="dxa"/>
            <w:gridSpan w:val="3"/>
            <w:shd w:val="clear" w:color="auto" w:fill="D9D9D9" w:themeFill="background1" w:themeFillShade="D9"/>
          </w:tcPr>
          <w:p w14:paraId="5187CB9A" w14:textId="77777777" w:rsidR="003137B7" w:rsidRPr="00CA1AF8" w:rsidRDefault="003137B7" w:rsidP="00EF0687">
            <w:pPr>
              <w:spacing w:before="120" w:after="120"/>
              <w:jc w:val="both"/>
              <w:rPr>
                <w:b/>
                <w:bCs/>
                <w:lang w:eastAsia="en-AU"/>
              </w:rPr>
            </w:pPr>
            <w:r w:rsidRPr="00CA1AF8">
              <w:rPr>
                <w:b/>
              </w:rPr>
              <w:lastRenderedPageBreak/>
              <w:t>KEY RELATIONSHIPS</w:t>
            </w:r>
          </w:p>
        </w:tc>
      </w:tr>
      <w:tr w:rsidR="003137B7" w:rsidRPr="00CA1AF8" w14:paraId="713923DB" w14:textId="77777777" w:rsidTr="009F26FB">
        <w:tc>
          <w:tcPr>
            <w:tcW w:w="9498" w:type="dxa"/>
            <w:gridSpan w:val="3"/>
          </w:tcPr>
          <w:p w14:paraId="04D818B9" w14:textId="77777777" w:rsidR="003137B7" w:rsidRPr="00CA1AF8" w:rsidRDefault="003137B7" w:rsidP="00EF0687">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3137B7" w:rsidRPr="00CA1AF8" w14:paraId="087AD38E" w14:textId="77777777" w:rsidTr="009F26FB">
        <w:tc>
          <w:tcPr>
            <w:tcW w:w="1644" w:type="dxa"/>
            <w:gridSpan w:val="2"/>
            <w:vAlign w:val="center"/>
          </w:tcPr>
          <w:p w14:paraId="382180AB" w14:textId="77777777" w:rsidR="003137B7" w:rsidRPr="00CA1AF8" w:rsidRDefault="003137B7" w:rsidP="00EF0687">
            <w:pPr>
              <w:pStyle w:val="Header"/>
              <w:spacing w:before="60" w:after="60"/>
              <w:jc w:val="both"/>
              <w:rPr>
                <w:b/>
              </w:rPr>
            </w:pPr>
            <w:r w:rsidRPr="00CA1AF8">
              <w:rPr>
                <w:b/>
                <w:bCs/>
              </w:rPr>
              <w:t>Internal Relationships</w:t>
            </w:r>
          </w:p>
        </w:tc>
        <w:sdt>
          <w:sdtPr>
            <w:id w:val="-1035733782"/>
            <w:placeholder>
              <w:docPart w:val="660D4217FC8B466E91E531705A184C75"/>
            </w:placeholder>
            <w15:color w:val="FF0000"/>
          </w:sdtPr>
          <w:sdtEndPr/>
          <w:sdtContent>
            <w:tc>
              <w:tcPr>
                <w:tcW w:w="7854" w:type="dxa"/>
                <w:vAlign w:val="center"/>
              </w:tcPr>
              <w:p w14:paraId="4154AAE4" w14:textId="06339316" w:rsidR="008D5806" w:rsidRDefault="00154B72" w:rsidP="00EF0687">
                <w:pPr>
                  <w:spacing w:before="60" w:after="60"/>
                  <w:ind w:right="1418"/>
                  <w:jc w:val="both"/>
                  <w:rPr>
                    <w:rFonts w:cstheme="minorHAnsi"/>
                  </w:rPr>
                </w:pPr>
                <w:r>
                  <w:rPr>
                    <w:rFonts w:cstheme="minorHAnsi"/>
                  </w:rPr>
                  <w:t>R</w:t>
                </w:r>
                <w:r w:rsidR="005270D8" w:rsidRPr="005270D8">
                  <w:rPr>
                    <w:rFonts w:cstheme="minorHAnsi"/>
                  </w:rPr>
                  <w:t>elationships with staff from a range of MCM and HHA program areas, dependant on the needs of the people they are supporting. Some examples may include:</w:t>
                </w:r>
                <w:r w:rsidR="003137B7" w:rsidRPr="005270D8">
                  <w:rPr>
                    <w:rFonts w:cstheme="minorHAnsi"/>
                  </w:rPr>
                  <w:t xml:space="preserve"> </w:t>
                </w:r>
              </w:p>
              <w:p w14:paraId="7285B7C9" w14:textId="77777777" w:rsidR="008D5806" w:rsidRDefault="008D5806" w:rsidP="00EF0687">
                <w:pPr>
                  <w:pStyle w:val="ListParagraph"/>
                  <w:numPr>
                    <w:ilvl w:val="0"/>
                    <w:numId w:val="4"/>
                  </w:numPr>
                  <w:spacing w:before="60" w:after="60"/>
                  <w:ind w:right="1418"/>
                  <w:jc w:val="both"/>
                  <w:rPr>
                    <w:rFonts w:cstheme="minorHAnsi"/>
                  </w:rPr>
                </w:pPr>
                <w:r w:rsidRPr="008D5806">
                  <w:rPr>
                    <w:rFonts w:cstheme="minorHAnsi"/>
                  </w:rPr>
                  <w:t>Staff from Living Learning and Hester Hornbrook Academy</w:t>
                </w:r>
              </w:p>
              <w:p w14:paraId="3EC96163" w14:textId="77777777" w:rsidR="008D5806" w:rsidRDefault="008D5806" w:rsidP="00EF0687">
                <w:pPr>
                  <w:pStyle w:val="ListParagraph"/>
                  <w:numPr>
                    <w:ilvl w:val="0"/>
                    <w:numId w:val="4"/>
                  </w:numPr>
                  <w:spacing w:before="60" w:after="60"/>
                  <w:ind w:right="1418"/>
                  <w:jc w:val="both"/>
                  <w:rPr>
                    <w:rFonts w:cstheme="minorHAnsi"/>
                  </w:rPr>
                </w:pPr>
                <w:r w:rsidRPr="008D5806">
                  <w:rPr>
                    <w:rFonts w:cstheme="minorHAnsi"/>
                  </w:rPr>
                  <w:t>Staff from the Homelessness and Family Services team</w:t>
                </w:r>
              </w:p>
              <w:p w14:paraId="6AFCB619" w14:textId="77777777" w:rsidR="008D5806" w:rsidRDefault="008D5806" w:rsidP="00EF0687">
                <w:pPr>
                  <w:pStyle w:val="ListParagraph"/>
                  <w:numPr>
                    <w:ilvl w:val="0"/>
                    <w:numId w:val="4"/>
                  </w:numPr>
                  <w:spacing w:before="60" w:after="60"/>
                  <w:ind w:right="1418"/>
                  <w:jc w:val="both"/>
                  <w:rPr>
                    <w:rFonts w:cstheme="minorHAnsi"/>
                  </w:rPr>
                </w:pPr>
                <w:r w:rsidRPr="008D5806">
                  <w:rPr>
                    <w:rFonts w:cstheme="minorHAnsi"/>
                  </w:rPr>
                  <w:t>Staff from Organisational Development</w:t>
                </w:r>
              </w:p>
              <w:p w14:paraId="06CE0C53" w14:textId="77777777" w:rsidR="008D5806" w:rsidRDefault="008D5806" w:rsidP="00EF0687">
                <w:pPr>
                  <w:pStyle w:val="ListParagraph"/>
                  <w:numPr>
                    <w:ilvl w:val="0"/>
                    <w:numId w:val="4"/>
                  </w:numPr>
                  <w:spacing w:before="60" w:after="60"/>
                  <w:ind w:right="1418"/>
                  <w:jc w:val="both"/>
                  <w:rPr>
                    <w:rFonts w:cstheme="minorHAnsi"/>
                  </w:rPr>
                </w:pPr>
                <w:r w:rsidRPr="008D5806">
                  <w:rPr>
                    <w:rFonts w:cstheme="minorHAnsi"/>
                  </w:rPr>
                  <w:t>Staff from Human Resources</w:t>
                </w:r>
              </w:p>
              <w:p w14:paraId="7CEC18A8" w14:textId="409DF508" w:rsidR="003137B7" w:rsidRPr="008D5806" w:rsidRDefault="008D5806" w:rsidP="00EF0687">
                <w:pPr>
                  <w:pStyle w:val="ListParagraph"/>
                  <w:numPr>
                    <w:ilvl w:val="0"/>
                    <w:numId w:val="4"/>
                  </w:numPr>
                  <w:spacing w:before="60" w:after="60"/>
                  <w:ind w:right="1418"/>
                  <w:jc w:val="both"/>
                  <w:rPr>
                    <w:rFonts w:cstheme="minorHAnsi"/>
                  </w:rPr>
                </w:pPr>
                <w:r w:rsidRPr="008D5806">
                  <w:rPr>
                    <w:rFonts w:cstheme="minorHAnsi"/>
                  </w:rPr>
                  <w:t>Staff from Properties and Facilities</w:t>
                </w:r>
              </w:p>
            </w:tc>
          </w:sdtContent>
        </w:sdt>
      </w:tr>
      <w:tr w:rsidR="003137B7" w:rsidRPr="00CA1AF8" w14:paraId="280B0FF6" w14:textId="77777777" w:rsidTr="009F26FB">
        <w:tc>
          <w:tcPr>
            <w:tcW w:w="1644" w:type="dxa"/>
            <w:gridSpan w:val="2"/>
            <w:vAlign w:val="center"/>
          </w:tcPr>
          <w:p w14:paraId="6B129F10" w14:textId="77777777" w:rsidR="003137B7" w:rsidRPr="00CA1AF8" w:rsidRDefault="003137B7" w:rsidP="00EF0687">
            <w:pPr>
              <w:pStyle w:val="Header"/>
              <w:spacing w:before="60" w:after="60"/>
              <w:jc w:val="both"/>
              <w:rPr>
                <w:b/>
              </w:rPr>
            </w:pPr>
            <w:r w:rsidRPr="00CA1AF8">
              <w:rPr>
                <w:b/>
                <w:bCs/>
              </w:rPr>
              <w:t>External Relationships</w:t>
            </w:r>
          </w:p>
        </w:tc>
        <w:tc>
          <w:tcPr>
            <w:tcW w:w="7854" w:type="dxa"/>
            <w:vAlign w:val="center"/>
          </w:tcPr>
          <w:p w14:paraId="0A3E75C4" w14:textId="55889C99" w:rsidR="003663FF" w:rsidRDefault="003663FF" w:rsidP="00EF0687">
            <w:pPr>
              <w:pStyle w:val="ListParagraph"/>
              <w:spacing w:before="60" w:after="60"/>
              <w:ind w:left="360" w:right="1417"/>
              <w:jc w:val="both"/>
              <w:rPr>
                <w:rFonts w:cstheme="minorHAnsi"/>
                <w:b/>
              </w:rPr>
            </w:pPr>
          </w:p>
          <w:p w14:paraId="446D16A8" w14:textId="087B0129" w:rsidR="003137B7" w:rsidRPr="003663FF" w:rsidRDefault="003663FF" w:rsidP="00EF0687">
            <w:pPr>
              <w:pStyle w:val="ListParagraph"/>
              <w:numPr>
                <w:ilvl w:val="0"/>
                <w:numId w:val="4"/>
              </w:numPr>
              <w:spacing w:before="60" w:after="60"/>
              <w:ind w:right="1417"/>
              <w:jc w:val="both"/>
              <w:rPr>
                <w:rFonts w:cstheme="minorHAnsi"/>
                <w:bCs/>
              </w:rPr>
            </w:pPr>
            <w:r w:rsidRPr="003663FF">
              <w:rPr>
                <w:rFonts w:cstheme="minorHAnsi"/>
                <w:bCs/>
              </w:rPr>
              <w:t xml:space="preserve">Practitioners will actively liaise and network with several external service providers, organisations and stakeholders within the community, with the view </w:t>
            </w:r>
            <w:r>
              <w:rPr>
                <w:rFonts w:cstheme="minorHAnsi"/>
                <w:bCs/>
              </w:rPr>
              <w:t>to</w:t>
            </w:r>
            <w:r w:rsidRPr="003663FF">
              <w:rPr>
                <w:rFonts w:cstheme="minorHAnsi"/>
                <w:bCs/>
              </w:rPr>
              <w:t xml:space="preserve"> provid</w:t>
            </w:r>
            <w:r>
              <w:rPr>
                <w:rFonts w:cstheme="minorHAnsi"/>
                <w:bCs/>
              </w:rPr>
              <w:t xml:space="preserve">e </w:t>
            </w:r>
            <w:r w:rsidRPr="003663FF">
              <w:rPr>
                <w:rFonts w:cstheme="minorHAnsi"/>
                <w:bCs/>
              </w:rPr>
              <w:t>the most appropriate and effective services and supports to the people they support.</w:t>
            </w:r>
          </w:p>
        </w:tc>
      </w:tr>
      <w:tr w:rsidR="003137B7" w:rsidRPr="00CA1AF8" w14:paraId="272A3AC9" w14:textId="77777777" w:rsidTr="009F26FB">
        <w:tc>
          <w:tcPr>
            <w:tcW w:w="9498" w:type="dxa"/>
            <w:gridSpan w:val="3"/>
            <w:shd w:val="clear" w:color="auto" w:fill="FFFFFF" w:themeFill="background1"/>
          </w:tcPr>
          <w:p w14:paraId="4B701D8B" w14:textId="77777777" w:rsidR="003137B7" w:rsidRPr="00CA1AF8" w:rsidRDefault="003137B7" w:rsidP="00EF0687">
            <w:pPr>
              <w:jc w:val="both"/>
              <w:rPr>
                <w:b/>
              </w:rPr>
            </w:pPr>
          </w:p>
        </w:tc>
      </w:tr>
      <w:tr w:rsidR="003137B7" w:rsidRPr="00CA1AF8" w14:paraId="08A5845F" w14:textId="77777777" w:rsidTr="009F26FB">
        <w:tc>
          <w:tcPr>
            <w:tcW w:w="9498" w:type="dxa"/>
            <w:gridSpan w:val="3"/>
            <w:shd w:val="clear" w:color="auto" w:fill="D9D9D9" w:themeFill="background1" w:themeFillShade="D9"/>
          </w:tcPr>
          <w:p w14:paraId="1A1DE9F8" w14:textId="77777777" w:rsidR="003137B7" w:rsidRPr="00CA1AF8" w:rsidRDefault="003137B7" w:rsidP="00EF0687">
            <w:pPr>
              <w:spacing w:before="120" w:after="120"/>
              <w:jc w:val="both"/>
              <w:rPr>
                <w:b/>
              </w:rPr>
            </w:pPr>
            <w:r w:rsidRPr="00CA1AF8">
              <w:rPr>
                <w:b/>
              </w:rPr>
              <w:lastRenderedPageBreak/>
              <w:t>OUR VALUES</w:t>
            </w:r>
          </w:p>
        </w:tc>
      </w:tr>
      <w:tr w:rsidR="003137B7" w:rsidRPr="00CA1AF8" w14:paraId="6CB5C8E1" w14:textId="77777777" w:rsidTr="009F26FB">
        <w:tc>
          <w:tcPr>
            <w:tcW w:w="9498" w:type="dxa"/>
            <w:gridSpan w:val="3"/>
          </w:tcPr>
          <w:p w14:paraId="50D3E99B" w14:textId="77777777" w:rsidR="003137B7" w:rsidRPr="00CA1AF8" w:rsidRDefault="003137B7" w:rsidP="00EF0687">
            <w:pPr>
              <w:spacing w:before="60" w:after="60"/>
              <w:jc w:val="both"/>
              <w:rPr>
                <w:bCs/>
              </w:rPr>
            </w:pPr>
            <w:r w:rsidRPr="00CA1AF8">
              <w:t>Employees are expected to commit to and demonstrate MCM’s values:</w:t>
            </w:r>
            <w:r w:rsidRPr="00CA1AF8">
              <w:rPr>
                <w:rFonts w:cs="Arial"/>
                <w:bCs/>
                <w:noProof/>
                <w:lang w:eastAsia="en-AU"/>
              </w:rPr>
              <w:t xml:space="preserve"> </w:t>
            </w:r>
          </w:p>
        </w:tc>
      </w:tr>
      <w:tr w:rsidR="003137B7" w:rsidRPr="00CA1AF8" w14:paraId="14D6F161" w14:textId="77777777" w:rsidTr="009F26FB">
        <w:tc>
          <w:tcPr>
            <w:tcW w:w="1361" w:type="dxa"/>
            <w:tcBorders>
              <w:bottom w:val="single" w:sz="4" w:space="0" w:color="auto"/>
            </w:tcBorders>
            <w:vAlign w:val="center"/>
          </w:tcPr>
          <w:p w14:paraId="14E85D52"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p>
          <w:p w14:paraId="3150D6C0"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3137B7" w:rsidRPr="00CA1AF8" w14:paraId="4777A614" w14:textId="77777777" w:rsidTr="009F26FB">
        <w:tc>
          <w:tcPr>
            <w:tcW w:w="1361" w:type="dxa"/>
            <w:tcBorders>
              <w:top w:val="single" w:sz="4" w:space="0" w:color="auto"/>
              <w:bottom w:val="single" w:sz="4" w:space="0" w:color="auto"/>
            </w:tcBorders>
            <w:vAlign w:val="center"/>
          </w:tcPr>
          <w:p w14:paraId="14F6C6DF"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3137B7" w:rsidRPr="00CA1AF8" w14:paraId="4DDDA4BF" w14:textId="77777777" w:rsidTr="009F26FB">
        <w:tc>
          <w:tcPr>
            <w:tcW w:w="1361" w:type="dxa"/>
            <w:tcBorders>
              <w:top w:val="single" w:sz="4" w:space="0" w:color="auto"/>
              <w:bottom w:val="single" w:sz="4" w:space="0" w:color="auto"/>
            </w:tcBorders>
            <w:vAlign w:val="center"/>
          </w:tcPr>
          <w:p w14:paraId="542B28FA"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p>
          <w:p w14:paraId="16CFE540"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3137B7" w:rsidRPr="00CA1AF8" w14:paraId="0A412E68" w14:textId="77777777" w:rsidTr="009F26FB">
        <w:tc>
          <w:tcPr>
            <w:tcW w:w="1361" w:type="dxa"/>
            <w:tcBorders>
              <w:top w:val="single" w:sz="4" w:space="0" w:color="auto"/>
              <w:bottom w:val="single" w:sz="4" w:space="0" w:color="auto"/>
            </w:tcBorders>
            <w:vAlign w:val="center"/>
          </w:tcPr>
          <w:p w14:paraId="4B061312"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3137B7" w:rsidRPr="00CA1AF8" w14:paraId="228FBFC4" w14:textId="77777777" w:rsidTr="009F26FB">
        <w:tc>
          <w:tcPr>
            <w:tcW w:w="1361" w:type="dxa"/>
            <w:tcBorders>
              <w:top w:val="single" w:sz="4" w:space="0" w:color="auto"/>
            </w:tcBorders>
            <w:vAlign w:val="center"/>
          </w:tcPr>
          <w:p w14:paraId="019DFEF6" w14:textId="77777777" w:rsidR="003137B7" w:rsidRPr="00CA1AF8" w:rsidRDefault="003137B7" w:rsidP="00EF0687">
            <w:pPr>
              <w:pStyle w:val="Heading1"/>
              <w:keepNext w:val="0"/>
              <w:spacing w:before="60" w:after="60"/>
              <w:jc w:val="both"/>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3137B7" w:rsidRPr="00CA1AF8" w:rsidRDefault="003137B7" w:rsidP="00EF0687">
            <w:pPr>
              <w:pStyle w:val="Heading1"/>
              <w:keepNext w:val="0"/>
              <w:spacing w:before="60" w:after="60"/>
              <w:jc w:val="both"/>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3137B7" w:rsidRPr="00CA1AF8" w14:paraId="7C37C32A" w14:textId="77777777" w:rsidTr="009F26FB">
        <w:tc>
          <w:tcPr>
            <w:tcW w:w="9498" w:type="dxa"/>
            <w:gridSpan w:val="3"/>
          </w:tcPr>
          <w:p w14:paraId="7FBC7740" w14:textId="77777777" w:rsidR="003137B7" w:rsidRPr="00CA1AF8" w:rsidRDefault="003137B7" w:rsidP="00EF0687">
            <w:pPr>
              <w:pStyle w:val="Header"/>
              <w:spacing w:before="60" w:after="60"/>
              <w:jc w:val="both"/>
              <w:rPr>
                <w:b/>
              </w:rPr>
            </w:pPr>
          </w:p>
        </w:tc>
      </w:tr>
      <w:tr w:rsidR="003137B7" w:rsidRPr="00CA1AF8" w14:paraId="7C7AEC33" w14:textId="77777777" w:rsidTr="009F26FB">
        <w:tc>
          <w:tcPr>
            <w:tcW w:w="9498" w:type="dxa"/>
            <w:gridSpan w:val="3"/>
            <w:shd w:val="clear" w:color="auto" w:fill="D9D9D9" w:themeFill="background1" w:themeFillShade="D9"/>
          </w:tcPr>
          <w:p w14:paraId="02471846" w14:textId="77777777" w:rsidR="003137B7" w:rsidRPr="00CA1AF8" w:rsidDel="00A119EA" w:rsidRDefault="003137B7" w:rsidP="00EF0687">
            <w:pPr>
              <w:pStyle w:val="Header"/>
              <w:spacing w:before="60" w:after="60"/>
              <w:jc w:val="both"/>
            </w:pPr>
            <w:r w:rsidRPr="00CA1AF8">
              <w:rPr>
                <w:b/>
              </w:rPr>
              <w:t>ORGANISATIONAL REQUIREMENTS AND COMMITMENTS</w:t>
            </w:r>
          </w:p>
        </w:tc>
      </w:tr>
      <w:tr w:rsidR="003137B7" w:rsidRPr="00CA1AF8" w14:paraId="3DB92575" w14:textId="77777777" w:rsidTr="009F26FB">
        <w:tc>
          <w:tcPr>
            <w:tcW w:w="9498" w:type="dxa"/>
            <w:gridSpan w:val="3"/>
          </w:tcPr>
          <w:p w14:paraId="12C45845" w14:textId="77777777" w:rsidR="003137B7" w:rsidRPr="00A62103" w:rsidRDefault="003137B7" w:rsidP="00EF0687">
            <w:pPr>
              <w:spacing w:before="60" w:after="60"/>
              <w:jc w:val="both"/>
              <w:rPr>
                <w:lang w:eastAsia="en-AU"/>
              </w:rPr>
            </w:pPr>
            <w:r w:rsidRPr="00A62103">
              <w:rPr>
                <w:b/>
                <w:lang w:eastAsia="en-AU"/>
              </w:rPr>
              <w:t>Child Safety &amp; Safety of Vulnerable People</w:t>
            </w:r>
          </w:p>
          <w:p w14:paraId="117AFD4D" w14:textId="77777777" w:rsidR="003137B7" w:rsidRPr="00A62103" w:rsidRDefault="003137B7" w:rsidP="00EF0687">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3137B7" w:rsidRPr="00A62103" w:rsidRDefault="003137B7" w:rsidP="00EF0687">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3137B7" w:rsidRPr="00A62103" w:rsidRDefault="003137B7" w:rsidP="00EF0687">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3137B7" w:rsidRPr="00A62103" w:rsidRDefault="003137B7" w:rsidP="00EF068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3137B7" w:rsidRPr="00A62103" w:rsidRDefault="003137B7" w:rsidP="00EF0687">
            <w:pPr>
              <w:spacing w:before="60" w:after="60"/>
              <w:jc w:val="both"/>
              <w:rPr>
                <w:b/>
                <w:lang w:eastAsia="en-AU"/>
              </w:rPr>
            </w:pPr>
          </w:p>
          <w:p w14:paraId="1B9F1851" w14:textId="77777777" w:rsidR="003137B7" w:rsidRPr="00A62103" w:rsidRDefault="003137B7" w:rsidP="00EF0687">
            <w:pPr>
              <w:spacing w:before="60" w:after="60"/>
              <w:jc w:val="both"/>
              <w:rPr>
                <w:b/>
                <w:lang w:eastAsia="en-AU"/>
              </w:rPr>
            </w:pPr>
            <w:r w:rsidRPr="00A62103">
              <w:rPr>
                <w:b/>
                <w:lang w:eastAsia="en-AU"/>
              </w:rPr>
              <w:t>Workplace Health &amp; Safety</w:t>
            </w:r>
          </w:p>
          <w:p w14:paraId="41748CE1" w14:textId="77777777" w:rsidR="003137B7" w:rsidRPr="00A62103" w:rsidRDefault="003137B7" w:rsidP="00EF0687">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3137B7" w:rsidRPr="00E31075" w:rsidRDefault="003137B7" w:rsidP="00EF0687">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3137B7" w:rsidRDefault="003137B7" w:rsidP="00EF068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31075" w:rsidRDefault="003137B7" w:rsidP="00EF0687">
            <w:pPr>
              <w:pStyle w:val="ListParagraph"/>
              <w:numPr>
                <w:ilvl w:val="0"/>
                <w:numId w:val="6"/>
              </w:numPr>
              <w:spacing w:before="60" w:after="60"/>
              <w:ind w:left="357" w:hanging="357"/>
              <w:contextualSpacing w:val="0"/>
              <w:jc w:val="both"/>
              <w:rPr>
                <w:lang w:eastAsia="en-AU"/>
              </w:rPr>
            </w:pPr>
            <w:r>
              <w:rPr>
                <w:lang w:eastAsia="en-AU"/>
              </w:rPr>
              <w:lastRenderedPageBreak/>
              <w:t>Immediately report to MCM any hazards or incidents.</w:t>
            </w:r>
          </w:p>
          <w:p w14:paraId="3B653353" w14:textId="77777777" w:rsidR="003137B7" w:rsidRPr="00E31075" w:rsidRDefault="003137B7" w:rsidP="00EF0687">
            <w:pPr>
              <w:pStyle w:val="ListParagraph"/>
              <w:spacing w:before="60" w:after="60"/>
              <w:ind w:left="357"/>
              <w:jc w:val="both"/>
              <w:rPr>
                <w:lang w:eastAsia="en-AU"/>
              </w:rPr>
            </w:pPr>
          </w:p>
          <w:p w14:paraId="346ED663" w14:textId="77777777" w:rsidR="003137B7" w:rsidRPr="00E31075" w:rsidRDefault="003137B7" w:rsidP="00EF0687">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3137B7" w:rsidRPr="00E31075" w:rsidRDefault="003137B7" w:rsidP="00EF0687">
            <w:pPr>
              <w:spacing w:before="60" w:after="60"/>
              <w:jc w:val="both"/>
              <w:rPr>
                <w:lang w:eastAsia="en-AU"/>
              </w:rPr>
            </w:pPr>
            <w:r w:rsidRPr="00E31075">
              <w:rPr>
                <w:lang w:eastAsia="en-AU"/>
              </w:rPr>
              <w:t xml:space="preserve">MCM is committed to operating efficiently and </w:t>
            </w:r>
            <w:proofErr w:type="gramStart"/>
            <w:r w:rsidRPr="00E31075">
              <w:rPr>
                <w:lang w:eastAsia="en-AU"/>
              </w:rPr>
              <w:t>ethically, and</w:t>
            </w:r>
            <w:proofErr w:type="gramEnd"/>
            <w:r w:rsidRPr="00E31075">
              <w:rPr>
                <w:lang w:eastAsia="en-AU"/>
              </w:rPr>
              <w:t xml:space="preserve"> remaining operationally and financially sustainable. All employees must:</w:t>
            </w:r>
          </w:p>
          <w:p w14:paraId="3871F26F" w14:textId="77777777" w:rsidR="003137B7" w:rsidRPr="009416D2" w:rsidRDefault="003137B7" w:rsidP="00EF068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3137B7" w:rsidRPr="00E31075" w:rsidRDefault="003137B7" w:rsidP="00EF0687">
            <w:pPr>
              <w:spacing w:before="60" w:after="60"/>
              <w:jc w:val="both"/>
              <w:rPr>
                <w:lang w:eastAsia="en-AU"/>
              </w:rPr>
            </w:pPr>
          </w:p>
          <w:p w14:paraId="50DFB2A2" w14:textId="77777777" w:rsidR="003137B7" w:rsidRPr="00A62103" w:rsidRDefault="003137B7" w:rsidP="00EF0687">
            <w:pPr>
              <w:spacing w:before="60" w:after="60"/>
              <w:jc w:val="both"/>
              <w:rPr>
                <w:b/>
                <w:bCs/>
                <w:lang w:eastAsia="en-AU"/>
              </w:rPr>
            </w:pPr>
            <w:r w:rsidRPr="00A62103">
              <w:rPr>
                <w:b/>
                <w:bCs/>
                <w:lang w:eastAsia="en-AU"/>
              </w:rPr>
              <w:t>Position Description Maintenance</w:t>
            </w:r>
          </w:p>
          <w:p w14:paraId="30D4C96B" w14:textId="77777777" w:rsidR="003137B7" w:rsidRPr="00A62103" w:rsidRDefault="003137B7" w:rsidP="00EF0687">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3137B7" w:rsidRPr="00A62103" w:rsidRDefault="003137B7" w:rsidP="00EF0687">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3137B7" w:rsidRPr="00A62103" w:rsidRDefault="003137B7" w:rsidP="00EF068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7423E726" w:rsidR="003137B7" w:rsidRPr="004A6479" w:rsidRDefault="003137B7" w:rsidP="00EF0687">
            <w:pPr>
              <w:pStyle w:val="ListParagraph"/>
              <w:numPr>
                <w:ilvl w:val="0"/>
                <w:numId w:val="8"/>
              </w:numPr>
              <w:spacing w:before="60" w:after="60"/>
              <w:contextualSpacing w:val="0"/>
              <w:jc w:val="both"/>
            </w:pPr>
            <w:r w:rsidRPr="00A62103">
              <w:rPr>
                <w:rFonts w:cstheme="minorHAnsi"/>
                <w:lang w:eastAsia="en-AU"/>
              </w:rPr>
              <w:t>Use correct processes to apply for changes related to individual circumstances, for example, reasonable adjustments for disability, flexible working arrangements for care responsibilities, rehabilitation to work following injury, ill health or medical procedure, or transition to retirement.</w:t>
            </w:r>
          </w:p>
          <w:p w14:paraId="718CB2ED" w14:textId="77777777" w:rsidR="003137B7" w:rsidRPr="00CA1AF8" w:rsidRDefault="003137B7" w:rsidP="00EF0687">
            <w:pPr>
              <w:pStyle w:val="ListParagraph"/>
              <w:spacing w:before="60" w:after="60"/>
              <w:ind w:left="360"/>
              <w:jc w:val="both"/>
            </w:pPr>
          </w:p>
        </w:tc>
      </w:tr>
    </w:tbl>
    <w:p w14:paraId="4AB87E3C" w14:textId="72FDD09B" w:rsidR="00334020" w:rsidRPr="00334020" w:rsidRDefault="00334020" w:rsidP="00EF0687">
      <w:pPr>
        <w:tabs>
          <w:tab w:val="left" w:pos="2295"/>
        </w:tabs>
        <w:jc w:val="both"/>
        <w:rPr>
          <w:rFonts w:eastAsiaTheme="minorEastAsia"/>
          <w:sz w:val="24"/>
          <w:szCs w:val="24"/>
          <w:lang w:val="en-US"/>
        </w:rPr>
      </w:pPr>
    </w:p>
    <w:sectPr w:rsidR="00334020" w:rsidRPr="00334020" w:rsidSect="00256CBF">
      <w:headerReference w:type="default" r:id="rId11"/>
      <w:footerReference w:type="default" r:id="rId12"/>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B536" w14:textId="77777777" w:rsidR="00057C01" w:rsidRDefault="00057C01" w:rsidP="000A17F2">
      <w:pPr>
        <w:spacing w:after="0" w:line="240" w:lineRule="auto"/>
      </w:pPr>
      <w:r>
        <w:separator/>
      </w:r>
    </w:p>
  </w:endnote>
  <w:endnote w:type="continuationSeparator" w:id="0">
    <w:p w14:paraId="058C7B63" w14:textId="77777777" w:rsidR="00057C01" w:rsidRDefault="00057C01" w:rsidP="000A17F2">
      <w:pPr>
        <w:spacing w:after="0" w:line="240" w:lineRule="auto"/>
      </w:pPr>
      <w:r>
        <w:continuationSeparator/>
      </w:r>
    </w:p>
  </w:endnote>
  <w:endnote w:type="continuationNotice" w:id="1">
    <w:p w14:paraId="5FBE6DAC" w14:textId="77777777" w:rsidR="00057C01" w:rsidRDefault="00057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76023CDA"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w:t>
    </w:r>
  </w:p>
  <w:p w14:paraId="22E1F693" w14:textId="360F004A"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8D63AE">
      <w:rPr>
        <w:rFonts w:cstheme="minorHAnsi"/>
        <w:sz w:val="16"/>
        <w:szCs w:val="20"/>
      </w:rPr>
      <w:t>13 October</w:t>
    </w:r>
    <w:r w:rsidR="00A22F3E">
      <w:rPr>
        <w:rFonts w:cstheme="minorHAnsi"/>
        <w:sz w:val="16"/>
        <w:szCs w:val="20"/>
      </w:rPr>
      <w:t xml:space="preserve">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1536" w14:textId="77777777" w:rsidR="00057C01" w:rsidRDefault="00057C01" w:rsidP="000A17F2">
      <w:pPr>
        <w:spacing w:after="0" w:line="240" w:lineRule="auto"/>
      </w:pPr>
      <w:r>
        <w:separator/>
      </w:r>
    </w:p>
  </w:footnote>
  <w:footnote w:type="continuationSeparator" w:id="0">
    <w:p w14:paraId="602235B1" w14:textId="77777777" w:rsidR="00057C01" w:rsidRDefault="00057C01" w:rsidP="000A17F2">
      <w:pPr>
        <w:spacing w:after="0" w:line="240" w:lineRule="auto"/>
      </w:pPr>
      <w:r>
        <w:continuationSeparator/>
      </w:r>
    </w:p>
  </w:footnote>
  <w:footnote w:type="continuationNotice" w:id="1">
    <w:p w14:paraId="1A7C92A5" w14:textId="77777777" w:rsidR="00057C01" w:rsidRDefault="00057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4FB55929">
              <wp:simplePos x="0" y="0"/>
              <wp:positionH relativeFrom="column">
                <wp:posOffset>-86958</wp:posOffset>
              </wp:positionH>
              <wp:positionV relativeFrom="paragraph">
                <wp:posOffset>287394</wp:posOffset>
              </wp:positionV>
              <wp:extent cx="5730961" cy="527797"/>
              <wp:effectExtent l="19050" t="19050" r="22225" b="24765"/>
              <wp:wrapNone/>
              <wp:docPr id="8" name="Text Box 8"/>
              <wp:cNvGraphicFramePr/>
              <a:graphic xmlns:a="http://schemas.openxmlformats.org/drawingml/2006/main">
                <a:graphicData uri="http://schemas.microsoft.com/office/word/2010/wordprocessingShape">
                  <wps:wsp>
                    <wps:cNvSpPr txBox="1"/>
                    <wps:spPr>
                      <a:xfrm>
                        <a:off x="0" y="0"/>
                        <a:ext cx="5730961" cy="527797"/>
                      </a:xfrm>
                      <a:prstGeom prst="rect">
                        <a:avLst/>
                      </a:prstGeom>
                      <a:solidFill>
                        <a:sysClr val="window" lastClr="FFFFFF"/>
                      </a:solidFill>
                      <a:ln w="38100">
                        <a:solidFill>
                          <a:sysClr val="window" lastClr="FFFFFF">
                            <a:lumMod val="50000"/>
                          </a:sysClr>
                        </a:solidFill>
                      </a:ln>
                    </wps:spPr>
                    <wps:txbx>
                      <w:txbxContent>
                        <w:p w14:paraId="6A7C17BD" w14:textId="03467371" w:rsidR="0057711E" w:rsidRPr="00AD756C" w:rsidRDefault="00137CC7" w:rsidP="00284538">
                          <w:pPr>
                            <w:spacing w:after="0" w:line="240" w:lineRule="auto"/>
                            <w:rPr>
                              <w:b/>
                              <w:bCs/>
                              <w:sz w:val="40"/>
                              <w:szCs w:val="40"/>
                              <w:lang w:val="en-US"/>
                            </w:rPr>
                          </w:pPr>
                          <w:r>
                            <w:rPr>
                              <w:b/>
                              <w:bCs/>
                              <w:sz w:val="40"/>
                              <w:szCs w:val="40"/>
                              <w:lang w:val="en-US"/>
                            </w:rPr>
                            <w:t>Living Learning Psychologist 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85pt;margin-top:22.65pt;width:451.25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" fillcolor="window" strokecolor="#7f7f7f" strokeweight="3pt">
              <v:textbox>
                <w:txbxContent>
                  <w:p w14:paraId="6A7C17BD" w14:textId="03467371" w:rsidR="0057711E" w:rsidRPr="00AD756C" w:rsidRDefault="00137CC7" w:rsidP="00284538">
                    <w:pPr>
                      <w:spacing w:after="0" w:line="240" w:lineRule="auto"/>
                      <w:rPr>
                        <w:b/>
                        <w:bCs/>
                        <w:sz w:val="40"/>
                        <w:szCs w:val="40"/>
                        <w:lang w:val="en-US"/>
                      </w:rPr>
                    </w:pPr>
                    <w:r>
                      <w:rPr>
                        <w:b/>
                        <w:bCs/>
                        <w:sz w:val="40"/>
                        <w:szCs w:val="40"/>
                        <w:lang w:val="en-US"/>
                      </w:rPr>
                      <w:t>Living Learning Psychologist PD</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8D7C37"/>
    <w:multiLevelType w:val="hybridMultilevel"/>
    <w:tmpl w:val="3718DEA4"/>
    <w:lvl w:ilvl="0" w:tplc="7A78C9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B74429"/>
    <w:multiLevelType w:val="hybridMultilevel"/>
    <w:tmpl w:val="CE46E9EE"/>
    <w:lvl w:ilvl="0" w:tplc="7A78C9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E44A4"/>
    <w:multiLevelType w:val="hybridMultilevel"/>
    <w:tmpl w:val="06D44DA6"/>
    <w:lvl w:ilvl="0" w:tplc="7A78C9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E47EB2"/>
    <w:multiLevelType w:val="hybridMultilevel"/>
    <w:tmpl w:val="92EA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F33B1A"/>
    <w:multiLevelType w:val="hybridMultilevel"/>
    <w:tmpl w:val="2AFA1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0D68FB"/>
    <w:multiLevelType w:val="hybridMultilevel"/>
    <w:tmpl w:val="07860C84"/>
    <w:lvl w:ilvl="0" w:tplc="0C090001">
      <w:start w:val="1"/>
      <w:numFmt w:val="bullet"/>
      <w:lvlText w:val=""/>
      <w:lvlJc w:val="left"/>
      <w:pPr>
        <w:ind w:left="361" w:hanging="361"/>
      </w:pPr>
      <w:rPr>
        <w:rFonts w:ascii="Symbol" w:hAnsi="Symbol" w:hint="default"/>
        <w:b/>
        <w:bCs/>
        <w:w w:val="100"/>
        <w:sz w:val="22"/>
        <w:szCs w:val="22"/>
        <w:lang w:val="en-US" w:eastAsia="en-US" w:bidi="en-US"/>
      </w:rPr>
    </w:lvl>
    <w:lvl w:ilvl="1" w:tplc="C1B6FA64">
      <w:numFmt w:val="bullet"/>
      <w:lvlText w:val=""/>
      <w:lvlJc w:val="left"/>
      <w:pPr>
        <w:ind w:left="1081" w:hanging="361"/>
      </w:pPr>
      <w:rPr>
        <w:rFonts w:ascii="Symbol" w:eastAsia="Symbol" w:hAnsi="Symbol" w:cs="Symbol" w:hint="default"/>
        <w:w w:val="100"/>
        <w:sz w:val="22"/>
        <w:szCs w:val="22"/>
        <w:lang w:val="en-US" w:eastAsia="en-US" w:bidi="en-US"/>
      </w:rPr>
    </w:lvl>
    <w:lvl w:ilvl="2" w:tplc="96CE0A9E">
      <w:numFmt w:val="bullet"/>
      <w:lvlText w:val="o"/>
      <w:lvlJc w:val="left"/>
      <w:pPr>
        <w:ind w:left="1442" w:hanging="361"/>
      </w:pPr>
      <w:rPr>
        <w:rFonts w:ascii="Courier New" w:eastAsia="Courier New" w:hAnsi="Courier New" w:cs="Courier New" w:hint="default"/>
        <w:w w:val="100"/>
        <w:sz w:val="22"/>
        <w:szCs w:val="22"/>
        <w:lang w:val="en-US" w:eastAsia="en-US" w:bidi="en-US"/>
      </w:rPr>
    </w:lvl>
    <w:lvl w:ilvl="3" w:tplc="C2B42CF6">
      <w:numFmt w:val="bullet"/>
      <w:lvlText w:val="•"/>
      <w:lvlJc w:val="left"/>
      <w:pPr>
        <w:ind w:left="1441" w:hanging="361"/>
      </w:pPr>
      <w:rPr>
        <w:rFonts w:hint="default"/>
        <w:lang w:val="en-US" w:eastAsia="en-US" w:bidi="en-US"/>
      </w:rPr>
    </w:lvl>
    <w:lvl w:ilvl="4" w:tplc="4F608F2E">
      <w:numFmt w:val="bullet"/>
      <w:lvlText w:val="•"/>
      <w:lvlJc w:val="left"/>
      <w:pPr>
        <w:ind w:left="2693" w:hanging="361"/>
      </w:pPr>
      <w:rPr>
        <w:rFonts w:hint="default"/>
        <w:lang w:val="en-US" w:eastAsia="en-US" w:bidi="en-US"/>
      </w:rPr>
    </w:lvl>
    <w:lvl w:ilvl="5" w:tplc="4DD2DA1C">
      <w:numFmt w:val="bullet"/>
      <w:lvlText w:val="•"/>
      <w:lvlJc w:val="left"/>
      <w:pPr>
        <w:ind w:left="3945" w:hanging="361"/>
      </w:pPr>
      <w:rPr>
        <w:rFonts w:hint="default"/>
        <w:lang w:val="en-US" w:eastAsia="en-US" w:bidi="en-US"/>
      </w:rPr>
    </w:lvl>
    <w:lvl w:ilvl="6" w:tplc="0EAC18F0">
      <w:numFmt w:val="bullet"/>
      <w:lvlText w:val="•"/>
      <w:lvlJc w:val="left"/>
      <w:pPr>
        <w:ind w:left="5198" w:hanging="361"/>
      </w:pPr>
      <w:rPr>
        <w:rFonts w:hint="default"/>
        <w:lang w:val="en-US" w:eastAsia="en-US" w:bidi="en-US"/>
      </w:rPr>
    </w:lvl>
    <w:lvl w:ilvl="7" w:tplc="1E1CA2B0">
      <w:numFmt w:val="bullet"/>
      <w:lvlText w:val="•"/>
      <w:lvlJc w:val="left"/>
      <w:pPr>
        <w:ind w:left="6450" w:hanging="361"/>
      </w:pPr>
      <w:rPr>
        <w:rFonts w:hint="default"/>
        <w:lang w:val="en-US" w:eastAsia="en-US" w:bidi="en-US"/>
      </w:rPr>
    </w:lvl>
    <w:lvl w:ilvl="8" w:tplc="CA2C796A">
      <w:numFmt w:val="bullet"/>
      <w:lvlText w:val="•"/>
      <w:lvlJc w:val="left"/>
      <w:pPr>
        <w:ind w:left="7702" w:hanging="361"/>
      </w:pPr>
      <w:rPr>
        <w:rFonts w:hint="default"/>
        <w:lang w:val="en-US" w:eastAsia="en-US" w:bidi="en-US"/>
      </w:rPr>
    </w:lvl>
  </w:abstractNum>
  <w:abstractNum w:abstractNumId="11"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FD4288"/>
    <w:multiLevelType w:val="hybridMultilevel"/>
    <w:tmpl w:val="22CA28A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1D435E"/>
    <w:multiLevelType w:val="hybridMultilevel"/>
    <w:tmpl w:val="45122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C714D7"/>
    <w:multiLevelType w:val="hybridMultilevel"/>
    <w:tmpl w:val="3CD2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18646F"/>
    <w:multiLevelType w:val="hybridMultilevel"/>
    <w:tmpl w:val="54BE63A6"/>
    <w:lvl w:ilvl="0" w:tplc="7A78C9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28790">
    <w:abstractNumId w:val="7"/>
  </w:num>
  <w:num w:numId="2" w16cid:durableId="2067290204">
    <w:abstractNumId w:val="13"/>
  </w:num>
  <w:num w:numId="3" w16cid:durableId="2127962138">
    <w:abstractNumId w:val="15"/>
  </w:num>
  <w:num w:numId="4" w16cid:durableId="340352684">
    <w:abstractNumId w:val="1"/>
  </w:num>
  <w:num w:numId="5" w16cid:durableId="28066256">
    <w:abstractNumId w:val="0"/>
  </w:num>
  <w:num w:numId="6" w16cid:durableId="707611085">
    <w:abstractNumId w:val="2"/>
  </w:num>
  <w:num w:numId="7" w16cid:durableId="475875414">
    <w:abstractNumId w:val="8"/>
  </w:num>
  <w:num w:numId="8" w16cid:durableId="119225082">
    <w:abstractNumId w:val="11"/>
  </w:num>
  <w:num w:numId="9" w16cid:durableId="1981185181">
    <w:abstractNumId w:val="16"/>
  </w:num>
  <w:num w:numId="10" w16cid:durableId="1237517046">
    <w:abstractNumId w:val="6"/>
  </w:num>
  <w:num w:numId="11" w16cid:durableId="1495104172">
    <w:abstractNumId w:val="14"/>
  </w:num>
  <w:num w:numId="12" w16cid:durableId="1205754646">
    <w:abstractNumId w:val="3"/>
  </w:num>
  <w:num w:numId="13" w16cid:durableId="487289127">
    <w:abstractNumId w:val="5"/>
  </w:num>
  <w:num w:numId="14" w16cid:durableId="351997449">
    <w:abstractNumId w:val="17"/>
  </w:num>
  <w:num w:numId="15" w16cid:durableId="743723917">
    <w:abstractNumId w:val="12"/>
  </w:num>
  <w:num w:numId="16" w16cid:durableId="762452231">
    <w:abstractNumId w:val="9"/>
  </w:num>
  <w:num w:numId="17" w16cid:durableId="1822191919">
    <w:abstractNumId w:val="4"/>
  </w:num>
  <w:num w:numId="18" w16cid:durableId="1300376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50835"/>
    <w:rsid w:val="00057C01"/>
    <w:rsid w:val="000620E1"/>
    <w:rsid w:val="0006233F"/>
    <w:rsid w:val="00084A6C"/>
    <w:rsid w:val="000943EB"/>
    <w:rsid w:val="000A17F2"/>
    <w:rsid w:val="000C2A65"/>
    <w:rsid w:val="000C551B"/>
    <w:rsid w:val="00137CC7"/>
    <w:rsid w:val="00144C57"/>
    <w:rsid w:val="00154B72"/>
    <w:rsid w:val="0016549D"/>
    <w:rsid w:val="00165EF3"/>
    <w:rsid w:val="001711D4"/>
    <w:rsid w:val="00186ACA"/>
    <w:rsid w:val="001A3A7A"/>
    <w:rsid w:val="001A762C"/>
    <w:rsid w:val="001C79D9"/>
    <w:rsid w:val="001D72C4"/>
    <w:rsid w:val="001F0C3D"/>
    <w:rsid w:val="00212391"/>
    <w:rsid w:val="00221AF6"/>
    <w:rsid w:val="00246D73"/>
    <w:rsid w:val="00256CBF"/>
    <w:rsid w:val="00284538"/>
    <w:rsid w:val="00291C1C"/>
    <w:rsid w:val="002B0F29"/>
    <w:rsid w:val="002E6000"/>
    <w:rsid w:val="002F2AD0"/>
    <w:rsid w:val="0030538F"/>
    <w:rsid w:val="003137B7"/>
    <w:rsid w:val="003250B1"/>
    <w:rsid w:val="00334020"/>
    <w:rsid w:val="00337843"/>
    <w:rsid w:val="003430FC"/>
    <w:rsid w:val="00347085"/>
    <w:rsid w:val="003663FF"/>
    <w:rsid w:val="00384211"/>
    <w:rsid w:val="003C44AD"/>
    <w:rsid w:val="00413691"/>
    <w:rsid w:val="004177DF"/>
    <w:rsid w:val="004245B2"/>
    <w:rsid w:val="004B09A7"/>
    <w:rsid w:val="004D47F3"/>
    <w:rsid w:val="004E03BA"/>
    <w:rsid w:val="004E5B58"/>
    <w:rsid w:val="005021D3"/>
    <w:rsid w:val="00514C46"/>
    <w:rsid w:val="005270D8"/>
    <w:rsid w:val="0053292B"/>
    <w:rsid w:val="005369AA"/>
    <w:rsid w:val="0057711E"/>
    <w:rsid w:val="0058236F"/>
    <w:rsid w:val="005A533C"/>
    <w:rsid w:val="005D76B9"/>
    <w:rsid w:val="006057B0"/>
    <w:rsid w:val="00606827"/>
    <w:rsid w:val="0063783B"/>
    <w:rsid w:val="0066614B"/>
    <w:rsid w:val="00684F6D"/>
    <w:rsid w:val="006A2F61"/>
    <w:rsid w:val="006A6842"/>
    <w:rsid w:val="006B4EB8"/>
    <w:rsid w:val="006C2BC8"/>
    <w:rsid w:val="007123BC"/>
    <w:rsid w:val="00773536"/>
    <w:rsid w:val="007814D4"/>
    <w:rsid w:val="007839CC"/>
    <w:rsid w:val="007C2CE4"/>
    <w:rsid w:val="007C5724"/>
    <w:rsid w:val="007F1316"/>
    <w:rsid w:val="007F1CBB"/>
    <w:rsid w:val="00804A93"/>
    <w:rsid w:val="00814E1B"/>
    <w:rsid w:val="00816E96"/>
    <w:rsid w:val="00816FF5"/>
    <w:rsid w:val="00824296"/>
    <w:rsid w:val="00827683"/>
    <w:rsid w:val="008765F4"/>
    <w:rsid w:val="008952D8"/>
    <w:rsid w:val="008B7E86"/>
    <w:rsid w:val="008D5806"/>
    <w:rsid w:val="008D63AE"/>
    <w:rsid w:val="008F2562"/>
    <w:rsid w:val="008F6F3E"/>
    <w:rsid w:val="009306CC"/>
    <w:rsid w:val="009538DB"/>
    <w:rsid w:val="00962DBD"/>
    <w:rsid w:val="0098337E"/>
    <w:rsid w:val="00992E1D"/>
    <w:rsid w:val="009B081E"/>
    <w:rsid w:val="009B2DB0"/>
    <w:rsid w:val="009B4F5D"/>
    <w:rsid w:val="009D0F77"/>
    <w:rsid w:val="009D487B"/>
    <w:rsid w:val="009D6F8E"/>
    <w:rsid w:val="009F25A7"/>
    <w:rsid w:val="00A22F3E"/>
    <w:rsid w:val="00A27BE4"/>
    <w:rsid w:val="00A50506"/>
    <w:rsid w:val="00A607C4"/>
    <w:rsid w:val="00A6335E"/>
    <w:rsid w:val="00A7220C"/>
    <w:rsid w:val="00A73A7B"/>
    <w:rsid w:val="00A8685D"/>
    <w:rsid w:val="00AA1B20"/>
    <w:rsid w:val="00AA57CC"/>
    <w:rsid w:val="00AA6D6E"/>
    <w:rsid w:val="00AB45AA"/>
    <w:rsid w:val="00AC0A8C"/>
    <w:rsid w:val="00AC1392"/>
    <w:rsid w:val="00AC64E3"/>
    <w:rsid w:val="00AD756C"/>
    <w:rsid w:val="00AE1143"/>
    <w:rsid w:val="00AE3488"/>
    <w:rsid w:val="00B1259B"/>
    <w:rsid w:val="00B36987"/>
    <w:rsid w:val="00B5607A"/>
    <w:rsid w:val="00B57A0F"/>
    <w:rsid w:val="00B62D84"/>
    <w:rsid w:val="00B7615E"/>
    <w:rsid w:val="00B868BA"/>
    <w:rsid w:val="00B91E39"/>
    <w:rsid w:val="00B94A4D"/>
    <w:rsid w:val="00B97AEF"/>
    <w:rsid w:val="00BE27CC"/>
    <w:rsid w:val="00BE2D76"/>
    <w:rsid w:val="00C1373C"/>
    <w:rsid w:val="00C27D73"/>
    <w:rsid w:val="00C430F8"/>
    <w:rsid w:val="00C70433"/>
    <w:rsid w:val="00C911C8"/>
    <w:rsid w:val="00CB68A8"/>
    <w:rsid w:val="00CF549E"/>
    <w:rsid w:val="00D02513"/>
    <w:rsid w:val="00D106C8"/>
    <w:rsid w:val="00D12F3E"/>
    <w:rsid w:val="00D14D36"/>
    <w:rsid w:val="00D206F4"/>
    <w:rsid w:val="00D228F5"/>
    <w:rsid w:val="00D3052A"/>
    <w:rsid w:val="00D356E6"/>
    <w:rsid w:val="00D61B6B"/>
    <w:rsid w:val="00D87EE6"/>
    <w:rsid w:val="00D914E8"/>
    <w:rsid w:val="00D94AD5"/>
    <w:rsid w:val="00D97AA8"/>
    <w:rsid w:val="00DC3A68"/>
    <w:rsid w:val="00DC75BD"/>
    <w:rsid w:val="00DD6A16"/>
    <w:rsid w:val="00DF4EE6"/>
    <w:rsid w:val="00E40DAF"/>
    <w:rsid w:val="00E77E8D"/>
    <w:rsid w:val="00EA17B2"/>
    <w:rsid w:val="00EA344D"/>
    <w:rsid w:val="00EB10F7"/>
    <w:rsid w:val="00EB5BC1"/>
    <w:rsid w:val="00ED5C03"/>
    <w:rsid w:val="00ED72E8"/>
    <w:rsid w:val="00EF050C"/>
    <w:rsid w:val="00EF0687"/>
    <w:rsid w:val="00EF4131"/>
    <w:rsid w:val="00F37E5B"/>
    <w:rsid w:val="00FA2E9B"/>
    <w:rsid w:val="00FA3C94"/>
    <w:rsid w:val="00FC7BCA"/>
    <w:rsid w:val="00FD32FF"/>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link w:val="ListParagraphChar"/>
    <w:uiPriority w:val="1"/>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paragraph" w:customStyle="1" w:styleId="Default">
    <w:name w:val="Default"/>
    <w:rsid w:val="00084A6C"/>
    <w:pPr>
      <w:autoSpaceDE w:val="0"/>
      <w:autoSpaceDN w:val="0"/>
      <w:adjustRightInd w:val="0"/>
      <w:spacing w:after="0" w:line="240" w:lineRule="auto"/>
    </w:pPr>
    <w:rPr>
      <w:rFonts w:ascii="Calibri" w:hAnsi="Calibri" w:cs="Calibri"/>
      <w:color w:val="000000"/>
      <w:sz w:val="24"/>
      <w:szCs w:val="24"/>
    </w:rPr>
  </w:style>
  <w:style w:type="paragraph" w:styleId="BodyText">
    <w:name w:val="Body Text"/>
    <w:link w:val="BodyTextChar"/>
    <w:rsid w:val="001D72C4"/>
    <w:pPr>
      <w:keepNext/>
      <w:suppressAutoHyphens/>
      <w:spacing w:after="0" w:line="240" w:lineRule="auto"/>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rsid w:val="001D72C4"/>
    <w:rPr>
      <w:rFonts w:ascii="Arial" w:eastAsia="Times New Roman" w:hAnsi="Arial" w:cs="Times New Roman"/>
      <w:noProof/>
      <w:sz w:val="20"/>
      <w:szCs w:val="20"/>
      <w:lang w:val="en-US"/>
    </w:rPr>
  </w:style>
  <w:style w:type="character" w:customStyle="1" w:styleId="pslongeditbox1">
    <w:name w:val="pslongeditbox1"/>
    <w:rsid w:val="00B91E39"/>
    <w:rPr>
      <w:rFonts w:ascii="Arial" w:hAnsi="Arial" w:cs="Arial" w:hint="default"/>
      <w:b w:val="0"/>
      <w:bCs w:val="0"/>
      <w:i w:val="0"/>
      <w:iCs w:val="0"/>
      <w:color w:val="000000"/>
      <w:sz w:val="18"/>
      <w:szCs w:val="18"/>
    </w:rPr>
  </w:style>
  <w:style w:type="character" w:customStyle="1" w:styleId="ListParagraphChar">
    <w:name w:val="List Paragraph Char"/>
    <w:link w:val="ListParagraph"/>
    <w:uiPriority w:val="34"/>
    <w:locked/>
    <w:rsid w:val="00B91E39"/>
  </w:style>
  <w:style w:type="paragraph" w:styleId="Title">
    <w:name w:val="Title"/>
    <w:basedOn w:val="Normal"/>
    <w:next w:val="Normal"/>
    <w:link w:val="TitleChar"/>
    <w:uiPriority w:val="10"/>
    <w:qFormat/>
    <w:rsid w:val="003470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26172312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 w:id="18630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
      <w:docPartPr>
        <w:name w:val="07FCBC35754741BB94E0AD41D2B0EDC7"/>
        <w:category>
          <w:name w:val="General"/>
          <w:gallery w:val="placeholder"/>
        </w:category>
        <w:types>
          <w:type w:val="bbPlcHdr"/>
        </w:types>
        <w:behaviors>
          <w:behavior w:val="content"/>
        </w:behaviors>
        <w:guid w:val="{3684AE1D-CEA4-4864-BEA1-A37B33FC29D6}"/>
      </w:docPartPr>
      <w:docPartBody>
        <w:p w:rsidR="004A2D28" w:rsidRDefault="00B03E46" w:rsidP="00B03E46">
          <w:pPr>
            <w:pStyle w:val="07FCBC35754741BB94E0AD41D2B0EDC7"/>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06233F"/>
    <w:rsid w:val="001C79D9"/>
    <w:rsid w:val="0023354F"/>
    <w:rsid w:val="002C2E1F"/>
    <w:rsid w:val="00413691"/>
    <w:rsid w:val="004A2D28"/>
    <w:rsid w:val="006057B0"/>
    <w:rsid w:val="006629E9"/>
    <w:rsid w:val="0072600D"/>
    <w:rsid w:val="008233C2"/>
    <w:rsid w:val="00B03E46"/>
    <w:rsid w:val="00B12C91"/>
    <w:rsid w:val="00B57A0F"/>
    <w:rsid w:val="00C1373C"/>
    <w:rsid w:val="00EF0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E46"/>
    <w:rPr>
      <w:color w:val="808080"/>
    </w:rPr>
  </w:style>
  <w:style w:type="paragraph" w:customStyle="1" w:styleId="07FCBC35754741BB94E0AD41D2B0EDC7">
    <w:name w:val="07FCBC35754741BB94E0AD41D2B0EDC7"/>
    <w:rsid w:val="00B03E46"/>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1802bcd22c0df8db37a0d19b033c2f18">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06a2f53cfd7d679d53a9539825b74a01"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nillable="true"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6</Value>
      <Value>221</Value>
      <Value>10</Value>
      <Value>34</Value>
      <Value>1</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2025-10-12T13:00:00+00:00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Head of Human Resources and Safety</TermName>
          <TermId xmlns="http://schemas.microsoft.com/office/infopath/2007/PartnerControls">2ac2db88-b077-4380-ad3e-1fae98123b46</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509e09aa-d04e-456d-9cf5-f03dc79a5400</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All MCM services</TermName>
          <TermId xmlns="http://schemas.microsoft.com/office/infopath/2007/PartnerControls">c807904b-fe0d-46d4-99d0-9b0c9096a3e9</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87150-18E6-4A88-BB1C-F2CE5BFE8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customXml/itemProps3.xml><?xml version="1.0" encoding="utf-8"?>
<ds:datastoreItem xmlns:ds="http://schemas.openxmlformats.org/officeDocument/2006/customXml" ds:itemID="{54F71590-61FE-45A4-ACA4-389900F2F3C8}">
  <ds:schemaRefs>
    <ds:schemaRef ds:uri="http://schemas.openxmlformats.org/officeDocument/2006/bibliography"/>
  </ds:schemaRefs>
</ds:datastoreItem>
</file>

<file path=customXml/itemProps4.xml><?xml version="1.0" encoding="utf-8"?>
<ds:datastoreItem xmlns:ds="http://schemas.openxmlformats.org/officeDocument/2006/customXml" ds:itemID="{FEC1B90B-AC5E-4C5B-84EC-A02C7E868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2126</Words>
  <Characters>12124</Characters>
  <Application>Microsoft Office Word</Application>
  <DocSecurity>0</DocSecurity>
  <Lines>101</Lines>
  <Paragraphs>28</Paragraphs>
  <ScaleCrop>false</ScaleCrop>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Burcu Akdeniz</cp:lastModifiedBy>
  <cp:revision>11</cp:revision>
  <dcterms:created xsi:type="dcterms:W3CDTF">2026-05-25T03:34:00Z</dcterms:created>
  <dcterms:modified xsi:type="dcterms:W3CDTF">2026-05-25T03:42:00Z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221;#Head of Human Resources and Safety|2ac2db88-b077-4380-ad3e-1fae98123b46</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