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29B" w14:textId="40CD98F9" w:rsidR="00EC479C" w:rsidRDefault="00EF558E" w:rsidP="003B2FE7">
      <w:pPr>
        <w:pStyle w:val="Heading1"/>
        <w:rPr>
          <w:rFonts w:asciiTheme="minorHAnsi" w:hAnsiTheme="minorHAnsi" w:cstheme="minorHAnsi"/>
          <w:b/>
          <w:bCs/>
          <w:color w:val="auto"/>
        </w:rPr>
      </w:pPr>
      <w:r w:rsidRPr="004248B6">
        <w:rPr>
          <w:rFonts w:asciiTheme="minorHAnsi" w:hAnsiTheme="minorHAnsi" w:cstheme="minorHAnsi"/>
          <w:b/>
          <w:bCs/>
          <w:color w:val="auto"/>
        </w:rPr>
        <w:t>Position Description</w:t>
      </w:r>
    </w:p>
    <w:p w14:paraId="003A9A68" w14:textId="77777777" w:rsidR="003B2FE7" w:rsidRPr="003B2FE7" w:rsidRDefault="003B2FE7" w:rsidP="003B2FE7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EF558E" w:rsidRPr="004248B6" w14:paraId="75B91C1C" w14:textId="77777777" w:rsidTr="00FD781B">
        <w:tc>
          <w:tcPr>
            <w:tcW w:w="2122" w:type="dxa"/>
            <w:tcBorders>
              <w:right w:val="single" w:sz="4" w:space="0" w:color="auto"/>
            </w:tcBorders>
          </w:tcPr>
          <w:p w14:paraId="273737F7" w14:textId="1C03D4BF" w:rsidR="00EF558E" w:rsidRPr="004248B6" w:rsidRDefault="000B50EB" w:rsidP="00AB723F">
            <w:pPr>
              <w:spacing w:before="60"/>
              <w:rPr>
                <w:rFonts w:cstheme="minorHAnsi"/>
              </w:rPr>
            </w:pPr>
            <w:r w:rsidRPr="004248B6">
              <w:rPr>
                <w:rFonts w:cstheme="minorHAnsi"/>
              </w:rPr>
              <w:t>Job Title</w:t>
            </w:r>
          </w:p>
        </w:tc>
        <w:tc>
          <w:tcPr>
            <w:tcW w:w="6894" w:type="dxa"/>
            <w:tcBorders>
              <w:left w:val="single" w:sz="4" w:space="0" w:color="auto"/>
            </w:tcBorders>
          </w:tcPr>
          <w:p w14:paraId="0C6ABBF3" w14:textId="4E99850E" w:rsidR="00EF558E" w:rsidRPr="004248B6" w:rsidRDefault="00AD5455" w:rsidP="00AB723F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 xml:space="preserve">Senior </w:t>
            </w:r>
            <w:r w:rsidR="006E1256">
              <w:rPr>
                <w:rFonts w:cstheme="minorHAnsi"/>
              </w:rPr>
              <w:t xml:space="preserve">Policy </w:t>
            </w:r>
            <w:r>
              <w:rPr>
                <w:rFonts w:cstheme="minorHAnsi"/>
              </w:rPr>
              <w:t>Analyst</w:t>
            </w:r>
          </w:p>
        </w:tc>
      </w:tr>
      <w:tr w:rsidR="00EF558E" w:rsidRPr="004248B6" w14:paraId="67F35CCE" w14:textId="77777777" w:rsidTr="00FD781B">
        <w:tc>
          <w:tcPr>
            <w:tcW w:w="2122" w:type="dxa"/>
            <w:tcBorders>
              <w:right w:val="single" w:sz="4" w:space="0" w:color="auto"/>
            </w:tcBorders>
          </w:tcPr>
          <w:p w14:paraId="59785F46" w14:textId="0E031AB8" w:rsidR="00EF558E" w:rsidRPr="004248B6" w:rsidRDefault="000B50EB" w:rsidP="00AB723F">
            <w:pPr>
              <w:spacing w:before="60"/>
              <w:rPr>
                <w:rFonts w:cstheme="minorHAnsi"/>
              </w:rPr>
            </w:pPr>
            <w:r w:rsidRPr="004248B6">
              <w:rPr>
                <w:rFonts w:cstheme="minorHAnsi"/>
              </w:rPr>
              <w:t>Department</w:t>
            </w:r>
          </w:p>
        </w:tc>
        <w:tc>
          <w:tcPr>
            <w:tcW w:w="6894" w:type="dxa"/>
            <w:tcBorders>
              <w:left w:val="single" w:sz="4" w:space="0" w:color="auto"/>
            </w:tcBorders>
          </w:tcPr>
          <w:p w14:paraId="79EBD911" w14:textId="49DA278B" w:rsidR="00EF558E" w:rsidRPr="004248B6" w:rsidRDefault="000A19FE" w:rsidP="00AB723F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Policy and Research</w:t>
            </w:r>
          </w:p>
        </w:tc>
      </w:tr>
      <w:tr w:rsidR="00EF558E" w:rsidRPr="004248B6" w14:paraId="6452A20E" w14:textId="77777777" w:rsidTr="00FD781B">
        <w:tc>
          <w:tcPr>
            <w:tcW w:w="2122" w:type="dxa"/>
            <w:tcBorders>
              <w:right w:val="single" w:sz="4" w:space="0" w:color="auto"/>
            </w:tcBorders>
          </w:tcPr>
          <w:p w14:paraId="7E3C3FF2" w14:textId="1E1BBEEE" w:rsidR="00EF558E" w:rsidRPr="004248B6" w:rsidRDefault="000B50EB" w:rsidP="00AB723F">
            <w:pPr>
              <w:spacing w:before="60"/>
              <w:rPr>
                <w:rFonts w:cstheme="minorHAnsi"/>
              </w:rPr>
            </w:pPr>
            <w:r w:rsidRPr="004248B6">
              <w:rPr>
                <w:rFonts w:cstheme="minorHAnsi"/>
              </w:rPr>
              <w:t>Reports To</w:t>
            </w:r>
          </w:p>
        </w:tc>
        <w:tc>
          <w:tcPr>
            <w:tcW w:w="6894" w:type="dxa"/>
            <w:tcBorders>
              <w:left w:val="single" w:sz="4" w:space="0" w:color="auto"/>
            </w:tcBorders>
          </w:tcPr>
          <w:p w14:paraId="686E2371" w14:textId="168EA60C" w:rsidR="00EF558E" w:rsidRPr="004248B6" w:rsidRDefault="00E12BB4" w:rsidP="00AB723F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 xml:space="preserve">Executive </w:t>
            </w:r>
            <w:r w:rsidR="001A1062">
              <w:rPr>
                <w:rFonts w:cstheme="minorHAnsi"/>
              </w:rPr>
              <w:t xml:space="preserve">Director, Policy and Research </w:t>
            </w:r>
          </w:p>
        </w:tc>
      </w:tr>
      <w:tr w:rsidR="00EF558E" w:rsidRPr="004248B6" w14:paraId="388EB784" w14:textId="77777777" w:rsidTr="00FD781B">
        <w:tc>
          <w:tcPr>
            <w:tcW w:w="2122" w:type="dxa"/>
            <w:tcBorders>
              <w:right w:val="single" w:sz="4" w:space="0" w:color="auto"/>
            </w:tcBorders>
          </w:tcPr>
          <w:p w14:paraId="511FE487" w14:textId="53E5ED24" w:rsidR="00EF558E" w:rsidRPr="004248B6" w:rsidRDefault="008D7147" w:rsidP="00AB723F">
            <w:pPr>
              <w:spacing w:before="60"/>
              <w:rPr>
                <w:rFonts w:cstheme="minorHAnsi"/>
              </w:rPr>
            </w:pPr>
            <w:r w:rsidRPr="004248B6">
              <w:rPr>
                <w:rFonts w:cstheme="minorHAnsi"/>
              </w:rPr>
              <w:t>Location</w:t>
            </w:r>
          </w:p>
        </w:tc>
        <w:tc>
          <w:tcPr>
            <w:tcW w:w="6894" w:type="dxa"/>
            <w:tcBorders>
              <w:left w:val="single" w:sz="4" w:space="0" w:color="auto"/>
            </w:tcBorders>
          </w:tcPr>
          <w:p w14:paraId="4F8EE908" w14:textId="5B68334E" w:rsidR="00EF558E" w:rsidRPr="004248B6" w:rsidRDefault="002D3BC5" w:rsidP="00AB723F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Canberra or Melbourne</w:t>
            </w:r>
          </w:p>
        </w:tc>
      </w:tr>
      <w:tr w:rsidR="00EF558E" w:rsidRPr="004248B6" w14:paraId="5E350BF1" w14:textId="77777777" w:rsidTr="00FD781B">
        <w:tc>
          <w:tcPr>
            <w:tcW w:w="2122" w:type="dxa"/>
            <w:tcBorders>
              <w:right w:val="single" w:sz="4" w:space="0" w:color="auto"/>
            </w:tcBorders>
          </w:tcPr>
          <w:p w14:paraId="56231419" w14:textId="0CAD2B6C" w:rsidR="00EF558E" w:rsidRPr="004248B6" w:rsidRDefault="008D7147" w:rsidP="00AB723F">
            <w:pPr>
              <w:spacing w:before="60"/>
              <w:rPr>
                <w:rFonts w:cstheme="minorHAnsi"/>
              </w:rPr>
            </w:pPr>
            <w:r w:rsidRPr="004248B6">
              <w:rPr>
                <w:rFonts w:cstheme="minorHAnsi"/>
              </w:rPr>
              <w:t>Employment Status</w:t>
            </w:r>
          </w:p>
        </w:tc>
        <w:tc>
          <w:tcPr>
            <w:tcW w:w="6894" w:type="dxa"/>
            <w:tcBorders>
              <w:left w:val="single" w:sz="4" w:space="0" w:color="auto"/>
            </w:tcBorders>
          </w:tcPr>
          <w:p w14:paraId="4884E077" w14:textId="030372CE" w:rsidR="00EF558E" w:rsidRDefault="003052AD" w:rsidP="00AB723F">
            <w:pPr>
              <w:spacing w:before="60"/>
              <w:rPr>
                <w:rFonts w:cstheme="minorHAnsi"/>
              </w:rPr>
            </w:pPr>
            <w:r w:rsidRPr="003052AD">
              <w:rPr>
                <w:rFonts w:cstheme="minorHAnsi"/>
              </w:rPr>
              <w:t>Full-time, fixed term (two years) but for the right candidate a 0.8 FTE appointment will be considered.</w:t>
            </w:r>
            <w:r w:rsidR="006F607A" w:rsidRPr="004248B6">
              <w:rPr>
                <w:rFonts w:cstheme="minorHAnsi"/>
              </w:rPr>
              <w:t xml:space="preserve"> </w:t>
            </w:r>
          </w:p>
          <w:p w14:paraId="1AC6F86C" w14:textId="22A94663" w:rsidR="00A071D3" w:rsidRPr="004248B6" w:rsidRDefault="00A071D3" w:rsidP="00AB723F">
            <w:pPr>
              <w:spacing w:before="60"/>
              <w:rPr>
                <w:rFonts w:cstheme="minorHAnsi"/>
              </w:rPr>
            </w:pPr>
            <w:r w:rsidRPr="00A071D3">
              <w:rPr>
                <w:rFonts w:cstheme="minorHAnsi"/>
              </w:rPr>
              <w:t>Social and Community Services Employee Level 5</w:t>
            </w:r>
          </w:p>
        </w:tc>
      </w:tr>
      <w:tr w:rsidR="008D7147" w:rsidRPr="004248B6" w14:paraId="67A744E9" w14:textId="77777777" w:rsidTr="00FD781B">
        <w:tc>
          <w:tcPr>
            <w:tcW w:w="2122" w:type="dxa"/>
            <w:tcBorders>
              <w:right w:val="single" w:sz="4" w:space="0" w:color="auto"/>
            </w:tcBorders>
          </w:tcPr>
          <w:p w14:paraId="24F0FF54" w14:textId="63E3B06A" w:rsidR="008D7147" w:rsidRPr="004248B6" w:rsidRDefault="00AA0BF8" w:rsidP="00AB723F">
            <w:pPr>
              <w:spacing w:before="60"/>
              <w:rPr>
                <w:rFonts w:cstheme="minorHAnsi"/>
              </w:rPr>
            </w:pPr>
            <w:r w:rsidRPr="004248B6">
              <w:rPr>
                <w:rFonts w:cstheme="minorHAnsi"/>
              </w:rPr>
              <w:t>Renumeration &amp; Benefits</w:t>
            </w:r>
          </w:p>
        </w:tc>
        <w:tc>
          <w:tcPr>
            <w:tcW w:w="6894" w:type="dxa"/>
            <w:tcBorders>
              <w:left w:val="single" w:sz="4" w:space="0" w:color="auto"/>
            </w:tcBorders>
          </w:tcPr>
          <w:p w14:paraId="77FCF8AF" w14:textId="19FE7303" w:rsidR="00310F8C" w:rsidRDefault="00D711BC" w:rsidP="00AB723F">
            <w:pPr>
              <w:pStyle w:val="ListParagraph"/>
              <w:numPr>
                <w:ilvl w:val="0"/>
                <w:numId w:val="9"/>
              </w:numPr>
              <w:spacing w:before="60"/>
              <w:rPr>
                <w:rFonts w:cstheme="minorHAnsi"/>
              </w:rPr>
            </w:pPr>
            <w:r w:rsidRPr="00D711BC">
              <w:rPr>
                <w:rFonts w:cstheme="minorHAnsi"/>
              </w:rPr>
              <w:t xml:space="preserve">Full time base salary range </w:t>
            </w:r>
            <w:r w:rsidR="00E12BB4">
              <w:rPr>
                <w:rFonts w:cstheme="minorHAnsi"/>
              </w:rPr>
              <w:t>$125,000 to $130,000 pa</w:t>
            </w:r>
          </w:p>
          <w:p w14:paraId="65A9794D" w14:textId="77777777" w:rsidR="00310F8C" w:rsidRPr="00310F8C" w:rsidRDefault="00310F8C" w:rsidP="00310F8C">
            <w:pPr>
              <w:pStyle w:val="ListParagraph"/>
              <w:numPr>
                <w:ilvl w:val="0"/>
                <w:numId w:val="9"/>
              </w:numPr>
              <w:spacing w:before="60"/>
              <w:rPr>
                <w:rFonts w:cstheme="minorHAnsi"/>
              </w:rPr>
            </w:pPr>
            <w:r w:rsidRPr="00310F8C">
              <w:rPr>
                <w:rFonts w:cstheme="minorHAnsi"/>
              </w:rPr>
              <w:t>Salary packaging in line with Registered Health Promotion Charity status</w:t>
            </w:r>
          </w:p>
          <w:p w14:paraId="6CB620FD" w14:textId="2B2F7638" w:rsidR="00DF2585" w:rsidRPr="004248B6" w:rsidRDefault="00310F8C" w:rsidP="00DF2585">
            <w:pPr>
              <w:pStyle w:val="ListParagraph"/>
              <w:numPr>
                <w:ilvl w:val="0"/>
                <w:numId w:val="9"/>
              </w:numPr>
              <w:spacing w:before="60"/>
              <w:rPr>
                <w:rFonts w:cstheme="minorHAnsi"/>
              </w:rPr>
            </w:pPr>
            <w:r w:rsidRPr="00310F8C">
              <w:rPr>
                <w:rFonts w:cstheme="minorHAnsi"/>
              </w:rPr>
              <w:t>S</w:t>
            </w:r>
            <w:r w:rsidR="008D771F">
              <w:rPr>
                <w:rFonts w:cstheme="minorHAnsi"/>
              </w:rPr>
              <w:t>hare</w:t>
            </w:r>
            <w:r w:rsidRPr="00310F8C">
              <w:rPr>
                <w:rFonts w:cstheme="minorHAnsi"/>
              </w:rPr>
              <w:t xml:space="preserve"> your time between the office and WFH  </w:t>
            </w:r>
          </w:p>
          <w:p w14:paraId="4C800E09" w14:textId="6595D326" w:rsidR="00FE012A" w:rsidRPr="004248B6" w:rsidRDefault="00FE012A" w:rsidP="00DF2585">
            <w:pPr>
              <w:pStyle w:val="ListParagraph"/>
              <w:spacing w:before="60"/>
              <w:ind w:left="360"/>
              <w:rPr>
                <w:rFonts w:cstheme="minorHAnsi"/>
              </w:rPr>
            </w:pPr>
          </w:p>
        </w:tc>
      </w:tr>
    </w:tbl>
    <w:p w14:paraId="33F92CDC" w14:textId="77777777" w:rsidR="00AA0BF8" w:rsidRPr="004248B6" w:rsidRDefault="00AA0BF8" w:rsidP="00D40EF0">
      <w:pPr>
        <w:pBdr>
          <w:top w:val="single" w:sz="4" w:space="1" w:color="auto"/>
        </w:pBdr>
        <w:rPr>
          <w:rFonts w:cstheme="minorHAnsi"/>
        </w:rPr>
      </w:pPr>
    </w:p>
    <w:p w14:paraId="4B132EE9" w14:textId="40432AFD" w:rsidR="008D7147" w:rsidRPr="004248B6" w:rsidRDefault="008D7147">
      <w:pPr>
        <w:rPr>
          <w:rFonts w:cstheme="minorHAnsi"/>
          <w:b/>
          <w:bCs/>
          <w:sz w:val="28"/>
          <w:szCs w:val="28"/>
        </w:rPr>
      </w:pPr>
      <w:r w:rsidRPr="004248B6">
        <w:rPr>
          <w:rFonts w:cstheme="minorHAnsi"/>
          <w:b/>
          <w:bCs/>
          <w:sz w:val="28"/>
          <w:szCs w:val="28"/>
        </w:rPr>
        <w:t xml:space="preserve">About </w:t>
      </w:r>
      <w:r w:rsidR="003B2FE7">
        <w:rPr>
          <w:rFonts w:cstheme="minorHAnsi"/>
          <w:b/>
          <w:bCs/>
          <w:sz w:val="28"/>
          <w:szCs w:val="28"/>
        </w:rPr>
        <w:t>the Consumers Health Forum of Australia</w:t>
      </w:r>
    </w:p>
    <w:p w14:paraId="4729B221" w14:textId="6BC183D9" w:rsidR="00496B6C" w:rsidRPr="004248B6" w:rsidRDefault="00B11945" w:rsidP="00B3160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1A1A1A"/>
          <w:lang w:eastAsia="en-AU"/>
        </w:rPr>
      </w:pPr>
      <w:r w:rsidRPr="004248B6">
        <w:rPr>
          <w:rFonts w:eastAsia="Times New Roman" w:cstheme="minorHAnsi"/>
          <w:color w:val="1A1A1A"/>
          <w:lang w:eastAsia="en-AU"/>
        </w:rPr>
        <w:t>The Consumers Health Forum of Australia (CHF) is the national peak body representing the interests of Australian healthcare consumers</w:t>
      </w:r>
      <w:r w:rsidR="00092807" w:rsidRPr="004248B6">
        <w:rPr>
          <w:rFonts w:eastAsia="Times New Roman" w:cstheme="minorHAnsi"/>
          <w:color w:val="1A1A1A"/>
          <w:lang w:eastAsia="en-AU"/>
        </w:rPr>
        <w:t xml:space="preserve"> and works to </w:t>
      </w:r>
      <w:r w:rsidRPr="004248B6">
        <w:rPr>
          <w:rFonts w:eastAsia="Times New Roman" w:cstheme="minorHAnsi"/>
          <w:color w:val="1A1A1A"/>
          <w:lang w:eastAsia="en-AU"/>
        </w:rPr>
        <w:t>achieve safe, quality, timely healthcare for all Australians, supported by accessible health information and systems.</w:t>
      </w:r>
      <w:r w:rsidR="00385135" w:rsidRPr="004248B6">
        <w:rPr>
          <w:rFonts w:eastAsia="Times New Roman" w:cstheme="minorHAnsi"/>
          <w:color w:val="1A1A1A"/>
          <w:lang w:eastAsia="en-AU"/>
        </w:rPr>
        <w:t xml:space="preserve"> </w:t>
      </w:r>
      <w:r w:rsidR="00B74AD6" w:rsidRPr="004248B6">
        <w:rPr>
          <w:rFonts w:eastAsia="Times New Roman" w:cstheme="minorHAnsi"/>
          <w:color w:val="1A1A1A"/>
          <w:lang w:eastAsia="en-AU"/>
        </w:rPr>
        <w:t>Our vision</w:t>
      </w:r>
      <w:r w:rsidR="00F63702" w:rsidRPr="004248B6">
        <w:rPr>
          <w:rFonts w:eastAsia="Times New Roman" w:cstheme="minorHAnsi"/>
          <w:color w:val="1A1A1A"/>
          <w:lang w:eastAsia="en-AU"/>
        </w:rPr>
        <w:t xml:space="preserve"> is a world class healthcare system enhancing the well-being of consumers and communities.</w:t>
      </w:r>
      <w:r w:rsidR="004F2576">
        <w:rPr>
          <w:rFonts w:eastAsia="Times New Roman" w:cstheme="minorHAnsi"/>
          <w:color w:val="1A1A1A"/>
          <w:lang w:eastAsia="en-AU"/>
        </w:rPr>
        <w:t xml:space="preserve"> </w:t>
      </w:r>
      <w:r w:rsidR="00E670DF" w:rsidRPr="004248B6">
        <w:rPr>
          <w:rFonts w:eastAsia="Times New Roman" w:cstheme="minorHAnsi"/>
          <w:color w:val="1A1A1A"/>
          <w:lang w:eastAsia="en-AU"/>
        </w:rPr>
        <w:t xml:space="preserve">Our mission is to draw on consumer and community insights and experience to relentlessly drive innovations and improvements to the Australian healthcare system.  </w:t>
      </w:r>
    </w:p>
    <w:p w14:paraId="43C41D63" w14:textId="4383F860" w:rsidR="0060462C" w:rsidRPr="003B2FE7" w:rsidRDefault="0060462C" w:rsidP="00BB177D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en-AU"/>
        </w:rPr>
      </w:pPr>
      <w:r w:rsidRPr="003B2FE7">
        <w:rPr>
          <w:rFonts w:eastAsia="Times New Roman" w:cstheme="minorHAnsi"/>
          <w:b/>
          <w:bCs/>
          <w:color w:val="1A1A1A"/>
          <w:sz w:val="24"/>
          <w:szCs w:val="24"/>
          <w:lang w:eastAsia="en-AU"/>
        </w:rPr>
        <w:t>Values and Behaviours</w:t>
      </w:r>
    </w:p>
    <w:p w14:paraId="16BA3347" w14:textId="4E46BD66" w:rsidR="000E3DDB" w:rsidRPr="003B2FE7" w:rsidRDefault="000E3DDB" w:rsidP="0060462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A1A1A"/>
          <w:sz w:val="24"/>
          <w:szCs w:val="24"/>
          <w:lang w:eastAsia="en-AU"/>
        </w:rPr>
      </w:pPr>
      <w:r w:rsidRPr="003B2FE7">
        <w:rPr>
          <w:rFonts w:eastAsia="Times New Roman" w:cstheme="minorHAnsi"/>
          <w:b/>
          <w:bCs/>
          <w:color w:val="1A1A1A"/>
          <w:sz w:val="24"/>
          <w:szCs w:val="24"/>
          <w:lang w:eastAsia="en-AU"/>
        </w:rPr>
        <w:t>Our Values:</w:t>
      </w:r>
    </w:p>
    <w:p w14:paraId="55304EB9" w14:textId="745EB37B" w:rsidR="000E3DDB" w:rsidRPr="004248B6" w:rsidRDefault="006532B7" w:rsidP="00A719D7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A1A"/>
          <w:lang w:eastAsia="en-AU"/>
        </w:rPr>
      </w:pPr>
      <w:r w:rsidRPr="004248B6">
        <w:rPr>
          <w:rFonts w:eastAsia="Times New Roman" w:cstheme="minorHAnsi"/>
          <w:color w:val="1A1A1A"/>
          <w:lang w:eastAsia="en-AU"/>
        </w:rPr>
        <w:t>We work together with our members, partners and with our fellow stakeholders</w:t>
      </w:r>
      <w:r w:rsidR="00277862" w:rsidRPr="004248B6">
        <w:rPr>
          <w:rFonts w:eastAsia="Times New Roman" w:cstheme="minorHAnsi"/>
          <w:color w:val="1A1A1A"/>
          <w:lang w:eastAsia="en-AU"/>
        </w:rPr>
        <w:t>.</w:t>
      </w:r>
    </w:p>
    <w:p w14:paraId="253932D6" w14:textId="46107E01" w:rsidR="00277862" w:rsidRPr="004248B6" w:rsidRDefault="00277862" w:rsidP="00A719D7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A1A"/>
          <w:lang w:eastAsia="en-AU"/>
        </w:rPr>
      </w:pPr>
      <w:r w:rsidRPr="004248B6">
        <w:rPr>
          <w:rFonts w:eastAsia="Times New Roman" w:cstheme="minorHAnsi"/>
          <w:color w:val="1A1A1A"/>
          <w:lang w:eastAsia="en-AU"/>
        </w:rPr>
        <w:t xml:space="preserve">We respect the expertise, knowledge and skills within </w:t>
      </w:r>
      <w:r w:rsidR="00E67C4A">
        <w:rPr>
          <w:rFonts w:eastAsia="Times New Roman" w:cstheme="minorHAnsi"/>
          <w:color w:val="1A1A1A"/>
          <w:lang w:eastAsia="en-AU"/>
        </w:rPr>
        <w:t>and</w:t>
      </w:r>
      <w:r w:rsidRPr="004248B6">
        <w:rPr>
          <w:rFonts w:eastAsia="Times New Roman" w:cstheme="minorHAnsi"/>
          <w:color w:val="1A1A1A"/>
          <w:lang w:eastAsia="en-AU"/>
        </w:rPr>
        <w:t xml:space="preserve"> outside our organisation.</w:t>
      </w:r>
    </w:p>
    <w:p w14:paraId="764F8D1F" w14:textId="6CA29AAC" w:rsidR="00277862" w:rsidRPr="004248B6" w:rsidRDefault="00277862" w:rsidP="00A719D7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A1A"/>
          <w:lang w:eastAsia="en-AU"/>
        </w:rPr>
      </w:pPr>
      <w:r w:rsidRPr="004248B6">
        <w:rPr>
          <w:rFonts w:eastAsia="Times New Roman" w:cstheme="minorHAnsi"/>
          <w:color w:val="1A1A1A"/>
          <w:lang w:eastAsia="en-AU"/>
        </w:rPr>
        <w:t>We are committed to excellence.</w:t>
      </w:r>
    </w:p>
    <w:p w14:paraId="779942B3" w14:textId="2400FB90" w:rsidR="00277862" w:rsidRPr="004248B6" w:rsidRDefault="00277862" w:rsidP="00A719D7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A1A"/>
          <w:lang w:eastAsia="en-AU"/>
        </w:rPr>
      </w:pPr>
      <w:r w:rsidRPr="004248B6">
        <w:rPr>
          <w:rFonts w:eastAsia="Times New Roman" w:cstheme="minorHAnsi"/>
          <w:color w:val="1A1A1A"/>
          <w:lang w:eastAsia="en-AU"/>
        </w:rPr>
        <w:t>We act with integrity.</w:t>
      </w:r>
    </w:p>
    <w:p w14:paraId="527072B5" w14:textId="4A412815" w:rsidR="00277862" w:rsidRPr="004248B6" w:rsidRDefault="00277862" w:rsidP="00A719D7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A1A"/>
          <w:lang w:eastAsia="en-AU"/>
        </w:rPr>
      </w:pPr>
      <w:r w:rsidRPr="004248B6">
        <w:rPr>
          <w:rFonts w:eastAsia="Times New Roman" w:cstheme="minorHAnsi"/>
          <w:color w:val="1A1A1A"/>
          <w:lang w:eastAsia="en-AU"/>
        </w:rPr>
        <w:t>We are daring in the pursuit of our purpose.</w:t>
      </w:r>
    </w:p>
    <w:p w14:paraId="129AAE9D" w14:textId="04C0EAD7" w:rsidR="000E511E" w:rsidRPr="004248B6" w:rsidRDefault="00DD3ADD" w:rsidP="00BB177D">
      <w:pPr>
        <w:shd w:val="clear" w:color="auto" w:fill="FFFFFF"/>
        <w:spacing w:after="0" w:line="240" w:lineRule="auto"/>
        <w:rPr>
          <w:rFonts w:eastAsia="Times New Roman" w:cstheme="minorHAnsi"/>
          <w:color w:val="1A1A1A"/>
          <w:lang w:eastAsia="en-AU"/>
        </w:rPr>
      </w:pPr>
      <w:r w:rsidRPr="004248B6">
        <w:rPr>
          <w:rFonts w:eastAsia="Times New Roman" w:cstheme="minorHAnsi"/>
          <w:color w:val="1A1A1A"/>
          <w:lang w:eastAsia="en-AU"/>
        </w:rPr>
        <w:t>CHF</w:t>
      </w:r>
      <w:r w:rsidR="006720B9" w:rsidRPr="004248B6">
        <w:rPr>
          <w:rFonts w:eastAsia="Times New Roman" w:cstheme="minorHAnsi"/>
          <w:color w:val="1A1A1A"/>
          <w:lang w:eastAsia="en-AU"/>
        </w:rPr>
        <w:t xml:space="preserve"> is an equal opportunity </w:t>
      </w:r>
      <w:r w:rsidR="0022527F" w:rsidRPr="004248B6">
        <w:rPr>
          <w:rFonts w:eastAsia="Times New Roman" w:cstheme="minorHAnsi"/>
          <w:color w:val="1A1A1A"/>
          <w:lang w:eastAsia="en-AU"/>
        </w:rPr>
        <w:t xml:space="preserve">employer </w:t>
      </w:r>
      <w:r w:rsidR="006720B9" w:rsidRPr="004248B6">
        <w:rPr>
          <w:rFonts w:eastAsia="Times New Roman" w:cstheme="minorHAnsi"/>
          <w:color w:val="1A1A1A"/>
          <w:lang w:eastAsia="en-AU"/>
        </w:rPr>
        <w:t>and committed to a fair, non-</w:t>
      </w:r>
      <w:r w:rsidR="00494FC0" w:rsidRPr="004248B6">
        <w:rPr>
          <w:rFonts w:eastAsia="Times New Roman" w:cstheme="minorHAnsi"/>
          <w:color w:val="1A1A1A"/>
          <w:lang w:eastAsia="en-AU"/>
        </w:rPr>
        <w:t>discriminatory</w:t>
      </w:r>
      <w:r w:rsidR="006720B9" w:rsidRPr="004248B6">
        <w:rPr>
          <w:rFonts w:eastAsia="Times New Roman" w:cstheme="minorHAnsi"/>
          <w:color w:val="1A1A1A"/>
          <w:lang w:eastAsia="en-AU"/>
        </w:rPr>
        <w:t xml:space="preserve"> workplace that </w:t>
      </w:r>
      <w:r w:rsidR="00494FC0" w:rsidRPr="004248B6">
        <w:rPr>
          <w:rFonts w:eastAsia="Times New Roman" w:cstheme="minorHAnsi"/>
          <w:color w:val="1A1A1A"/>
          <w:lang w:eastAsia="en-AU"/>
        </w:rPr>
        <w:t>maximises</w:t>
      </w:r>
      <w:r w:rsidR="006720B9" w:rsidRPr="004248B6">
        <w:rPr>
          <w:rFonts w:eastAsia="Times New Roman" w:cstheme="minorHAnsi"/>
          <w:color w:val="1A1A1A"/>
          <w:lang w:eastAsia="en-AU"/>
        </w:rPr>
        <w:t xml:space="preserve"> the </w:t>
      </w:r>
      <w:r w:rsidR="00494FC0" w:rsidRPr="004248B6">
        <w:rPr>
          <w:rFonts w:eastAsia="Times New Roman" w:cstheme="minorHAnsi"/>
          <w:color w:val="1A1A1A"/>
          <w:lang w:eastAsia="en-AU"/>
        </w:rPr>
        <w:t>talent</w:t>
      </w:r>
      <w:r w:rsidR="006720B9" w:rsidRPr="004248B6">
        <w:rPr>
          <w:rFonts w:eastAsia="Times New Roman" w:cstheme="minorHAnsi"/>
          <w:color w:val="1A1A1A"/>
          <w:lang w:eastAsia="en-AU"/>
        </w:rPr>
        <w:t>, potential and contribution of all</w:t>
      </w:r>
      <w:r w:rsidR="00494FC0" w:rsidRPr="004248B6">
        <w:rPr>
          <w:rFonts w:eastAsia="Times New Roman" w:cstheme="minorHAnsi"/>
          <w:color w:val="1A1A1A"/>
          <w:lang w:eastAsia="en-AU"/>
        </w:rPr>
        <w:t>.  CHF</w:t>
      </w:r>
      <w:r w:rsidR="000E511E" w:rsidRPr="004248B6">
        <w:rPr>
          <w:rFonts w:eastAsia="Times New Roman" w:cstheme="minorHAnsi"/>
          <w:color w:val="1A1A1A"/>
          <w:lang w:eastAsia="en-AU"/>
        </w:rPr>
        <w:t>:</w:t>
      </w:r>
    </w:p>
    <w:p w14:paraId="0B001D54" w14:textId="1105748C" w:rsidR="000E511E" w:rsidRPr="004248B6" w:rsidRDefault="000E511E" w:rsidP="000E511E">
      <w:pPr>
        <w:pStyle w:val="ListParagraph"/>
        <w:numPr>
          <w:ilvl w:val="0"/>
          <w:numId w:val="3"/>
        </w:numPr>
        <w:rPr>
          <w:rFonts w:cstheme="minorHAnsi"/>
        </w:rPr>
      </w:pPr>
      <w:r w:rsidRPr="004248B6">
        <w:rPr>
          <w:rFonts w:cstheme="minorHAnsi"/>
        </w:rPr>
        <w:t>recognises the contribution that a diverse workforce makes to continuous improvement and service delivery and is an Equal Opportunity Employer</w:t>
      </w:r>
      <w:r w:rsidR="00B337BA" w:rsidRPr="004248B6">
        <w:rPr>
          <w:rFonts w:cstheme="minorHAnsi"/>
        </w:rPr>
        <w:t>, and</w:t>
      </w:r>
    </w:p>
    <w:p w14:paraId="0361269F" w14:textId="2029FD08" w:rsidR="006D2B50" w:rsidRPr="004248B6" w:rsidRDefault="000E511E" w:rsidP="006D2B50">
      <w:pPr>
        <w:pStyle w:val="ListParagraph"/>
        <w:numPr>
          <w:ilvl w:val="0"/>
          <w:numId w:val="3"/>
        </w:numPr>
        <w:rPr>
          <w:rFonts w:cstheme="minorHAnsi"/>
        </w:rPr>
      </w:pPr>
      <w:r w:rsidRPr="004248B6">
        <w:rPr>
          <w:rFonts w:cstheme="minorHAnsi"/>
        </w:rPr>
        <w:t xml:space="preserve">values an inclusive workplace that embraces diversity and strongly encourages applications from </w:t>
      </w:r>
      <w:r w:rsidR="008D3145">
        <w:rPr>
          <w:rFonts w:cstheme="minorHAnsi"/>
        </w:rPr>
        <w:t>First Nations people,</w:t>
      </w:r>
      <w:r w:rsidRPr="004248B6">
        <w:rPr>
          <w:rFonts w:cstheme="minorHAnsi"/>
        </w:rPr>
        <w:t xml:space="preserve"> people with a disability, people f</w:t>
      </w:r>
      <w:r w:rsidR="00C604E1" w:rsidRPr="004248B6">
        <w:rPr>
          <w:rFonts w:cstheme="minorHAnsi"/>
        </w:rPr>
        <w:t>ro</w:t>
      </w:r>
      <w:r w:rsidRPr="004248B6">
        <w:rPr>
          <w:rFonts w:cstheme="minorHAnsi"/>
        </w:rPr>
        <w:t>m the LGBTIQ</w:t>
      </w:r>
      <w:r w:rsidR="00E61DFA">
        <w:rPr>
          <w:rFonts w:cstheme="minorHAnsi"/>
        </w:rPr>
        <w:t>A</w:t>
      </w:r>
      <w:r w:rsidR="00733D3D">
        <w:rPr>
          <w:rFonts w:cstheme="minorHAnsi"/>
        </w:rPr>
        <w:t>+</w:t>
      </w:r>
      <w:r w:rsidRPr="004248B6">
        <w:rPr>
          <w:rFonts w:cstheme="minorHAnsi"/>
        </w:rPr>
        <w:t xml:space="preserve"> community and people from culturally diverse background</w:t>
      </w:r>
      <w:r w:rsidR="00B337BA" w:rsidRPr="004248B6">
        <w:rPr>
          <w:rFonts w:cstheme="minorHAnsi"/>
        </w:rPr>
        <w:t>.</w:t>
      </w:r>
    </w:p>
    <w:p w14:paraId="64371797" w14:textId="674ADF53" w:rsidR="0006694B" w:rsidRDefault="0022527F" w:rsidP="00BB177D">
      <w:pPr>
        <w:shd w:val="clear" w:color="auto" w:fill="FFFFFF"/>
        <w:spacing w:after="100" w:afterAutospacing="1" w:line="240" w:lineRule="auto"/>
        <w:rPr>
          <w:rFonts w:cstheme="minorHAnsi"/>
          <w:b/>
          <w:bCs/>
          <w:sz w:val="28"/>
          <w:szCs w:val="28"/>
        </w:rPr>
      </w:pPr>
      <w:r w:rsidRPr="004248B6">
        <w:rPr>
          <w:rFonts w:eastAsia="Times New Roman" w:cstheme="minorHAnsi"/>
          <w:color w:val="1A1A1A"/>
          <w:lang w:eastAsia="en-AU"/>
        </w:rPr>
        <w:t>CHF is committed to minimising its environmental impact and requires all staff to comply with its environmental strategy</w:t>
      </w:r>
      <w:r w:rsidR="0063399A" w:rsidRPr="004248B6">
        <w:rPr>
          <w:rFonts w:eastAsia="Times New Roman" w:cstheme="minorHAnsi"/>
          <w:color w:val="1A1A1A"/>
          <w:lang w:eastAsia="en-AU"/>
        </w:rPr>
        <w:t>.</w:t>
      </w:r>
      <w:r w:rsidR="00D059FB">
        <w:rPr>
          <w:rFonts w:eastAsia="Times New Roman" w:cstheme="minorHAnsi"/>
          <w:color w:val="1A1A1A"/>
          <w:lang w:eastAsia="en-AU"/>
        </w:rPr>
        <w:t xml:space="preserve"> To find out more please </w:t>
      </w:r>
      <w:r w:rsidR="00450E86">
        <w:rPr>
          <w:rFonts w:eastAsia="Times New Roman" w:cstheme="minorHAnsi"/>
          <w:color w:val="1A1A1A"/>
          <w:lang w:eastAsia="en-AU"/>
        </w:rPr>
        <w:t xml:space="preserve">visit our </w:t>
      </w:r>
      <w:hyperlink r:id="rId11" w:history="1">
        <w:r w:rsidR="00450E86" w:rsidRPr="009B25E8">
          <w:rPr>
            <w:rStyle w:val="Hyperlink"/>
            <w:rFonts w:eastAsia="Times New Roman" w:cstheme="minorHAnsi"/>
            <w:lang w:eastAsia="en-AU"/>
          </w:rPr>
          <w:t>web</w:t>
        </w:r>
        <w:r w:rsidR="006F6A67">
          <w:rPr>
            <w:rStyle w:val="Hyperlink"/>
            <w:rFonts w:eastAsia="Times New Roman" w:cstheme="minorHAnsi"/>
            <w:lang w:eastAsia="en-AU"/>
          </w:rPr>
          <w:t>site</w:t>
        </w:r>
      </w:hyperlink>
      <w:r w:rsidR="00450E86">
        <w:rPr>
          <w:rFonts w:eastAsia="Times New Roman" w:cstheme="minorHAnsi"/>
          <w:color w:val="1A1A1A"/>
          <w:lang w:eastAsia="en-AU"/>
        </w:rPr>
        <w:t>.</w:t>
      </w:r>
    </w:p>
    <w:p w14:paraId="665C9EAD" w14:textId="079DEAFA" w:rsidR="008D7147" w:rsidRPr="00B11EE2" w:rsidRDefault="008D7147" w:rsidP="00BB177D">
      <w:pPr>
        <w:pStyle w:val="Heading1"/>
        <w:spacing w:before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11EE2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Job Overview</w:t>
      </w:r>
    </w:p>
    <w:p w14:paraId="00CFD902" w14:textId="32CBD48A" w:rsidR="005420B9" w:rsidRPr="008B546F" w:rsidRDefault="00C2728B" w:rsidP="008C2E47">
      <w:pPr>
        <w:rPr>
          <w:rFonts w:cstheme="minorHAnsi"/>
          <w:lang w:val="en-US"/>
        </w:rPr>
      </w:pPr>
      <w:r w:rsidRPr="008B546F">
        <w:rPr>
          <w:rFonts w:cstheme="minorHAnsi"/>
        </w:rPr>
        <w:t xml:space="preserve">The Senior Policy Analyst </w:t>
      </w:r>
      <w:r w:rsidR="00C561A4" w:rsidRPr="00C561A4">
        <w:rPr>
          <w:rFonts w:cstheme="minorHAnsi"/>
        </w:rPr>
        <w:t xml:space="preserve">reports to the </w:t>
      </w:r>
      <w:r w:rsidR="002D07A8">
        <w:rPr>
          <w:rFonts w:cstheme="minorHAnsi"/>
        </w:rPr>
        <w:t xml:space="preserve">Executive </w:t>
      </w:r>
      <w:r w:rsidR="00C561A4" w:rsidRPr="00C561A4">
        <w:rPr>
          <w:rFonts w:cstheme="minorHAnsi"/>
        </w:rPr>
        <w:t xml:space="preserve">Director, Policy and Research </w:t>
      </w:r>
      <w:r w:rsidR="00C561A4">
        <w:rPr>
          <w:rFonts w:cstheme="minorHAnsi"/>
        </w:rPr>
        <w:t xml:space="preserve">and </w:t>
      </w:r>
      <w:r w:rsidRPr="008B546F">
        <w:rPr>
          <w:rFonts w:cstheme="minorHAnsi"/>
        </w:rPr>
        <w:t xml:space="preserve">is responsible for undertaking </w:t>
      </w:r>
      <w:r w:rsidR="006C0C13" w:rsidRPr="008B546F">
        <w:rPr>
          <w:rFonts w:cstheme="minorHAnsi"/>
          <w:lang w:val="en-US"/>
        </w:rPr>
        <w:t>high level</w:t>
      </w:r>
      <w:r w:rsidR="00B51776" w:rsidRPr="008B546F">
        <w:rPr>
          <w:rFonts w:cstheme="minorHAnsi"/>
          <w:lang w:val="en-US"/>
        </w:rPr>
        <w:t xml:space="preserve"> </w:t>
      </w:r>
      <w:r w:rsidR="00A325BA" w:rsidRPr="008B546F">
        <w:rPr>
          <w:rFonts w:cstheme="minorHAnsi"/>
          <w:lang w:val="en-US"/>
        </w:rPr>
        <w:t xml:space="preserve">projects and </w:t>
      </w:r>
      <w:r w:rsidR="005B5899" w:rsidRPr="008B546F">
        <w:rPr>
          <w:rFonts w:cstheme="minorHAnsi"/>
          <w:lang w:val="en-US"/>
        </w:rPr>
        <w:t xml:space="preserve">research, </w:t>
      </w:r>
      <w:r w:rsidR="006C0C13" w:rsidRPr="008B546F">
        <w:rPr>
          <w:rFonts w:cstheme="minorHAnsi"/>
          <w:lang w:val="en-US"/>
        </w:rPr>
        <w:t xml:space="preserve">including </w:t>
      </w:r>
      <w:r w:rsidR="005B5899" w:rsidRPr="008B546F">
        <w:rPr>
          <w:rFonts w:cstheme="minorHAnsi"/>
          <w:lang w:val="en-US"/>
        </w:rPr>
        <w:t>provid</w:t>
      </w:r>
      <w:r w:rsidR="00021A76" w:rsidRPr="008B546F">
        <w:rPr>
          <w:rFonts w:cstheme="minorHAnsi"/>
          <w:lang w:val="en-US"/>
        </w:rPr>
        <w:t>ing</w:t>
      </w:r>
      <w:r w:rsidR="005B5899" w:rsidRPr="008B546F">
        <w:rPr>
          <w:rFonts w:cstheme="minorHAnsi"/>
          <w:lang w:val="en-US"/>
        </w:rPr>
        <w:t xml:space="preserve"> advice and contribut</w:t>
      </w:r>
      <w:r w:rsidR="00B51776" w:rsidRPr="008B546F">
        <w:rPr>
          <w:rFonts w:cstheme="minorHAnsi"/>
          <w:lang w:val="en-US"/>
        </w:rPr>
        <w:t>ing</w:t>
      </w:r>
      <w:r w:rsidR="005B5899" w:rsidRPr="008B546F">
        <w:rPr>
          <w:rFonts w:cstheme="minorHAnsi"/>
          <w:lang w:val="en-US"/>
        </w:rPr>
        <w:t xml:space="preserve"> to the development of</w:t>
      </w:r>
      <w:r w:rsidR="00D65CED" w:rsidRPr="008B546F">
        <w:rPr>
          <w:rFonts w:cstheme="minorHAnsi"/>
          <w:lang w:val="en-US"/>
        </w:rPr>
        <w:t xml:space="preserve"> </w:t>
      </w:r>
      <w:r w:rsidR="00495DB7" w:rsidRPr="008B546F">
        <w:rPr>
          <w:rFonts w:cstheme="minorHAnsi"/>
          <w:lang w:val="en-US"/>
        </w:rPr>
        <w:t>evidence-based</w:t>
      </w:r>
      <w:r w:rsidR="00D65CED" w:rsidRPr="008B546F">
        <w:rPr>
          <w:rFonts w:cstheme="minorHAnsi"/>
          <w:lang w:val="en-US"/>
        </w:rPr>
        <w:t xml:space="preserve"> </w:t>
      </w:r>
      <w:r w:rsidR="005B5899" w:rsidRPr="008B546F">
        <w:rPr>
          <w:rFonts w:cstheme="minorHAnsi"/>
          <w:lang w:val="en-US"/>
        </w:rPr>
        <w:t xml:space="preserve">health </w:t>
      </w:r>
      <w:r w:rsidR="00CE5981">
        <w:rPr>
          <w:rFonts w:cstheme="minorHAnsi"/>
          <w:lang w:val="en-US"/>
        </w:rPr>
        <w:t xml:space="preserve">related </w:t>
      </w:r>
      <w:r w:rsidR="005B5899" w:rsidRPr="008B546F">
        <w:rPr>
          <w:rFonts w:cstheme="minorHAnsi"/>
          <w:lang w:val="en-US"/>
        </w:rPr>
        <w:t>policy positions (including submissions, discussion papers, reports, etc</w:t>
      </w:r>
      <w:r w:rsidR="00DD511E">
        <w:rPr>
          <w:rFonts w:cstheme="minorHAnsi"/>
          <w:lang w:val="en-US"/>
        </w:rPr>
        <w:t>.</w:t>
      </w:r>
      <w:r w:rsidR="005B5899" w:rsidRPr="008B546F">
        <w:rPr>
          <w:rFonts w:cstheme="minorHAnsi"/>
          <w:lang w:val="en-US"/>
        </w:rPr>
        <w:t>) in CHF health priority areas.</w:t>
      </w:r>
      <w:r w:rsidR="005420B9" w:rsidRPr="008B546F">
        <w:rPr>
          <w:rFonts w:cstheme="minorHAnsi"/>
          <w:lang w:val="en-US"/>
        </w:rPr>
        <w:t xml:space="preserve"> </w:t>
      </w:r>
    </w:p>
    <w:p w14:paraId="7450AFD6" w14:textId="7155D128" w:rsidR="0017161B" w:rsidRPr="008B546F" w:rsidRDefault="008315D1" w:rsidP="005B5899">
      <w:pPr>
        <w:rPr>
          <w:rFonts w:cstheme="minorHAnsi"/>
        </w:rPr>
      </w:pPr>
      <w:r w:rsidRPr="008B546F">
        <w:rPr>
          <w:rFonts w:cstheme="minorHAnsi"/>
          <w:lang w:val="en-US"/>
        </w:rPr>
        <w:t xml:space="preserve">You will liaise </w:t>
      </w:r>
      <w:r w:rsidR="005B5899" w:rsidRPr="008B546F">
        <w:rPr>
          <w:rFonts w:cstheme="minorHAnsi"/>
          <w:lang w:val="en-US"/>
        </w:rPr>
        <w:t xml:space="preserve">with stakeholders, members and consumer representatives through public presentations, participating in meetings, </w:t>
      </w:r>
      <w:r w:rsidR="005E4ED9" w:rsidRPr="008B546F">
        <w:rPr>
          <w:rFonts w:cstheme="minorHAnsi"/>
          <w:lang w:val="en-US"/>
        </w:rPr>
        <w:t xml:space="preserve">roundtables, </w:t>
      </w:r>
      <w:r w:rsidR="005B5899" w:rsidRPr="008B546F">
        <w:rPr>
          <w:rFonts w:cstheme="minorHAnsi"/>
          <w:lang w:val="en-US"/>
        </w:rPr>
        <w:t>workshops and conferences.</w:t>
      </w:r>
      <w:r w:rsidR="00F24BD4" w:rsidRPr="008B546F">
        <w:rPr>
          <w:rFonts w:cstheme="minorHAnsi"/>
          <w:lang w:val="en-US"/>
        </w:rPr>
        <w:t xml:space="preserve"> As required</w:t>
      </w:r>
      <w:r w:rsidR="0047444D">
        <w:rPr>
          <w:rFonts w:cstheme="minorHAnsi"/>
          <w:lang w:val="en-US"/>
        </w:rPr>
        <w:t>,</w:t>
      </w:r>
      <w:r w:rsidR="00F24BD4" w:rsidRPr="008B546F">
        <w:rPr>
          <w:rFonts w:cstheme="minorHAnsi"/>
          <w:lang w:val="en-US"/>
        </w:rPr>
        <w:t xml:space="preserve"> you will represent CHF at meetings</w:t>
      </w:r>
      <w:r w:rsidR="00CE5981">
        <w:rPr>
          <w:rFonts w:cstheme="minorHAnsi"/>
          <w:lang w:val="en-US"/>
        </w:rPr>
        <w:t xml:space="preserve"> with various key stakeholder</w:t>
      </w:r>
      <w:r w:rsidR="0076338B">
        <w:rPr>
          <w:rFonts w:cstheme="minorHAnsi"/>
          <w:lang w:val="en-US"/>
        </w:rPr>
        <w:t>s.</w:t>
      </w:r>
      <w:r w:rsidR="00CE5981">
        <w:rPr>
          <w:rFonts w:cstheme="minorHAnsi"/>
          <w:lang w:val="en-US"/>
        </w:rPr>
        <w:t xml:space="preserve"> </w:t>
      </w:r>
    </w:p>
    <w:p w14:paraId="0CDEE6E3" w14:textId="77777777" w:rsidR="00226D0F" w:rsidRDefault="0044769B" w:rsidP="00226D0F">
      <w:pPr>
        <w:rPr>
          <w:rFonts w:cstheme="minorHAnsi"/>
          <w:b/>
          <w:bCs/>
          <w:sz w:val="24"/>
          <w:szCs w:val="24"/>
        </w:rPr>
      </w:pPr>
      <w:r w:rsidRPr="003B2FE7">
        <w:rPr>
          <w:rFonts w:cstheme="minorHAnsi"/>
          <w:b/>
          <w:bCs/>
          <w:sz w:val="24"/>
          <w:szCs w:val="24"/>
        </w:rPr>
        <w:t xml:space="preserve">Key </w:t>
      </w:r>
      <w:r w:rsidR="00621DCB" w:rsidRPr="003B2FE7">
        <w:rPr>
          <w:rFonts w:cstheme="minorHAnsi"/>
          <w:b/>
          <w:bCs/>
          <w:sz w:val="24"/>
          <w:szCs w:val="24"/>
        </w:rPr>
        <w:t>Responsibilities</w:t>
      </w:r>
    </w:p>
    <w:p w14:paraId="687BE67B" w14:textId="5491ECA2" w:rsidR="00917178" w:rsidRDefault="008D245B" w:rsidP="00917178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Policy</w:t>
      </w:r>
    </w:p>
    <w:p w14:paraId="0DDF82BC" w14:textId="77777777" w:rsidR="00724208" w:rsidRDefault="00724208" w:rsidP="00917178">
      <w:pPr>
        <w:spacing w:after="0"/>
        <w:rPr>
          <w:rFonts w:cstheme="minorHAnsi"/>
          <w:b/>
          <w:bCs/>
        </w:rPr>
      </w:pPr>
    </w:p>
    <w:p w14:paraId="2C3F0ACA" w14:textId="1BC16B38" w:rsidR="00724208" w:rsidRPr="00B0348E" w:rsidRDefault="00724208" w:rsidP="001A434D">
      <w:pPr>
        <w:pStyle w:val="ListParagraph"/>
        <w:numPr>
          <w:ilvl w:val="0"/>
          <w:numId w:val="42"/>
        </w:numPr>
        <w:spacing w:after="0"/>
        <w:rPr>
          <w:rFonts w:cstheme="minorHAnsi"/>
        </w:rPr>
      </w:pPr>
      <w:r w:rsidRPr="00B0348E">
        <w:rPr>
          <w:rFonts w:cstheme="minorHAnsi"/>
        </w:rPr>
        <w:t xml:space="preserve">Research, analyse and review complex </w:t>
      </w:r>
      <w:r w:rsidR="003E29CF" w:rsidRPr="00B0348E">
        <w:rPr>
          <w:rFonts w:cstheme="minorHAnsi"/>
        </w:rPr>
        <w:t xml:space="preserve">CHF </w:t>
      </w:r>
      <w:r w:rsidRPr="00B0348E">
        <w:rPr>
          <w:rFonts w:cstheme="minorHAnsi"/>
        </w:rPr>
        <w:t>policy</w:t>
      </w:r>
      <w:r w:rsidR="00647118">
        <w:rPr>
          <w:rFonts w:cstheme="minorHAnsi"/>
        </w:rPr>
        <w:t xml:space="preserve"> related</w:t>
      </w:r>
      <w:r w:rsidRPr="00B0348E">
        <w:rPr>
          <w:rFonts w:cstheme="minorHAnsi"/>
        </w:rPr>
        <w:t xml:space="preserve"> issues, identifying emerging issues, developing evidence-based options, and recommended solutions to resolve problems and mitigate risks</w:t>
      </w:r>
      <w:r w:rsidR="00C739B6">
        <w:rPr>
          <w:rFonts w:cstheme="minorHAnsi"/>
        </w:rPr>
        <w:t>.</w:t>
      </w:r>
    </w:p>
    <w:p w14:paraId="098DABF2" w14:textId="63ADC091" w:rsidR="00724208" w:rsidRPr="00B0348E" w:rsidRDefault="00724208" w:rsidP="00B118AA">
      <w:pPr>
        <w:pStyle w:val="ListParagraph"/>
        <w:numPr>
          <w:ilvl w:val="0"/>
          <w:numId w:val="42"/>
        </w:numPr>
        <w:spacing w:after="0"/>
        <w:rPr>
          <w:rFonts w:cstheme="minorHAnsi"/>
        </w:rPr>
      </w:pPr>
      <w:r w:rsidRPr="00B0348E">
        <w:rPr>
          <w:rFonts w:cstheme="minorHAnsi"/>
        </w:rPr>
        <w:t>Provide expert policy advice and information to relevant stakeholders to facilitate the appropriate interpretation and implementation of policies and and/or Government policy initiatives</w:t>
      </w:r>
      <w:r w:rsidR="00C739B6">
        <w:rPr>
          <w:rFonts w:cstheme="minorHAnsi"/>
        </w:rPr>
        <w:t>.</w:t>
      </w:r>
    </w:p>
    <w:p w14:paraId="1B0A1E1C" w14:textId="1825229E" w:rsidR="00724208" w:rsidRPr="00B0348E" w:rsidRDefault="00724208" w:rsidP="00B118AA">
      <w:pPr>
        <w:pStyle w:val="ListParagraph"/>
        <w:numPr>
          <w:ilvl w:val="0"/>
          <w:numId w:val="42"/>
        </w:numPr>
        <w:spacing w:after="0"/>
        <w:rPr>
          <w:rFonts w:cstheme="minorHAnsi"/>
        </w:rPr>
      </w:pPr>
      <w:r w:rsidRPr="00B0348E">
        <w:rPr>
          <w:rFonts w:cstheme="minorHAnsi"/>
        </w:rPr>
        <w:t>Build and maintain relationships with key stakeholders, facilitating their engagement in, and contribution to, the identification and development of policy solutions and to inform policy decision making</w:t>
      </w:r>
      <w:r w:rsidR="00C739B6">
        <w:rPr>
          <w:rFonts w:cstheme="minorHAnsi"/>
        </w:rPr>
        <w:t>.</w:t>
      </w:r>
    </w:p>
    <w:p w14:paraId="6E31DEAD" w14:textId="13C09AD6" w:rsidR="00724208" w:rsidRPr="00B0348E" w:rsidRDefault="00724208" w:rsidP="00B0348E">
      <w:pPr>
        <w:pStyle w:val="ListParagraph"/>
        <w:numPr>
          <w:ilvl w:val="0"/>
          <w:numId w:val="42"/>
        </w:numPr>
        <w:spacing w:after="0"/>
        <w:rPr>
          <w:rFonts w:cstheme="minorHAnsi"/>
        </w:rPr>
      </w:pPr>
      <w:r w:rsidRPr="00B0348E">
        <w:rPr>
          <w:rFonts w:cstheme="minorHAnsi"/>
        </w:rPr>
        <w:t>Monitor, evaluate and report on the development and/or implementation of policies to identify issues</w:t>
      </w:r>
      <w:r w:rsidR="00093BC4">
        <w:rPr>
          <w:rFonts w:cstheme="minorHAnsi"/>
        </w:rPr>
        <w:t>,</w:t>
      </w:r>
      <w:r w:rsidRPr="00B0348E">
        <w:rPr>
          <w:rFonts w:cstheme="minorHAnsi"/>
        </w:rPr>
        <w:t xml:space="preserve"> ensur</w:t>
      </w:r>
      <w:r w:rsidR="00BA49CC">
        <w:rPr>
          <w:rFonts w:cstheme="minorHAnsi"/>
        </w:rPr>
        <w:t xml:space="preserve">ing compliance and </w:t>
      </w:r>
      <w:r w:rsidRPr="00B0348E">
        <w:rPr>
          <w:rFonts w:cstheme="minorHAnsi"/>
        </w:rPr>
        <w:t xml:space="preserve">the achievement of </w:t>
      </w:r>
      <w:r w:rsidR="003259A8" w:rsidRPr="00B0348E">
        <w:rPr>
          <w:rFonts w:cstheme="minorHAnsi"/>
        </w:rPr>
        <w:t>contractual</w:t>
      </w:r>
      <w:r w:rsidR="00B118AA" w:rsidRPr="00B0348E">
        <w:rPr>
          <w:rFonts w:cstheme="minorHAnsi"/>
        </w:rPr>
        <w:t xml:space="preserve"> </w:t>
      </w:r>
      <w:r w:rsidRPr="00B0348E">
        <w:rPr>
          <w:rFonts w:cstheme="minorHAnsi"/>
        </w:rPr>
        <w:t>outcomes</w:t>
      </w:r>
      <w:r w:rsidR="00093BC4">
        <w:rPr>
          <w:rFonts w:cstheme="minorHAnsi"/>
        </w:rPr>
        <w:t>.</w:t>
      </w:r>
    </w:p>
    <w:p w14:paraId="0A389022" w14:textId="4065B031" w:rsidR="00724208" w:rsidRPr="00B0348E" w:rsidRDefault="003259A8" w:rsidP="00B0348E">
      <w:pPr>
        <w:pStyle w:val="ListParagraph"/>
        <w:numPr>
          <w:ilvl w:val="0"/>
          <w:numId w:val="42"/>
        </w:numPr>
        <w:spacing w:after="0"/>
        <w:rPr>
          <w:rFonts w:cstheme="minorHAnsi"/>
        </w:rPr>
      </w:pPr>
      <w:r w:rsidRPr="00B0348E">
        <w:rPr>
          <w:rFonts w:cstheme="minorHAnsi"/>
        </w:rPr>
        <w:t>As required</w:t>
      </w:r>
      <w:r w:rsidR="00787635">
        <w:rPr>
          <w:rFonts w:cstheme="minorHAnsi"/>
        </w:rPr>
        <w:t>,</w:t>
      </w:r>
      <w:r w:rsidRPr="00B0348E">
        <w:rPr>
          <w:rFonts w:cstheme="minorHAnsi"/>
        </w:rPr>
        <w:t xml:space="preserve"> m</w:t>
      </w:r>
      <w:r w:rsidR="00724208" w:rsidRPr="00B0348E">
        <w:rPr>
          <w:rFonts w:cstheme="minorHAnsi"/>
        </w:rPr>
        <w:t>entor and guide policy officers to successfully deliver policy priorities and initiatives</w:t>
      </w:r>
      <w:r w:rsidR="00C739B6">
        <w:rPr>
          <w:rFonts w:cstheme="minorHAnsi"/>
        </w:rPr>
        <w:t>.</w:t>
      </w:r>
    </w:p>
    <w:p w14:paraId="70078D6D" w14:textId="4427A805" w:rsidR="00724208" w:rsidRPr="00B0348E" w:rsidRDefault="00724208" w:rsidP="00B0348E">
      <w:pPr>
        <w:pStyle w:val="ListParagraph"/>
        <w:numPr>
          <w:ilvl w:val="0"/>
          <w:numId w:val="42"/>
        </w:numPr>
        <w:spacing w:after="0"/>
        <w:rPr>
          <w:rFonts w:cstheme="minorHAnsi"/>
        </w:rPr>
      </w:pPr>
      <w:r w:rsidRPr="00B0348E">
        <w:rPr>
          <w:rFonts w:cstheme="minorHAnsi"/>
        </w:rPr>
        <w:t xml:space="preserve">Prepare correspondence, written reports, publications, and briefs, that are informative and aligned with </w:t>
      </w:r>
      <w:r w:rsidR="003259A8" w:rsidRPr="00B0348E">
        <w:rPr>
          <w:rFonts w:cstheme="minorHAnsi"/>
        </w:rPr>
        <w:t>contractual</w:t>
      </w:r>
      <w:r w:rsidRPr="00B0348E">
        <w:rPr>
          <w:rFonts w:cstheme="minorHAnsi"/>
        </w:rPr>
        <w:t xml:space="preserve"> requirements</w:t>
      </w:r>
      <w:r w:rsidR="004B0581" w:rsidRPr="00B0348E">
        <w:rPr>
          <w:rFonts w:cstheme="minorHAnsi"/>
        </w:rPr>
        <w:t xml:space="preserve"> and resp</w:t>
      </w:r>
      <w:r w:rsidRPr="00B0348E">
        <w:rPr>
          <w:rFonts w:cstheme="minorHAnsi"/>
        </w:rPr>
        <w:t xml:space="preserve">ond to </w:t>
      </w:r>
      <w:r w:rsidR="004B0581" w:rsidRPr="00B0348E">
        <w:rPr>
          <w:rFonts w:cstheme="minorHAnsi"/>
        </w:rPr>
        <w:t xml:space="preserve">Departmental and </w:t>
      </w:r>
      <w:r w:rsidR="003E29CF" w:rsidRPr="00B0348E">
        <w:rPr>
          <w:rFonts w:cstheme="minorHAnsi"/>
        </w:rPr>
        <w:t>other</w:t>
      </w:r>
      <w:r w:rsidRPr="00B0348E">
        <w:rPr>
          <w:rFonts w:cstheme="minorHAnsi"/>
        </w:rPr>
        <w:t xml:space="preserve"> requests</w:t>
      </w:r>
      <w:r w:rsidR="00A85485">
        <w:rPr>
          <w:rFonts w:cstheme="minorHAnsi"/>
        </w:rPr>
        <w:t xml:space="preserve"> as required</w:t>
      </w:r>
      <w:r w:rsidR="00C739B6">
        <w:rPr>
          <w:rFonts w:cstheme="minorHAnsi"/>
        </w:rPr>
        <w:t>.</w:t>
      </w:r>
    </w:p>
    <w:p w14:paraId="6C358226" w14:textId="77777777" w:rsidR="00BA532C" w:rsidRPr="00794833" w:rsidRDefault="00BA532C" w:rsidP="00BA532C">
      <w:pPr>
        <w:numPr>
          <w:ilvl w:val="0"/>
          <w:numId w:val="14"/>
        </w:numPr>
        <w:spacing w:after="0" w:line="240" w:lineRule="auto"/>
        <w:rPr>
          <w:rFonts w:ascii="Calibri" w:hAnsi="Calibri"/>
        </w:rPr>
      </w:pPr>
      <w:r w:rsidRPr="00794833">
        <w:rPr>
          <w:rFonts w:ascii="Calibri" w:hAnsi="Calibri"/>
        </w:rPr>
        <w:t>Conduct written, phone, email and face-to face consultations with key stakeholders and health consumer networks on health policy issues in CHF health priority areas.</w:t>
      </w:r>
    </w:p>
    <w:p w14:paraId="28D421FF" w14:textId="77777777" w:rsidR="00BA532C" w:rsidRPr="00794833" w:rsidRDefault="00BA532C" w:rsidP="00BA532C">
      <w:pPr>
        <w:numPr>
          <w:ilvl w:val="0"/>
          <w:numId w:val="14"/>
        </w:numPr>
        <w:spacing w:after="0" w:line="240" w:lineRule="auto"/>
        <w:rPr>
          <w:rFonts w:ascii="Calibri" w:hAnsi="Calibri"/>
        </w:rPr>
      </w:pPr>
      <w:r w:rsidRPr="00794833">
        <w:rPr>
          <w:rFonts w:ascii="Calibri" w:hAnsi="Calibri"/>
        </w:rPr>
        <w:t>Liaise with stakeholders, members and consumer representatives through public presentations, participating in meetings, workshops and conferences.</w:t>
      </w:r>
    </w:p>
    <w:p w14:paraId="276FD345" w14:textId="17A6CB6A" w:rsidR="00BA532C" w:rsidRPr="00D437D7" w:rsidRDefault="00BA532C" w:rsidP="00BA532C">
      <w:pPr>
        <w:numPr>
          <w:ilvl w:val="0"/>
          <w:numId w:val="14"/>
        </w:numPr>
        <w:spacing w:after="0" w:line="240" w:lineRule="auto"/>
        <w:rPr>
          <w:rFonts w:ascii="Calibri" w:hAnsi="Calibri"/>
        </w:rPr>
      </w:pPr>
      <w:r w:rsidRPr="00D437D7">
        <w:rPr>
          <w:rFonts w:ascii="Calibri" w:hAnsi="Calibri"/>
        </w:rPr>
        <w:t xml:space="preserve">Work collaboratively with the CHF team to optimise work and achievements across consumer and stakeholder engagement and policy development. </w:t>
      </w:r>
    </w:p>
    <w:p w14:paraId="73BB9562" w14:textId="74D65C2C" w:rsidR="0020501D" w:rsidRPr="004475DF" w:rsidRDefault="00316F8F" w:rsidP="00D87466">
      <w:pPr>
        <w:shd w:val="clear" w:color="auto" w:fill="FFFFFF"/>
        <w:spacing w:after="0" w:afterAutospacing="1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Key relationships</w:t>
      </w:r>
    </w:p>
    <w:p w14:paraId="7E5EB826" w14:textId="4E055EA1" w:rsidR="0020501D" w:rsidRPr="005F3739" w:rsidRDefault="0020501D" w:rsidP="005F3739">
      <w:pPr>
        <w:pStyle w:val="ListParagraph"/>
        <w:numPr>
          <w:ilvl w:val="0"/>
          <w:numId w:val="43"/>
        </w:numPr>
        <w:rPr>
          <w:rFonts w:cstheme="minorHAnsi"/>
        </w:rPr>
      </w:pPr>
      <w:r w:rsidRPr="005F3739">
        <w:rPr>
          <w:rFonts w:cstheme="minorHAnsi"/>
        </w:rPr>
        <w:t xml:space="preserve">Internal – CEO, </w:t>
      </w:r>
      <w:r w:rsidR="001D543B">
        <w:rPr>
          <w:rFonts w:cstheme="minorHAnsi"/>
        </w:rPr>
        <w:t xml:space="preserve">Executive </w:t>
      </w:r>
      <w:r w:rsidR="00FB7D3F" w:rsidRPr="005F3739">
        <w:rPr>
          <w:rFonts w:cstheme="minorHAnsi"/>
        </w:rPr>
        <w:t xml:space="preserve">Director, </w:t>
      </w:r>
      <w:r w:rsidR="00F642F6" w:rsidRPr="005F3739">
        <w:rPr>
          <w:rFonts w:cstheme="minorHAnsi"/>
        </w:rPr>
        <w:t xml:space="preserve">Policy and </w:t>
      </w:r>
      <w:r w:rsidR="00D87466" w:rsidRPr="005F3739">
        <w:rPr>
          <w:rFonts w:cstheme="minorHAnsi"/>
        </w:rPr>
        <w:t xml:space="preserve">Research, </w:t>
      </w:r>
      <w:r w:rsidR="001D543B">
        <w:rPr>
          <w:rFonts w:cstheme="minorHAnsi"/>
        </w:rPr>
        <w:t xml:space="preserve">Executive </w:t>
      </w:r>
      <w:r w:rsidR="00FB7D3F" w:rsidRPr="005F3739">
        <w:rPr>
          <w:rFonts w:cstheme="minorHAnsi"/>
        </w:rPr>
        <w:t xml:space="preserve">Director, </w:t>
      </w:r>
      <w:r w:rsidR="00253C55" w:rsidRPr="005F3739">
        <w:rPr>
          <w:rFonts w:cstheme="minorHAnsi"/>
        </w:rPr>
        <w:t xml:space="preserve">Advocacy and </w:t>
      </w:r>
      <w:r w:rsidR="00C739B6" w:rsidRPr="005F3739">
        <w:rPr>
          <w:rFonts w:cstheme="minorHAnsi"/>
        </w:rPr>
        <w:t>Engagement and</w:t>
      </w:r>
      <w:r w:rsidR="000628D5" w:rsidRPr="005F3739">
        <w:rPr>
          <w:rFonts w:cstheme="minorHAnsi"/>
        </w:rPr>
        <w:t xml:space="preserve"> </w:t>
      </w:r>
      <w:r w:rsidRPr="005F3739">
        <w:rPr>
          <w:rFonts w:cstheme="minorHAnsi"/>
        </w:rPr>
        <w:t>other staff</w:t>
      </w:r>
      <w:r w:rsidR="001F2A27">
        <w:rPr>
          <w:rFonts w:cstheme="minorHAnsi"/>
        </w:rPr>
        <w:t>.</w:t>
      </w:r>
    </w:p>
    <w:p w14:paraId="12CB8B35" w14:textId="44DBED1D" w:rsidR="0020501D" w:rsidRPr="005F3739" w:rsidRDefault="0020501D" w:rsidP="005F3739">
      <w:pPr>
        <w:pStyle w:val="ListParagraph"/>
        <w:numPr>
          <w:ilvl w:val="0"/>
          <w:numId w:val="43"/>
        </w:numPr>
        <w:rPr>
          <w:rFonts w:cstheme="minorHAnsi"/>
        </w:rPr>
      </w:pPr>
      <w:r w:rsidRPr="005F3739">
        <w:rPr>
          <w:rFonts w:cstheme="minorHAnsi"/>
        </w:rPr>
        <w:t>External – Government, CHF members, partner organisations, key stakeholders</w:t>
      </w:r>
      <w:r w:rsidR="00462790" w:rsidRPr="005F3739">
        <w:rPr>
          <w:rFonts w:cstheme="minorHAnsi"/>
        </w:rPr>
        <w:t>, consumers</w:t>
      </w:r>
      <w:r w:rsidR="001F2A27">
        <w:rPr>
          <w:rFonts w:cstheme="minorHAnsi"/>
        </w:rPr>
        <w:t>.</w:t>
      </w:r>
    </w:p>
    <w:p w14:paraId="60BDDB59" w14:textId="33BF32C5" w:rsidR="008742FA" w:rsidRPr="00E67C4A" w:rsidRDefault="006677A2" w:rsidP="000E511E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67C4A">
        <w:rPr>
          <w:rFonts w:asciiTheme="minorHAnsi" w:hAnsiTheme="minorHAnsi" w:cstheme="minorHAnsi"/>
          <w:b/>
          <w:bCs/>
          <w:color w:val="auto"/>
          <w:sz w:val="24"/>
          <w:szCs w:val="24"/>
        </w:rPr>
        <w:t>Key Selection Criteria</w:t>
      </w:r>
    </w:p>
    <w:p w14:paraId="211F46D9" w14:textId="71E39E8C" w:rsidR="00440F71" w:rsidRDefault="00440F71" w:rsidP="00440F71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Commitment to achieving and upholding the CHF</w:t>
      </w:r>
      <w:r w:rsidR="00CB13DE">
        <w:rPr>
          <w:rFonts w:cstheme="minorHAnsi"/>
        </w:rPr>
        <w:t>’s</w:t>
      </w:r>
      <w:r>
        <w:rPr>
          <w:rFonts w:cstheme="minorHAnsi"/>
        </w:rPr>
        <w:t xml:space="preserve"> vision, mission and values.</w:t>
      </w:r>
    </w:p>
    <w:p w14:paraId="33352B9E" w14:textId="2AD193F4" w:rsidR="009A46E2" w:rsidRDefault="00CB4B56" w:rsidP="00FD4810">
      <w:pPr>
        <w:pStyle w:val="ListParagraph"/>
        <w:numPr>
          <w:ilvl w:val="0"/>
          <w:numId w:val="11"/>
        </w:numPr>
        <w:rPr>
          <w:rFonts w:cstheme="minorHAnsi"/>
        </w:rPr>
      </w:pPr>
      <w:r w:rsidRPr="00CB4B56">
        <w:rPr>
          <w:rFonts w:cstheme="minorHAnsi"/>
        </w:rPr>
        <w:t xml:space="preserve">Tertiary qualifications in Health, Social Sciences or equivalent. </w:t>
      </w:r>
    </w:p>
    <w:p w14:paraId="4F09998E" w14:textId="177E1471" w:rsidR="001E0C4F" w:rsidRPr="004248B6" w:rsidRDefault="001E0C4F" w:rsidP="00FD4810">
      <w:pPr>
        <w:pStyle w:val="ListParagraph"/>
        <w:numPr>
          <w:ilvl w:val="0"/>
          <w:numId w:val="11"/>
        </w:numPr>
        <w:rPr>
          <w:rFonts w:cstheme="minorHAnsi"/>
        </w:rPr>
      </w:pPr>
      <w:r w:rsidRPr="001E0C4F">
        <w:rPr>
          <w:rFonts w:cstheme="minorHAnsi"/>
        </w:rPr>
        <w:t>High level understanding of the Australian health care system and familiarity with current health policy challenges particularly as they pertain to Australian health care consumers.</w:t>
      </w:r>
    </w:p>
    <w:p w14:paraId="1B0B9501" w14:textId="5ACB3270" w:rsidR="009460C8" w:rsidRPr="00F13B15" w:rsidRDefault="009460C8" w:rsidP="009460C8">
      <w:pPr>
        <w:pStyle w:val="ListParagraph"/>
        <w:numPr>
          <w:ilvl w:val="0"/>
          <w:numId w:val="11"/>
        </w:numPr>
        <w:spacing w:before="100" w:after="100" w:line="276" w:lineRule="auto"/>
        <w:rPr>
          <w:rFonts w:cstheme="minorHAnsi"/>
          <w:lang w:val="en-US"/>
        </w:rPr>
      </w:pPr>
      <w:r w:rsidRPr="00F13B15">
        <w:rPr>
          <w:rFonts w:cstheme="minorHAnsi"/>
          <w:lang w:val="en-US"/>
        </w:rPr>
        <w:lastRenderedPageBreak/>
        <w:t xml:space="preserve">Substantial experience in developing </w:t>
      </w:r>
      <w:r w:rsidR="000B4F58" w:rsidRPr="00F13B15">
        <w:rPr>
          <w:rFonts w:cstheme="minorHAnsi"/>
          <w:lang w:val="en-US"/>
        </w:rPr>
        <w:t xml:space="preserve">high quality </w:t>
      </w:r>
      <w:r w:rsidRPr="00F13B15">
        <w:rPr>
          <w:rFonts w:cstheme="minorHAnsi"/>
          <w:lang w:val="en-US"/>
        </w:rPr>
        <w:t>policy submissions and positions in health or other human service policy areas.</w:t>
      </w:r>
    </w:p>
    <w:p w14:paraId="1D6023F5" w14:textId="5031D930" w:rsidR="00F9492E" w:rsidRPr="00F13B15" w:rsidRDefault="00F9492E" w:rsidP="009460C8">
      <w:pPr>
        <w:pStyle w:val="ListParagraph"/>
        <w:numPr>
          <w:ilvl w:val="0"/>
          <w:numId w:val="11"/>
        </w:numPr>
        <w:spacing w:before="100" w:after="100" w:line="276" w:lineRule="auto"/>
        <w:rPr>
          <w:rFonts w:cstheme="minorHAnsi"/>
          <w:lang w:val="en-US"/>
        </w:rPr>
      </w:pPr>
      <w:r w:rsidRPr="00F13B15">
        <w:rPr>
          <w:rFonts w:cstheme="minorHAnsi"/>
          <w:lang w:val="en-US"/>
        </w:rPr>
        <w:t xml:space="preserve">Excellent </w:t>
      </w:r>
      <w:r w:rsidR="006831CF" w:rsidRPr="00F13B15">
        <w:rPr>
          <w:rFonts w:cstheme="minorHAnsi"/>
          <w:lang w:val="en-US"/>
        </w:rPr>
        <w:t>problem-solving</w:t>
      </w:r>
      <w:r w:rsidRPr="00F13B15">
        <w:rPr>
          <w:rFonts w:cstheme="minorHAnsi"/>
          <w:lang w:val="en-US"/>
        </w:rPr>
        <w:t xml:space="preserve"> skills including </w:t>
      </w:r>
      <w:r w:rsidR="00FB4DB4" w:rsidRPr="00F13B15">
        <w:rPr>
          <w:rFonts w:cstheme="minorHAnsi"/>
          <w:lang w:val="en-US"/>
        </w:rPr>
        <w:t xml:space="preserve">proven </w:t>
      </w:r>
      <w:r w:rsidRPr="00F13B15">
        <w:rPr>
          <w:rFonts w:cstheme="minorHAnsi"/>
          <w:lang w:val="en-US"/>
        </w:rPr>
        <w:t>conceptual and analytical ability</w:t>
      </w:r>
      <w:r w:rsidR="006831CF">
        <w:rPr>
          <w:rFonts w:cstheme="minorHAnsi"/>
          <w:lang w:val="en-US"/>
        </w:rPr>
        <w:t>.</w:t>
      </w:r>
    </w:p>
    <w:p w14:paraId="43621818" w14:textId="09FE4758" w:rsidR="00F9492E" w:rsidRPr="00F13B15" w:rsidRDefault="00F9492E" w:rsidP="009460C8">
      <w:pPr>
        <w:pStyle w:val="ListParagraph"/>
        <w:numPr>
          <w:ilvl w:val="0"/>
          <w:numId w:val="11"/>
        </w:numPr>
        <w:spacing w:before="100" w:after="100" w:line="276" w:lineRule="auto"/>
        <w:rPr>
          <w:rFonts w:cstheme="minorHAnsi"/>
          <w:lang w:val="en-US"/>
        </w:rPr>
      </w:pPr>
      <w:r w:rsidRPr="00F13B15">
        <w:rPr>
          <w:rFonts w:cstheme="minorHAnsi"/>
          <w:lang w:val="en-US"/>
        </w:rPr>
        <w:t>Excellent interpersonal</w:t>
      </w:r>
      <w:r w:rsidR="002E533E" w:rsidRPr="00F13B15">
        <w:rPr>
          <w:rFonts w:cstheme="minorHAnsi"/>
          <w:lang w:val="en-US"/>
        </w:rPr>
        <w:t xml:space="preserve"> </w:t>
      </w:r>
      <w:r w:rsidRPr="00F13B15">
        <w:rPr>
          <w:rFonts w:cstheme="minorHAnsi"/>
          <w:lang w:val="en-US"/>
        </w:rPr>
        <w:t xml:space="preserve">skills </w:t>
      </w:r>
      <w:r w:rsidR="002E533E" w:rsidRPr="00F13B15">
        <w:rPr>
          <w:rFonts w:cstheme="minorHAnsi"/>
          <w:lang w:val="en-US"/>
        </w:rPr>
        <w:t xml:space="preserve">including demonstrated capacity to liaise with </w:t>
      </w:r>
      <w:r w:rsidR="00FF4DC2">
        <w:rPr>
          <w:rFonts w:cstheme="minorHAnsi"/>
          <w:lang w:val="en-US"/>
        </w:rPr>
        <w:t xml:space="preserve">a </w:t>
      </w:r>
      <w:r w:rsidR="002E533E" w:rsidRPr="00F13B15">
        <w:rPr>
          <w:rFonts w:cstheme="minorHAnsi"/>
          <w:lang w:val="en-US"/>
        </w:rPr>
        <w:t>diverse groups of stakeholders</w:t>
      </w:r>
      <w:r w:rsidR="006831CF">
        <w:rPr>
          <w:rFonts w:cstheme="minorHAnsi"/>
          <w:lang w:val="en-US"/>
        </w:rPr>
        <w:t>.</w:t>
      </w:r>
      <w:r w:rsidR="002E533E" w:rsidRPr="00F13B15">
        <w:rPr>
          <w:rFonts w:cstheme="minorHAnsi"/>
          <w:lang w:val="en-US"/>
        </w:rPr>
        <w:t xml:space="preserve"> </w:t>
      </w:r>
    </w:p>
    <w:p w14:paraId="720A582D" w14:textId="77777777" w:rsidR="00F9492E" w:rsidRPr="00F13B15" w:rsidRDefault="00F9492E" w:rsidP="009460C8">
      <w:pPr>
        <w:pStyle w:val="ListParagraph"/>
        <w:numPr>
          <w:ilvl w:val="0"/>
          <w:numId w:val="11"/>
        </w:numPr>
        <w:spacing w:before="100" w:after="100" w:line="276" w:lineRule="auto"/>
        <w:rPr>
          <w:rFonts w:cstheme="minorHAnsi"/>
          <w:lang w:val="en-US"/>
        </w:rPr>
      </w:pPr>
      <w:r w:rsidRPr="00F13B15">
        <w:rPr>
          <w:rFonts w:cstheme="minorHAnsi"/>
          <w:lang w:val="en-US"/>
        </w:rPr>
        <w:t xml:space="preserve">Demonstrated ability to work independently and within a team. </w:t>
      </w:r>
    </w:p>
    <w:p w14:paraId="3429D82A" w14:textId="503E8B42" w:rsidR="00F9492E" w:rsidRDefault="00202B63" w:rsidP="009460C8">
      <w:pPr>
        <w:pStyle w:val="ListParagraph"/>
        <w:numPr>
          <w:ilvl w:val="0"/>
          <w:numId w:val="11"/>
        </w:numPr>
        <w:spacing w:before="100" w:after="100" w:line="276" w:lineRule="auto"/>
        <w:rPr>
          <w:lang w:val="en-US"/>
        </w:rPr>
      </w:pPr>
      <w:r w:rsidRPr="1F34FEF4">
        <w:rPr>
          <w:lang w:val="en-US"/>
        </w:rPr>
        <w:t>Well-developed</w:t>
      </w:r>
      <w:r w:rsidR="00F9492E" w:rsidRPr="1F34FEF4">
        <w:rPr>
          <w:lang w:val="en-US"/>
        </w:rPr>
        <w:t xml:space="preserve"> contractual and project management skills.  </w:t>
      </w:r>
    </w:p>
    <w:p w14:paraId="666612C9" w14:textId="77777777" w:rsidR="008F3C07" w:rsidRPr="00F13B15" w:rsidRDefault="008F3C07" w:rsidP="008F3C07">
      <w:pPr>
        <w:pStyle w:val="ListParagraph"/>
        <w:numPr>
          <w:ilvl w:val="0"/>
          <w:numId w:val="11"/>
        </w:numPr>
        <w:spacing w:before="100" w:after="100" w:line="276" w:lineRule="auto"/>
        <w:rPr>
          <w:rFonts w:cstheme="minorHAnsi"/>
          <w:lang w:val="en-US"/>
        </w:rPr>
      </w:pPr>
      <w:r w:rsidRPr="00F13B15">
        <w:rPr>
          <w:rFonts w:cstheme="minorHAnsi"/>
          <w:lang w:val="en-US"/>
        </w:rPr>
        <w:t>Knowledge of and experience in using a range of quantitative and qualitative research methods.</w:t>
      </w:r>
    </w:p>
    <w:p w14:paraId="7AFB1E9E" w14:textId="5272187D" w:rsidR="00897727" w:rsidRPr="00F13B15" w:rsidRDefault="00894CC0" w:rsidP="00F642F6">
      <w:pPr>
        <w:pStyle w:val="ListParagraph"/>
        <w:numPr>
          <w:ilvl w:val="0"/>
          <w:numId w:val="11"/>
        </w:numPr>
        <w:tabs>
          <w:tab w:val="left" w:pos="4950"/>
        </w:tabs>
        <w:spacing w:line="240" w:lineRule="auto"/>
        <w:rPr>
          <w:rFonts w:cstheme="minorHAnsi"/>
        </w:rPr>
      </w:pPr>
      <w:r w:rsidRPr="00F13B15">
        <w:rPr>
          <w:rFonts w:cstheme="minorHAnsi"/>
        </w:rPr>
        <w:t>Well-developed computer skills in Microsoft Office including Word, Excel</w:t>
      </w:r>
      <w:r w:rsidR="00A862C6" w:rsidRPr="00F13B15">
        <w:rPr>
          <w:rFonts w:cstheme="minorHAnsi"/>
        </w:rPr>
        <w:t xml:space="preserve">, </w:t>
      </w:r>
      <w:r w:rsidRPr="00F13B15">
        <w:rPr>
          <w:rFonts w:cstheme="minorHAnsi"/>
        </w:rPr>
        <w:t>PowerPoint and</w:t>
      </w:r>
      <w:r w:rsidR="00A862C6" w:rsidRPr="00F13B15">
        <w:rPr>
          <w:rFonts w:cstheme="minorHAnsi"/>
        </w:rPr>
        <w:t xml:space="preserve"> Teams</w:t>
      </w:r>
      <w:r w:rsidR="00E36B55" w:rsidRPr="00F13B15">
        <w:rPr>
          <w:rFonts w:cstheme="minorHAnsi"/>
        </w:rPr>
        <w:t>, Acrobat (PDF)</w:t>
      </w:r>
      <w:r w:rsidR="00A862C6" w:rsidRPr="00F13B15">
        <w:rPr>
          <w:rFonts w:cstheme="minorHAnsi"/>
        </w:rPr>
        <w:t xml:space="preserve"> and</w:t>
      </w:r>
      <w:r w:rsidRPr="00F13B15">
        <w:rPr>
          <w:rFonts w:cstheme="minorHAnsi"/>
        </w:rPr>
        <w:t xml:space="preserve"> </w:t>
      </w:r>
      <w:r w:rsidR="004533F5">
        <w:rPr>
          <w:rFonts w:cstheme="minorHAnsi"/>
        </w:rPr>
        <w:t xml:space="preserve">project management software. </w:t>
      </w:r>
      <w:r w:rsidRPr="00F13B15">
        <w:rPr>
          <w:rFonts w:cstheme="minorHAnsi"/>
        </w:rPr>
        <w:t xml:space="preserve">  </w:t>
      </w:r>
    </w:p>
    <w:p w14:paraId="42998959" w14:textId="452A3CA6" w:rsidR="00105959" w:rsidRPr="00B97E4D" w:rsidRDefault="00105959" w:rsidP="00B97E4D">
      <w:pPr>
        <w:spacing w:before="100" w:after="100" w:line="276" w:lineRule="auto"/>
        <w:rPr>
          <w:rFonts w:cstheme="minorHAnsi"/>
          <w:b/>
          <w:sz w:val="24"/>
          <w:szCs w:val="24"/>
        </w:rPr>
      </w:pPr>
      <w:r w:rsidRPr="00B97E4D">
        <w:rPr>
          <w:rFonts w:cstheme="minorHAnsi"/>
          <w:b/>
          <w:sz w:val="24"/>
          <w:szCs w:val="24"/>
        </w:rPr>
        <w:t>Personal Qualities</w:t>
      </w:r>
    </w:p>
    <w:p w14:paraId="1736EB95" w14:textId="77777777" w:rsidR="00105959" w:rsidRPr="00D67FBC" w:rsidRDefault="00105959" w:rsidP="00D67FBC">
      <w:pPr>
        <w:pStyle w:val="ListParagraph"/>
        <w:numPr>
          <w:ilvl w:val="0"/>
          <w:numId w:val="40"/>
        </w:numPr>
        <w:spacing w:after="0"/>
        <w:rPr>
          <w:rFonts w:cstheme="minorHAnsi"/>
        </w:rPr>
      </w:pPr>
      <w:r w:rsidRPr="00D67FBC">
        <w:rPr>
          <w:rFonts w:cstheme="minorHAnsi"/>
          <w:b/>
        </w:rPr>
        <w:t>Leadership:</w:t>
      </w:r>
      <w:r w:rsidRPr="00D67FBC">
        <w:rPr>
          <w:rFonts w:cstheme="minorHAnsi"/>
        </w:rPr>
        <w:t xml:space="preserve"> the ability to role-model self-development behaviours and foster the development of others; lead through example; promote civic-mindedness; and champion continuous improvement and initiative strategies.</w:t>
      </w:r>
    </w:p>
    <w:p w14:paraId="30F87B36" w14:textId="77777777" w:rsidR="00105959" w:rsidRPr="008C4D99" w:rsidRDefault="00105959" w:rsidP="00105959">
      <w:pPr>
        <w:pStyle w:val="ListParagraph"/>
        <w:numPr>
          <w:ilvl w:val="0"/>
          <w:numId w:val="21"/>
        </w:numPr>
        <w:rPr>
          <w:rFonts w:cstheme="minorHAnsi"/>
        </w:rPr>
      </w:pPr>
      <w:r w:rsidRPr="008C4D99">
        <w:rPr>
          <w:rFonts w:cstheme="minorHAnsi"/>
          <w:b/>
        </w:rPr>
        <w:t>Initiative and accountability:</w:t>
      </w:r>
      <w:r w:rsidRPr="008C4D99">
        <w:rPr>
          <w:rFonts w:cstheme="minorHAnsi"/>
        </w:rPr>
        <w:t xml:space="preserve"> be proactive and self-starting, seize opportunities and act upon them, take responsibility for own actions.</w:t>
      </w:r>
    </w:p>
    <w:p w14:paraId="479B966A" w14:textId="77777777" w:rsidR="00105959" w:rsidRPr="008C4D99" w:rsidRDefault="00105959" w:rsidP="00105959">
      <w:pPr>
        <w:pStyle w:val="ListParagraph"/>
        <w:numPr>
          <w:ilvl w:val="0"/>
          <w:numId w:val="21"/>
        </w:numPr>
        <w:rPr>
          <w:rFonts w:cstheme="minorHAnsi"/>
        </w:rPr>
      </w:pPr>
      <w:r w:rsidRPr="008C4D99">
        <w:rPr>
          <w:rFonts w:cstheme="minorHAnsi"/>
          <w:b/>
        </w:rPr>
        <w:t>Drive and commitment:</w:t>
      </w:r>
      <w:r w:rsidRPr="008C4D99">
        <w:rPr>
          <w:rFonts w:cstheme="minorHAnsi"/>
        </w:rPr>
        <w:t xml:space="preserve"> ability to lead with best practice and set a high standard; motivated and positive approach to new challenges.</w:t>
      </w:r>
    </w:p>
    <w:p w14:paraId="36E64B82" w14:textId="77777777" w:rsidR="00105959" w:rsidRPr="008C4D99" w:rsidRDefault="00105959" w:rsidP="00105959">
      <w:pPr>
        <w:pStyle w:val="ListParagraph"/>
        <w:numPr>
          <w:ilvl w:val="0"/>
          <w:numId w:val="21"/>
        </w:numPr>
        <w:rPr>
          <w:rFonts w:cstheme="minorHAnsi"/>
        </w:rPr>
      </w:pPr>
      <w:r w:rsidRPr="008C4D99">
        <w:rPr>
          <w:rFonts w:cstheme="minorHAnsi"/>
          <w:b/>
        </w:rPr>
        <w:t>Teamwork and collaboration:</w:t>
      </w:r>
      <w:r w:rsidRPr="008C4D99">
        <w:rPr>
          <w:rFonts w:cstheme="minorHAnsi"/>
        </w:rPr>
        <w:t xml:space="preserve"> ability to support and promote a positive team culture of collaboration and respect. </w:t>
      </w:r>
    </w:p>
    <w:p w14:paraId="3BEB7C64" w14:textId="77777777" w:rsidR="00105959" w:rsidRPr="00BA682F" w:rsidRDefault="00105959" w:rsidP="00105959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8C4D99">
        <w:rPr>
          <w:rFonts w:cstheme="minorHAnsi"/>
          <w:b/>
        </w:rPr>
        <w:t>Resilience:</w:t>
      </w:r>
      <w:r w:rsidRPr="008C4D99">
        <w:rPr>
          <w:rFonts w:cstheme="minorHAnsi"/>
        </w:rPr>
        <w:t xml:space="preserve"> the ability to maintain best practice while working under challenging circumstances.  </w:t>
      </w:r>
    </w:p>
    <w:p w14:paraId="49300E32" w14:textId="77777777" w:rsidR="00BA682F" w:rsidRPr="003C55EA" w:rsidRDefault="00BA682F" w:rsidP="00BA682F">
      <w:pPr>
        <w:spacing w:before="240" w:after="0" w:line="240" w:lineRule="auto"/>
        <w:rPr>
          <w:rFonts w:cstheme="minorHAnsi"/>
          <w:b/>
          <w:bCs/>
          <w:sz w:val="24"/>
          <w:szCs w:val="24"/>
        </w:rPr>
      </w:pPr>
      <w:r w:rsidRPr="003C55EA">
        <w:rPr>
          <w:rFonts w:cstheme="minorHAnsi"/>
          <w:b/>
          <w:bCs/>
          <w:sz w:val="24"/>
          <w:szCs w:val="24"/>
        </w:rPr>
        <w:t>Workplace Health and Safety</w:t>
      </w:r>
    </w:p>
    <w:p w14:paraId="539D66F5" w14:textId="77777777" w:rsidR="00BA682F" w:rsidRDefault="00BA682F" w:rsidP="00BA682F">
      <w:pPr>
        <w:spacing w:after="0" w:line="240" w:lineRule="auto"/>
        <w:rPr>
          <w:rFonts w:cstheme="minorHAnsi"/>
        </w:rPr>
      </w:pPr>
    </w:p>
    <w:p w14:paraId="5883BA31" w14:textId="77777777" w:rsidR="00BA682F" w:rsidRDefault="00BA682F" w:rsidP="00BA682F">
      <w:pPr>
        <w:spacing w:after="0" w:line="240" w:lineRule="auto"/>
        <w:rPr>
          <w:rFonts w:cstheme="minorHAnsi"/>
        </w:rPr>
      </w:pPr>
      <w:r w:rsidRPr="0029661C">
        <w:rPr>
          <w:rFonts w:cstheme="minorHAnsi"/>
        </w:rPr>
        <w:t xml:space="preserve">CHF requires staff to comply with WHS regulations, legislation and organisational policies and procedures. Staff will: </w:t>
      </w:r>
    </w:p>
    <w:p w14:paraId="43A87C73" w14:textId="77777777" w:rsidR="00BA682F" w:rsidRPr="0029661C" w:rsidRDefault="00BA682F" w:rsidP="00BA682F">
      <w:pPr>
        <w:spacing w:after="0" w:line="240" w:lineRule="auto"/>
        <w:rPr>
          <w:rFonts w:cstheme="minorHAnsi"/>
        </w:rPr>
      </w:pPr>
    </w:p>
    <w:p w14:paraId="508AC6F0" w14:textId="77777777" w:rsidR="00BA682F" w:rsidRPr="0029661C" w:rsidRDefault="00BA682F" w:rsidP="00BA682F">
      <w:pPr>
        <w:pStyle w:val="ListParagraph"/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Arial" w:cstheme="minorHAnsi"/>
        </w:rPr>
      </w:pPr>
      <w:r w:rsidRPr="0029661C">
        <w:rPr>
          <w:rFonts w:cstheme="minorHAnsi"/>
        </w:rPr>
        <w:t>take reasonable care for own health and safety,</w:t>
      </w:r>
    </w:p>
    <w:p w14:paraId="76FEB68E" w14:textId="77777777" w:rsidR="00BA682F" w:rsidRPr="0029661C" w:rsidRDefault="00BA682F" w:rsidP="00BA682F">
      <w:pPr>
        <w:pStyle w:val="ListParagraph"/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Arial" w:cstheme="minorHAnsi"/>
        </w:rPr>
      </w:pPr>
      <w:r w:rsidRPr="0029661C">
        <w:rPr>
          <w:rFonts w:eastAsia="Arial" w:cstheme="minorHAnsi"/>
        </w:rPr>
        <w:t>take reasonable care for the health and safety of others including the implementation of risk control measures within their control to prevent injuries or illnesses, and</w:t>
      </w:r>
    </w:p>
    <w:p w14:paraId="24AE6FD5" w14:textId="77777777" w:rsidR="00BA682F" w:rsidRPr="0029661C" w:rsidRDefault="00BA682F" w:rsidP="00BA682F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b/>
          <w:bCs/>
        </w:rPr>
      </w:pPr>
      <w:r w:rsidRPr="0029661C">
        <w:rPr>
          <w:rFonts w:cstheme="minorHAnsi"/>
        </w:rPr>
        <w:t>comply with all reasonable instruction of their manager/ supervisor to safeguard their health and safety including reporting of WHS hazards or incidents.</w:t>
      </w:r>
    </w:p>
    <w:p w14:paraId="4392599E" w14:textId="77777777" w:rsidR="003C55EA" w:rsidRDefault="003C55EA" w:rsidP="00864F06">
      <w:pPr>
        <w:spacing w:line="300" w:lineRule="atLeast"/>
        <w:rPr>
          <w:rFonts w:eastAsia="Times New Roman"/>
          <w:b/>
          <w:bCs/>
          <w:color w:val="000000"/>
        </w:rPr>
      </w:pPr>
    </w:p>
    <w:p w14:paraId="0FF1245A" w14:textId="398522BC" w:rsidR="00864F06" w:rsidRPr="003C55EA" w:rsidRDefault="00864F06" w:rsidP="00864F06">
      <w:pPr>
        <w:spacing w:line="300" w:lineRule="atLeast"/>
        <w:rPr>
          <w:rFonts w:eastAsia="Times New Roman"/>
          <w:color w:val="000000"/>
          <w:sz w:val="24"/>
          <w:szCs w:val="24"/>
        </w:rPr>
      </w:pPr>
      <w:r w:rsidRPr="003C55EA">
        <w:rPr>
          <w:rFonts w:eastAsia="Times New Roman"/>
          <w:b/>
          <w:bCs/>
          <w:color w:val="000000"/>
          <w:sz w:val="24"/>
          <w:szCs w:val="24"/>
        </w:rPr>
        <w:t>Additional Information</w:t>
      </w:r>
    </w:p>
    <w:p w14:paraId="310C53C2" w14:textId="77777777" w:rsidR="00864F06" w:rsidRDefault="00864F06" w:rsidP="00864F06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CHF requires all staff to comply with record</w:t>
      </w:r>
      <w:r>
        <w:rPr>
          <w:rFonts w:eastAsia="Times New Roman"/>
          <w:color w:val="000000"/>
        </w:rPr>
        <w:noBreakHyphen/>
        <w:t>keeping, financial management, WHS and organisational policies.</w:t>
      </w:r>
    </w:p>
    <w:p w14:paraId="40F602C2" w14:textId="77777777" w:rsidR="00864F06" w:rsidRDefault="00864F06" w:rsidP="00864F06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role requires the right to work in Australia and satisfactory police and working with children/vulnerable people checks.</w:t>
      </w:r>
    </w:p>
    <w:p w14:paraId="38D498AE" w14:textId="5F168E1B" w:rsidR="00864F06" w:rsidRDefault="00864F06" w:rsidP="00864F06">
      <w:pPr>
        <w:numPr>
          <w:ilvl w:val="0"/>
          <w:numId w:val="44"/>
        </w:numPr>
        <w:spacing w:before="100" w:beforeAutospacing="1" w:after="100" w:afterAutospacing="1" w:line="30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Occasional interstate travel </w:t>
      </w:r>
      <w:r w:rsidR="000648C5">
        <w:rPr>
          <w:rFonts w:eastAsia="Times New Roman"/>
          <w:color w:val="000000"/>
        </w:rPr>
        <w:t>will</w:t>
      </w:r>
      <w:r>
        <w:rPr>
          <w:rFonts w:eastAsia="Times New Roman"/>
          <w:color w:val="000000"/>
        </w:rPr>
        <w:t xml:space="preserve"> be required.</w:t>
      </w:r>
    </w:p>
    <w:p w14:paraId="7C5A6785" w14:textId="77777777" w:rsidR="001E5C4C" w:rsidRPr="004248B6" w:rsidRDefault="001E5C4C">
      <w:pPr>
        <w:rPr>
          <w:rFonts w:cstheme="minorHAnsi"/>
          <w:color w:val="808080" w:themeColor="background1" w:themeShade="80"/>
        </w:rPr>
      </w:pPr>
    </w:p>
    <w:sectPr w:rsidR="001E5C4C" w:rsidRPr="004248B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F89B" w14:textId="77777777" w:rsidR="00694187" w:rsidRDefault="00694187" w:rsidP="00BC53D1">
      <w:pPr>
        <w:spacing w:after="0" w:line="240" w:lineRule="auto"/>
      </w:pPr>
      <w:r>
        <w:separator/>
      </w:r>
    </w:p>
  </w:endnote>
  <w:endnote w:type="continuationSeparator" w:id="0">
    <w:p w14:paraId="2C891E30" w14:textId="77777777" w:rsidR="00694187" w:rsidRDefault="00694187" w:rsidP="00BC53D1">
      <w:pPr>
        <w:spacing w:after="0" w:line="240" w:lineRule="auto"/>
      </w:pPr>
      <w:r>
        <w:continuationSeparator/>
      </w:r>
    </w:p>
  </w:endnote>
  <w:endnote w:type="continuationNotice" w:id="1">
    <w:p w14:paraId="7CAE068B" w14:textId="77777777" w:rsidR="00694187" w:rsidRDefault="006941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Bold">
    <w:altName w:val="Tw Cen MT Condensed Extra Bol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3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9D314" w14:textId="77777777" w:rsidR="001E5C4C" w:rsidRDefault="001E5C4C">
        <w:pPr>
          <w:pStyle w:val="Footer"/>
          <w:jc w:val="right"/>
        </w:pPr>
      </w:p>
      <w:p w14:paraId="3B656D26" w14:textId="75B332B6" w:rsidR="001E5C4C" w:rsidRDefault="001E5C4C" w:rsidP="001E5C4C">
        <w:pPr>
          <w:pStyle w:val="Footer"/>
          <w:pBdr>
            <w:top w:val="single" w:sz="4" w:space="1" w:color="auto"/>
          </w:pBdr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9D7E4" w14:textId="77777777" w:rsidR="00900A1E" w:rsidRDefault="00900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EACD" w14:textId="77777777" w:rsidR="00694187" w:rsidRDefault="00694187" w:rsidP="00BC53D1">
      <w:pPr>
        <w:spacing w:after="0" w:line="240" w:lineRule="auto"/>
      </w:pPr>
      <w:r>
        <w:separator/>
      </w:r>
    </w:p>
  </w:footnote>
  <w:footnote w:type="continuationSeparator" w:id="0">
    <w:p w14:paraId="07024C29" w14:textId="77777777" w:rsidR="00694187" w:rsidRDefault="00694187" w:rsidP="00BC53D1">
      <w:pPr>
        <w:spacing w:after="0" w:line="240" w:lineRule="auto"/>
      </w:pPr>
      <w:r>
        <w:continuationSeparator/>
      </w:r>
    </w:p>
  </w:footnote>
  <w:footnote w:type="continuationNotice" w:id="1">
    <w:p w14:paraId="221B8723" w14:textId="77777777" w:rsidR="00694187" w:rsidRDefault="006941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083B" w14:textId="24E7EEDF" w:rsidR="00BC53D1" w:rsidRDefault="00EF558E" w:rsidP="00EF558E">
    <w:pPr>
      <w:pStyle w:val="Header"/>
      <w:jc w:val="right"/>
    </w:pPr>
    <w:r w:rsidRPr="006B28C4">
      <w:rPr>
        <w:rFonts w:ascii="Roboto Light" w:hAnsi="Roboto Light"/>
        <w:noProof/>
        <w:lang w:eastAsia="en-AU"/>
      </w:rPr>
      <w:drawing>
        <wp:inline distT="0" distB="0" distL="0" distR="0" wp14:anchorId="70C3AC76" wp14:editId="1DBC27B3">
          <wp:extent cx="3486150" cy="777278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057" cy="77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E84"/>
    <w:multiLevelType w:val="hybridMultilevel"/>
    <w:tmpl w:val="D56C1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249A"/>
    <w:multiLevelType w:val="multilevel"/>
    <w:tmpl w:val="CDEC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61167"/>
    <w:multiLevelType w:val="hybridMultilevel"/>
    <w:tmpl w:val="90B60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7631"/>
    <w:multiLevelType w:val="hybridMultilevel"/>
    <w:tmpl w:val="01068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A5E2E"/>
    <w:multiLevelType w:val="hybridMultilevel"/>
    <w:tmpl w:val="ABB49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66B1F"/>
    <w:multiLevelType w:val="multilevel"/>
    <w:tmpl w:val="8E34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3506D"/>
    <w:multiLevelType w:val="hybridMultilevel"/>
    <w:tmpl w:val="5AD86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1072A"/>
    <w:multiLevelType w:val="hybridMultilevel"/>
    <w:tmpl w:val="A490A3C0"/>
    <w:lvl w:ilvl="0" w:tplc="953EE038">
      <w:start w:val="1"/>
      <w:numFmt w:val="bullet"/>
      <w:pStyle w:val="GPHBodyDots"/>
      <w:lvlText w:val="•"/>
      <w:lvlJc w:val="left"/>
      <w:pPr>
        <w:tabs>
          <w:tab w:val="num" w:pos="1080"/>
        </w:tabs>
        <w:ind w:left="1080" w:hanging="360"/>
      </w:pPr>
      <w:rPr>
        <w:rFonts w:ascii="Univers Bold" w:hAnsi="Univers Bold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831FB"/>
    <w:multiLevelType w:val="hybridMultilevel"/>
    <w:tmpl w:val="937EC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1336E"/>
    <w:multiLevelType w:val="hybridMultilevel"/>
    <w:tmpl w:val="9D0C7B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A63453"/>
    <w:multiLevelType w:val="multilevel"/>
    <w:tmpl w:val="16B2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654915"/>
    <w:multiLevelType w:val="multilevel"/>
    <w:tmpl w:val="D74C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593AFE"/>
    <w:multiLevelType w:val="hybridMultilevel"/>
    <w:tmpl w:val="C3A424F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E651589"/>
    <w:multiLevelType w:val="hybridMultilevel"/>
    <w:tmpl w:val="9A4CC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7062"/>
    <w:multiLevelType w:val="hybridMultilevel"/>
    <w:tmpl w:val="4C7E0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A0777"/>
    <w:multiLevelType w:val="hybridMultilevel"/>
    <w:tmpl w:val="4B3EE34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B21C64"/>
    <w:multiLevelType w:val="hybridMultilevel"/>
    <w:tmpl w:val="DF36A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86869"/>
    <w:multiLevelType w:val="hybridMultilevel"/>
    <w:tmpl w:val="81007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47398"/>
    <w:multiLevelType w:val="multilevel"/>
    <w:tmpl w:val="DF16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55D14"/>
    <w:multiLevelType w:val="hybridMultilevel"/>
    <w:tmpl w:val="E5442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2108D"/>
    <w:multiLevelType w:val="multilevel"/>
    <w:tmpl w:val="4C6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D61C8D"/>
    <w:multiLevelType w:val="multilevel"/>
    <w:tmpl w:val="17FA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343091"/>
    <w:multiLevelType w:val="multilevel"/>
    <w:tmpl w:val="E052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4B6E1B"/>
    <w:multiLevelType w:val="hybridMultilevel"/>
    <w:tmpl w:val="D0ACD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6BB8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8717A"/>
    <w:multiLevelType w:val="hybridMultilevel"/>
    <w:tmpl w:val="32EC0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E12B0"/>
    <w:multiLevelType w:val="hybridMultilevel"/>
    <w:tmpl w:val="3C46DD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7F5941"/>
    <w:multiLevelType w:val="multilevel"/>
    <w:tmpl w:val="BF78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9E312A"/>
    <w:multiLevelType w:val="hybridMultilevel"/>
    <w:tmpl w:val="8E6AD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556AE"/>
    <w:multiLevelType w:val="hybridMultilevel"/>
    <w:tmpl w:val="13DAD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C218B"/>
    <w:multiLevelType w:val="hybridMultilevel"/>
    <w:tmpl w:val="0F601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134F1"/>
    <w:multiLevelType w:val="hybridMultilevel"/>
    <w:tmpl w:val="9CDE79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25C45"/>
    <w:multiLevelType w:val="hybridMultilevel"/>
    <w:tmpl w:val="1FC2D8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363200"/>
    <w:multiLevelType w:val="hybridMultilevel"/>
    <w:tmpl w:val="F1B2F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B2641"/>
    <w:multiLevelType w:val="hybridMultilevel"/>
    <w:tmpl w:val="4F2498C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7146F8"/>
    <w:multiLevelType w:val="multilevel"/>
    <w:tmpl w:val="A9D0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FD2E65"/>
    <w:multiLevelType w:val="hybridMultilevel"/>
    <w:tmpl w:val="2ED88A0C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6" w15:restartNumberingAfterBreak="0">
    <w:nsid w:val="6F0A25A2"/>
    <w:multiLevelType w:val="hybridMultilevel"/>
    <w:tmpl w:val="441A0C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0670FC"/>
    <w:multiLevelType w:val="hybridMultilevel"/>
    <w:tmpl w:val="69904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C4D0B"/>
    <w:multiLevelType w:val="multilevel"/>
    <w:tmpl w:val="B09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E23C7"/>
    <w:multiLevelType w:val="hybridMultilevel"/>
    <w:tmpl w:val="612C3BF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AD92F2E"/>
    <w:multiLevelType w:val="hybridMultilevel"/>
    <w:tmpl w:val="1AFA68F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220384"/>
    <w:multiLevelType w:val="hybridMultilevel"/>
    <w:tmpl w:val="FDD2FD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03DC6"/>
    <w:multiLevelType w:val="multilevel"/>
    <w:tmpl w:val="06E0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5F5094"/>
    <w:multiLevelType w:val="multilevel"/>
    <w:tmpl w:val="1472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830421">
    <w:abstractNumId w:val="11"/>
  </w:num>
  <w:num w:numId="2" w16cid:durableId="661353816">
    <w:abstractNumId w:val="18"/>
  </w:num>
  <w:num w:numId="3" w16cid:durableId="1457525154">
    <w:abstractNumId w:val="13"/>
  </w:num>
  <w:num w:numId="4" w16cid:durableId="1353336940">
    <w:abstractNumId w:val="12"/>
  </w:num>
  <w:num w:numId="5" w16cid:durableId="405999042">
    <w:abstractNumId w:val="19"/>
  </w:num>
  <w:num w:numId="6" w16cid:durableId="2065329479">
    <w:abstractNumId w:val="8"/>
  </w:num>
  <w:num w:numId="7" w16cid:durableId="1655987182">
    <w:abstractNumId w:val="39"/>
  </w:num>
  <w:num w:numId="8" w16cid:durableId="1406150386">
    <w:abstractNumId w:val="24"/>
  </w:num>
  <w:num w:numId="9" w16cid:durableId="837354854">
    <w:abstractNumId w:val="25"/>
  </w:num>
  <w:num w:numId="10" w16cid:durableId="1033195684">
    <w:abstractNumId w:val="30"/>
  </w:num>
  <w:num w:numId="11" w16cid:durableId="1448087731">
    <w:abstractNumId w:val="36"/>
  </w:num>
  <w:num w:numId="12" w16cid:durableId="1400790821">
    <w:abstractNumId w:val="7"/>
  </w:num>
  <w:num w:numId="13" w16cid:durableId="2000184285">
    <w:abstractNumId w:val="27"/>
  </w:num>
  <w:num w:numId="14" w16cid:durableId="1887141294">
    <w:abstractNumId w:val="17"/>
  </w:num>
  <w:num w:numId="15" w16cid:durableId="1959990062">
    <w:abstractNumId w:val="41"/>
  </w:num>
  <w:num w:numId="16" w16cid:durableId="1717312088">
    <w:abstractNumId w:val="29"/>
  </w:num>
  <w:num w:numId="17" w16cid:durableId="1076128681">
    <w:abstractNumId w:val="37"/>
  </w:num>
  <w:num w:numId="18" w16cid:durableId="1336960261">
    <w:abstractNumId w:val="14"/>
  </w:num>
  <w:num w:numId="19" w16cid:durableId="131675816">
    <w:abstractNumId w:val="4"/>
  </w:num>
  <w:num w:numId="20" w16cid:durableId="50541946">
    <w:abstractNumId w:val="10"/>
  </w:num>
  <w:num w:numId="21" w16cid:durableId="1741556794">
    <w:abstractNumId w:val="0"/>
  </w:num>
  <w:num w:numId="22" w16cid:durableId="1968511270">
    <w:abstractNumId w:val="5"/>
  </w:num>
  <w:num w:numId="23" w16cid:durableId="1458330741">
    <w:abstractNumId w:val="22"/>
  </w:num>
  <w:num w:numId="24" w16cid:durableId="878129799">
    <w:abstractNumId w:val="3"/>
  </w:num>
  <w:num w:numId="25" w16cid:durableId="1401096370">
    <w:abstractNumId w:val="21"/>
  </w:num>
  <w:num w:numId="26" w16cid:durableId="1094742292">
    <w:abstractNumId w:val="20"/>
  </w:num>
  <w:num w:numId="27" w16cid:durableId="476150910">
    <w:abstractNumId w:val="38"/>
  </w:num>
  <w:num w:numId="28" w16cid:durableId="538009346">
    <w:abstractNumId w:val="1"/>
  </w:num>
  <w:num w:numId="29" w16cid:durableId="804468363">
    <w:abstractNumId w:val="42"/>
  </w:num>
  <w:num w:numId="30" w16cid:durableId="1164473281">
    <w:abstractNumId w:val="43"/>
  </w:num>
  <w:num w:numId="31" w16cid:durableId="2055619953">
    <w:abstractNumId w:val="34"/>
  </w:num>
  <w:num w:numId="32" w16cid:durableId="1859925855">
    <w:abstractNumId w:val="35"/>
  </w:num>
  <w:num w:numId="33" w16cid:durableId="1769962109">
    <w:abstractNumId w:val="32"/>
  </w:num>
  <w:num w:numId="34" w16cid:durableId="1036467809">
    <w:abstractNumId w:val="16"/>
  </w:num>
  <w:num w:numId="35" w16cid:durableId="994187080">
    <w:abstractNumId w:val="28"/>
  </w:num>
  <w:num w:numId="36" w16cid:durableId="726532692">
    <w:abstractNumId w:val="40"/>
  </w:num>
  <w:num w:numId="37" w16cid:durableId="647591010">
    <w:abstractNumId w:val="15"/>
  </w:num>
  <w:num w:numId="38" w16cid:durableId="814831523">
    <w:abstractNumId w:val="33"/>
  </w:num>
  <w:num w:numId="39" w16cid:durableId="196159804">
    <w:abstractNumId w:val="31"/>
  </w:num>
  <w:num w:numId="40" w16cid:durableId="766536968">
    <w:abstractNumId w:val="2"/>
  </w:num>
  <w:num w:numId="41" w16cid:durableId="62340965">
    <w:abstractNumId w:val="9"/>
  </w:num>
  <w:num w:numId="42" w16cid:durableId="1045300312">
    <w:abstractNumId w:val="23"/>
  </w:num>
  <w:num w:numId="43" w16cid:durableId="1436174260">
    <w:abstractNumId w:val="6"/>
  </w:num>
  <w:num w:numId="44" w16cid:durableId="9091900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C0"/>
    <w:rsid w:val="00000B02"/>
    <w:rsid w:val="00001CE4"/>
    <w:rsid w:val="0000537E"/>
    <w:rsid w:val="000201C5"/>
    <w:rsid w:val="00021A76"/>
    <w:rsid w:val="00031CB0"/>
    <w:rsid w:val="000366E2"/>
    <w:rsid w:val="00036765"/>
    <w:rsid w:val="0003783D"/>
    <w:rsid w:val="000421E5"/>
    <w:rsid w:val="000430BF"/>
    <w:rsid w:val="00043952"/>
    <w:rsid w:val="000507B6"/>
    <w:rsid w:val="00050D14"/>
    <w:rsid w:val="00051E60"/>
    <w:rsid w:val="0005493B"/>
    <w:rsid w:val="00054BD6"/>
    <w:rsid w:val="00056DB2"/>
    <w:rsid w:val="000628D5"/>
    <w:rsid w:val="000648C5"/>
    <w:rsid w:val="0006694B"/>
    <w:rsid w:val="00067127"/>
    <w:rsid w:val="00074673"/>
    <w:rsid w:val="00092807"/>
    <w:rsid w:val="00092FBC"/>
    <w:rsid w:val="00093BC4"/>
    <w:rsid w:val="000A19FE"/>
    <w:rsid w:val="000A1CEB"/>
    <w:rsid w:val="000A78BD"/>
    <w:rsid w:val="000B4F55"/>
    <w:rsid w:val="000B4F58"/>
    <w:rsid w:val="000B50EB"/>
    <w:rsid w:val="000C6286"/>
    <w:rsid w:val="000C7563"/>
    <w:rsid w:val="000E3DDB"/>
    <w:rsid w:val="000E511E"/>
    <w:rsid w:val="000E7EAC"/>
    <w:rsid w:val="000F3CFC"/>
    <w:rsid w:val="000F416F"/>
    <w:rsid w:val="000F72E8"/>
    <w:rsid w:val="00105959"/>
    <w:rsid w:val="00111E77"/>
    <w:rsid w:val="00113D78"/>
    <w:rsid w:val="0011422D"/>
    <w:rsid w:val="0011496D"/>
    <w:rsid w:val="001151BD"/>
    <w:rsid w:val="00126514"/>
    <w:rsid w:val="001350A0"/>
    <w:rsid w:val="00136E38"/>
    <w:rsid w:val="00146320"/>
    <w:rsid w:val="00146EE4"/>
    <w:rsid w:val="0015708F"/>
    <w:rsid w:val="001601E3"/>
    <w:rsid w:val="001604F2"/>
    <w:rsid w:val="00161746"/>
    <w:rsid w:val="001661AC"/>
    <w:rsid w:val="0017097C"/>
    <w:rsid w:val="0017161B"/>
    <w:rsid w:val="0017529B"/>
    <w:rsid w:val="00195673"/>
    <w:rsid w:val="001A1062"/>
    <w:rsid w:val="001A298D"/>
    <w:rsid w:val="001A434D"/>
    <w:rsid w:val="001A75B2"/>
    <w:rsid w:val="001B5F4D"/>
    <w:rsid w:val="001B77C9"/>
    <w:rsid w:val="001C257D"/>
    <w:rsid w:val="001D16A1"/>
    <w:rsid w:val="001D543B"/>
    <w:rsid w:val="001E0C4F"/>
    <w:rsid w:val="001E5C4C"/>
    <w:rsid w:val="001F2A27"/>
    <w:rsid w:val="00202B63"/>
    <w:rsid w:val="0020383C"/>
    <w:rsid w:val="0020501D"/>
    <w:rsid w:val="002060F3"/>
    <w:rsid w:val="00212978"/>
    <w:rsid w:val="002130D2"/>
    <w:rsid w:val="002208A2"/>
    <w:rsid w:val="0022527F"/>
    <w:rsid w:val="00226D0F"/>
    <w:rsid w:val="002330FC"/>
    <w:rsid w:val="002338C7"/>
    <w:rsid w:val="00236D68"/>
    <w:rsid w:val="00242A66"/>
    <w:rsid w:val="00244079"/>
    <w:rsid w:val="00244FE1"/>
    <w:rsid w:val="00246F65"/>
    <w:rsid w:val="00253C55"/>
    <w:rsid w:val="00262668"/>
    <w:rsid w:val="002647C8"/>
    <w:rsid w:val="002733E1"/>
    <w:rsid w:val="00274F23"/>
    <w:rsid w:val="00277862"/>
    <w:rsid w:val="00277F0B"/>
    <w:rsid w:val="00285634"/>
    <w:rsid w:val="00287D71"/>
    <w:rsid w:val="00297E75"/>
    <w:rsid w:val="002A101C"/>
    <w:rsid w:val="002A1B62"/>
    <w:rsid w:val="002A2674"/>
    <w:rsid w:val="002A6D07"/>
    <w:rsid w:val="002B5B3E"/>
    <w:rsid w:val="002B5EF7"/>
    <w:rsid w:val="002B6FBF"/>
    <w:rsid w:val="002C41C0"/>
    <w:rsid w:val="002D07A8"/>
    <w:rsid w:val="002D3BC5"/>
    <w:rsid w:val="002D7D5F"/>
    <w:rsid w:val="002E1FAD"/>
    <w:rsid w:val="002E50CB"/>
    <w:rsid w:val="002E533E"/>
    <w:rsid w:val="002E53C5"/>
    <w:rsid w:val="002E549E"/>
    <w:rsid w:val="002E5C43"/>
    <w:rsid w:val="002E7549"/>
    <w:rsid w:val="002F336A"/>
    <w:rsid w:val="003002EF"/>
    <w:rsid w:val="00300EB9"/>
    <w:rsid w:val="003052AD"/>
    <w:rsid w:val="00310160"/>
    <w:rsid w:val="00310F8C"/>
    <w:rsid w:val="00311EB0"/>
    <w:rsid w:val="0031332C"/>
    <w:rsid w:val="0031608D"/>
    <w:rsid w:val="00316F8F"/>
    <w:rsid w:val="003210DE"/>
    <w:rsid w:val="0032203F"/>
    <w:rsid w:val="00324950"/>
    <w:rsid w:val="003259A8"/>
    <w:rsid w:val="003267F0"/>
    <w:rsid w:val="003323A5"/>
    <w:rsid w:val="003328D1"/>
    <w:rsid w:val="00335C76"/>
    <w:rsid w:val="003363FD"/>
    <w:rsid w:val="003366BF"/>
    <w:rsid w:val="0033723E"/>
    <w:rsid w:val="00340CA6"/>
    <w:rsid w:val="00346715"/>
    <w:rsid w:val="00347A8A"/>
    <w:rsid w:val="00364458"/>
    <w:rsid w:val="00364CCA"/>
    <w:rsid w:val="0036718D"/>
    <w:rsid w:val="00384471"/>
    <w:rsid w:val="00385135"/>
    <w:rsid w:val="00386720"/>
    <w:rsid w:val="00390B10"/>
    <w:rsid w:val="00392278"/>
    <w:rsid w:val="003950B2"/>
    <w:rsid w:val="00397E16"/>
    <w:rsid w:val="003A4A30"/>
    <w:rsid w:val="003A61A8"/>
    <w:rsid w:val="003B2FE7"/>
    <w:rsid w:val="003B3A4A"/>
    <w:rsid w:val="003B3D4C"/>
    <w:rsid w:val="003B421B"/>
    <w:rsid w:val="003C0BAC"/>
    <w:rsid w:val="003C55EA"/>
    <w:rsid w:val="003C6E62"/>
    <w:rsid w:val="003C7871"/>
    <w:rsid w:val="003E1787"/>
    <w:rsid w:val="003E29CF"/>
    <w:rsid w:val="003F4339"/>
    <w:rsid w:val="003F6A4F"/>
    <w:rsid w:val="00400D85"/>
    <w:rsid w:val="00401450"/>
    <w:rsid w:val="00401528"/>
    <w:rsid w:val="004023DE"/>
    <w:rsid w:val="00403109"/>
    <w:rsid w:val="00404326"/>
    <w:rsid w:val="00415E58"/>
    <w:rsid w:val="00420C2B"/>
    <w:rsid w:val="00422798"/>
    <w:rsid w:val="004248B6"/>
    <w:rsid w:val="0043159B"/>
    <w:rsid w:val="00432745"/>
    <w:rsid w:val="004356A4"/>
    <w:rsid w:val="00435C4A"/>
    <w:rsid w:val="00440F71"/>
    <w:rsid w:val="0044418E"/>
    <w:rsid w:val="004475DF"/>
    <w:rsid w:val="0044769B"/>
    <w:rsid w:val="00450CA5"/>
    <w:rsid w:val="00450E86"/>
    <w:rsid w:val="004533F5"/>
    <w:rsid w:val="00453BDE"/>
    <w:rsid w:val="00453F12"/>
    <w:rsid w:val="004567E3"/>
    <w:rsid w:val="0045759F"/>
    <w:rsid w:val="00462790"/>
    <w:rsid w:val="00464DA7"/>
    <w:rsid w:val="0047444D"/>
    <w:rsid w:val="00477E86"/>
    <w:rsid w:val="004836D7"/>
    <w:rsid w:val="004841D2"/>
    <w:rsid w:val="00491A47"/>
    <w:rsid w:val="004945A2"/>
    <w:rsid w:val="00494FC0"/>
    <w:rsid w:val="00495DB7"/>
    <w:rsid w:val="00496B6C"/>
    <w:rsid w:val="004A06D7"/>
    <w:rsid w:val="004B0581"/>
    <w:rsid w:val="004B397D"/>
    <w:rsid w:val="004B5927"/>
    <w:rsid w:val="004C59BB"/>
    <w:rsid w:val="004D3F72"/>
    <w:rsid w:val="004D632A"/>
    <w:rsid w:val="004E16C7"/>
    <w:rsid w:val="004F2576"/>
    <w:rsid w:val="004F4A47"/>
    <w:rsid w:val="004F507B"/>
    <w:rsid w:val="004F675C"/>
    <w:rsid w:val="004F7B9C"/>
    <w:rsid w:val="005114A5"/>
    <w:rsid w:val="00515E2F"/>
    <w:rsid w:val="00522CED"/>
    <w:rsid w:val="00525A51"/>
    <w:rsid w:val="005346E9"/>
    <w:rsid w:val="0053697F"/>
    <w:rsid w:val="00541346"/>
    <w:rsid w:val="005420B9"/>
    <w:rsid w:val="00542F54"/>
    <w:rsid w:val="00544B0C"/>
    <w:rsid w:val="00550464"/>
    <w:rsid w:val="00560624"/>
    <w:rsid w:val="00562132"/>
    <w:rsid w:val="005633B3"/>
    <w:rsid w:val="005648EE"/>
    <w:rsid w:val="00565671"/>
    <w:rsid w:val="005712C9"/>
    <w:rsid w:val="005721BD"/>
    <w:rsid w:val="005727C4"/>
    <w:rsid w:val="00574BFF"/>
    <w:rsid w:val="005754DD"/>
    <w:rsid w:val="00577C09"/>
    <w:rsid w:val="00593205"/>
    <w:rsid w:val="00593955"/>
    <w:rsid w:val="005A28EA"/>
    <w:rsid w:val="005A3BB0"/>
    <w:rsid w:val="005A649B"/>
    <w:rsid w:val="005A6682"/>
    <w:rsid w:val="005A6C2E"/>
    <w:rsid w:val="005A709C"/>
    <w:rsid w:val="005B01A1"/>
    <w:rsid w:val="005B0F8F"/>
    <w:rsid w:val="005B475D"/>
    <w:rsid w:val="005B5899"/>
    <w:rsid w:val="005B7287"/>
    <w:rsid w:val="005B7689"/>
    <w:rsid w:val="005C0290"/>
    <w:rsid w:val="005D7178"/>
    <w:rsid w:val="005E218A"/>
    <w:rsid w:val="005E48C2"/>
    <w:rsid w:val="005E4ED9"/>
    <w:rsid w:val="005F3739"/>
    <w:rsid w:val="0060462C"/>
    <w:rsid w:val="00605A1B"/>
    <w:rsid w:val="0061042A"/>
    <w:rsid w:val="006104EA"/>
    <w:rsid w:val="00610BF7"/>
    <w:rsid w:val="006132D1"/>
    <w:rsid w:val="00614E07"/>
    <w:rsid w:val="0061761C"/>
    <w:rsid w:val="00620FF2"/>
    <w:rsid w:val="00621DCB"/>
    <w:rsid w:val="006225CC"/>
    <w:rsid w:val="0062692A"/>
    <w:rsid w:val="006277FB"/>
    <w:rsid w:val="0063399A"/>
    <w:rsid w:val="0064240F"/>
    <w:rsid w:val="00643390"/>
    <w:rsid w:val="00646F84"/>
    <w:rsid w:val="00647118"/>
    <w:rsid w:val="006532B7"/>
    <w:rsid w:val="006677A2"/>
    <w:rsid w:val="006720B9"/>
    <w:rsid w:val="00681DFA"/>
    <w:rsid w:val="006831CF"/>
    <w:rsid w:val="00684B0B"/>
    <w:rsid w:val="0069341D"/>
    <w:rsid w:val="00694187"/>
    <w:rsid w:val="006972AC"/>
    <w:rsid w:val="006B36B7"/>
    <w:rsid w:val="006B53EC"/>
    <w:rsid w:val="006C0C13"/>
    <w:rsid w:val="006C24F3"/>
    <w:rsid w:val="006D040B"/>
    <w:rsid w:val="006D2B50"/>
    <w:rsid w:val="006E107B"/>
    <w:rsid w:val="006E1256"/>
    <w:rsid w:val="006E4A27"/>
    <w:rsid w:val="006E6359"/>
    <w:rsid w:val="006F607A"/>
    <w:rsid w:val="006F6A67"/>
    <w:rsid w:val="00702F2C"/>
    <w:rsid w:val="007043B1"/>
    <w:rsid w:val="00707A51"/>
    <w:rsid w:val="007126D8"/>
    <w:rsid w:val="00713B2C"/>
    <w:rsid w:val="0071680A"/>
    <w:rsid w:val="00721938"/>
    <w:rsid w:val="007233DB"/>
    <w:rsid w:val="00724208"/>
    <w:rsid w:val="00725B3A"/>
    <w:rsid w:val="00731D5C"/>
    <w:rsid w:val="00733D3D"/>
    <w:rsid w:val="00734ED9"/>
    <w:rsid w:val="00735BFB"/>
    <w:rsid w:val="00737387"/>
    <w:rsid w:val="007375B4"/>
    <w:rsid w:val="0074082B"/>
    <w:rsid w:val="00742A04"/>
    <w:rsid w:val="00745623"/>
    <w:rsid w:val="00754DA0"/>
    <w:rsid w:val="00754DFC"/>
    <w:rsid w:val="007619F4"/>
    <w:rsid w:val="00761E09"/>
    <w:rsid w:val="0076338B"/>
    <w:rsid w:val="00776877"/>
    <w:rsid w:val="00777AE4"/>
    <w:rsid w:val="00780480"/>
    <w:rsid w:val="0078483F"/>
    <w:rsid w:val="00785804"/>
    <w:rsid w:val="00786CEC"/>
    <w:rsid w:val="00787635"/>
    <w:rsid w:val="00790A16"/>
    <w:rsid w:val="00794745"/>
    <w:rsid w:val="00794FA7"/>
    <w:rsid w:val="007A032E"/>
    <w:rsid w:val="007B0FF9"/>
    <w:rsid w:val="007B23AF"/>
    <w:rsid w:val="007B668E"/>
    <w:rsid w:val="007B7FA2"/>
    <w:rsid w:val="007C3E22"/>
    <w:rsid w:val="007C69EC"/>
    <w:rsid w:val="007D0F38"/>
    <w:rsid w:val="007D6457"/>
    <w:rsid w:val="007E1996"/>
    <w:rsid w:val="007F3A76"/>
    <w:rsid w:val="007F4B87"/>
    <w:rsid w:val="00804DA7"/>
    <w:rsid w:val="00806AB0"/>
    <w:rsid w:val="00810269"/>
    <w:rsid w:val="00812730"/>
    <w:rsid w:val="00816D9C"/>
    <w:rsid w:val="00826549"/>
    <w:rsid w:val="00831409"/>
    <w:rsid w:val="008315D1"/>
    <w:rsid w:val="00832429"/>
    <w:rsid w:val="00833F63"/>
    <w:rsid w:val="008340AA"/>
    <w:rsid w:val="00836BE4"/>
    <w:rsid w:val="00840A60"/>
    <w:rsid w:val="00842215"/>
    <w:rsid w:val="00846775"/>
    <w:rsid w:val="008502CB"/>
    <w:rsid w:val="008509FC"/>
    <w:rsid w:val="00852996"/>
    <w:rsid w:val="00853F7A"/>
    <w:rsid w:val="00854ED6"/>
    <w:rsid w:val="0085572C"/>
    <w:rsid w:val="00856984"/>
    <w:rsid w:val="00864F06"/>
    <w:rsid w:val="0086522E"/>
    <w:rsid w:val="00866F7A"/>
    <w:rsid w:val="00871D3B"/>
    <w:rsid w:val="008742FA"/>
    <w:rsid w:val="00881055"/>
    <w:rsid w:val="008811D6"/>
    <w:rsid w:val="008900F4"/>
    <w:rsid w:val="00891547"/>
    <w:rsid w:val="00894CC0"/>
    <w:rsid w:val="00896F61"/>
    <w:rsid w:val="00897727"/>
    <w:rsid w:val="008A0022"/>
    <w:rsid w:val="008A214E"/>
    <w:rsid w:val="008A3B94"/>
    <w:rsid w:val="008B1C75"/>
    <w:rsid w:val="008B20AF"/>
    <w:rsid w:val="008B45B8"/>
    <w:rsid w:val="008B546F"/>
    <w:rsid w:val="008B6286"/>
    <w:rsid w:val="008B6A1A"/>
    <w:rsid w:val="008C210A"/>
    <w:rsid w:val="008C2E47"/>
    <w:rsid w:val="008C4D99"/>
    <w:rsid w:val="008D245B"/>
    <w:rsid w:val="008D3145"/>
    <w:rsid w:val="008D4216"/>
    <w:rsid w:val="008D7147"/>
    <w:rsid w:val="008D771F"/>
    <w:rsid w:val="008D7844"/>
    <w:rsid w:val="008E6A07"/>
    <w:rsid w:val="008E7CD5"/>
    <w:rsid w:val="008F3C07"/>
    <w:rsid w:val="008F3D46"/>
    <w:rsid w:val="00900657"/>
    <w:rsid w:val="00900A1E"/>
    <w:rsid w:val="00905A87"/>
    <w:rsid w:val="009062B6"/>
    <w:rsid w:val="0091081E"/>
    <w:rsid w:val="00917178"/>
    <w:rsid w:val="009212B2"/>
    <w:rsid w:val="00931A97"/>
    <w:rsid w:val="0094158D"/>
    <w:rsid w:val="00944EC2"/>
    <w:rsid w:val="009460C8"/>
    <w:rsid w:val="00946B18"/>
    <w:rsid w:val="009551E3"/>
    <w:rsid w:val="0095604F"/>
    <w:rsid w:val="00957705"/>
    <w:rsid w:val="00960E95"/>
    <w:rsid w:val="00962023"/>
    <w:rsid w:val="009630D8"/>
    <w:rsid w:val="0096380C"/>
    <w:rsid w:val="0096503C"/>
    <w:rsid w:val="00965C45"/>
    <w:rsid w:val="009705EC"/>
    <w:rsid w:val="0097670D"/>
    <w:rsid w:val="00986CE3"/>
    <w:rsid w:val="009908DD"/>
    <w:rsid w:val="009958C2"/>
    <w:rsid w:val="00997ED7"/>
    <w:rsid w:val="009A1BD2"/>
    <w:rsid w:val="009A201B"/>
    <w:rsid w:val="009A22E2"/>
    <w:rsid w:val="009A46E2"/>
    <w:rsid w:val="009A6CEB"/>
    <w:rsid w:val="009B0885"/>
    <w:rsid w:val="009B25E8"/>
    <w:rsid w:val="009B4325"/>
    <w:rsid w:val="009F389A"/>
    <w:rsid w:val="009F6D99"/>
    <w:rsid w:val="00A03F5F"/>
    <w:rsid w:val="00A04719"/>
    <w:rsid w:val="00A0579F"/>
    <w:rsid w:val="00A071D3"/>
    <w:rsid w:val="00A138DB"/>
    <w:rsid w:val="00A14C60"/>
    <w:rsid w:val="00A1791C"/>
    <w:rsid w:val="00A219EB"/>
    <w:rsid w:val="00A22AE2"/>
    <w:rsid w:val="00A236E0"/>
    <w:rsid w:val="00A23941"/>
    <w:rsid w:val="00A25C1A"/>
    <w:rsid w:val="00A325BA"/>
    <w:rsid w:val="00A3342B"/>
    <w:rsid w:val="00A40B54"/>
    <w:rsid w:val="00A45B05"/>
    <w:rsid w:val="00A4677C"/>
    <w:rsid w:val="00A47585"/>
    <w:rsid w:val="00A63D12"/>
    <w:rsid w:val="00A64CC4"/>
    <w:rsid w:val="00A719D7"/>
    <w:rsid w:val="00A752DF"/>
    <w:rsid w:val="00A772CD"/>
    <w:rsid w:val="00A852B4"/>
    <w:rsid w:val="00A85485"/>
    <w:rsid w:val="00A862C6"/>
    <w:rsid w:val="00A92F4C"/>
    <w:rsid w:val="00AA0BF8"/>
    <w:rsid w:val="00AA7219"/>
    <w:rsid w:val="00AB4F8C"/>
    <w:rsid w:val="00AB723F"/>
    <w:rsid w:val="00AD1646"/>
    <w:rsid w:val="00AD3671"/>
    <w:rsid w:val="00AD5455"/>
    <w:rsid w:val="00AD78E0"/>
    <w:rsid w:val="00AE7733"/>
    <w:rsid w:val="00AF46AE"/>
    <w:rsid w:val="00AF5C8F"/>
    <w:rsid w:val="00B0348E"/>
    <w:rsid w:val="00B07D73"/>
    <w:rsid w:val="00B10EEA"/>
    <w:rsid w:val="00B116BA"/>
    <w:rsid w:val="00B118AA"/>
    <w:rsid w:val="00B11945"/>
    <w:rsid w:val="00B11EE2"/>
    <w:rsid w:val="00B13C32"/>
    <w:rsid w:val="00B14E61"/>
    <w:rsid w:val="00B25269"/>
    <w:rsid w:val="00B2536E"/>
    <w:rsid w:val="00B31602"/>
    <w:rsid w:val="00B337BA"/>
    <w:rsid w:val="00B35F43"/>
    <w:rsid w:val="00B36705"/>
    <w:rsid w:val="00B51776"/>
    <w:rsid w:val="00B57D4B"/>
    <w:rsid w:val="00B62B55"/>
    <w:rsid w:val="00B64E79"/>
    <w:rsid w:val="00B678DA"/>
    <w:rsid w:val="00B72C24"/>
    <w:rsid w:val="00B74AD6"/>
    <w:rsid w:val="00B82122"/>
    <w:rsid w:val="00B919AA"/>
    <w:rsid w:val="00B9291E"/>
    <w:rsid w:val="00B97E4D"/>
    <w:rsid w:val="00BA49CC"/>
    <w:rsid w:val="00BA4F9D"/>
    <w:rsid w:val="00BA532C"/>
    <w:rsid w:val="00BA540F"/>
    <w:rsid w:val="00BA57FA"/>
    <w:rsid w:val="00BA5C19"/>
    <w:rsid w:val="00BA682F"/>
    <w:rsid w:val="00BB177D"/>
    <w:rsid w:val="00BB1F83"/>
    <w:rsid w:val="00BB6B8B"/>
    <w:rsid w:val="00BC53D1"/>
    <w:rsid w:val="00BD2111"/>
    <w:rsid w:val="00BD3240"/>
    <w:rsid w:val="00BD3C9F"/>
    <w:rsid w:val="00BD655C"/>
    <w:rsid w:val="00BD74D5"/>
    <w:rsid w:val="00BE3453"/>
    <w:rsid w:val="00BE3D1B"/>
    <w:rsid w:val="00BE6359"/>
    <w:rsid w:val="00BE7F79"/>
    <w:rsid w:val="00BF06D9"/>
    <w:rsid w:val="00BF4BB2"/>
    <w:rsid w:val="00C00D93"/>
    <w:rsid w:val="00C05FD8"/>
    <w:rsid w:val="00C12131"/>
    <w:rsid w:val="00C20912"/>
    <w:rsid w:val="00C25558"/>
    <w:rsid w:val="00C2728B"/>
    <w:rsid w:val="00C310BA"/>
    <w:rsid w:val="00C32030"/>
    <w:rsid w:val="00C3417F"/>
    <w:rsid w:val="00C44E3F"/>
    <w:rsid w:val="00C46074"/>
    <w:rsid w:val="00C5496C"/>
    <w:rsid w:val="00C561A4"/>
    <w:rsid w:val="00C56F56"/>
    <w:rsid w:val="00C604E1"/>
    <w:rsid w:val="00C6506B"/>
    <w:rsid w:val="00C67911"/>
    <w:rsid w:val="00C739B6"/>
    <w:rsid w:val="00C745C0"/>
    <w:rsid w:val="00C80E61"/>
    <w:rsid w:val="00C81D76"/>
    <w:rsid w:val="00C93B3F"/>
    <w:rsid w:val="00C9604B"/>
    <w:rsid w:val="00CA4CF1"/>
    <w:rsid w:val="00CB0251"/>
    <w:rsid w:val="00CB13DE"/>
    <w:rsid w:val="00CB4B56"/>
    <w:rsid w:val="00CB5310"/>
    <w:rsid w:val="00CC1C3F"/>
    <w:rsid w:val="00CC2DF9"/>
    <w:rsid w:val="00CC7B16"/>
    <w:rsid w:val="00CD52B1"/>
    <w:rsid w:val="00CE090C"/>
    <w:rsid w:val="00CE3983"/>
    <w:rsid w:val="00CE5749"/>
    <w:rsid w:val="00CE5981"/>
    <w:rsid w:val="00CF15BE"/>
    <w:rsid w:val="00CF17F9"/>
    <w:rsid w:val="00CF2764"/>
    <w:rsid w:val="00CF5940"/>
    <w:rsid w:val="00D059FB"/>
    <w:rsid w:val="00D0699B"/>
    <w:rsid w:val="00D126EC"/>
    <w:rsid w:val="00D255B7"/>
    <w:rsid w:val="00D32786"/>
    <w:rsid w:val="00D33BD1"/>
    <w:rsid w:val="00D40EF0"/>
    <w:rsid w:val="00D411DE"/>
    <w:rsid w:val="00D42569"/>
    <w:rsid w:val="00D427D0"/>
    <w:rsid w:val="00D43105"/>
    <w:rsid w:val="00D451CA"/>
    <w:rsid w:val="00D50BFF"/>
    <w:rsid w:val="00D50E50"/>
    <w:rsid w:val="00D65CED"/>
    <w:rsid w:val="00D66927"/>
    <w:rsid w:val="00D67FBC"/>
    <w:rsid w:val="00D711BC"/>
    <w:rsid w:val="00D73444"/>
    <w:rsid w:val="00D85DC4"/>
    <w:rsid w:val="00D86A86"/>
    <w:rsid w:val="00D87466"/>
    <w:rsid w:val="00DA05AF"/>
    <w:rsid w:val="00DA4FC7"/>
    <w:rsid w:val="00DA60DB"/>
    <w:rsid w:val="00DB084F"/>
    <w:rsid w:val="00DB0C67"/>
    <w:rsid w:val="00DB3C54"/>
    <w:rsid w:val="00DB5F6A"/>
    <w:rsid w:val="00DC1C12"/>
    <w:rsid w:val="00DC529C"/>
    <w:rsid w:val="00DD2199"/>
    <w:rsid w:val="00DD3ADD"/>
    <w:rsid w:val="00DD511E"/>
    <w:rsid w:val="00DE75FB"/>
    <w:rsid w:val="00DF2585"/>
    <w:rsid w:val="00DF6673"/>
    <w:rsid w:val="00E0388B"/>
    <w:rsid w:val="00E12BB4"/>
    <w:rsid w:val="00E15CA5"/>
    <w:rsid w:val="00E15FFF"/>
    <w:rsid w:val="00E16470"/>
    <w:rsid w:val="00E20956"/>
    <w:rsid w:val="00E247B3"/>
    <w:rsid w:val="00E25534"/>
    <w:rsid w:val="00E25FED"/>
    <w:rsid w:val="00E36B55"/>
    <w:rsid w:val="00E37984"/>
    <w:rsid w:val="00E401FF"/>
    <w:rsid w:val="00E46512"/>
    <w:rsid w:val="00E52DC1"/>
    <w:rsid w:val="00E55370"/>
    <w:rsid w:val="00E60320"/>
    <w:rsid w:val="00E61DFA"/>
    <w:rsid w:val="00E66B00"/>
    <w:rsid w:val="00E670DF"/>
    <w:rsid w:val="00E6756B"/>
    <w:rsid w:val="00E67C4A"/>
    <w:rsid w:val="00E701FD"/>
    <w:rsid w:val="00E70954"/>
    <w:rsid w:val="00E73773"/>
    <w:rsid w:val="00E82AFF"/>
    <w:rsid w:val="00E837C3"/>
    <w:rsid w:val="00E86CBB"/>
    <w:rsid w:val="00E92EB3"/>
    <w:rsid w:val="00E96BB1"/>
    <w:rsid w:val="00E97FC2"/>
    <w:rsid w:val="00EB0DA9"/>
    <w:rsid w:val="00EB475D"/>
    <w:rsid w:val="00EC479C"/>
    <w:rsid w:val="00ED2879"/>
    <w:rsid w:val="00ED3E2D"/>
    <w:rsid w:val="00EE311C"/>
    <w:rsid w:val="00EE614F"/>
    <w:rsid w:val="00EE7803"/>
    <w:rsid w:val="00EF35E1"/>
    <w:rsid w:val="00EF558E"/>
    <w:rsid w:val="00F0022A"/>
    <w:rsid w:val="00F13B15"/>
    <w:rsid w:val="00F14326"/>
    <w:rsid w:val="00F16689"/>
    <w:rsid w:val="00F22CDF"/>
    <w:rsid w:val="00F24154"/>
    <w:rsid w:val="00F243ED"/>
    <w:rsid w:val="00F24BD4"/>
    <w:rsid w:val="00F33FA1"/>
    <w:rsid w:val="00F447EF"/>
    <w:rsid w:val="00F50C34"/>
    <w:rsid w:val="00F5107D"/>
    <w:rsid w:val="00F53FB9"/>
    <w:rsid w:val="00F540A5"/>
    <w:rsid w:val="00F5533A"/>
    <w:rsid w:val="00F63702"/>
    <w:rsid w:val="00F642F6"/>
    <w:rsid w:val="00F644F9"/>
    <w:rsid w:val="00F64877"/>
    <w:rsid w:val="00F73270"/>
    <w:rsid w:val="00F8066B"/>
    <w:rsid w:val="00F82245"/>
    <w:rsid w:val="00F833AF"/>
    <w:rsid w:val="00F8478A"/>
    <w:rsid w:val="00F85F79"/>
    <w:rsid w:val="00F85FCD"/>
    <w:rsid w:val="00F9205D"/>
    <w:rsid w:val="00F93486"/>
    <w:rsid w:val="00F9492E"/>
    <w:rsid w:val="00F9685C"/>
    <w:rsid w:val="00FA1D39"/>
    <w:rsid w:val="00FB0437"/>
    <w:rsid w:val="00FB4DB4"/>
    <w:rsid w:val="00FB7D3F"/>
    <w:rsid w:val="00FC10C6"/>
    <w:rsid w:val="00FC59D0"/>
    <w:rsid w:val="00FD2C5C"/>
    <w:rsid w:val="00FD4810"/>
    <w:rsid w:val="00FD4C10"/>
    <w:rsid w:val="00FD671F"/>
    <w:rsid w:val="00FD781B"/>
    <w:rsid w:val="00FD799B"/>
    <w:rsid w:val="00FE012A"/>
    <w:rsid w:val="00FE5065"/>
    <w:rsid w:val="00FF4DC2"/>
    <w:rsid w:val="00FF5FA6"/>
    <w:rsid w:val="1F34FEF4"/>
    <w:rsid w:val="268C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31496"/>
  <w15:chartTrackingRefBased/>
  <w15:docId w15:val="{952C0E21-2CCA-4270-BC23-AF6C45AB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3D1"/>
  </w:style>
  <w:style w:type="paragraph" w:styleId="Footer">
    <w:name w:val="footer"/>
    <w:basedOn w:val="Normal"/>
    <w:link w:val="FooterChar"/>
    <w:uiPriority w:val="99"/>
    <w:unhideWhenUsed/>
    <w:rsid w:val="00BC5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3D1"/>
  </w:style>
  <w:style w:type="table" w:styleId="TableGrid">
    <w:name w:val="Table Grid"/>
    <w:basedOn w:val="TableNormal"/>
    <w:rsid w:val="00EF5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C4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DHeading2">
    <w:name w:val="PD Heading 2"/>
    <w:basedOn w:val="Heading1"/>
    <w:qFormat/>
    <w:rsid w:val="0096503C"/>
    <w:pPr>
      <w:keepNext w:val="0"/>
      <w:keepLines w:val="0"/>
      <w:pBdr>
        <w:top w:val="single" w:sz="24" w:space="0" w:color="201547"/>
        <w:left w:val="single" w:sz="24" w:space="0" w:color="201547"/>
        <w:bottom w:val="single" w:sz="24" w:space="0" w:color="201547"/>
        <w:right w:val="single" w:sz="24" w:space="0" w:color="201547"/>
      </w:pBdr>
      <w:shd w:val="clear" w:color="auto" w:fill="201547"/>
      <w:spacing w:before="100" w:after="240" w:line="240" w:lineRule="auto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AU"/>
    </w:rPr>
  </w:style>
  <w:style w:type="paragraph" w:customStyle="1" w:styleId="PDBody">
    <w:name w:val="PD Body"/>
    <w:basedOn w:val="Normal"/>
    <w:qFormat/>
    <w:rsid w:val="0096503C"/>
    <w:pPr>
      <w:spacing w:before="100" w:after="200" w:line="276" w:lineRule="auto"/>
    </w:pPr>
    <w:rPr>
      <w:rFonts w:ascii="Arial" w:eastAsiaTheme="minorEastAsia" w:hAnsi="Arial"/>
      <w:szCs w:val="20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8B628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A101C"/>
  </w:style>
  <w:style w:type="paragraph" w:customStyle="1" w:styleId="GPHBodyDots">
    <w:name w:val="GPH Body Dots"/>
    <w:basedOn w:val="Normal"/>
    <w:qFormat/>
    <w:rsid w:val="00894CC0"/>
    <w:pPr>
      <w:numPr>
        <w:numId w:val="12"/>
      </w:numPr>
      <w:spacing w:before="120" w:after="120" w:line="276" w:lineRule="auto"/>
    </w:pPr>
    <w:rPr>
      <w:rFonts w:ascii="Univers Medium" w:eastAsia="Times New Roman" w:hAnsi="Univers Medium" w:cs="Times New Roman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53F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F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7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JCSbodyChar">
    <w:name w:val="DJCS body Char"/>
    <w:basedOn w:val="DefaultParagraphFont"/>
    <w:link w:val="DJCSbody"/>
    <w:locked/>
    <w:rsid w:val="0097670D"/>
    <w:rPr>
      <w:rFonts w:ascii="Arial" w:hAnsi="Arial" w:cs="Arial"/>
    </w:rPr>
  </w:style>
  <w:style w:type="paragraph" w:customStyle="1" w:styleId="DJCSbody">
    <w:name w:val="DJCS body"/>
    <w:basedOn w:val="Normal"/>
    <w:link w:val="DJCSbodyChar"/>
    <w:rsid w:val="0097670D"/>
    <w:pPr>
      <w:spacing w:after="120" w:line="250" w:lineRule="atLeast"/>
    </w:pPr>
    <w:rPr>
      <w:rFonts w:ascii="Arial" w:hAnsi="Arial" w:cs="Arial"/>
    </w:rPr>
  </w:style>
  <w:style w:type="paragraph" w:customStyle="1" w:styleId="xmsonormal">
    <w:name w:val="x_msonormal"/>
    <w:basedOn w:val="Normal"/>
    <w:rsid w:val="007C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31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60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7529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B25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f.org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53F6AAFEEB64AB477B9A7B3DEF868" ma:contentTypeVersion="17" ma:contentTypeDescription="Create a new document." ma:contentTypeScope="" ma:versionID="dba40233873a139cb8c9a3dab4c6f263">
  <xsd:schema xmlns:xsd="http://www.w3.org/2001/XMLSchema" xmlns:xs="http://www.w3.org/2001/XMLSchema" xmlns:p="http://schemas.microsoft.com/office/2006/metadata/properties" xmlns:ns2="29990c40-4d0e-47aa-88a6-c1e18bdc2b48" xmlns:ns3="0f4bdde2-1fd3-49de-b520-3a54132a75ca" targetNamespace="http://schemas.microsoft.com/office/2006/metadata/properties" ma:root="true" ma:fieldsID="0ae8ce5aa6a3de59064a2eb8a9512053" ns2:_="" ns3:_="">
    <xsd:import namespace="29990c40-4d0e-47aa-88a6-c1e18bdc2b48"/>
    <xsd:import namespace="0f4bdde2-1fd3-49de-b520-3a54132a7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90c40-4d0e-47aa-88a6-c1e18bdc2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a0c8a5-9410-4859-b50e-276c580bf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bdde2-1fd3-49de-b520-3a54132a7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4e0886-4177-4d72-bb83-0bc0b8a1e471}" ma:internalName="TaxCatchAll" ma:showField="CatchAllData" ma:web="0f4bdde2-1fd3-49de-b520-3a54132a7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bdde2-1fd3-49de-b520-3a54132a75ca" xsi:nil="true"/>
    <lcf76f155ced4ddcb4097134ff3c332f xmlns="29990c40-4d0e-47aa-88a6-c1e18bdc2b4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354C4-4FA2-4E56-AC06-167708201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DA37-0F3D-44BF-9D4B-2BC35766A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90c40-4d0e-47aa-88a6-c1e18bdc2b48"/>
    <ds:schemaRef ds:uri="0f4bdde2-1fd3-49de-b520-3a54132a7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85E92-78BB-4EE3-BA53-1C45F6AB3954}">
  <ds:schemaRefs>
    <ds:schemaRef ds:uri="http://schemas.microsoft.com/office/2006/metadata/properties"/>
    <ds:schemaRef ds:uri="http://schemas.microsoft.com/office/infopath/2007/PartnerControls"/>
    <ds:schemaRef ds:uri="0f4bdde2-1fd3-49de-b520-3a54132a75ca"/>
    <ds:schemaRef ds:uri="29990c40-4d0e-47aa-88a6-c1e18bdc2b48"/>
  </ds:schemaRefs>
</ds:datastoreItem>
</file>

<file path=customXml/itemProps4.xml><?xml version="1.0" encoding="utf-8"?>
<ds:datastoreItem xmlns:ds="http://schemas.openxmlformats.org/officeDocument/2006/customXml" ds:itemID="{4E7DDC61-4CAE-4CF7-BF7D-1D81982F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960</Words>
  <Characters>6144</Characters>
  <Application>Microsoft Office Word</Application>
  <DocSecurity>0</DocSecurity>
  <Lines>128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Links>
    <vt:vector size="6" baseType="variant">
      <vt:variant>
        <vt:i4>2555948</vt:i4>
      </vt:variant>
      <vt:variant>
        <vt:i4>0</vt:i4>
      </vt:variant>
      <vt:variant>
        <vt:i4>0</vt:i4>
      </vt:variant>
      <vt:variant>
        <vt:i4>5</vt:i4>
      </vt:variant>
      <vt:variant>
        <vt:lpwstr>https://www.chf.org.au/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 Strongylos</dc:creator>
  <cp:keywords/>
  <dc:description/>
  <cp:lastModifiedBy>Tony James</cp:lastModifiedBy>
  <cp:revision>22</cp:revision>
  <dcterms:created xsi:type="dcterms:W3CDTF">2026-05-12T22:14:00Z</dcterms:created>
  <dcterms:modified xsi:type="dcterms:W3CDTF">2026-05-19T00:36:00Z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0x01010060753F6AAFEEB64AB477B9A7B3DEF868</vt:lpwstr>
  </property>
  <property fmtid="{D5CDD505-2E9C-101B-9397-08002B2CF9AE}" pid="3" name="MediaServiceImageTags">
    <vt:lpwstr/>
  </property>
</Properties>
</file>