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A214" w14:textId="77777777" w:rsidR="00A0237E" w:rsidRDefault="00000000" w:rsidP="004C3A5D">
      <w:pPr>
        <w:spacing w:after="200"/>
        <w:jc w:val="center"/>
      </w:pPr>
      <w:r>
        <w:rPr>
          <w:noProof/>
        </w:rPr>
        <w:drawing>
          <wp:inline distT="0" distB="0" distL="0" distR="0" wp14:anchorId="4D9D4371" wp14:editId="25311986">
            <wp:extent cx="2286000" cy="1133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286000" cy="1133475"/>
                    </a:xfrm>
                    <a:prstGeom prst="rect">
                      <a:avLst/>
                    </a:prstGeom>
                  </pic:spPr>
                </pic:pic>
              </a:graphicData>
            </a:graphic>
          </wp:inline>
        </w:drawing>
      </w:r>
    </w:p>
    <w:p w14:paraId="0E64BAC0" w14:textId="77777777" w:rsidR="00A0237E" w:rsidRDefault="00000000" w:rsidP="004C3A5D">
      <w:pPr>
        <w:spacing w:before="120"/>
        <w:jc w:val="center"/>
      </w:pPr>
      <w:r>
        <w:rPr>
          <w:b/>
          <w:bCs/>
          <w:color w:val="6B2D8C"/>
          <w:spacing w:val="40"/>
        </w:rPr>
        <w:t>POSITION DESCRIPTION</w:t>
      </w:r>
    </w:p>
    <w:p w14:paraId="495D174A" w14:textId="77777777" w:rsidR="00A0237E" w:rsidRDefault="00000000" w:rsidP="004C3A5D">
      <w:pPr>
        <w:pStyle w:val="Heading1"/>
        <w:spacing w:before="60" w:after="60"/>
        <w:jc w:val="center"/>
      </w:pPr>
      <w:r>
        <w:rPr>
          <w:sz w:val="44"/>
          <w:szCs w:val="44"/>
        </w:rPr>
        <w:t>Provisional Psychologist</w:t>
      </w:r>
    </w:p>
    <w:p w14:paraId="13534CEC" w14:textId="77777777" w:rsidR="00A0237E" w:rsidRDefault="00000000" w:rsidP="004C3A5D">
      <w:pPr>
        <w:pBdr>
          <w:bottom w:val="single" w:sz="8" w:space="6" w:color="6B2D8C"/>
        </w:pBdr>
        <w:spacing w:after="240"/>
        <w:jc w:val="center"/>
      </w:pPr>
      <w:r>
        <w:rPr>
          <w:i/>
          <w:iCs/>
          <w:color w:val="4A4A4A"/>
        </w:rPr>
        <w:t>Affirming. Neurodiversity-aware. Community-led care.</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000"/>
        <w:gridCol w:w="6360"/>
      </w:tblGrid>
      <w:tr w:rsidR="00A0237E" w14:paraId="14364189"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shd w:val="clear" w:color="auto" w:fill="F5F0F7"/>
            <w:tcMar>
              <w:top w:w="100" w:type="dxa"/>
              <w:left w:w="160" w:type="dxa"/>
              <w:bottom w:w="100" w:type="dxa"/>
              <w:right w:w="120" w:type="dxa"/>
            </w:tcMar>
          </w:tcPr>
          <w:p w14:paraId="7DBAC7CE" w14:textId="77777777" w:rsidR="00A0237E" w:rsidRDefault="00000000">
            <w:r>
              <w:rPr>
                <w:b/>
                <w:bCs/>
                <w:color w:val="6B2D8C"/>
                <w:sz w:val="20"/>
                <w:szCs w:val="20"/>
              </w:rPr>
              <w:t>Position title</w:t>
            </w:r>
          </w:p>
        </w:tc>
        <w:tc>
          <w:tcPr>
            <w:tcW w:w="6360" w:type="dxa"/>
            <w:tcBorders>
              <w:top w:val="none" w:sz="0" w:space="0" w:color="FFFFFF"/>
              <w:left w:val="none" w:sz="0" w:space="0" w:color="FFFFFF"/>
              <w:bottom w:val="none" w:sz="0" w:space="0" w:color="FFFFFF"/>
              <w:right w:val="none" w:sz="0" w:space="0" w:color="FFFFFF"/>
            </w:tcBorders>
            <w:shd w:val="clear" w:color="auto" w:fill="F5F0F7"/>
            <w:tcMar>
              <w:top w:w="100" w:type="dxa"/>
              <w:left w:w="120" w:type="dxa"/>
              <w:bottom w:w="100" w:type="dxa"/>
              <w:right w:w="160" w:type="dxa"/>
            </w:tcMar>
          </w:tcPr>
          <w:p w14:paraId="01903462" w14:textId="77777777" w:rsidR="00A0237E" w:rsidRDefault="00000000">
            <w:r>
              <w:rPr>
                <w:color w:val="222222"/>
                <w:sz w:val="20"/>
                <w:szCs w:val="20"/>
              </w:rPr>
              <w:t>Provisional Psychologist</w:t>
            </w:r>
          </w:p>
        </w:tc>
      </w:tr>
      <w:tr w:rsidR="00A0237E" w14:paraId="35EA4C23"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shd w:val="clear" w:color="auto" w:fill="FFFFFF"/>
            <w:tcMar>
              <w:top w:w="100" w:type="dxa"/>
              <w:left w:w="160" w:type="dxa"/>
              <w:bottom w:w="100" w:type="dxa"/>
              <w:right w:w="120" w:type="dxa"/>
            </w:tcMar>
          </w:tcPr>
          <w:p w14:paraId="007CE583" w14:textId="77777777" w:rsidR="00A0237E" w:rsidRDefault="00000000">
            <w:r>
              <w:rPr>
                <w:b/>
                <w:bCs/>
                <w:color w:val="6B2D8C"/>
                <w:sz w:val="20"/>
                <w:szCs w:val="20"/>
              </w:rPr>
              <w:t>Reports to</w:t>
            </w:r>
          </w:p>
        </w:tc>
        <w:tc>
          <w:tcPr>
            <w:tcW w:w="6360" w:type="dxa"/>
            <w:tcBorders>
              <w:top w:val="none" w:sz="0" w:space="0" w:color="FFFFFF"/>
              <w:left w:val="none" w:sz="0" w:space="0" w:color="FFFFFF"/>
              <w:bottom w:val="none" w:sz="0" w:space="0" w:color="FFFFFF"/>
              <w:right w:val="none" w:sz="0" w:space="0" w:color="FFFFFF"/>
            </w:tcBorders>
            <w:shd w:val="clear" w:color="auto" w:fill="FFFFFF"/>
            <w:tcMar>
              <w:top w:w="100" w:type="dxa"/>
              <w:left w:w="120" w:type="dxa"/>
              <w:bottom w:w="100" w:type="dxa"/>
              <w:right w:w="160" w:type="dxa"/>
            </w:tcMar>
          </w:tcPr>
          <w:p w14:paraId="527D8F2B" w14:textId="77777777" w:rsidR="00A0237E" w:rsidRDefault="00000000">
            <w:r>
              <w:rPr>
                <w:color w:val="222222"/>
                <w:sz w:val="20"/>
                <w:szCs w:val="20"/>
              </w:rPr>
              <w:t>Clinical Director and Board-approved Principal Supervisor</w:t>
            </w:r>
          </w:p>
        </w:tc>
      </w:tr>
      <w:tr w:rsidR="00A0237E" w14:paraId="20EE4F34"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shd w:val="clear" w:color="auto" w:fill="F5F0F7"/>
            <w:tcMar>
              <w:top w:w="100" w:type="dxa"/>
              <w:left w:w="160" w:type="dxa"/>
              <w:bottom w:w="100" w:type="dxa"/>
              <w:right w:w="120" w:type="dxa"/>
            </w:tcMar>
          </w:tcPr>
          <w:p w14:paraId="7877AA6F" w14:textId="77777777" w:rsidR="00A0237E" w:rsidRDefault="00000000">
            <w:r>
              <w:rPr>
                <w:b/>
                <w:bCs/>
                <w:color w:val="6B2D8C"/>
                <w:sz w:val="20"/>
                <w:szCs w:val="20"/>
              </w:rPr>
              <w:t>Location</w:t>
            </w:r>
          </w:p>
        </w:tc>
        <w:tc>
          <w:tcPr>
            <w:tcW w:w="6360" w:type="dxa"/>
            <w:tcBorders>
              <w:top w:val="none" w:sz="0" w:space="0" w:color="FFFFFF"/>
              <w:left w:val="none" w:sz="0" w:space="0" w:color="FFFFFF"/>
              <w:bottom w:val="none" w:sz="0" w:space="0" w:color="FFFFFF"/>
              <w:right w:val="none" w:sz="0" w:space="0" w:color="FFFFFF"/>
            </w:tcBorders>
            <w:shd w:val="clear" w:color="auto" w:fill="F5F0F7"/>
            <w:tcMar>
              <w:top w:w="100" w:type="dxa"/>
              <w:left w:w="120" w:type="dxa"/>
              <w:bottom w:w="100" w:type="dxa"/>
              <w:right w:w="160" w:type="dxa"/>
            </w:tcMar>
          </w:tcPr>
          <w:p w14:paraId="21D26EB8" w14:textId="77777777" w:rsidR="00A0237E" w:rsidRDefault="00000000">
            <w:r>
              <w:rPr>
                <w:color w:val="222222"/>
                <w:sz w:val="20"/>
                <w:szCs w:val="20"/>
              </w:rPr>
              <w:t>81 Chapel Street, Bendigo VIC 3550 (Mental Health Hub)</w:t>
            </w:r>
          </w:p>
        </w:tc>
      </w:tr>
      <w:tr w:rsidR="00A0237E" w14:paraId="68A96C5F"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shd w:val="clear" w:color="auto" w:fill="FFFFFF"/>
            <w:tcMar>
              <w:top w:w="100" w:type="dxa"/>
              <w:left w:w="160" w:type="dxa"/>
              <w:bottom w:w="100" w:type="dxa"/>
              <w:right w:w="120" w:type="dxa"/>
            </w:tcMar>
          </w:tcPr>
          <w:p w14:paraId="716146DE" w14:textId="77777777" w:rsidR="00A0237E" w:rsidRDefault="00000000">
            <w:r>
              <w:rPr>
                <w:b/>
                <w:bCs/>
                <w:color w:val="6B2D8C"/>
                <w:sz w:val="20"/>
                <w:szCs w:val="20"/>
              </w:rPr>
              <w:t>Employment type</w:t>
            </w:r>
          </w:p>
        </w:tc>
        <w:tc>
          <w:tcPr>
            <w:tcW w:w="6360" w:type="dxa"/>
            <w:tcBorders>
              <w:top w:val="none" w:sz="0" w:space="0" w:color="FFFFFF"/>
              <w:left w:val="none" w:sz="0" w:space="0" w:color="FFFFFF"/>
              <w:bottom w:val="none" w:sz="0" w:space="0" w:color="FFFFFF"/>
              <w:right w:val="none" w:sz="0" w:space="0" w:color="FFFFFF"/>
            </w:tcBorders>
            <w:shd w:val="clear" w:color="auto" w:fill="FFFFFF"/>
            <w:tcMar>
              <w:top w:w="100" w:type="dxa"/>
              <w:left w:w="120" w:type="dxa"/>
              <w:bottom w:w="100" w:type="dxa"/>
              <w:right w:w="160" w:type="dxa"/>
            </w:tcMar>
          </w:tcPr>
          <w:p w14:paraId="3BE8AFB4" w14:textId="5E5AC1AD" w:rsidR="00A0237E" w:rsidRDefault="00000000">
            <w:r>
              <w:rPr>
                <w:color w:val="222222"/>
                <w:sz w:val="20"/>
                <w:szCs w:val="20"/>
              </w:rPr>
              <w:t>Part-time or full-time / contractor arrangements considered</w:t>
            </w:r>
            <w:r w:rsidR="00D042F7">
              <w:rPr>
                <w:color w:val="222222"/>
                <w:sz w:val="20"/>
                <w:szCs w:val="20"/>
              </w:rPr>
              <w:t xml:space="preserve"> for Registered Psychologists</w:t>
            </w:r>
          </w:p>
        </w:tc>
      </w:tr>
      <w:tr w:rsidR="00A0237E" w14:paraId="4E6D0361"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shd w:val="clear" w:color="auto" w:fill="F5F0F7"/>
            <w:tcMar>
              <w:top w:w="100" w:type="dxa"/>
              <w:left w:w="160" w:type="dxa"/>
              <w:bottom w:w="100" w:type="dxa"/>
              <w:right w:w="120" w:type="dxa"/>
            </w:tcMar>
          </w:tcPr>
          <w:p w14:paraId="46AF6C80" w14:textId="77777777" w:rsidR="00A0237E" w:rsidRDefault="00000000">
            <w:r>
              <w:rPr>
                <w:b/>
                <w:bCs/>
                <w:color w:val="6B2D8C"/>
                <w:sz w:val="20"/>
                <w:szCs w:val="20"/>
              </w:rPr>
              <w:t>Client groups</w:t>
            </w:r>
          </w:p>
        </w:tc>
        <w:tc>
          <w:tcPr>
            <w:tcW w:w="6360" w:type="dxa"/>
            <w:tcBorders>
              <w:top w:val="none" w:sz="0" w:space="0" w:color="FFFFFF"/>
              <w:left w:val="none" w:sz="0" w:space="0" w:color="FFFFFF"/>
              <w:bottom w:val="none" w:sz="0" w:space="0" w:color="FFFFFF"/>
              <w:right w:val="none" w:sz="0" w:space="0" w:color="FFFFFF"/>
            </w:tcBorders>
            <w:shd w:val="clear" w:color="auto" w:fill="F5F0F7"/>
            <w:tcMar>
              <w:top w:w="100" w:type="dxa"/>
              <w:left w:w="120" w:type="dxa"/>
              <w:bottom w:w="100" w:type="dxa"/>
              <w:right w:w="160" w:type="dxa"/>
            </w:tcMar>
          </w:tcPr>
          <w:p w14:paraId="52E24B3B" w14:textId="77777777" w:rsidR="00A0237E" w:rsidRDefault="00000000">
            <w:proofErr w:type="spellStart"/>
            <w:r>
              <w:rPr>
                <w:color w:val="222222"/>
                <w:sz w:val="20"/>
                <w:szCs w:val="20"/>
              </w:rPr>
              <w:t>LGBTIQA</w:t>
            </w:r>
            <w:proofErr w:type="spellEnd"/>
            <w:r>
              <w:rPr>
                <w:color w:val="222222"/>
                <w:sz w:val="20"/>
                <w:szCs w:val="20"/>
              </w:rPr>
              <w:t>+ and neurodivergent people of Central Victoria and beyond</w:t>
            </w:r>
          </w:p>
        </w:tc>
      </w:tr>
      <w:tr w:rsidR="00A0237E" w14:paraId="14BA80AD"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shd w:val="clear" w:color="auto" w:fill="FFFFFF"/>
            <w:tcMar>
              <w:top w:w="100" w:type="dxa"/>
              <w:left w:w="160" w:type="dxa"/>
              <w:bottom w:w="100" w:type="dxa"/>
              <w:right w:w="120" w:type="dxa"/>
            </w:tcMar>
          </w:tcPr>
          <w:p w14:paraId="47277E20" w14:textId="77777777" w:rsidR="00A0237E" w:rsidRDefault="00000000">
            <w:r>
              <w:rPr>
                <w:b/>
                <w:bCs/>
                <w:color w:val="6B2D8C"/>
                <w:sz w:val="20"/>
                <w:szCs w:val="20"/>
              </w:rPr>
              <w:t>AHPRA registration</w:t>
            </w:r>
          </w:p>
        </w:tc>
        <w:tc>
          <w:tcPr>
            <w:tcW w:w="6360" w:type="dxa"/>
            <w:tcBorders>
              <w:top w:val="none" w:sz="0" w:space="0" w:color="FFFFFF"/>
              <w:left w:val="none" w:sz="0" w:space="0" w:color="FFFFFF"/>
              <w:bottom w:val="none" w:sz="0" w:space="0" w:color="FFFFFF"/>
              <w:right w:val="none" w:sz="0" w:space="0" w:color="FFFFFF"/>
            </w:tcBorders>
            <w:shd w:val="clear" w:color="auto" w:fill="FFFFFF"/>
            <w:tcMar>
              <w:top w:w="100" w:type="dxa"/>
              <w:left w:w="120" w:type="dxa"/>
              <w:bottom w:w="100" w:type="dxa"/>
              <w:right w:w="160" w:type="dxa"/>
            </w:tcMar>
          </w:tcPr>
          <w:p w14:paraId="511E5BF4" w14:textId="4D358E29" w:rsidR="00A0237E" w:rsidRDefault="00000000">
            <w:r>
              <w:rPr>
                <w:color w:val="222222"/>
                <w:sz w:val="20"/>
                <w:szCs w:val="20"/>
              </w:rPr>
              <w:t>Provisional Psychologist</w:t>
            </w:r>
          </w:p>
        </w:tc>
      </w:tr>
      <w:tr w:rsidR="00A0237E" w14:paraId="0DB8C679"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shd w:val="clear" w:color="auto" w:fill="F5F0F7"/>
            <w:tcMar>
              <w:top w:w="100" w:type="dxa"/>
              <w:left w:w="160" w:type="dxa"/>
              <w:bottom w:w="100" w:type="dxa"/>
              <w:right w:w="120" w:type="dxa"/>
            </w:tcMar>
          </w:tcPr>
          <w:p w14:paraId="51E728F0" w14:textId="77777777" w:rsidR="00A0237E" w:rsidRDefault="00000000">
            <w:r>
              <w:rPr>
                <w:b/>
                <w:bCs/>
                <w:color w:val="6B2D8C"/>
                <w:sz w:val="20"/>
                <w:szCs w:val="20"/>
              </w:rPr>
              <w:t>Hours of operation</w:t>
            </w:r>
          </w:p>
        </w:tc>
        <w:tc>
          <w:tcPr>
            <w:tcW w:w="6360" w:type="dxa"/>
            <w:tcBorders>
              <w:top w:val="none" w:sz="0" w:space="0" w:color="FFFFFF"/>
              <w:left w:val="none" w:sz="0" w:space="0" w:color="FFFFFF"/>
              <w:bottom w:val="none" w:sz="0" w:space="0" w:color="FFFFFF"/>
              <w:right w:val="none" w:sz="0" w:space="0" w:color="FFFFFF"/>
            </w:tcBorders>
            <w:shd w:val="clear" w:color="auto" w:fill="F5F0F7"/>
            <w:tcMar>
              <w:top w:w="100" w:type="dxa"/>
              <w:left w:w="120" w:type="dxa"/>
              <w:bottom w:w="100" w:type="dxa"/>
              <w:right w:w="160" w:type="dxa"/>
            </w:tcMar>
          </w:tcPr>
          <w:p w14:paraId="2C1A72F4" w14:textId="77777777" w:rsidR="00A0237E" w:rsidRDefault="00000000">
            <w:r>
              <w:rPr>
                <w:color w:val="222222"/>
                <w:sz w:val="20"/>
                <w:szCs w:val="20"/>
              </w:rPr>
              <w:t>Monday – Friday, 9:00 am – 5:00 pm</w:t>
            </w:r>
          </w:p>
        </w:tc>
      </w:tr>
    </w:tbl>
    <w:p w14:paraId="04A2BC8B" w14:textId="77777777" w:rsidR="00A0237E" w:rsidRDefault="00000000">
      <w:pPr>
        <w:pStyle w:val="Heading2"/>
        <w:pBdr>
          <w:bottom w:val="single" w:sz="12" w:space="4" w:color="6B2D8C"/>
        </w:pBdr>
        <w:spacing w:before="320"/>
      </w:pPr>
      <w:r>
        <w:t>ABOUT THE BENDIGO RAINBOW HUB</w:t>
      </w:r>
    </w:p>
    <w:p w14:paraId="7227D6E4" w14:textId="5B676641" w:rsidR="00A0237E" w:rsidRDefault="00000000">
      <w:pPr>
        <w:spacing w:after="120" w:line="300" w:lineRule="auto"/>
        <w:jc w:val="both"/>
      </w:pPr>
      <w:r>
        <w:rPr>
          <w:color w:val="222222"/>
        </w:rPr>
        <w:t xml:space="preserve">The Bendigo Rainbow Hub is a multidisciplinary group of mental and physical health professionals working to serve the neurodivergent and </w:t>
      </w:r>
      <w:proofErr w:type="spellStart"/>
      <w:r>
        <w:rPr>
          <w:color w:val="222222"/>
        </w:rPr>
        <w:t>LGBTIQA</w:t>
      </w:r>
      <w:proofErr w:type="spellEnd"/>
      <w:r>
        <w:rPr>
          <w:color w:val="222222"/>
        </w:rPr>
        <w:t>+ communities of Central Victoria and beyond. Our Mental Health Hub at 81 Chapel Street, Bendigo brings together psychiatrists,</w:t>
      </w:r>
      <w:r w:rsidR="00054D03">
        <w:rPr>
          <w:color w:val="222222"/>
        </w:rPr>
        <w:t xml:space="preserve"> </w:t>
      </w:r>
      <w:r>
        <w:rPr>
          <w:color w:val="222222"/>
        </w:rPr>
        <w:t xml:space="preserve">psychologists, </w:t>
      </w:r>
      <w:r w:rsidR="00A82AA9">
        <w:rPr>
          <w:color w:val="222222"/>
        </w:rPr>
        <w:t>c</w:t>
      </w:r>
      <w:r>
        <w:rPr>
          <w:color w:val="222222"/>
        </w:rPr>
        <w:t>ounsellors, family therapists, nurse practitioners and</w:t>
      </w:r>
      <w:r w:rsidR="00113837">
        <w:rPr>
          <w:color w:val="222222"/>
        </w:rPr>
        <w:t xml:space="preserve"> </w:t>
      </w:r>
      <w:r>
        <w:rPr>
          <w:color w:val="222222"/>
        </w:rPr>
        <w:t xml:space="preserve">allied </w:t>
      </w:r>
      <w:r w:rsidR="00113837">
        <w:rPr>
          <w:color w:val="222222"/>
        </w:rPr>
        <w:t xml:space="preserve">health </w:t>
      </w:r>
      <w:r>
        <w:rPr>
          <w:color w:val="222222"/>
        </w:rPr>
        <w:t>clinicians under one roof.</w:t>
      </w:r>
    </w:p>
    <w:p w14:paraId="7D6BE415" w14:textId="436DF59C" w:rsidR="00A0237E" w:rsidRDefault="00000000">
      <w:pPr>
        <w:spacing w:after="120" w:line="300" w:lineRule="auto"/>
        <w:jc w:val="both"/>
      </w:pPr>
      <w:r>
        <w:rPr>
          <w:color w:val="222222"/>
        </w:rPr>
        <w:t>We provide psychotherapy and counselling, trans and gender-affirming health care, autism and ADHD assessmen</w:t>
      </w:r>
      <w:r w:rsidR="00A82AA9">
        <w:rPr>
          <w:color w:val="222222"/>
        </w:rPr>
        <w:t>t, cognitive assessment,</w:t>
      </w:r>
      <w:r>
        <w:rPr>
          <w:color w:val="222222"/>
        </w:rPr>
        <w:t xml:space="preserve"> eating disorder support, and rTMS, alongside an active program of innovation and community partnership. Everything we do is grounded in </w:t>
      </w:r>
      <w:proofErr w:type="spellStart"/>
      <w:r w:rsidR="000C2585">
        <w:rPr>
          <w:color w:val="222222"/>
        </w:rPr>
        <w:t>LGBTIQA</w:t>
      </w:r>
      <w:proofErr w:type="spellEnd"/>
      <w:r w:rsidR="000C2585">
        <w:rPr>
          <w:color w:val="222222"/>
        </w:rPr>
        <w:t>+ affirming</w:t>
      </w:r>
      <w:r>
        <w:rPr>
          <w:color w:val="222222"/>
        </w:rPr>
        <w:t>, trauma-informed</w:t>
      </w:r>
      <w:r w:rsidR="00CF30F5">
        <w:rPr>
          <w:color w:val="222222"/>
        </w:rPr>
        <w:t xml:space="preserve">, </w:t>
      </w:r>
      <w:r>
        <w:rPr>
          <w:color w:val="222222"/>
        </w:rPr>
        <w:t xml:space="preserve">and </w:t>
      </w:r>
      <w:proofErr w:type="spellStart"/>
      <w:r>
        <w:rPr>
          <w:color w:val="222222"/>
        </w:rPr>
        <w:t>neuroaffirming</w:t>
      </w:r>
      <w:proofErr w:type="spellEnd"/>
      <w:r>
        <w:rPr>
          <w:color w:val="222222"/>
        </w:rPr>
        <w:t xml:space="preserve"> practice.</w:t>
      </w:r>
    </w:p>
    <w:p w14:paraId="2F19F231" w14:textId="77777777" w:rsidR="00A0237E" w:rsidRDefault="00000000">
      <w:pPr>
        <w:pStyle w:val="Heading2"/>
        <w:pBdr>
          <w:bottom w:val="single" w:sz="12" w:space="4" w:color="6B2D8C"/>
        </w:pBdr>
        <w:spacing w:before="320"/>
      </w:pPr>
      <w:r>
        <w:t>PURPOSE OF THE ROLE</w:t>
      </w:r>
    </w:p>
    <w:p w14:paraId="116CFF52" w14:textId="516D7D89" w:rsidR="00A0237E" w:rsidRDefault="00000000">
      <w:pPr>
        <w:spacing w:after="120" w:line="300" w:lineRule="auto"/>
        <w:jc w:val="both"/>
      </w:pPr>
      <w:r>
        <w:rPr>
          <w:color w:val="222222"/>
        </w:rPr>
        <w:t xml:space="preserve">The Provisional Psychologist provides high-quality, evidence-based and identity-affirming psychological therapy to clients of </w:t>
      </w:r>
      <w:r w:rsidR="00CF30F5">
        <w:rPr>
          <w:color w:val="222222"/>
        </w:rPr>
        <w:t>The Bendigo Rainbow</w:t>
      </w:r>
      <w:r>
        <w:rPr>
          <w:color w:val="222222"/>
        </w:rPr>
        <w:t xml:space="preserve"> Hub under board-approved supervision</w:t>
      </w:r>
      <w:r w:rsidR="0030686E">
        <w:rPr>
          <w:color w:val="222222"/>
        </w:rPr>
        <w:t xml:space="preserve"> (you are expected to source your own external supervisor)</w:t>
      </w:r>
      <w:r>
        <w:rPr>
          <w:color w:val="222222"/>
        </w:rPr>
        <w:t>. The role is designed to support a successful pathway to general registration while working with one of the most diverse and rewarding caseloads in regional Victoria.</w:t>
      </w:r>
    </w:p>
    <w:p w14:paraId="1D8BA523" w14:textId="77777777" w:rsidR="00A0237E" w:rsidRDefault="00000000">
      <w:pPr>
        <w:spacing w:after="120" w:line="300" w:lineRule="auto"/>
        <w:jc w:val="both"/>
      </w:pPr>
      <w:r>
        <w:rPr>
          <w:color w:val="222222"/>
        </w:rPr>
        <w:t xml:space="preserve">The successful applicant will demonstrate genuine warmth toward </w:t>
      </w:r>
      <w:proofErr w:type="spellStart"/>
      <w:r>
        <w:rPr>
          <w:color w:val="222222"/>
        </w:rPr>
        <w:t>LGBTIQA</w:t>
      </w:r>
      <w:proofErr w:type="spellEnd"/>
      <w:r>
        <w:rPr>
          <w:color w:val="222222"/>
        </w:rPr>
        <w:t>+ and neurodivergent communities, sound clinical judgement appropriate to their stage of training, and a strong commitment to reflective practice and ongoing learning.</w:t>
      </w:r>
    </w:p>
    <w:p w14:paraId="114AF9F9" w14:textId="77777777" w:rsidR="00A0237E" w:rsidRDefault="00000000">
      <w:pPr>
        <w:pStyle w:val="Heading2"/>
        <w:pBdr>
          <w:bottom w:val="single" w:sz="12" w:space="4" w:color="6B2D8C"/>
        </w:pBdr>
        <w:spacing w:before="320"/>
      </w:pPr>
      <w:r>
        <w:t>KEY RESPONSIBILITIES</w:t>
      </w:r>
    </w:p>
    <w:p w14:paraId="04647929" w14:textId="77777777" w:rsidR="00A0237E" w:rsidRDefault="00000000">
      <w:pPr>
        <w:spacing w:before="200" w:after="80"/>
      </w:pPr>
      <w:r>
        <w:rPr>
          <w:b/>
          <w:bCs/>
          <w:color w:val="2D1B4E"/>
        </w:rPr>
        <w:t>Clinical practice</w:t>
      </w:r>
    </w:p>
    <w:p w14:paraId="1D88DA1C" w14:textId="77777777" w:rsidR="00A0237E" w:rsidRDefault="00000000">
      <w:pPr>
        <w:pStyle w:val="ListParagraph"/>
        <w:numPr>
          <w:ilvl w:val="0"/>
          <w:numId w:val="2"/>
        </w:numPr>
        <w:spacing w:after="80" w:line="290" w:lineRule="auto"/>
      </w:pPr>
      <w:r>
        <w:rPr>
          <w:b/>
          <w:bCs/>
          <w:color w:val="222222"/>
        </w:rPr>
        <w:t xml:space="preserve">Provide individual, couple and family psychological therapy </w:t>
      </w:r>
      <w:r>
        <w:rPr>
          <w:color w:val="222222"/>
        </w:rPr>
        <w:t xml:space="preserve">to clients across the lifespan, with a particular focus on </w:t>
      </w:r>
      <w:proofErr w:type="spellStart"/>
      <w:r>
        <w:rPr>
          <w:color w:val="222222"/>
        </w:rPr>
        <w:t>LGBTIQA</w:t>
      </w:r>
      <w:proofErr w:type="spellEnd"/>
      <w:r>
        <w:rPr>
          <w:color w:val="222222"/>
        </w:rPr>
        <w:t>+ and neurodivergent presentations.</w:t>
      </w:r>
    </w:p>
    <w:p w14:paraId="26243133" w14:textId="77777777" w:rsidR="00A0237E" w:rsidRDefault="00000000">
      <w:pPr>
        <w:pStyle w:val="ListParagraph"/>
        <w:numPr>
          <w:ilvl w:val="0"/>
          <w:numId w:val="2"/>
        </w:numPr>
        <w:spacing w:after="80" w:line="290" w:lineRule="auto"/>
      </w:pPr>
      <w:r>
        <w:rPr>
          <w:b/>
          <w:bCs/>
          <w:color w:val="222222"/>
        </w:rPr>
        <w:t xml:space="preserve">Conduct intake, clinical assessment and treatment planning </w:t>
      </w:r>
      <w:r>
        <w:rPr>
          <w:color w:val="222222"/>
        </w:rPr>
        <w:t xml:space="preserve">using evidence-based and affirming frameworks (e.g. ACT, CBT, schema, EFT, narrative, DBT-informed and </w:t>
      </w:r>
      <w:proofErr w:type="spellStart"/>
      <w:r>
        <w:rPr>
          <w:color w:val="222222"/>
        </w:rPr>
        <w:t>neuro-affirming</w:t>
      </w:r>
      <w:proofErr w:type="spellEnd"/>
      <w:r>
        <w:rPr>
          <w:color w:val="222222"/>
        </w:rPr>
        <w:t xml:space="preserve"> approaches).</w:t>
      </w:r>
    </w:p>
    <w:p w14:paraId="558040E0" w14:textId="77777777" w:rsidR="00A0237E" w:rsidRDefault="00000000">
      <w:pPr>
        <w:pStyle w:val="ListParagraph"/>
        <w:numPr>
          <w:ilvl w:val="0"/>
          <w:numId w:val="2"/>
        </w:numPr>
        <w:spacing w:after="80" w:line="290" w:lineRule="auto"/>
      </w:pPr>
      <w:r>
        <w:rPr>
          <w:b/>
          <w:bCs/>
          <w:color w:val="222222"/>
        </w:rPr>
        <w:t xml:space="preserve">Maintain accurate clinical records </w:t>
      </w:r>
      <w:r>
        <w:rPr>
          <w:color w:val="222222"/>
        </w:rPr>
        <w:t>within the Hub’s practice management system, including session notes, treatment plans, risk assessments and outcome measures.</w:t>
      </w:r>
    </w:p>
    <w:p w14:paraId="3445B8ED" w14:textId="77777777" w:rsidR="00A0237E" w:rsidRDefault="00000000">
      <w:pPr>
        <w:pStyle w:val="ListParagraph"/>
        <w:numPr>
          <w:ilvl w:val="0"/>
          <w:numId w:val="2"/>
        </w:numPr>
        <w:spacing w:after="80" w:line="290" w:lineRule="auto"/>
      </w:pPr>
      <w:r>
        <w:rPr>
          <w:b/>
          <w:bCs/>
          <w:color w:val="222222"/>
        </w:rPr>
        <w:t xml:space="preserve">Identify and respond to risk </w:t>
      </w:r>
      <w:r>
        <w:rPr>
          <w:color w:val="222222"/>
        </w:rPr>
        <w:t>in line with the Hub’s clinical risk and safety policies, escalating to your supervisor and the Clinical Director as required.</w:t>
      </w:r>
    </w:p>
    <w:p w14:paraId="71D436FC" w14:textId="77777777" w:rsidR="00A0237E" w:rsidRDefault="00000000">
      <w:pPr>
        <w:pStyle w:val="ListParagraph"/>
        <w:numPr>
          <w:ilvl w:val="0"/>
          <w:numId w:val="2"/>
        </w:numPr>
        <w:spacing w:after="80" w:line="290" w:lineRule="auto"/>
      </w:pPr>
      <w:r>
        <w:rPr>
          <w:b/>
          <w:bCs/>
          <w:color w:val="222222"/>
        </w:rPr>
        <w:t xml:space="preserve">Contribute to multidisciplinary care </w:t>
      </w:r>
      <w:r>
        <w:rPr>
          <w:color w:val="222222"/>
        </w:rPr>
        <w:t>by liaising with GPs, psychiatrists, paediatricians, NDIS providers, schools and other clinicians involved in client care, with appropriate consent.</w:t>
      </w:r>
    </w:p>
    <w:p w14:paraId="754E480C" w14:textId="77777777" w:rsidR="00A0237E" w:rsidRDefault="00000000">
      <w:pPr>
        <w:spacing w:before="200" w:after="80"/>
      </w:pPr>
      <w:r>
        <w:rPr>
          <w:b/>
          <w:bCs/>
          <w:color w:val="2D1B4E"/>
        </w:rPr>
        <w:t>Supervision and professional development</w:t>
      </w:r>
    </w:p>
    <w:p w14:paraId="572EE0C8" w14:textId="77777777" w:rsidR="00A0237E" w:rsidRDefault="00000000">
      <w:pPr>
        <w:pStyle w:val="ListParagraph"/>
        <w:numPr>
          <w:ilvl w:val="0"/>
          <w:numId w:val="2"/>
        </w:numPr>
        <w:spacing w:after="80" w:line="290" w:lineRule="auto"/>
      </w:pPr>
      <w:r>
        <w:rPr>
          <w:color w:val="222222"/>
        </w:rPr>
        <w:t>Engage fully in board-approved supervision arrangements consistent with the Psychology Board of Australia (</w:t>
      </w:r>
      <w:proofErr w:type="spellStart"/>
      <w:r>
        <w:rPr>
          <w:color w:val="222222"/>
        </w:rPr>
        <w:t>PsyBA</w:t>
      </w:r>
      <w:proofErr w:type="spellEnd"/>
      <w:r>
        <w:rPr>
          <w:color w:val="222222"/>
        </w:rPr>
        <w:t>) requirements for the 5+1 internship or higher degree pathway.</w:t>
      </w:r>
    </w:p>
    <w:p w14:paraId="3C722C34" w14:textId="77777777" w:rsidR="00A0237E" w:rsidRDefault="00000000">
      <w:pPr>
        <w:pStyle w:val="ListParagraph"/>
        <w:numPr>
          <w:ilvl w:val="0"/>
          <w:numId w:val="2"/>
        </w:numPr>
        <w:spacing w:after="80" w:line="290" w:lineRule="auto"/>
      </w:pPr>
      <w:r>
        <w:rPr>
          <w:color w:val="222222"/>
        </w:rPr>
        <w:t>Complete all required logbook hours, case reports, competency-based assessments and the National Psychology Examination within agreed timeframes.</w:t>
      </w:r>
    </w:p>
    <w:p w14:paraId="03168EAD" w14:textId="77777777" w:rsidR="00A0237E" w:rsidRDefault="00000000">
      <w:pPr>
        <w:pStyle w:val="ListParagraph"/>
        <w:numPr>
          <w:ilvl w:val="0"/>
          <w:numId w:val="2"/>
        </w:numPr>
        <w:spacing w:after="80" w:line="290" w:lineRule="auto"/>
      </w:pPr>
      <w:r>
        <w:rPr>
          <w:color w:val="222222"/>
        </w:rPr>
        <w:t>Participate in weekly individual supervision, group peer consultation, and Hub-wide clinical meetings.</w:t>
      </w:r>
    </w:p>
    <w:p w14:paraId="136C36C7" w14:textId="77777777" w:rsidR="00A0237E" w:rsidRDefault="00000000">
      <w:pPr>
        <w:pStyle w:val="ListParagraph"/>
        <w:numPr>
          <w:ilvl w:val="0"/>
          <w:numId w:val="2"/>
        </w:numPr>
        <w:spacing w:after="80" w:line="290" w:lineRule="auto"/>
      </w:pPr>
      <w:r>
        <w:rPr>
          <w:color w:val="222222"/>
        </w:rPr>
        <w:t xml:space="preserve">Undertake continuing professional development relevant to </w:t>
      </w:r>
      <w:proofErr w:type="spellStart"/>
      <w:r>
        <w:rPr>
          <w:color w:val="222222"/>
        </w:rPr>
        <w:t>LGBTIQA</w:t>
      </w:r>
      <w:proofErr w:type="spellEnd"/>
      <w:r>
        <w:rPr>
          <w:color w:val="222222"/>
        </w:rPr>
        <w:t xml:space="preserve">+ affirmative practice, </w:t>
      </w:r>
      <w:proofErr w:type="spellStart"/>
      <w:r>
        <w:rPr>
          <w:color w:val="222222"/>
        </w:rPr>
        <w:t>neuro-affirming</w:t>
      </w:r>
      <w:proofErr w:type="spellEnd"/>
      <w:r>
        <w:rPr>
          <w:color w:val="222222"/>
        </w:rPr>
        <w:t xml:space="preserve"> care, trans health and trauma-informed therapy.</w:t>
      </w:r>
    </w:p>
    <w:p w14:paraId="397E1F0D" w14:textId="77777777" w:rsidR="00A0237E" w:rsidRDefault="00000000">
      <w:pPr>
        <w:spacing w:before="200" w:after="80"/>
      </w:pPr>
      <w:r>
        <w:rPr>
          <w:b/>
          <w:bCs/>
          <w:color w:val="2D1B4E"/>
        </w:rPr>
        <w:t>Affirming, inclusive practice</w:t>
      </w:r>
    </w:p>
    <w:p w14:paraId="367A0D64" w14:textId="77777777" w:rsidR="00A0237E" w:rsidRDefault="00000000">
      <w:pPr>
        <w:pStyle w:val="ListParagraph"/>
        <w:numPr>
          <w:ilvl w:val="0"/>
          <w:numId w:val="2"/>
        </w:numPr>
        <w:spacing w:after="80" w:line="290" w:lineRule="auto"/>
      </w:pPr>
      <w:r>
        <w:rPr>
          <w:color w:val="222222"/>
        </w:rPr>
        <w:t xml:space="preserve">Practise in a way that is explicitly </w:t>
      </w:r>
      <w:proofErr w:type="spellStart"/>
      <w:r>
        <w:rPr>
          <w:color w:val="222222"/>
        </w:rPr>
        <w:t>LGBTIQA</w:t>
      </w:r>
      <w:proofErr w:type="spellEnd"/>
      <w:r>
        <w:rPr>
          <w:color w:val="222222"/>
        </w:rPr>
        <w:t>+ affirming and neurodiversity-affirming, recognising minority stress, intersectionality and structural barriers to care.</w:t>
      </w:r>
    </w:p>
    <w:p w14:paraId="03607CBD" w14:textId="77777777" w:rsidR="00A0237E" w:rsidRDefault="00000000">
      <w:pPr>
        <w:pStyle w:val="ListParagraph"/>
        <w:numPr>
          <w:ilvl w:val="0"/>
          <w:numId w:val="2"/>
        </w:numPr>
        <w:spacing w:after="80" w:line="290" w:lineRule="auto"/>
      </w:pPr>
      <w:r>
        <w:rPr>
          <w:color w:val="222222"/>
        </w:rPr>
        <w:t>Use clients’ correct names, pronouns and identity language at all times and across all clinical documentation.</w:t>
      </w:r>
    </w:p>
    <w:p w14:paraId="279E161C" w14:textId="77777777" w:rsidR="00A0237E" w:rsidRDefault="00000000">
      <w:pPr>
        <w:pStyle w:val="ListParagraph"/>
        <w:numPr>
          <w:ilvl w:val="0"/>
          <w:numId w:val="2"/>
        </w:numPr>
        <w:spacing w:after="80" w:line="290" w:lineRule="auto"/>
      </w:pPr>
      <w:r>
        <w:rPr>
          <w:color w:val="222222"/>
        </w:rPr>
        <w:t xml:space="preserve">Reflect on your own </w:t>
      </w:r>
      <w:proofErr w:type="spellStart"/>
      <w:r>
        <w:rPr>
          <w:color w:val="222222"/>
        </w:rPr>
        <w:t>positionality</w:t>
      </w:r>
      <w:proofErr w:type="spellEnd"/>
      <w:r>
        <w:rPr>
          <w:color w:val="222222"/>
        </w:rPr>
        <w:t>, privilege and bias in supervision and team meetings.</w:t>
      </w:r>
    </w:p>
    <w:p w14:paraId="76C2F388" w14:textId="77777777" w:rsidR="00A0237E" w:rsidRDefault="00000000">
      <w:pPr>
        <w:pStyle w:val="ListParagraph"/>
        <w:numPr>
          <w:ilvl w:val="0"/>
          <w:numId w:val="2"/>
        </w:numPr>
        <w:spacing w:after="80" w:line="290" w:lineRule="auto"/>
      </w:pPr>
      <w:r>
        <w:rPr>
          <w:color w:val="222222"/>
        </w:rPr>
        <w:t>Welcome and support clients of all cultural backgrounds, faiths, body sizes, disabilities and family structures.</w:t>
      </w:r>
    </w:p>
    <w:p w14:paraId="30058D90" w14:textId="77777777" w:rsidR="00A0237E" w:rsidRDefault="00000000">
      <w:pPr>
        <w:spacing w:before="200" w:after="80"/>
      </w:pPr>
      <w:r>
        <w:rPr>
          <w:b/>
          <w:bCs/>
          <w:color w:val="2D1B4E"/>
        </w:rPr>
        <w:t>Administration and team contribution</w:t>
      </w:r>
    </w:p>
    <w:p w14:paraId="60148907" w14:textId="77777777" w:rsidR="00A0237E" w:rsidRDefault="00000000">
      <w:pPr>
        <w:pStyle w:val="ListParagraph"/>
        <w:numPr>
          <w:ilvl w:val="0"/>
          <w:numId w:val="2"/>
        </w:numPr>
        <w:spacing w:after="80" w:line="290" w:lineRule="auto"/>
      </w:pPr>
      <w:r>
        <w:rPr>
          <w:color w:val="222222"/>
        </w:rPr>
        <w:t>Maintain a sustainable caseload as agreed with the Clinical Director and Practice Manager.</w:t>
      </w:r>
    </w:p>
    <w:p w14:paraId="0ED9C8D5" w14:textId="77777777" w:rsidR="00A0237E" w:rsidRDefault="00000000">
      <w:pPr>
        <w:pStyle w:val="ListParagraph"/>
        <w:numPr>
          <w:ilvl w:val="0"/>
          <w:numId w:val="2"/>
        </w:numPr>
        <w:spacing w:after="80" w:line="290" w:lineRule="auto"/>
      </w:pPr>
      <w:r>
        <w:rPr>
          <w:color w:val="222222"/>
        </w:rPr>
        <w:t>Respond to client and referrer communication in a timely, professional and inclusive manner.</w:t>
      </w:r>
    </w:p>
    <w:p w14:paraId="53FA4D73" w14:textId="77777777" w:rsidR="00A0237E" w:rsidRDefault="00000000">
      <w:pPr>
        <w:pStyle w:val="ListParagraph"/>
        <w:numPr>
          <w:ilvl w:val="0"/>
          <w:numId w:val="2"/>
        </w:numPr>
        <w:spacing w:after="80" w:line="290" w:lineRule="auto"/>
      </w:pPr>
      <w:r>
        <w:rPr>
          <w:color w:val="222222"/>
        </w:rPr>
        <w:t>Contribute to quality improvement, policy development and Hub initiatives, including innovation projects where capacity allows.</w:t>
      </w:r>
    </w:p>
    <w:p w14:paraId="447A05DA" w14:textId="77777777" w:rsidR="00A0237E" w:rsidRDefault="00000000">
      <w:pPr>
        <w:pStyle w:val="ListParagraph"/>
        <w:numPr>
          <w:ilvl w:val="0"/>
          <w:numId w:val="2"/>
        </w:numPr>
        <w:spacing w:after="80" w:line="290" w:lineRule="auto"/>
      </w:pPr>
      <w:r>
        <w:rPr>
          <w:color w:val="222222"/>
        </w:rPr>
        <w:t>Adhere to all Hub policies including privacy, confidentiality, mandatory reporting, workplace health and safety, and child safe standards.</w:t>
      </w:r>
    </w:p>
    <w:p w14:paraId="183F4434" w14:textId="77777777" w:rsidR="00A0237E" w:rsidRDefault="00000000">
      <w:pPr>
        <w:pStyle w:val="Heading2"/>
        <w:pBdr>
          <w:bottom w:val="single" w:sz="12" w:space="4" w:color="6B2D8C"/>
        </w:pBdr>
        <w:spacing w:before="320"/>
      </w:pPr>
      <w:r>
        <w:t>SELECTION CRITERIA</w:t>
      </w:r>
    </w:p>
    <w:p w14:paraId="4E2847B8" w14:textId="77777777" w:rsidR="00A0237E" w:rsidRDefault="00000000">
      <w:pPr>
        <w:spacing w:before="200" w:after="80"/>
      </w:pPr>
      <w:r>
        <w:rPr>
          <w:b/>
          <w:bCs/>
          <w:color w:val="2D1B4E"/>
        </w:rPr>
        <w:t>Essential</w:t>
      </w:r>
    </w:p>
    <w:p w14:paraId="7A544CF6" w14:textId="77777777" w:rsidR="00A0237E" w:rsidRDefault="00000000">
      <w:pPr>
        <w:pStyle w:val="ListParagraph"/>
        <w:numPr>
          <w:ilvl w:val="0"/>
          <w:numId w:val="2"/>
        </w:numPr>
        <w:spacing w:after="80" w:line="290" w:lineRule="auto"/>
      </w:pPr>
      <w:r>
        <w:rPr>
          <w:color w:val="222222"/>
        </w:rPr>
        <w:t>Current provisional registration with the Psychology Board of Australia (AHPRA), undertaking the 5+1 internship or higher degree pathway.</w:t>
      </w:r>
    </w:p>
    <w:p w14:paraId="0F196185" w14:textId="77777777" w:rsidR="00A0237E" w:rsidRDefault="00000000">
      <w:pPr>
        <w:pStyle w:val="ListParagraph"/>
        <w:numPr>
          <w:ilvl w:val="0"/>
          <w:numId w:val="2"/>
        </w:numPr>
        <w:spacing w:after="80" w:line="290" w:lineRule="auto"/>
      </w:pPr>
      <w:r>
        <w:rPr>
          <w:color w:val="222222"/>
        </w:rPr>
        <w:t>An accredited four-year sequence of study in psychology, or current enrolment in an accredited fifth- or sixth-year program.</w:t>
      </w:r>
    </w:p>
    <w:p w14:paraId="5BBEF139" w14:textId="77777777" w:rsidR="00A0237E" w:rsidRDefault="00000000">
      <w:pPr>
        <w:pStyle w:val="ListParagraph"/>
        <w:numPr>
          <w:ilvl w:val="0"/>
          <w:numId w:val="2"/>
        </w:numPr>
        <w:spacing w:after="80" w:line="290" w:lineRule="auto"/>
      </w:pPr>
      <w:r>
        <w:rPr>
          <w:color w:val="222222"/>
        </w:rPr>
        <w:t>Board-approved primary supervisor in place, or willingness to engage with a Hub-arranged supervisor at the applicant’s cost where appropriate.</w:t>
      </w:r>
    </w:p>
    <w:p w14:paraId="4739039B" w14:textId="77777777" w:rsidR="00A0237E" w:rsidRPr="00356D24" w:rsidRDefault="00000000">
      <w:pPr>
        <w:pStyle w:val="ListParagraph"/>
        <w:numPr>
          <w:ilvl w:val="0"/>
          <w:numId w:val="2"/>
        </w:numPr>
        <w:spacing w:after="80" w:line="290" w:lineRule="auto"/>
      </w:pPr>
      <w:r>
        <w:rPr>
          <w:color w:val="222222"/>
        </w:rPr>
        <w:t>Demonstrated knowledge of evidence-based psychological interventions appropriate to the provisional psychologist level.</w:t>
      </w:r>
    </w:p>
    <w:p w14:paraId="77A4DD7F" w14:textId="6A393290" w:rsidR="00356D24" w:rsidRDefault="00DB5DCA">
      <w:pPr>
        <w:pStyle w:val="ListParagraph"/>
        <w:numPr>
          <w:ilvl w:val="0"/>
          <w:numId w:val="2"/>
        </w:numPr>
        <w:spacing w:after="80" w:line="290" w:lineRule="auto"/>
      </w:pPr>
      <w:r>
        <w:rPr>
          <w:color w:val="222222"/>
        </w:rPr>
        <w:t>Understanding of administering and interpreting cognitive assessments (WPPSI, WAIS, and WISC)</w:t>
      </w:r>
      <w:r w:rsidR="00DD16F1">
        <w:rPr>
          <w:color w:val="222222"/>
        </w:rPr>
        <w:t xml:space="preserve">, </w:t>
      </w:r>
      <w:r>
        <w:rPr>
          <w:color w:val="222222"/>
        </w:rPr>
        <w:t>autism assessment</w:t>
      </w:r>
      <w:r w:rsidR="00DD16F1">
        <w:rPr>
          <w:color w:val="222222"/>
        </w:rPr>
        <w:t>s (MIGDAS-2), and ADHD assessments (DIVA-5)</w:t>
      </w:r>
      <w:r w:rsidR="00E14968">
        <w:rPr>
          <w:color w:val="222222"/>
        </w:rPr>
        <w:t>.</w:t>
      </w:r>
    </w:p>
    <w:p w14:paraId="714C1A5C" w14:textId="77777777" w:rsidR="00A0237E" w:rsidRDefault="00000000">
      <w:pPr>
        <w:pStyle w:val="ListParagraph"/>
        <w:numPr>
          <w:ilvl w:val="0"/>
          <w:numId w:val="2"/>
        </w:numPr>
        <w:spacing w:after="80" w:line="290" w:lineRule="auto"/>
      </w:pPr>
      <w:r>
        <w:rPr>
          <w:color w:val="222222"/>
        </w:rPr>
        <w:t xml:space="preserve">Lived or learned cultural competence with </w:t>
      </w:r>
      <w:proofErr w:type="spellStart"/>
      <w:r>
        <w:rPr>
          <w:color w:val="222222"/>
        </w:rPr>
        <w:t>LGBTIQA</w:t>
      </w:r>
      <w:proofErr w:type="spellEnd"/>
      <w:r>
        <w:rPr>
          <w:color w:val="222222"/>
        </w:rPr>
        <w:t>+ communities and a clear understanding of affirmative practice.</w:t>
      </w:r>
    </w:p>
    <w:p w14:paraId="0F9C3F73" w14:textId="511D6E33" w:rsidR="00A0237E" w:rsidRDefault="00000000">
      <w:pPr>
        <w:pStyle w:val="ListParagraph"/>
        <w:numPr>
          <w:ilvl w:val="0"/>
          <w:numId w:val="2"/>
        </w:numPr>
        <w:spacing w:after="80" w:line="290" w:lineRule="auto"/>
      </w:pPr>
      <w:r>
        <w:rPr>
          <w:color w:val="222222"/>
        </w:rPr>
        <w:t xml:space="preserve">Understanding of </w:t>
      </w:r>
      <w:proofErr w:type="spellStart"/>
      <w:r>
        <w:rPr>
          <w:color w:val="222222"/>
        </w:rPr>
        <w:t>neuro-affirming</w:t>
      </w:r>
      <w:proofErr w:type="spellEnd"/>
      <w:r>
        <w:rPr>
          <w:color w:val="222222"/>
        </w:rPr>
        <w:t xml:space="preserve"> practice and a commitment to ongoing learning in this area.</w:t>
      </w:r>
    </w:p>
    <w:p w14:paraId="783AD433" w14:textId="77777777" w:rsidR="00A0237E" w:rsidRDefault="00000000">
      <w:pPr>
        <w:pStyle w:val="ListParagraph"/>
        <w:numPr>
          <w:ilvl w:val="0"/>
          <w:numId w:val="2"/>
        </w:numPr>
        <w:spacing w:after="80" w:line="290" w:lineRule="auto"/>
      </w:pPr>
      <w:r>
        <w:rPr>
          <w:color w:val="222222"/>
        </w:rPr>
        <w:t xml:space="preserve">Strong written and verbal communication skills, including comfort discussing sexuality, gender, identity and </w:t>
      </w:r>
      <w:proofErr w:type="spellStart"/>
      <w:r>
        <w:rPr>
          <w:color w:val="222222"/>
        </w:rPr>
        <w:t>neurotype</w:t>
      </w:r>
      <w:proofErr w:type="spellEnd"/>
      <w:r>
        <w:rPr>
          <w:color w:val="222222"/>
        </w:rPr>
        <w:t xml:space="preserve"> openly and respectfully.</w:t>
      </w:r>
    </w:p>
    <w:p w14:paraId="03EB95ED" w14:textId="77777777" w:rsidR="00A0237E" w:rsidRDefault="00000000">
      <w:pPr>
        <w:pStyle w:val="ListParagraph"/>
        <w:numPr>
          <w:ilvl w:val="0"/>
          <w:numId w:val="2"/>
        </w:numPr>
        <w:spacing w:after="80" w:line="290" w:lineRule="auto"/>
      </w:pPr>
      <w:r>
        <w:rPr>
          <w:color w:val="222222"/>
        </w:rPr>
        <w:t>Current Working with Children Check (Victoria), National Police Check, and willingness to obtain an NDIS Worker Screening Check.</w:t>
      </w:r>
    </w:p>
    <w:p w14:paraId="7FE36010" w14:textId="77777777" w:rsidR="00A0237E" w:rsidRDefault="00000000">
      <w:pPr>
        <w:pStyle w:val="ListParagraph"/>
        <w:numPr>
          <w:ilvl w:val="0"/>
          <w:numId w:val="2"/>
        </w:numPr>
        <w:spacing w:after="80" w:line="290" w:lineRule="auto"/>
      </w:pPr>
      <w:r>
        <w:rPr>
          <w:color w:val="222222"/>
        </w:rPr>
        <w:t>Current professional indemnity insurance (or willingness to obtain prior to commencement).</w:t>
      </w:r>
    </w:p>
    <w:p w14:paraId="50E94424" w14:textId="77777777" w:rsidR="00A0237E" w:rsidRDefault="00000000">
      <w:pPr>
        <w:spacing w:before="200" w:after="80"/>
      </w:pPr>
      <w:r>
        <w:rPr>
          <w:b/>
          <w:bCs/>
          <w:color w:val="2D1B4E"/>
        </w:rPr>
        <w:t>Desirable</w:t>
      </w:r>
    </w:p>
    <w:p w14:paraId="1FE7FC5C" w14:textId="77777777" w:rsidR="00A0237E" w:rsidRDefault="00000000">
      <w:pPr>
        <w:pStyle w:val="ListParagraph"/>
        <w:numPr>
          <w:ilvl w:val="0"/>
          <w:numId w:val="2"/>
        </w:numPr>
        <w:spacing w:after="80" w:line="290" w:lineRule="auto"/>
      </w:pPr>
      <w:r>
        <w:rPr>
          <w:color w:val="222222"/>
        </w:rPr>
        <w:t xml:space="preserve">Lived experience as an </w:t>
      </w:r>
      <w:proofErr w:type="spellStart"/>
      <w:r>
        <w:rPr>
          <w:color w:val="222222"/>
        </w:rPr>
        <w:t>LGBTIQA</w:t>
      </w:r>
      <w:proofErr w:type="spellEnd"/>
      <w:r>
        <w:rPr>
          <w:color w:val="222222"/>
        </w:rPr>
        <w:t>+ and/or neurodivergent person.</w:t>
      </w:r>
    </w:p>
    <w:p w14:paraId="21C922C0" w14:textId="77777777" w:rsidR="00A0237E" w:rsidRDefault="00000000">
      <w:pPr>
        <w:pStyle w:val="ListParagraph"/>
        <w:numPr>
          <w:ilvl w:val="0"/>
          <w:numId w:val="2"/>
        </w:numPr>
        <w:spacing w:after="80" w:line="290" w:lineRule="auto"/>
      </w:pPr>
      <w:r>
        <w:rPr>
          <w:color w:val="222222"/>
        </w:rPr>
        <w:t>Experience working in rural or regional settings.</w:t>
      </w:r>
    </w:p>
    <w:p w14:paraId="3C46E49C" w14:textId="77777777" w:rsidR="00A0237E" w:rsidRDefault="00000000">
      <w:pPr>
        <w:pStyle w:val="ListParagraph"/>
        <w:numPr>
          <w:ilvl w:val="0"/>
          <w:numId w:val="2"/>
        </w:numPr>
        <w:spacing w:after="80" w:line="290" w:lineRule="auto"/>
      </w:pPr>
      <w:r>
        <w:rPr>
          <w:color w:val="222222"/>
        </w:rPr>
        <w:t>Familiarity with gender-affirming care frameworks (e.g. AusPATH, WPATH SOC 8) and informed-consent models.</w:t>
      </w:r>
    </w:p>
    <w:p w14:paraId="1D782E0D" w14:textId="630A29F7" w:rsidR="00A0237E" w:rsidRDefault="00000000" w:rsidP="00195598">
      <w:pPr>
        <w:pStyle w:val="ListParagraph"/>
        <w:numPr>
          <w:ilvl w:val="0"/>
          <w:numId w:val="2"/>
        </w:numPr>
        <w:spacing w:after="80" w:line="290" w:lineRule="auto"/>
      </w:pPr>
      <w:r>
        <w:rPr>
          <w:color w:val="222222"/>
        </w:rPr>
        <w:t>Training or experience in autism</w:t>
      </w:r>
      <w:r w:rsidR="000E70D5">
        <w:rPr>
          <w:color w:val="222222"/>
        </w:rPr>
        <w:t xml:space="preserve">, cognitive, </w:t>
      </w:r>
      <w:r>
        <w:rPr>
          <w:color w:val="222222"/>
        </w:rPr>
        <w:t xml:space="preserve">and ADHD assessment, eating disorders, </w:t>
      </w:r>
      <w:r w:rsidR="0017639B">
        <w:rPr>
          <w:color w:val="222222"/>
        </w:rPr>
        <w:t xml:space="preserve">and/or </w:t>
      </w:r>
      <w:r>
        <w:rPr>
          <w:color w:val="222222"/>
        </w:rPr>
        <w:t>complex traum</w:t>
      </w:r>
      <w:r w:rsidR="0017639B">
        <w:rPr>
          <w:color w:val="222222"/>
        </w:rPr>
        <w:t>a</w:t>
      </w:r>
      <w:r>
        <w:rPr>
          <w:color w:val="222222"/>
        </w:rPr>
        <w:t>.</w:t>
      </w:r>
    </w:p>
    <w:p w14:paraId="268B5AC7" w14:textId="1F6B1E16" w:rsidR="00A0237E" w:rsidRDefault="00000000">
      <w:pPr>
        <w:pStyle w:val="ListParagraph"/>
        <w:numPr>
          <w:ilvl w:val="0"/>
          <w:numId w:val="2"/>
        </w:numPr>
        <w:spacing w:after="80" w:line="290" w:lineRule="auto"/>
      </w:pPr>
      <w:r>
        <w:rPr>
          <w:color w:val="222222"/>
        </w:rPr>
        <w:t xml:space="preserve">Proficiency in a </w:t>
      </w:r>
      <w:r w:rsidR="00195598">
        <w:rPr>
          <w:color w:val="222222"/>
        </w:rPr>
        <w:t>non-English</w:t>
      </w:r>
      <w:r>
        <w:rPr>
          <w:color w:val="222222"/>
        </w:rPr>
        <w:t xml:space="preserve"> language, including Auslan.</w:t>
      </w:r>
    </w:p>
    <w:p w14:paraId="4B2644A8" w14:textId="77777777" w:rsidR="00A0237E" w:rsidRDefault="00000000">
      <w:pPr>
        <w:pStyle w:val="Heading2"/>
        <w:pBdr>
          <w:bottom w:val="single" w:sz="12" w:space="4" w:color="6B2D8C"/>
        </w:pBdr>
        <w:spacing w:before="320"/>
      </w:pPr>
      <w:r>
        <w:t>WHAT THE HUB OFFERS YOU</w:t>
      </w:r>
    </w:p>
    <w:p w14:paraId="1624BBFF" w14:textId="77777777" w:rsidR="00A0237E" w:rsidRDefault="00000000">
      <w:pPr>
        <w:pStyle w:val="ListParagraph"/>
        <w:numPr>
          <w:ilvl w:val="0"/>
          <w:numId w:val="2"/>
        </w:numPr>
        <w:spacing w:after="80" w:line="290" w:lineRule="auto"/>
      </w:pPr>
      <w:r>
        <w:rPr>
          <w:color w:val="222222"/>
        </w:rPr>
        <w:t>A warm, queer- and neurodivergent-led workplace where your identity is an asset, not something to manage.</w:t>
      </w:r>
    </w:p>
    <w:p w14:paraId="1A4CECBF" w14:textId="29286C54" w:rsidR="00A0237E" w:rsidRDefault="00000000">
      <w:pPr>
        <w:pStyle w:val="ListParagraph"/>
        <w:numPr>
          <w:ilvl w:val="0"/>
          <w:numId w:val="2"/>
        </w:numPr>
        <w:spacing w:after="80" w:line="290" w:lineRule="auto"/>
      </w:pPr>
      <w:r>
        <w:rPr>
          <w:color w:val="222222"/>
        </w:rPr>
        <w:t>A genuinely multidisciplinary team</w:t>
      </w:r>
      <w:r w:rsidR="00111A12">
        <w:rPr>
          <w:color w:val="222222"/>
        </w:rPr>
        <w:t>.</w:t>
      </w:r>
      <w:r>
        <w:rPr>
          <w:color w:val="222222"/>
        </w:rPr>
        <w:t>.</w:t>
      </w:r>
    </w:p>
    <w:p w14:paraId="14231D54" w14:textId="77777777" w:rsidR="00A0237E" w:rsidRDefault="00000000">
      <w:pPr>
        <w:pStyle w:val="ListParagraph"/>
        <w:numPr>
          <w:ilvl w:val="0"/>
          <w:numId w:val="2"/>
        </w:numPr>
        <w:spacing w:after="80" w:line="290" w:lineRule="auto"/>
      </w:pPr>
      <w:r>
        <w:rPr>
          <w:color w:val="222222"/>
        </w:rPr>
        <w:t>A bright, accessible, sensory-considered clinical space in central Bendigo with on-site reception and practice management support.</w:t>
      </w:r>
    </w:p>
    <w:p w14:paraId="2228CD00" w14:textId="77777777" w:rsidR="00A0237E" w:rsidRDefault="00000000">
      <w:pPr>
        <w:pStyle w:val="ListParagraph"/>
        <w:numPr>
          <w:ilvl w:val="0"/>
          <w:numId w:val="2"/>
        </w:numPr>
        <w:spacing w:after="80" w:line="290" w:lineRule="auto"/>
      </w:pPr>
      <w:r>
        <w:rPr>
          <w:color w:val="222222"/>
        </w:rPr>
        <w:t>Generous allocation of administrative time, supervision time and professional development.</w:t>
      </w:r>
    </w:p>
    <w:p w14:paraId="124D364B" w14:textId="77777777" w:rsidR="00A0237E" w:rsidRDefault="00000000">
      <w:pPr>
        <w:pStyle w:val="ListParagraph"/>
        <w:numPr>
          <w:ilvl w:val="0"/>
          <w:numId w:val="2"/>
        </w:numPr>
        <w:spacing w:after="80" w:line="290" w:lineRule="auto"/>
      </w:pPr>
      <w:r>
        <w:rPr>
          <w:color w:val="222222"/>
        </w:rPr>
        <w:t xml:space="preserve">Flexible working arrangements, including </w:t>
      </w:r>
      <w:proofErr w:type="spellStart"/>
      <w:r>
        <w:rPr>
          <w:color w:val="222222"/>
        </w:rPr>
        <w:t>telehealth</w:t>
      </w:r>
      <w:proofErr w:type="spellEnd"/>
      <w:r>
        <w:rPr>
          <w:color w:val="222222"/>
        </w:rPr>
        <w:t xml:space="preserve"> and negotiated working hours.</w:t>
      </w:r>
    </w:p>
    <w:p w14:paraId="3728A50D" w14:textId="77777777" w:rsidR="00A0237E" w:rsidRDefault="00000000">
      <w:pPr>
        <w:pStyle w:val="ListParagraph"/>
        <w:numPr>
          <w:ilvl w:val="0"/>
          <w:numId w:val="2"/>
        </w:numPr>
        <w:spacing w:after="80" w:line="290" w:lineRule="auto"/>
      </w:pPr>
      <w:r>
        <w:rPr>
          <w:color w:val="222222"/>
        </w:rPr>
        <w:t>Opportunities to contribute to the Hub’s innovation, research and community education work.</w:t>
      </w:r>
    </w:p>
    <w:p w14:paraId="0D09748C" w14:textId="77777777" w:rsidR="00A0237E" w:rsidRDefault="00000000">
      <w:pPr>
        <w:pStyle w:val="Heading2"/>
        <w:pBdr>
          <w:bottom w:val="single" w:sz="12" w:space="4" w:color="6B2D8C"/>
        </w:pBdr>
        <w:spacing w:before="320"/>
      </w:pPr>
      <w:r>
        <w:t>CONDITIONS OF EMPLOYMENT</w:t>
      </w:r>
    </w:p>
    <w:p w14:paraId="3EC8E9A3" w14:textId="365F7718" w:rsidR="00A0237E" w:rsidRDefault="00BE43D4">
      <w:pPr>
        <w:spacing w:after="120" w:line="300" w:lineRule="auto"/>
        <w:jc w:val="both"/>
      </w:pPr>
      <w:r>
        <w:rPr>
          <w:color w:val="222222"/>
        </w:rPr>
        <w:t>All</w:t>
      </w:r>
      <w:r w:rsidR="00000000">
        <w:rPr>
          <w:color w:val="222222"/>
        </w:rPr>
        <w:t xml:space="preserve"> clinicians must hold and maintain current AHPRA provisional registration, professional indemnity insurance, a Victorian Working with Children Check, a National Police Check, and meet child safe standards. All staff are required to comply with the Hub’s policies, including those relating to privacy, mandatory reporting, professional boundaries and workplace health and safety.</w:t>
      </w:r>
    </w:p>
    <w:p w14:paraId="3CB7F6B2" w14:textId="77777777" w:rsidR="00A0237E" w:rsidRDefault="00000000">
      <w:pPr>
        <w:pStyle w:val="Heading2"/>
        <w:pBdr>
          <w:bottom w:val="single" w:sz="12" w:space="4" w:color="6B2D8C"/>
        </w:pBdr>
        <w:spacing w:before="320"/>
      </w:pPr>
      <w:r>
        <w:t>OUR COMMITMENT TO INCLUSION</w:t>
      </w:r>
    </w:p>
    <w:p w14:paraId="787FD464" w14:textId="77777777" w:rsidR="00A0237E" w:rsidRDefault="00000000">
      <w:pPr>
        <w:spacing w:after="120" w:line="300" w:lineRule="auto"/>
        <w:jc w:val="both"/>
      </w:pPr>
      <w:r>
        <w:rPr>
          <w:color w:val="222222"/>
        </w:rPr>
        <w:t>The Bendigo Rainbow Hub strongly encourages applications from people of all genders and sexualities, Aboriginal and Torres Strait Islander people, people of colour, neurodivergent people, people living with disability, people from culturally and linguistically diverse backgrounds, and people with lived experience of mental ill-health. We are committed to providing reasonable adjustments throughout the recruitment process and within the role.</w:t>
      </w:r>
    </w:p>
    <w:p w14:paraId="5B03F657" w14:textId="77777777" w:rsidR="00A0237E" w:rsidRDefault="00000000">
      <w:pPr>
        <w:pStyle w:val="Heading2"/>
        <w:pBdr>
          <w:bottom w:val="single" w:sz="12" w:space="4" w:color="6B2D8C"/>
        </w:pBdr>
        <w:spacing w:before="320"/>
      </w:pPr>
      <w:r>
        <w:t>HOW TO APPLY</w:t>
      </w:r>
    </w:p>
    <w:p w14:paraId="420E44BE" w14:textId="77777777" w:rsidR="00A0237E" w:rsidRDefault="00000000">
      <w:pPr>
        <w:spacing w:after="120" w:line="300" w:lineRule="auto"/>
        <w:jc w:val="both"/>
      </w:pPr>
      <w:r>
        <w:rPr>
          <w:color w:val="222222"/>
        </w:rPr>
        <w:t>To apply, please email your CV and a brief cover letter (no more than two pages) addressing the selection criteria to:</w:t>
      </w:r>
    </w:p>
    <w:p w14:paraId="386FFE65" w14:textId="6318B3B7" w:rsidR="00A0237E" w:rsidRDefault="00B51D08">
      <w:pPr>
        <w:spacing w:before="120" w:after="80"/>
      </w:pPr>
      <w:r>
        <w:rPr>
          <w:b/>
          <w:bCs/>
          <w:color w:val="2D1B4E"/>
        </w:rPr>
        <w:t>Mr Michael Brew</w:t>
      </w:r>
    </w:p>
    <w:p w14:paraId="3B7F4C92" w14:textId="77777777" w:rsidR="00A0237E" w:rsidRDefault="00000000">
      <w:pPr>
        <w:spacing w:after="60"/>
      </w:pPr>
      <w:r>
        <w:rPr>
          <w:color w:val="222222"/>
        </w:rPr>
        <w:t>The Bendigo Rainbow Hub – Mental Health Hub</w:t>
      </w:r>
    </w:p>
    <w:tbl>
      <w:tblPr>
        <w:tblW w:w="9360" w:type="dxa"/>
        <w:tblInd w:w="3"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360"/>
      </w:tblGrid>
      <w:tr w:rsidR="00A0237E" w14:paraId="131EA4DE" w14:textId="77777777">
        <w:tblPrEx>
          <w:tblCellMar>
            <w:top w:w="0" w:type="dxa"/>
            <w:bottom w:w="0" w:type="dxa"/>
          </w:tblCellMar>
        </w:tblPrEx>
        <w:tc>
          <w:tcPr>
            <w:tcW w:w="9360" w:type="dxa"/>
            <w:tcBorders>
              <w:top w:val="single" w:sz="18" w:space="0" w:color="6B2D8C"/>
              <w:left w:val="single" w:sz="18" w:space="0" w:color="6B2D8C"/>
              <w:bottom w:val="single" w:sz="18" w:space="0" w:color="6B2D8C"/>
              <w:right w:val="single" w:sz="18" w:space="0" w:color="6B2D8C"/>
            </w:tcBorders>
            <w:shd w:val="clear" w:color="auto" w:fill="F5F0F7"/>
            <w:tcMar>
              <w:top w:w="220" w:type="dxa"/>
              <w:left w:w="280" w:type="dxa"/>
              <w:bottom w:w="220" w:type="dxa"/>
              <w:right w:w="280" w:type="dxa"/>
            </w:tcMar>
          </w:tcPr>
          <w:p w14:paraId="1DA95BC0" w14:textId="77777777" w:rsidR="00A0237E" w:rsidRDefault="00000000">
            <w:pPr>
              <w:spacing w:after="80"/>
            </w:pPr>
            <w:r>
              <w:rPr>
                <w:b/>
                <w:bCs/>
                <w:color w:val="6B2D8C"/>
              </w:rPr>
              <w:t xml:space="preserve">Address:  </w:t>
            </w:r>
            <w:r>
              <w:rPr>
                <w:color w:val="222222"/>
              </w:rPr>
              <w:t>81 Chapel Street, Bendigo VIC 3550</w:t>
            </w:r>
          </w:p>
          <w:p w14:paraId="05319F02" w14:textId="472EE5B8" w:rsidR="00A0237E" w:rsidRDefault="00000000">
            <w:pPr>
              <w:spacing w:after="80"/>
            </w:pPr>
            <w:r>
              <w:rPr>
                <w:b/>
                <w:bCs/>
                <w:color w:val="6B2D8C"/>
              </w:rPr>
              <w:t xml:space="preserve">Email:  </w:t>
            </w:r>
            <w:r w:rsidR="00B51D08">
              <w:rPr>
                <w:color w:val="222222"/>
              </w:rPr>
              <w:t>michael</w:t>
            </w:r>
            <w:r>
              <w:rPr>
                <w:color w:val="222222"/>
              </w:rPr>
              <w:t>@rainbowhub.com.au</w:t>
            </w:r>
          </w:p>
          <w:p w14:paraId="5BADC36D" w14:textId="77777777" w:rsidR="00A0237E" w:rsidRDefault="00000000">
            <w:pPr>
              <w:spacing w:after="80"/>
            </w:pPr>
            <w:r>
              <w:rPr>
                <w:b/>
                <w:bCs/>
                <w:color w:val="6B2D8C"/>
              </w:rPr>
              <w:t xml:space="preserve">Phone:  </w:t>
            </w:r>
            <w:r>
              <w:rPr>
                <w:color w:val="222222"/>
              </w:rPr>
              <w:t>(03) 5449 7610</w:t>
            </w:r>
          </w:p>
          <w:p w14:paraId="342F132D" w14:textId="77777777" w:rsidR="00A0237E" w:rsidRDefault="00000000">
            <w:pPr>
              <w:spacing w:after="80"/>
            </w:pPr>
            <w:r>
              <w:rPr>
                <w:b/>
                <w:bCs/>
                <w:color w:val="6B2D8C"/>
              </w:rPr>
              <w:t xml:space="preserve">SMS:  </w:t>
            </w:r>
            <w:r>
              <w:rPr>
                <w:color w:val="222222"/>
              </w:rPr>
              <w:t>0435 026 082</w:t>
            </w:r>
          </w:p>
          <w:p w14:paraId="0CFF7261" w14:textId="77777777" w:rsidR="00A0237E" w:rsidRDefault="00000000">
            <w:pPr>
              <w:spacing w:after="80"/>
            </w:pPr>
            <w:r>
              <w:rPr>
                <w:b/>
                <w:bCs/>
                <w:color w:val="6B2D8C"/>
              </w:rPr>
              <w:t xml:space="preserve">Fax:  </w:t>
            </w:r>
            <w:r>
              <w:rPr>
                <w:color w:val="222222"/>
              </w:rPr>
              <w:t>(03) 5407 1442</w:t>
            </w:r>
          </w:p>
          <w:p w14:paraId="571D1E42" w14:textId="7056A73D" w:rsidR="00A0237E" w:rsidRDefault="00000000" w:rsidP="00EE28D3">
            <w:pPr>
              <w:spacing w:after="80"/>
            </w:pPr>
            <w:r>
              <w:rPr>
                <w:b/>
                <w:bCs/>
                <w:color w:val="6B2D8C"/>
              </w:rPr>
              <w:t xml:space="preserve">Web:  </w:t>
            </w:r>
            <w:proofErr w:type="spellStart"/>
            <w:r w:rsidR="00B51D08">
              <w:rPr>
                <w:color w:val="222222"/>
              </w:rPr>
              <w:t>www.r</w:t>
            </w:r>
            <w:r>
              <w:rPr>
                <w:color w:val="222222"/>
              </w:rPr>
              <w:t>ainbowhub.com.au</w:t>
            </w:r>
            <w:proofErr w:type="spellEnd"/>
          </w:p>
        </w:tc>
      </w:tr>
    </w:tbl>
    <w:p w14:paraId="19A798CA" w14:textId="4F901C88" w:rsidR="00A0237E" w:rsidRDefault="00000000">
      <w:pPr>
        <w:spacing w:before="200" w:after="80"/>
      </w:pPr>
      <w:r>
        <w:rPr>
          <w:i/>
          <w:iCs/>
          <w:color w:val="4A4A4A"/>
        </w:rPr>
        <w:t xml:space="preserve">Applications are welcomed on an ongoing basis. Informal enquiries are encouraged and can be directed to </w:t>
      </w:r>
      <w:r w:rsidR="00EE28D3">
        <w:rPr>
          <w:i/>
          <w:iCs/>
          <w:color w:val="4A4A4A"/>
        </w:rPr>
        <w:t xml:space="preserve">us </w:t>
      </w:r>
      <w:r>
        <w:rPr>
          <w:i/>
          <w:iCs/>
          <w:color w:val="4A4A4A"/>
        </w:rPr>
        <w:t>on the contact details above.</w:t>
      </w:r>
    </w:p>
    <w:sectPr w:rsidR="00A0237E">
      <w:headerReference w:type="default" r:id="rId8"/>
      <w:footerReference w:type="default" r:id="rId9"/>
      <w:pgSz w:w="11906" w:h="16838"/>
      <w:pgMar w:top="1200" w:right="1080" w:bottom="1200" w:left="1080" w:header="54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92A4" w14:textId="77777777" w:rsidR="00366E2C" w:rsidRDefault="00366E2C">
      <w:r>
        <w:separator/>
      </w:r>
    </w:p>
  </w:endnote>
  <w:endnote w:type="continuationSeparator" w:id="0">
    <w:p w14:paraId="50FB0F64" w14:textId="77777777" w:rsidR="00366E2C" w:rsidRDefault="0036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E8C3" w14:textId="77777777" w:rsidR="00A0237E" w:rsidRDefault="00000000">
    <w:pPr>
      <w:tabs>
        <w:tab w:val="right" w:pos="9746"/>
      </w:tabs>
      <w:spacing w:after="40"/>
    </w:pPr>
    <w:r>
      <w:rPr>
        <w:color w:val="4A4A4A"/>
        <w:sz w:val="16"/>
        <w:szCs w:val="16"/>
      </w:rPr>
      <w:t>The Bendigo Rainbow Hub  |  81 Chapel St, Bendigo VIC  |  ABN 95 686 319 764</w:t>
    </w:r>
    <w:r>
      <w:rPr>
        <w:sz w:val="16"/>
        <w:szCs w:val="16"/>
      </w:rPr>
      <w:tab/>
    </w:r>
    <w:r>
      <w:rPr>
        <w:color w:val="4A4A4A"/>
        <w:sz w:val="16"/>
        <w:szCs w:val="16"/>
      </w:rPr>
      <w:t xml:space="preserve">Page </w:t>
    </w:r>
    <w:r>
      <w:rPr>
        <w:color w:val="4A4A4A"/>
        <w:sz w:val="16"/>
        <w:szCs w:val="16"/>
      </w:rPr>
      <w:fldChar w:fldCharType="begin"/>
    </w:r>
    <w:r>
      <w:rPr>
        <w:color w:val="4A4A4A"/>
        <w:sz w:val="16"/>
        <w:szCs w:val="16"/>
      </w:rPr>
      <w:instrText>PAGE</w:instrText>
    </w:r>
    <w:r>
      <w:rPr>
        <w:color w:val="4A4A4A"/>
        <w:sz w:val="16"/>
        <w:szCs w:val="16"/>
      </w:rPr>
      <w:fldChar w:fldCharType="separate"/>
    </w:r>
    <w:r>
      <w:rPr>
        <w:color w:val="4A4A4A"/>
        <w:sz w:val="16"/>
        <w:szCs w:val="16"/>
      </w:rPr>
      <w:fldChar w:fldCharType="end"/>
    </w:r>
    <w:r>
      <w:rPr>
        <w:color w:val="4A4A4A"/>
        <w:sz w:val="16"/>
        <w:szCs w:val="16"/>
      </w:rPr>
      <w:t xml:space="preserve"> of </w:t>
    </w:r>
    <w:r>
      <w:rPr>
        <w:color w:val="4A4A4A"/>
        <w:sz w:val="16"/>
        <w:szCs w:val="16"/>
      </w:rPr>
      <w:fldChar w:fldCharType="begin"/>
    </w:r>
    <w:r>
      <w:rPr>
        <w:color w:val="4A4A4A"/>
        <w:sz w:val="16"/>
        <w:szCs w:val="16"/>
      </w:rPr>
      <w:instrText>NUMPAGES</w:instrText>
    </w:r>
    <w:r>
      <w:rPr>
        <w:color w:val="4A4A4A"/>
        <w:sz w:val="16"/>
        <w:szCs w:val="16"/>
      </w:rPr>
      <w:fldChar w:fldCharType="separate"/>
    </w:r>
    <w:r>
      <w:rPr>
        <w:color w:val="4A4A4A"/>
        <w:sz w:val="16"/>
        <w:szCs w:val="16"/>
      </w:rPr>
      <w:fldChar w:fldCharType="end"/>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886"/>
      <w:gridCol w:w="886"/>
      <w:gridCol w:w="886"/>
      <w:gridCol w:w="886"/>
      <w:gridCol w:w="886"/>
      <w:gridCol w:w="886"/>
      <w:gridCol w:w="886"/>
      <w:gridCol w:w="886"/>
      <w:gridCol w:w="886"/>
      <w:gridCol w:w="886"/>
      <w:gridCol w:w="886"/>
    </w:tblGrid>
    <w:tr w:rsidR="00A0237E" w14:paraId="7BD4940A" w14:textId="77777777">
      <w:tblPrEx>
        <w:tblCellMar>
          <w:top w:w="0" w:type="dxa"/>
          <w:bottom w:w="0" w:type="dxa"/>
        </w:tblCellMar>
      </w:tblPrEx>
      <w:trPr>
        <w:trHeight w:hRule="exact" w:val="180"/>
      </w:trPr>
      <w:tc>
        <w:tcPr>
          <w:tcW w:w="886" w:type="dxa"/>
          <w:tcBorders>
            <w:top w:val="none" w:sz="0" w:space="0" w:color="FFFFFF"/>
            <w:left w:val="none" w:sz="0" w:space="0" w:color="FFFFFF"/>
            <w:bottom w:val="none" w:sz="0" w:space="0" w:color="FFFFFF"/>
            <w:right w:val="none" w:sz="0" w:space="0" w:color="FFFFFF"/>
          </w:tcBorders>
          <w:shd w:val="clear" w:color="auto" w:fill="000000"/>
          <w:tcMar>
            <w:top w:w="0" w:type="dxa"/>
            <w:left w:w="0" w:type="dxa"/>
            <w:bottom w:w="0" w:type="dxa"/>
            <w:right w:w="0" w:type="dxa"/>
          </w:tcMar>
        </w:tcPr>
        <w:p w14:paraId="6D6858CE" w14:textId="77777777" w:rsidR="00A0237E" w:rsidRDefault="00A0237E"/>
      </w:tc>
      <w:tc>
        <w:tcPr>
          <w:tcW w:w="886" w:type="dxa"/>
          <w:tcBorders>
            <w:top w:val="none" w:sz="0" w:space="0" w:color="FFFFFF"/>
            <w:left w:val="none" w:sz="0" w:space="0" w:color="FFFFFF"/>
            <w:bottom w:val="none" w:sz="0" w:space="0" w:color="FFFFFF"/>
            <w:right w:val="none" w:sz="0" w:space="0" w:color="FFFFFF"/>
          </w:tcBorders>
          <w:shd w:val="clear" w:color="auto" w:fill="613915"/>
          <w:tcMar>
            <w:top w:w="0" w:type="dxa"/>
            <w:left w:w="0" w:type="dxa"/>
            <w:bottom w:w="0" w:type="dxa"/>
            <w:right w:w="0" w:type="dxa"/>
          </w:tcMar>
        </w:tcPr>
        <w:p w14:paraId="5723BA1D" w14:textId="77777777" w:rsidR="00A0237E" w:rsidRDefault="00A0237E"/>
      </w:tc>
      <w:tc>
        <w:tcPr>
          <w:tcW w:w="886" w:type="dxa"/>
          <w:tcBorders>
            <w:top w:val="none" w:sz="0" w:space="0" w:color="FFFFFF"/>
            <w:left w:val="none" w:sz="0" w:space="0" w:color="FFFFFF"/>
            <w:bottom w:val="none" w:sz="0" w:space="0" w:color="FFFFFF"/>
            <w:right w:val="none" w:sz="0" w:space="0" w:color="FFFFFF"/>
          </w:tcBorders>
          <w:shd w:val="clear" w:color="auto" w:fill="5BCEFA"/>
          <w:tcMar>
            <w:top w:w="0" w:type="dxa"/>
            <w:left w:w="0" w:type="dxa"/>
            <w:bottom w:w="0" w:type="dxa"/>
            <w:right w:w="0" w:type="dxa"/>
          </w:tcMar>
        </w:tcPr>
        <w:p w14:paraId="10A7DE4D" w14:textId="77777777" w:rsidR="00A0237E" w:rsidRDefault="00A0237E"/>
      </w:tc>
      <w:tc>
        <w:tcPr>
          <w:tcW w:w="886" w:type="dxa"/>
          <w:tcBorders>
            <w:top w:val="none" w:sz="0" w:space="0" w:color="FFFFFF"/>
            <w:left w:val="none" w:sz="0" w:space="0" w:color="FFFFFF"/>
            <w:bottom w:val="none" w:sz="0" w:space="0" w:color="FFFFFF"/>
            <w:right w:val="none" w:sz="0" w:space="0" w:color="FFFFFF"/>
          </w:tcBorders>
          <w:shd w:val="clear" w:color="auto" w:fill="F5A9B8"/>
          <w:tcMar>
            <w:top w:w="0" w:type="dxa"/>
            <w:left w:w="0" w:type="dxa"/>
            <w:bottom w:w="0" w:type="dxa"/>
            <w:right w:w="0" w:type="dxa"/>
          </w:tcMar>
        </w:tcPr>
        <w:p w14:paraId="1307FBCE" w14:textId="77777777" w:rsidR="00A0237E" w:rsidRDefault="00A0237E"/>
      </w:tc>
      <w:tc>
        <w:tcPr>
          <w:tcW w:w="886"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3453BA6B" w14:textId="77777777" w:rsidR="00A0237E" w:rsidRDefault="00A0237E"/>
      </w:tc>
      <w:tc>
        <w:tcPr>
          <w:tcW w:w="886" w:type="dxa"/>
          <w:tcBorders>
            <w:top w:val="none" w:sz="0" w:space="0" w:color="FFFFFF"/>
            <w:left w:val="none" w:sz="0" w:space="0" w:color="FFFFFF"/>
            <w:bottom w:val="none" w:sz="0" w:space="0" w:color="FFFFFF"/>
            <w:right w:val="none" w:sz="0" w:space="0" w:color="FFFFFF"/>
          </w:tcBorders>
          <w:shd w:val="clear" w:color="auto" w:fill="E40303"/>
          <w:tcMar>
            <w:top w:w="0" w:type="dxa"/>
            <w:left w:w="0" w:type="dxa"/>
            <w:bottom w:w="0" w:type="dxa"/>
            <w:right w:w="0" w:type="dxa"/>
          </w:tcMar>
        </w:tcPr>
        <w:p w14:paraId="0B2377A3" w14:textId="77777777" w:rsidR="00A0237E" w:rsidRDefault="00A0237E"/>
      </w:tc>
      <w:tc>
        <w:tcPr>
          <w:tcW w:w="886" w:type="dxa"/>
          <w:tcBorders>
            <w:top w:val="none" w:sz="0" w:space="0" w:color="FFFFFF"/>
            <w:left w:val="none" w:sz="0" w:space="0" w:color="FFFFFF"/>
            <w:bottom w:val="none" w:sz="0" w:space="0" w:color="FFFFFF"/>
            <w:right w:val="none" w:sz="0" w:space="0" w:color="FFFFFF"/>
          </w:tcBorders>
          <w:shd w:val="clear" w:color="auto" w:fill="FF8C00"/>
          <w:tcMar>
            <w:top w:w="0" w:type="dxa"/>
            <w:left w:w="0" w:type="dxa"/>
            <w:bottom w:w="0" w:type="dxa"/>
            <w:right w:w="0" w:type="dxa"/>
          </w:tcMar>
        </w:tcPr>
        <w:p w14:paraId="6AB156BE" w14:textId="77777777" w:rsidR="00A0237E" w:rsidRDefault="00A0237E"/>
      </w:tc>
      <w:tc>
        <w:tcPr>
          <w:tcW w:w="886" w:type="dxa"/>
          <w:tcBorders>
            <w:top w:val="none" w:sz="0" w:space="0" w:color="FFFFFF"/>
            <w:left w:val="none" w:sz="0" w:space="0" w:color="FFFFFF"/>
            <w:bottom w:val="none" w:sz="0" w:space="0" w:color="FFFFFF"/>
            <w:right w:val="none" w:sz="0" w:space="0" w:color="FFFFFF"/>
          </w:tcBorders>
          <w:shd w:val="clear" w:color="auto" w:fill="FFED00"/>
          <w:tcMar>
            <w:top w:w="0" w:type="dxa"/>
            <w:left w:w="0" w:type="dxa"/>
            <w:bottom w:w="0" w:type="dxa"/>
            <w:right w:w="0" w:type="dxa"/>
          </w:tcMar>
        </w:tcPr>
        <w:p w14:paraId="3059AF82" w14:textId="77777777" w:rsidR="00A0237E" w:rsidRDefault="00A0237E"/>
      </w:tc>
      <w:tc>
        <w:tcPr>
          <w:tcW w:w="886" w:type="dxa"/>
          <w:tcBorders>
            <w:top w:val="none" w:sz="0" w:space="0" w:color="FFFFFF"/>
            <w:left w:val="none" w:sz="0" w:space="0" w:color="FFFFFF"/>
            <w:bottom w:val="none" w:sz="0" w:space="0" w:color="FFFFFF"/>
            <w:right w:val="none" w:sz="0" w:space="0" w:color="FFFFFF"/>
          </w:tcBorders>
          <w:shd w:val="clear" w:color="auto" w:fill="008026"/>
          <w:tcMar>
            <w:top w:w="0" w:type="dxa"/>
            <w:left w:w="0" w:type="dxa"/>
            <w:bottom w:w="0" w:type="dxa"/>
            <w:right w:w="0" w:type="dxa"/>
          </w:tcMar>
        </w:tcPr>
        <w:p w14:paraId="7BAEEB0F" w14:textId="77777777" w:rsidR="00A0237E" w:rsidRDefault="00A0237E"/>
      </w:tc>
      <w:tc>
        <w:tcPr>
          <w:tcW w:w="886" w:type="dxa"/>
          <w:tcBorders>
            <w:top w:val="none" w:sz="0" w:space="0" w:color="FFFFFF"/>
            <w:left w:val="none" w:sz="0" w:space="0" w:color="FFFFFF"/>
            <w:bottom w:val="none" w:sz="0" w:space="0" w:color="FFFFFF"/>
            <w:right w:val="none" w:sz="0" w:space="0" w:color="FFFFFF"/>
          </w:tcBorders>
          <w:shd w:val="clear" w:color="auto" w:fill="004DFF"/>
          <w:tcMar>
            <w:top w:w="0" w:type="dxa"/>
            <w:left w:w="0" w:type="dxa"/>
            <w:bottom w:w="0" w:type="dxa"/>
            <w:right w:w="0" w:type="dxa"/>
          </w:tcMar>
        </w:tcPr>
        <w:p w14:paraId="007CA0AE" w14:textId="77777777" w:rsidR="00A0237E" w:rsidRDefault="00A0237E"/>
      </w:tc>
      <w:tc>
        <w:tcPr>
          <w:tcW w:w="886" w:type="dxa"/>
          <w:tcBorders>
            <w:top w:val="none" w:sz="0" w:space="0" w:color="FFFFFF"/>
            <w:left w:val="none" w:sz="0" w:space="0" w:color="FFFFFF"/>
            <w:bottom w:val="none" w:sz="0" w:space="0" w:color="FFFFFF"/>
            <w:right w:val="none" w:sz="0" w:space="0" w:color="FFFFFF"/>
          </w:tcBorders>
          <w:shd w:val="clear" w:color="auto" w:fill="750787"/>
          <w:tcMar>
            <w:top w:w="0" w:type="dxa"/>
            <w:left w:w="0" w:type="dxa"/>
            <w:bottom w:w="0" w:type="dxa"/>
            <w:right w:w="0" w:type="dxa"/>
          </w:tcMar>
        </w:tcPr>
        <w:p w14:paraId="482CDAD9" w14:textId="77777777" w:rsidR="00A0237E" w:rsidRDefault="00A0237E"/>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FB6EF" w14:textId="77777777" w:rsidR="00366E2C" w:rsidRDefault="00366E2C">
      <w:r>
        <w:separator/>
      </w:r>
    </w:p>
  </w:footnote>
  <w:footnote w:type="continuationSeparator" w:id="0">
    <w:p w14:paraId="439014A6" w14:textId="77777777" w:rsidR="00366E2C" w:rsidRDefault="00366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A0237E" w14:paraId="6CFA8855" w14:textId="77777777">
      <w:tblPrEx>
        <w:tblCellMar>
          <w:top w:w="0" w:type="dxa"/>
          <w:bottom w:w="0" w:type="dxa"/>
        </w:tblCellMar>
      </w:tblPrEx>
      <w:tc>
        <w:tcPr>
          <w:tcW w:w="9746" w:type="dxa"/>
          <w:tcBorders>
            <w:top w:val="none" w:sz="0" w:space="0" w:color="FFFFFF"/>
            <w:left w:val="none" w:sz="0" w:space="0" w:color="FFFFFF"/>
            <w:bottom w:val="single" w:sz="12" w:space="0" w:color="6B2D8C"/>
            <w:right w:val="none" w:sz="0" w:space="0" w:color="FFFFFF"/>
          </w:tcBorders>
          <w:tcMar>
            <w:top w:w="60" w:type="dxa"/>
            <w:left w:w="0" w:type="dxa"/>
            <w:bottom w:w="100" w:type="dxa"/>
            <w:right w:w="0" w:type="dxa"/>
          </w:tcMar>
          <w:vAlign w:val="center"/>
        </w:tcPr>
        <w:p w14:paraId="2176FDFD" w14:textId="77777777" w:rsidR="00A0237E" w:rsidRDefault="00000000">
          <w:r>
            <w:rPr>
              <w:b/>
              <w:bCs/>
              <w:color w:val="6B2D8C"/>
              <w:spacing w:val="20"/>
            </w:rPr>
            <w:t>THE BENDIGO RAINBOW HUB</w:t>
          </w:r>
          <w:r>
            <w:rPr>
              <w:color w:val="4A4A4A"/>
              <w:sz w:val="20"/>
              <w:szCs w:val="20"/>
            </w:rPr>
            <w:t xml:space="preserve">   |   </w:t>
          </w:r>
          <w:r>
            <w:rPr>
              <w:i/>
              <w:iCs/>
              <w:color w:val="4A4A4A"/>
              <w:sz w:val="20"/>
              <w:szCs w:val="20"/>
            </w:rPr>
            <w:t>Mental Health Hub</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93A5D"/>
    <w:multiLevelType w:val="hybridMultilevel"/>
    <w:tmpl w:val="FFFFFFFF"/>
    <w:lvl w:ilvl="0" w:tplc="9560F3DA">
      <w:start w:val="1"/>
      <w:numFmt w:val="bullet"/>
      <w:lvlText w:val="●"/>
      <w:lvlJc w:val="left"/>
      <w:pPr>
        <w:ind w:left="720" w:hanging="360"/>
      </w:pPr>
    </w:lvl>
    <w:lvl w:ilvl="1" w:tplc="B484BB0E">
      <w:start w:val="1"/>
      <w:numFmt w:val="bullet"/>
      <w:lvlText w:val="○"/>
      <w:lvlJc w:val="left"/>
      <w:pPr>
        <w:ind w:left="1440" w:hanging="360"/>
      </w:pPr>
    </w:lvl>
    <w:lvl w:ilvl="2" w:tplc="AD32DFE2">
      <w:start w:val="1"/>
      <w:numFmt w:val="bullet"/>
      <w:lvlText w:val="■"/>
      <w:lvlJc w:val="left"/>
      <w:pPr>
        <w:ind w:left="2160" w:hanging="360"/>
      </w:pPr>
    </w:lvl>
    <w:lvl w:ilvl="3" w:tplc="742A0E8C">
      <w:start w:val="1"/>
      <w:numFmt w:val="bullet"/>
      <w:lvlText w:val="●"/>
      <w:lvlJc w:val="left"/>
      <w:pPr>
        <w:ind w:left="2880" w:hanging="360"/>
      </w:pPr>
    </w:lvl>
    <w:lvl w:ilvl="4" w:tplc="6D92F880">
      <w:start w:val="1"/>
      <w:numFmt w:val="bullet"/>
      <w:lvlText w:val="○"/>
      <w:lvlJc w:val="left"/>
      <w:pPr>
        <w:ind w:left="3600" w:hanging="360"/>
      </w:pPr>
    </w:lvl>
    <w:lvl w:ilvl="5" w:tplc="022EE354">
      <w:start w:val="1"/>
      <w:numFmt w:val="bullet"/>
      <w:lvlText w:val="■"/>
      <w:lvlJc w:val="left"/>
      <w:pPr>
        <w:ind w:left="4320" w:hanging="360"/>
      </w:pPr>
    </w:lvl>
    <w:lvl w:ilvl="6" w:tplc="BDD8ADE0">
      <w:start w:val="1"/>
      <w:numFmt w:val="bullet"/>
      <w:lvlText w:val="●"/>
      <w:lvlJc w:val="left"/>
      <w:pPr>
        <w:ind w:left="5040" w:hanging="360"/>
      </w:pPr>
    </w:lvl>
    <w:lvl w:ilvl="7" w:tplc="F1C6E9DE">
      <w:start w:val="1"/>
      <w:numFmt w:val="bullet"/>
      <w:lvlText w:val="●"/>
      <w:lvlJc w:val="left"/>
      <w:pPr>
        <w:ind w:left="5760" w:hanging="360"/>
      </w:pPr>
    </w:lvl>
    <w:lvl w:ilvl="8" w:tplc="A7529D1E">
      <w:start w:val="1"/>
      <w:numFmt w:val="bullet"/>
      <w:lvlText w:val="●"/>
      <w:lvlJc w:val="left"/>
      <w:pPr>
        <w:ind w:left="6480" w:hanging="360"/>
      </w:pPr>
    </w:lvl>
  </w:abstractNum>
  <w:abstractNum w:abstractNumId="1" w15:restartNumberingAfterBreak="0">
    <w:nsid w:val="6BCB093E"/>
    <w:multiLevelType w:val="hybridMultilevel"/>
    <w:tmpl w:val="FFFFFFFF"/>
    <w:lvl w:ilvl="0" w:tplc="9BF242EA">
      <w:start w:val="1"/>
      <w:numFmt w:val="bullet"/>
      <w:lvlText w:val="•"/>
      <w:lvlJc w:val="left"/>
      <w:pPr>
        <w:ind w:left="540" w:hanging="270"/>
      </w:pPr>
    </w:lvl>
    <w:lvl w:ilvl="1" w:tplc="730E6F20">
      <w:start w:val="1"/>
      <w:numFmt w:val="bullet"/>
      <w:lvlText w:val="◦"/>
      <w:lvlJc w:val="left"/>
      <w:pPr>
        <w:ind w:left="900" w:hanging="270"/>
      </w:pPr>
    </w:lvl>
    <w:lvl w:ilvl="2" w:tplc="93F20DE6">
      <w:numFmt w:val="decimal"/>
      <w:lvlText w:val=""/>
      <w:lvlJc w:val="left"/>
    </w:lvl>
    <w:lvl w:ilvl="3" w:tplc="6E42346C">
      <w:numFmt w:val="decimal"/>
      <w:lvlText w:val=""/>
      <w:lvlJc w:val="left"/>
    </w:lvl>
    <w:lvl w:ilvl="4" w:tplc="682859C8">
      <w:numFmt w:val="decimal"/>
      <w:lvlText w:val=""/>
      <w:lvlJc w:val="left"/>
    </w:lvl>
    <w:lvl w:ilvl="5" w:tplc="E1066704">
      <w:numFmt w:val="decimal"/>
      <w:lvlText w:val=""/>
      <w:lvlJc w:val="left"/>
    </w:lvl>
    <w:lvl w:ilvl="6" w:tplc="86AE456E">
      <w:numFmt w:val="decimal"/>
      <w:lvlText w:val=""/>
      <w:lvlJc w:val="left"/>
    </w:lvl>
    <w:lvl w:ilvl="7" w:tplc="1054C4B2">
      <w:numFmt w:val="decimal"/>
      <w:lvlText w:val=""/>
      <w:lvlJc w:val="left"/>
    </w:lvl>
    <w:lvl w:ilvl="8" w:tplc="92DA3EF4">
      <w:numFmt w:val="decimal"/>
      <w:lvlText w:val=""/>
      <w:lvlJc w:val="left"/>
    </w:lvl>
  </w:abstractNum>
  <w:num w:numId="1" w16cid:durableId="162476334">
    <w:abstractNumId w:val="0"/>
    <w:lvlOverride w:ilvl="0">
      <w:startOverride w:val="1"/>
    </w:lvlOverride>
  </w:num>
  <w:num w:numId="2" w16cid:durableId="117862269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E"/>
    <w:rsid w:val="00054D03"/>
    <w:rsid w:val="000C2585"/>
    <w:rsid w:val="000E70D5"/>
    <w:rsid w:val="00111A12"/>
    <w:rsid w:val="00113837"/>
    <w:rsid w:val="0017639B"/>
    <w:rsid w:val="00195598"/>
    <w:rsid w:val="0030686E"/>
    <w:rsid w:val="00356D24"/>
    <w:rsid w:val="00366E2C"/>
    <w:rsid w:val="00434040"/>
    <w:rsid w:val="004C3A5D"/>
    <w:rsid w:val="00884D41"/>
    <w:rsid w:val="009F5433"/>
    <w:rsid w:val="00A0237E"/>
    <w:rsid w:val="00A82AA9"/>
    <w:rsid w:val="00B51D08"/>
    <w:rsid w:val="00BE43D4"/>
    <w:rsid w:val="00CF30F5"/>
    <w:rsid w:val="00D042F7"/>
    <w:rsid w:val="00DB5DCA"/>
    <w:rsid w:val="00DD16F1"/>
    <w:rsid w:val="00E14968"/>
    <w:rsid w:val="00EE28D3"/>
    <w:rsid w:val="00F02F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69BF"/>
  <w15:docId w15:val="{2E63FD14-0474-9D43-AACD-70E90E98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120"/>
      <w:outlineLvl w:val="0"/>
    </w:pPr>
    <w:rPr>
      <w:b/>
      <w:bCs/>
      <w:color w:val="2D1B4E"/>
      <w:sz w:val="36"/>
      <w:szCs w:val="36"/>
    </w:rPr>
  </w:style>
  <w:style w:type="paragraph" w:styleId="Heading2">
    <w:name w:val="heading 2"/>
    <w:uiPriority w:val="9"/>
    <w:unhideWhenUsed/>
    <w:qFormat/>
    <w:pPr>
      <w:spacing w:before="240" w:after="120"/>
      <w:outlineLvl w:val="1"/>
    </w:pPr>
    <w:rPr>
      <w:b/>
      <w:bCs/>
      <w:color w:val="6B2D8C"/>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1210</Words>
  <Characters>6899</Characters>
  <Application>Microsoft Office Word</Application>
  <DocSecurity>0</DocSecurity>
  <Lines>57</Lines>
  <Paragraphs>16</Paragraphs>
  <ScaleCrop>false</ScaleCrop>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Provisional Psychologist</dc:title>
  <dc:creator>The Bendigo Rainbow Hub</dc:creator>
  <cp:lastModifiedBy>Israel Berger</cp:lastModifiedBy>
  <cp:revision>23</cp:revision>
  <dcterms:created xsi:type="dcterms:W3CDTF">2026-05-16T07:08:00Z</dcterms:created>
  <dcterms:modified xsi:type="dcterms:W3CDTF">2026-05-16T07:34:00Z</dcterms:modified>
</cp:coreProperties>
</file>