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6BC6" w14:textId="77777777" w:rsidR="00F80F1B" w:rsidRPr="00F80F1B" w:rsidRDefault="002162CD" w:rsidP="00F80F1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Cs/>
          <w:color w:val="4A452A"/>
          <w:sz w:val="32"/>
          <w:szCs w:val="32"/>
        </w:rPr>
      </w:pPr>
      <w:r w:rsidRPr="00B94A45">
        <w:rPr>
          <w:rFonts w:eastAsia="Arial"/>
          <w:color w:val="4A452A"/>
          <w:sz w:val="32"/>
          <w:szCs w:val="32"/>
        </w:rPr>
        <w:t xml:space="preserve">Position Description: </w:t>
      </w:r>
      <w:r w:rsidR="00F80F1B" w:rsidRPr="00F80F1B">
        <w:rPr>
          <w:rFonts w:eastAsia="Arial"/>
          <w:bCs/>
          <w:color w:val="4A452A"/>
          <w:sz w:val="32"/>
          <w:szCs w:val="32"/>
        </w:rPr>
        <w:t>Digital Course Development Lead</w:t>
      </w:r>
    </w:p>
    <w:p w14:paraId="2C3A8C32" w14:textId="59945FBF" w:rsidR="008D7D2C" w:rsidRDefault="002162CD" w:rsidP="00DB704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</w:rPr>
      </w:pPr>
      <w:r>
        <w:rPr>
          <w:b/>
        </w:rPr>
        <w:t>Overview:</w:t>
      </w:r>
    </w:p>
    <w:p w14:paraId="2DE2E640" w14:textId="46FD8200" w:rsidR="009F2105" w:rsidRDefault="009F2105" w:rsidP="009F2105">
      <w:pPr>
        <w:spacing w:after="0" w:line="240" w:lineRule="auto"/>
        <w:rPr>
          <w:bCs/>
        </w:rPr>
      </w:pPr>
      <w:r w:rsidRPr="009F2105">
        <w:rPr>
          <w:bCs/>
        </w:rPr>
        <w:t>The Community Media Training Organisation (CMTO) is a Registered Training Organisation and charity dedicated to delivering nationally recognised and pathways training to community broadcasters across Australia.</w:t>
      </w:r>
    </w:p>
    <w:p w14:paraId="3E2DE50A" w14:textId="77777777" w:rsidR="009F2105" w:rsidRPr="009F2105" w:rsidRDefault="009F2105" w:rsidP="009F2105">
      <w:pPr>
        <w:spacing w:after="0" w:line="240" w:lineRule="auto"/>
        <w:rPr>
          <w:bCs/>
        </w:rPr>
      </w:pPr>
    </w:p>
    <w:p w14:paraId="74A7DE44" w14:textId="77777777" w:rsidR="009F2105" w:rsidRDefault="009F2105" w:rsidP="009F2105">
      <w:pPr>
        <w:spacing w:after="0" w:line="240" w:lineRule="auto"/>
        <w:rPr>
          <w:bCs/>
        </w:rPr>
      </w:pPr>
      <w:r w:rsidRPr="009F2105">
        <w:rPr>
          <w:bCs/>
        </w:rPr>
        <w:t xml:space="preserve">Our mission is to provide high-quality, specialised training that develops skills and knowledge, increasing the capabilities and resilience of a thriving community broadcasting sector in all its forms. </w:t>
      </w:r>
    </w:p>
    <w:p w14:paraId="1DDC0A32" w14:textId="77777777" w:rsidR="009F2105" w:rsidRPr="009F2105" w:rsidRDefault="009F2105" w:rsidP="009F2105">
      <w:pPr>
        <w:spacing w:after="0" w:line="240" w:lineRule="auto"/>
        <w:rPr>
          <w:bCs/>
        </w:rPr>
      </w:pPr>
    </w:p>
    <w:p w14:paraId="6706DFAC" w14:textId="77777777" w:rsidR="009F2105" w:rsidRDefault="009F2105" w:rsidP="009F2105">
      <w:pPr>
        <w:spacing w:after="0" w:line="240" w:lineRule="auto"/>
        <w:rPr>
          <w:bCs/>
        </w:rPr>
      </w:pPr>
      <w:r w:rsidRPr="009F2105">
        <w:rPr>
          <w:bCs/>
        </w:rPr>
        <w:t>We are dedicated to innovation in education, employing cutting-edge tools and methodologies to deliver engaging, accessible, and inclusive online and face-to-face training experiences.</w:t>
      </w:r>
    </w:p>
    <w:p w14:paraId="4C4BBEBA" w14:textId="77777777" w:rsidR="009F2105" w:rsidRPr="009F2105" w:rsidRDefault="009F2105" w:rsidP="009F2105">
      <w:pPr>
        <w:spacing w:after="0" w:line="240" w:lineRule="auto"/>
        <w:rPr>
          <w:bCs/>
        </w:rPr>
      </w:pPr>
    </w:p>
    <w:p w14:paraId="0DBFA4D3" w14:textId="3EEAF7FF" w:rsidR="009F2105" w:rsidRDefault="009F2105" w:rsidP="009F2105">
      <w:pPr>
        <w:spacing w:after="0" w:line="240" w:lineRule="auto"/>
        <w:rPr>
          <w:bCs/>
        </w:rPr>
      </w:pPr>
      <w:r w:rsidRPr="009F2105">
        <w:rPr>
          <w:bCs/>
        </w:rPr>
        <w:t>A core focus of our work is supporting regional and remote communities and providing targeted training opportunities for Indigenous, disability, ethnic, and multilingual groups</w:t>
      </w:r>
      <w:r w:rsidR="002873FE">
        <w:rPr>
          <w:bCs/>
        </w:rPr>
        <w:t>, empowering</w:t>
      </w:r>
      <w:r w:rsidRPr="009F2105">
        <w:rPr>
          <w:bCs/>
        </w:rPr>
        <w:t xml:space="preserve"> underrepresented voices and increasing the diversity, inclusion and representation within Australia's vibrant community broadcasting landscape.</w:t>
      </w:r>
    </w:p>
    <w:p w14:paraId="68372E00" w14:textId="77777777" w:rsidR="009F2105" w:rsidRPr="009F2105" w:rsidRDefault="009F2105" w:rsidP="009F2105">
      <w:pPr>
        <w:spacing w:after="0" w:line="240" w:lineRule="auto"/>
        <w:rPr>
          <w:bCs/>
        </w:rPr>
      </w:pPr>
    </w:p>
    <w:p w14:paraId="0C22F63E" w14:textId="77777777" w:rsidR="009F2105" w:rsidRDefault="009F2105" w:rsidP="009F2105">
      <w:pPr>
        <w:spacing w:after="0" w:line="240" w:lineRule="auto"/>
        <w:rPr>
          <w:bCs/>
        </w:rPr>
      </w:pPr>
      <w:r w:rsidRPr="009F2105">
        <w:rPr>
          <w:bCs/>
        </w:rPr>
        <w:t>As an organisation, CMTO strives to:</w:t>
      </w:r>
    </w:p>
    <w:p w14:paraId="3C4A2E72" w14:textId="77777777" w:rsidR="00C66641" w:rsidRPr="009F2105" w:rsidRDefault="00C66641" w:rsidP="009F2105">
      <w:pPr>
        <w:spacing w:after="0" w:line="240" w:lineRule="auto"/>
        <w:rPr>
          <w:bCs/>
        </w:rPr>
      </w:pPr>
    </w:p>
    <w:p w14:paraId="344D55DB" w14:textId="77777777" w:rsidR="009F2105" w:rsidRPr="009F2105" w:rsidRDefault="009F2105" w:rsidP="009F2105">
      <w:pPr>
        <w:numPr>
          <w:ilvl w:val="0"/>
          <w:numId w:val="6"/>
        </w:numPr>
        <w:spacing w:after="0" w:line="240" w:lineRule="auto"/>
        <w:rPr>
          <w:bCs/>
        </w:rPr>
      </w:pPr>
      <w:r w:rsidRPr="009F2105">
        <w:rPr>
          <w:bCs/>
        </w:rPr>
        <w:t>Facilitate the development of a national training strategy for the community media sector</w:t>
      </w:r>
    </w:p>
    <w:p w14:paraId="15E38848" w14:textId="77777777" w:rsidR="009F2105" w:rsidRPr="009F2105" w:rsidRDefault="009F2105" w:rsidP="009F2105">
      <w:pPr>
        <w:numPr>
          <w:ilvl w:val="0"/>
          <w:numId w:val="6"/>
        </w:numPr>
        <w:spacing w:after="0" w:line="240" w:lineRule="auto"/>
        <w:rPr>
          <w:bCs/>
        </w:rPr>
      </w:pPr>
      <w:r w:rsidRPr="009F2105">
        <w:rPr>
          <w:bCs/>
        </w:rPr>
        <w:t>Promoting a culture of continuous learning and professional development across the community broadcasting network</w:t>
      </w:r>
    </w:p>
    <w:p w14:paraId="54EFDDD7" w14:textId="77777777" w:rsidR="009F2105" w:rsidRPr="009F2105" w:rsidRDefault="009F2105" w:rsidP="009F2105">
      <w:pPr>
        <w:numPr>
          <w:ilvl w:val="0"/>
          <w:numId w:val="6"/>
        </w:numPr>
        <w:spacing w:after="0" w:line="240" w:lineRule="auto"/>
        <w:rPr>
          <w:bCs/>
        </w:rPr>
      </w:pPr>
      <w:r w:rsidRPr="009F2105">
        <w:rPr>
          <w:bCs/>
        </w:rPr>
        <w:t>Maintaining our status as a leading and sustainable media training provider for the community media sector</w:t>
      </w:r>
    </w:p>
    <w:p w14:paraId="111E56FA" w14:textId="77777777" w:rsidR="009F2105" w:rsidRPr="009F2105" w:rsidRDefault="009F2105" w:rsidP="009F2105">
      <w:pPr>
        <w:numPr>
          <w:ilvl w:val="0"/>
          <w:numId w:val="6"/>
        </w:numPr>
        <w:spacing w:after="0" w:line="240" w:lineRule="auto"/>
        <w:rPr>
          <w:bCs/>
        </w:rPr>
      </w:pPr>
      <w:r w:rsidRPr="009F2105">
        <w:rPr>
          <w:bCs/>
        </w:rPr>
        <w:t>Building strategic partnerships with other training providers, industry organisations, and community media stakeholders to create impactful, collaborative networks</w:t>
      </w:r>
    </w:p>
    <w:p w14:paraId="53FB6E70" w14:textId="77777777" w:rsidR="009F2105" w:rsidRPr="009F2105" w:rsidRDefault="009F2105" w:rsidP="009F2105">
      <w:pPr>
        <w:numPr>
          <w:ilvl w:val="0"/>
          <w:numId w:val="6"/>
        </w:numPr>
        <w:spacing w:after="0" w:line="240" w:lineRule="auto"/>
        <w:rPr>
          <w:bCs/>
        </w:rPr>
      </w:pPr>
      <w:r w:rsidRPr="009F2105">
        <w:rPr>
          <w:bCs/>
        </w:rPr>
        <w:t>Driving innovation in training and learning to ensure the community media sector remains dynamic and future-focused</w:t>
      </w:r>
    </w:p>
    <w:p w14:paraId="6FC8B2AD" w14:textId="77777777" w:rsidR="009F2105" w:rsidRPr="009F2105" w:rsidRDefault="009F2105" w:rsidP="009F2105">
      <w:pPr>
        <w:numPr>
          <w:ilvl w:val="0"/>
          <w:numId w:val="6"/>
        </w:numPr>
        <w:spacing w:after="0" w:line="240" w:lineRule="auto"/>
        <w:rPr>
          <w:bCs/>
        </w:rPr>
      </w:pPr>
      <w:r w:rsidRPr="009F2105">
        <w:rPr>
          <w:bCs/>
        </w:rPr>
        <w:t>Addressing skills gaps and shortages by prioritising trainer professional development, resource creation, and the delivery of high-impact training programs</w:t>
      </w:r>
    </w:p>
    <w:p w14:paraId="017B7796" w14:textId="77777777" w:rsidR="009F2105" w:rsidRDefault="009F2105" w:rsidP="009F2105">
      <w:pPr>
        <w:numPr>
          <w:ilvl w:val="0"/>
          <w:numId w:val="6"/>
        </w:numPr>
        <w:spacing w:after="0" w:line="240" w:lineRule="auto"/>
        <w:rPr>
          <w:bCs/>
        </w:rPr>
      </w:pPr>
      <w:r w:rsidRPr="009F2105">
        <w:rPr>
          <w:bCs/>
        </w:rPr>
        <w:t>Aligning our priorities with the Australian Government's National Training Program funding allocation to support the community media sector</w:t>
      </w:r>
    </w:p>
    <w:p w14:paraId="2E4978C7" w14:textId="77777777" w:rsidR="009F2105" w:rsidRPr="009F2105" w:rsidRDefault="009F2105" w:rsidP="009F2105">
      <w:pPr>
        <w:spacing w:after="0" w:line="240" w:lineRule="auto"/>
        <w:ind w:left="720"/>
        <w:rPr>
          <w:bCs/>
        </w:rPr>
      </w:pPr>
    </w:p>
    <w:p w14:paraId="7D3C700C" w14:textId="24A5FEF3" w:rsidR="00B727C2" w:rsidRDefault="009F2105" w:rsidP="009F2105">
      <w:pPr>
        <w:spacing w:after="0" w:line="240" w:lineRule="auto"/>
      </w:pPr>
      <w:r w:rsidRPr="009F2105">
        <w:rPr>
          <w:bCs/>
        </w:rPr>
        <w:t>With a deep commitment to equity, diversity, and inclusion, the CMTO is vital in strengthening community broadcasting capabilities and ensuring the sector remains robust and accessible for all Australians.</w:t>
      </w:r>
    </w:p>
    <w:p w14:paraId="6075B303" w14:textId="77777777" w:rsidR="00F54306" w:rsidRPr="00F54306" w:rsidRDefault="00F54306" w:rsidP="00F54306">
      <w:pPr>
        <w:spacing w:after="0" w:line="240" w:lineRule="auto"/>
        <w:rPr>
          <w:b/>
        </w:rPr>
      </w:pPr>
    </w:p>
    <w:p w14:paraId="09AC6008" w14:textId="77777777" w:rsidR="008D7D2C" w:rsidRDefault="002162CD">
      <w:pPr>
        <w:spacing w:after="0" w:line="240" w:lineRule="auto"/>
        <w:rPr>
          <w:i/>
        </w:rPr>
      </w:pPr>
      <w:r>
        <w:br w:type="page"/>
      </w:r>
    </w:p>
    <w:p w14:paraId="34ECCCFA" w14:textId="77777777" w:rsidR="008D7D2C" w:rsidRDefault="008D7D2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/>
          <w:color w:val="000000"/>
        </w:rPr>
      </w:pPr>
    </w:p>
    <w:p w14:paraId="7B8063E4" w14:textId="77777777" w:rsidR="008D7D2C" w:rsidRDefault="008D7D2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/>
          <w:color w:val="000000"/>
        </w:rPr>
      </w:pPr>
    </w:p>
    <w:tbl>
      <w:tblPr>
        <w:tblStyle w:val="a"/>
        <w:tblW w:w="881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2410"/>
        <w:gridCol w:w="2126"/>
        <w:gridCol w:w="2581"/>
      </w:tblGrid>
      <w:tr w:rsidR="008D7D2C" w14:paraId="7CBD792B" w14:textId="77777777" w:rsidTr="00F82729">
        <w:trPr>
          <w:trHeight w:val="117"/>
        </w:trPr>
        <w:tc>
          <w:tcPr>
            <w:tcW w:w="1701" w:type="dxa"/>
            <w:shd w:val="clear" w:color="auto" w:fill="D9D9D9"/>
          </w:tcPr>
          <w:p w14:paraId="07851034" w14:textId="77777777" w:rsidR="008D7D2C" w:rsidRDefault="002162CD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Position Title</w:t>
            </w:r>
          </w:p>
        </w:tc>
        <w:tc>
          <w:tcPr>
            <w:tcW w:w="2410" w:type="dxa"/>
          </w:tcPr>
          <w:p w14:paraId="16CB3D6F" w14:textId="7F4CC209" w:rsidR="008D7D2C" w:rsidRDefault="005A39B4">
            <w:pPr>
              <w:spacing w:after="120" w:line="240" w:lineRule="auto"/>
            </w:pPr>
            <w:r>
              <w:rPr>
                <w:bCs/>
              </w:rPr>
              <w:t xml:space="preserve">Digital Course </w:t>
            </w:r>
            <w:r w:rsidR="00F013B9">
              <w:rPr>
                <w:bCs/>
              </w:rPr>
              <w:t>Development Lead</w:t>
            </w:r>
            <w:r w:rsidR="00DB7049" w:rsidRPr="00DB7049">
              <w:rPr>
                <w:bCs/>
              </w:rPr>
              <w:t xml:space="preserve"> </w:t>
            </w:r>
          </w:p>
        </w:tc>
        <w:tc>
          <w:tcPr>
            <w:tcW w:w="2126" w:type="dxa"/>
            <w:shd w:val="clear" w:color="auto" w:fill="D9D9D9"/>
          </w:tcPr>
          <w:p w14:paraId="0E009B0D" w14:textId="77777777" w:rsidR="008D7D2C" w:rsidRPr="00585A0C" w:rsidRDefault="002162CD">
            <w:pPr>
              <w:spacing w:after="120" w:line="240" w:lineRule="auto"/>
              <w:rPr>
                <w:b/>
              </w:rPr>
            </w:pPr>
            <w:r w:rsidRPr="00585A0C">
              <w:rPr>
                <w:b/>
              </w:rPr>
              <w:t>Classification</w:t>
            </w:r>
          </w:p>
        </w:tc>
        <w:tc>
          <w:tcPr>
            <w:tcW w:w="2581" w:type="dxa"/>
          </w:tcPr>
          <w:p w14:paraId="4848FF63" w14:textId="77777777" w:rsidR="008D7D2C" w:rsidRPr="00585A0C" w:rsidRDefault="002162CD">
            <w:pPr>
              <w:spacing w:after="120" w:line="240" w:lineRule="auto"/>
            </w:pPr>
            <w:r w:rsidRPr="00585A0C">
              <w:t>Educational Services (Post-Secondary Education) Award 2020</w:t>
            </w:r>
          </w:p>
          <w:p w14:paraId="337A659D" w14:textId="77777777" w:rsidR="008D7D2C" w:rsidRPr="00585A0C" w:rsidRDefault="002162CD">
            <w:pPr>
              <w:spacing w:after="120" w:line="240" w:lineRule="auto"/>
            </w:pPr>
            <w:r w:rsidRPr="00585A0C">
              <w:t>Schedule D—General Staff</w:t>
            </w:r>
          </w:p>
          <w:p w14:paraId="7998FA0B" w14:textId="484549E9" w:rsidR="008D7D2C" w:rsidRPr="00585A0C" w:rsidRDefault="003E468C">
            <w:pPr>
              <w:spacing w:after="120" w:line="240" w:lineRule="auto"/>
            </w:pPr>
            <w:r w:rsidRPr="00585A0C">
              <w:t xml:space="preserve">Level </w:t>
            </w:r>
            <w:r w:rsidR="00E65D6D" w:rsidRPr="00585A0C">
              <w:t>7</w:t>
            </w:r>
          </w:p>
        </w:tc>
      </w:tr>
      <w:tr w:rsidR="008D7D2C" w14:paraId="53372605" w14:textId="77777777" w:rsidTr="00F82729">
        <w:trPr>
          <w:trHeight w:val="330"/>
        </w:trPr>
        <w:tc>
          <w:tcPr>
            <w:tcW w:w="1701" w:type="dxa"/>
            <w:shd w:val="clear" w:color="auto" w:fill="D9D9D9"/>
          </w:tcPr>
          <w:p w14:paraId="0BDE6C85" w14:textId="77777777" w:rsidR="008D7D2C" w:rsidRDefault="002162CD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Reports To</w:t>
            </w:r>
          </w:p>
        </w:tc>
        <w:tc>
          <w:tcPr>
            <w:tcW w:w="2410" w:type="dxa"/>
          </w:tcPr>
          <w:p w14:paraId="6EF5F491" w14:textId="77777777" w:rsidR="008D7D2C" w:rsidRPr="00124E82" w:rsidRDefault="002162CD">
            <w:pPr>
              <w:spacing w:after="120" w:line="240" w:lineRule="auto"/>
            </w:pPr>
            <w:r w:rsidRPr="00124E82">
              <w:t>CMTO CEO</w:t>
            </w:r>
          </w:p>
        </w:tc>
        <w:tc>
          <w:tcPr>
            <w:tcW w:w="2126" w:type="dxa"/>
            <w:shd w:val="clear" w:color="auto" w:fill="D9D9D9"/>
          </w:tcPr>
          <w:p w14:paraId="6CB45F1A" w14:textId="77777777" w:rsidR="008D7D2C" w:rsidRPr="00124E82" w:rsidRDefault="002162CD">
            <w:pPr>
              <w:spacing w:after="120" w:line="240" w:lineRule="auto"/>
              <w:rPr>
                <w:b/>
              </w:rPr>
            </w:pPr>
            <w:r w:rsidRPr="00124E82">
              <w:rPr>
                <w:b/>
              </w:rPr>
              <w:t>Terms of Employment</w:t>
            </w:r>
          </w:p>
        </w:tc>
        <w:tc>
          <w:tcPr>
            <w:tcW w:w="2581" w:type="dxa"/>
          </w:tcPr>
          <w:p w14:paraId="5EB14F2C" w14:textId="6EE496DD" w:rsidR="008D7D2C" w:rsidRPr="00124E82" w:rsidRDefault="002162CD">
            <w:pPr>
              <w:spacing w:after="120" w:line="240" w:lineRule="auto"/>
            </w:pPr>
            <w:r w:rsidRPr="00124E82">
              <w:t xml:space="preserve">As per </w:t>
            </w:r>
            <w:r w:rsidR="002873FE">
              <w:t xml:space="preserve">the </w:t>
            </w:r>
            <w:r w:rsidRPr="00124E82">
              <w:t>contract</w:t>
            </w:r>
          </w:p>
        </w:tc>
      </w:tr>
      <w:tr w:rsidR="008D7D2C" w14:paraId="78A15D9E" w14:textId="77777777" w:rsidTr="00F82729">
        <w:trPr>
          <w:trHeight w:val="77"/>
        </w:trPr>
        <w:tc>
          <w:tcPr>
            <w:tcW w:w="1701" w:type="dxa"/>
            <w:shd w:val="clear" w:color="auto" w:fill="D9D9D9"/>
          </w:tcPr>
          <w:p w14:paraId="1C870BFC" w14:textId="77777777" w:rsidR="008D7D2C" w:rsidRDefault="002162CD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Salary Range</w:t>
            </w:r>
          </w:p>
        </w:tc>
        <w:tc>
          <w:tcPr>
            <w:tcW w:w="2410" w:type="dxa"/>
          </w:tcPr>
          <w:p w14:paraId="03E386E3" w14:textId="50A350D7" w:rsidR="008D7D2C" w:rsidRPr="00F54306" w:rsidRDefault="00216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eastAsia="Arial"/>
                <w:sz w:val="23"/>
                <w:szCs w:val="23"/>
              </w:rPr>
            </w:pPr>
            <w:r w:rsidRPr="00F54306">
              <w:rPr>
                <w:rFonts w:eastAsia="Arial"/>
                <w:sz w:val="23"/>
                <w:szCs w:val="23"/>
              </w:rPr>
              <w:t>$</w:t>
            </w:r>
            <w:r w:rsidR="00E108F8">
              <w:rPr>
                <w:rFonts w:eastAsia="Arial"/>
                <w:sz w:val="23"/>
                <w:szCs w:val="23"/>
              </w:rPr>
              <w:t>85,000 - $95,000</w:t>
            </w:r>
          </w:p>
        </w:tc>
        <w:tc>
          <w:tcPr>
            <w:tcW w:w="2126" w:type="dxa"/>
            <w:shd w:val="clear" w:color="auto" w:fill="D9D9D9"/>
          </w:tcPr>
          <w:p w14:paraId="34690076" w14:textId="77777777" w:rsidR="00341644" w:rsidRDefault="00341644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Superannuation</w:t>
            </w:r>
          </w:p>
          <w:p w14:paraId="4ABA58C1" w14:textId="56F35185" w:rsidR="008D7D2C" w:rsidRPr="00F54306" w:rsidRDefault="008D7D2C" w:rsidP="00341644">
            <w:pPr>
              <w:spacing w:after="120" w:line="240" w:lineRule="auto"/>
              <w:rPr>
                <w:b/>
              </w:rPr>
            </w:pPr>
          </w:p>
        </w:tc>
        <w:tc>
          <w:tcPr>
            <w:tcW w:w="2581" w:type="dxa"/>
          </w:tcPr>
          <w:p w14:paraId="12D7B758" w14:textId="0F76ADB9" w:rsidR="008D7D2C" w:rsidRPr="00F54306" w:rsidRDefault="00F013B9" w:rsidP="00F013B9">
            <w:pPr>
              <w:spacing w:after="120" w:line="240" w:lineRule="auto"/>
            </w:pPr>
            <w:r>
              <w:t xml:space="preserve">Statutory </w:t>
            </w:r>
            <w:r w:rsidR="00011759" w:rsidRPr="00F54306">
              <w:t xml:space="preserve"> employer contribution</w:t>
            </w:r>
          </w:p>
        </w:tc>
      </w:tr>
      <w:tr w:rsidR="008D7D2C" w14:paraId="167F8CC7" w14:textId="77777777" w:rsidTr="00F82729">
        <w:trPr>
          <w:trHeight w:val="58"/>
        </w:trPr>
        <w:tc>
          <w:tcPr>
            <w:tcW w:w="1701" w:type="dxa"/>
            <w:shd w:val="clear" w:color="auto" w:fill="D9D9D9"/>
          </w:tcPr>
          <w:p w14:paraId="61916E82" w14:textId="77777777" w:rsidR="008D7D2C" w:rsidRDefault="002162CD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Probation</w:t>
            </w:r>
          </w:p>
        </w:tc>
        <w:tc>
          <w:tcPr>
            <w:tcW w:w="2410" w:type="dxa"/>
          </w:tcPr>
          <w:p w14:paraId="234951A9" w14:textId="77777777" w:rsidR="008D7D2C" w:rsidRPr="00F54306" w:rsidRDefault="002162CD">
            <w:pPr>
              <w:spacing w:after="120" w:line="240" w:lineRule="auto"/>
            </w:pPr>
            <w:r w:rsidRPr="00F54306">
              <w:t>3 months</w:t>
            </w:r>
          </w:p>
        </w:tc>
        <w:tc>
          <w:tcPr>
            <w:tcW w:w="2126" w:type="dxa"/>
            <w:shd w:val="clear" w:color="auto" w:fill="D9D9D9"/>
          </w:tcPr>
          <w:p w14:paraId="4ECE9177" w14:textId="77777777" w:rsidR="008D7D2C" w:rsidRPr="00F54306" w:rsidRDefault="002162CD">
            <w:pPr>
              <w:spacing w:after="120" w:line="240" w:lineRule="auto"/>
              <w:rPr>
                <w:b/>
              </w:rPr>
            </w:pPr>
            <w:r w:rsidRPr="00F54306">
              <w:rPr>
                <w:b/>
              </w:rPr>
              <w:t>Annual Leave</w:t>
            </w:r>
          </w:p>
        </w:tc>
        <w:tc>
          <w:tcPr>
            <w:tcW w:w="2581" w:type="dxa"/>
          </w:tcPr>
          <w:p w14:paraId="65AF7099" w14:textId="77777777" w:rsidR="008D7D2C" w:rsidRPr="00F54306" w:rsidRDefault="002162CD">
            <w:pPr>
              <w:spacing w:after="120" w:line="240" w:lineRule="auto"/>
            </w:pPr>
            <w:r w:rsidRPr="00F54306">
              <w:t>Four weeks (pro rata)</w:t>
            </w:r>
          </w:p>
        </w:tc>
      </w:tr>
      <w:tr w:rsidR="008D7D2C" w14:paraId="05F03A80" w14:textId="77777777" w:rsidTr="00F82729">
        <w:tc>
          <w:tcPr>
            <w:tcW w:w="1701" w:type="dxa"/>
            <w:shd w:val="clear" w:color="auto" w:fill="D9D9D9"/>
          </w:tcPr>
          <w:p w14:paraId="3648770D" w14:textId="77777777" w:rsidR="008D7D2C" w:rsidRDefault="002162CD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Conditions</w:t>
            </w:r>
          </w:p>
        </w:tc>
        <w:tc>
          <w:tcPr>
            <w:tcW w:w="7117" w:type="dxa"/>
            <w:gridSpan w:val="3"/>
          </w:tcPr>
          <w:p w14:paraId="150BEF83" w14:textId="1EE75535" w:rsidR="008D7D2C" w:rsidRPr="00F54306" w:rsidRDefault="002162CD">
            <w:pPr>
              <w:spacing w:after="120" w:line="240" w:lineRule="auto"/>
            </w:pPr>
            <w:r w:rsidRPr="00F54306">
              <w:t xml:space="preserve">The position is </w:t>
            </w:r>
            <w:r w:rsidR="00DE5D69">
              <w:t>5</w:t>
            </w:r>
            <w:r w:rsidR="0097529F">
              <w:t xml:space="preserve"> days a week</w:t>
            </w:r>
            <w:r w:rsidRPr="00F54306">
              <w:t xml:space="preserve"> and ongoing</w:t>
            </w:r>
            <w:r w:rsidR="00782397">
              <w:t>,</w:t>
            </w:r>
            <w:r w:rsidRPr="00F54306">
              <w:t xml:space="preserve"> conditional upon satisfactory performance.</w:t>
            </w:r>
          </w:p>
        </w:tc>
      </w:tr>
      <w:tr w:rsidR="008D7D2C" w14:paraId="47391D7D" w14:textId="77777777" w:rsidTr="00F82729">
        <w:trPr>
          <w:trHeight w:val="58"/>
        </w:trPr>
        <w:tc>
          <w:tcPr>
            <w:tcW w:w="1701" w:type="dxa"/>
            <w:shd w:val="clear" w:color="auto" w:fill="D9D9D9"/>
          </w:tcPr>
          <w:p w14:paraId="6C010608" w14:textId="77777777" w:rsidR="008D7D2C" w:rsidRDefault="002162CD">
            <w:pPr>
              <w:spacing w:after="120" w:line="240" w:lineRule="auto"/>
              <w:rPr>
                <w:b/>
              </w:rPr>
            </w:pPr>
            <w:r>
              <w:rPr>
                <w:b/>
              </w:rPr>
              <w:t>Approved By</w:t>
            </w:r>
          </w:p>
        </w:tc>
        <w:tc>
          <w:tcPr>
            <w:tcW w:w="2410" w:type="dxa"/>
          </w:tcPr>
          <w:p w14:paraId="7E515052" w14:textId="77777777" w:rsidR="008D7D2C" w:rsidRPr="00F54306" w:rsidRDefault="002162CD">
            <w:pPr>
              <w:spacing w:after="120" w:line="240" w:lineRule="auto"/>
            </w:pPr>
            <w:r w:rsidRPr="00F54306">
              <w:t>CMTO CEO</w:t>
            </w:r>
          </w:p>
        </w:tc>
        <w:tc>
          <w:tcPr>
            <w:tcW w:w="2126" w:type="dxa"/>
            <w:shd w:val="clear" w:color="auto" w:fill="D9D9D9"/>
          </w:tcPr>
          <w:p w14:paraId="10835DE4" w14:textId="77777777" w:rsidR="008D7D2C" w:rsidRPr="00F54306" w:rsidRDefault="002162CD">
            <w:pPr>
              <w:spacing w:after="120" w:line="240" w:lineRule="auto"/>
              <w:rPr>
                <w:b/>
              </w:rPr>
            </w:pPr>
            <w:r w:rsidRPr="00F54306">
              <w:rPr>
                <w:b/>
              </w:rPr>
              <w:t>Date Updated</w:t>
            </w:r>
          </w:p>
        </w:tc>
        <w:tc>
          <w:tcPr>
            <w:tcW w:w="2581" w:type="dxa"/>
          </w:tcPr>
          <w:p w14:paraId="1AB5B04C" w14:textId="64BF1213" w:rsidR="008D7D2C" w:rsidRPr="00F54306" w:rsidRDefault="00DD276F">
            <w:pPr>
              <w:spacing w:after="120" w:line="240" w:lineRule="auto"/>
            </w:pPr>
            <w:r>
              <w:t>13</w:t>
            </w:r>
            <w:r w:rsidR="00011759" w:rsidRPr="00F54306">
              <w:t>/</w:t>
            </w:r>
            <w:r w:rsidR="002E2500">
              <w:t>0</w:t>
            </w:r>
            <w:r w:rsidR="00DE5D69">
              <w:t>4</w:t>
            </w:r>
            <w:r w:rsidR="00011759" w:rsidRPr="00F54306">
              <w:t>/2</w:t>
            </w:r>
            <w:r w:rsidR="00DE5D69">
              <w:t>6</w:t>
            </w:r>
          </w:p>
        </w:tc>
      </w:tr>
    </w:tbl>
    <w:p w14:paraId="1EFEE093" w14:textId="77777777" w:rsidR="00B93114" w:rsidRDefault="00B9311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/>
          <w:color w:val="000000"/>
        </w:rPr>
      </w:pPr>
    </w:p>
    <w:p w14:paraId="73587CFC" w14:textId="23AF8144" w:rsidR="008D7D2C" w:rsidRDefault="002162CD" w:rsidP="00B9311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color w:val="4A452A"/>
          <w:sz w:val="32"/>
          <w:szCs w:val="32"/>
        </w:rPr>
      </w:pPr>
      <w:r>
        <w:rPr>
          <w:rFonts w:eastAsia="Arial"/>
          <w:color w:val="4A452A"/>
          <w:sz w:val="32"/>
          <w:szCs w:val="32"/>
        </w:rPr>
        <w:t>Job Specification</w:t>
      </w:r>
    </w:p>
    <w:p w14:paraId="24BFD167" w14:textId="77777777" w:rsidR="008D7D2C" w:rsidRDefault="002162C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Primary Focus:</w:t>
      </w:r>
    </w:p>
    <w:p w14:paraId="65DEBB59" w14:textId="6CE75EF9" w:rsidR="00985B61" w:rsidRDefault="00DD276F" w:rsidP="00985B6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Cs/>
          <w:color w:val="000000"/>
        </w:rPr>
      </w:pPr>
      <w:r w:rsidRPr="00DD276F">
        <w:rPr>
          <w:rFonts w:eastAsia="Arial"/>
          <w:bCs/>
          <w:color w:val="000000"/>
        </w:rPr>
        <w:t xml:space="preserve">The Digital Course Development Lead is </w:t>
      </w:r>
      <w:r w:rsidR="000A5A8F">
        <w:rPr>
          <w:rFonts w:eastAsia="Arial"/>
          <w:bCs/>
          <w:color w:val="000000"/>
        </w:rPr>
        <w:t>a hands-on</w:t>
      </w:r>
      <w:r w:rsidR="00D308F2">
        <w:rPr>
          <w:rFonts w:eastAsia="Arial"/>
          <w:bCs/>
          <w:color w:val="000000"/>
        </w:rPr>
        <w:t xml:space="preserve">, course-creation, delivery-focused role through the Thinkific learning platform, with accountability for day-to-day online course </w:t>
      </w:r>
      <w:r w:rsidR="003F0DC8" w:rsidRPr="003F0DC8">
        <w:rPr>
          <w:rFonts w:eastAsia="Arial"/>
          <w:bCs/>
          <w:color w:val="000000"/>
        </w:rPr>
        <w:t>build quality and platform implementation</w:t>
      </w:r>
      <w:r w:rsidR="00985B61">
        <w:rPr>
          <w:rFonts w:eastAsia="Arial"/>
          <w:bCs/>
          <w:color w:val="000000"/>
        </w:rPr>
        <w:t>.</w:t>
      </w:r>
      <w:r w:rsidR="003F0DC8" w:rsidRPr="003F0DC8">
        <w:rPr>
          <w:rFonts w:eastAsia="Arial"/>
          <w:bCs/>
          <w:color w:val="000000"/>
        </w:rPr>
        <w:t xml:space="preserve"> </w:t>
      </w:r>
    </w:p>
    <w:p w14:paraId="484B0D27" w14:textId="2DFE444B" w:rsidR="00285796" w:rsidRPr="00285796" w:rsidRDefault="00DD276F" w:rsidP="0028579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Cs/>
          <w:color w:val="000000"/>
        </w:rPr>
      </w:pPr>
      <w:r w:rsidRPr="00DD276F">
        <w:rPr>
          <w:rFonts w:eastAsia="Arial"/>
          <w:bCs/>
          <w:color w:val="000000"/>
        </w:rPr>
        <w:t>This role is highly practical and production</w:t>
      </w:r>
      <w:r w:rsidRPr="00DD276F">
        <w:rPr>
          <w:rFonts w:eastAsia="Arial"/>
          <w:bCs/>
          <w:color w:val="000000"/>
        </w:rPr>
        <w:noBreakHyphen/>
        <w:t xml:space="preserve">focused, translating learning design concepts and sector expertise into engaging, accessible online learning experiences. The position </w:t>
      </w:r>
      <w:r w:rsidR="00285796" w:rsidRPr="00285796">
        <w:rPr>
          <w:rFonts w:eastAsia="Arial"/>
          <w:bCs/>
          <w:color w:val="000000"/>
        </w:rPr>
        <w:t xml:space="preserve">plays a key role in the </w:t>
      </w:r>
      <w:r w:rsidR="00285796" w:rsidRPr="00285796">
        <w:rPr>
          <w:rFonts w:eastAsia="Arial"/>
          <w:color w:val="000000"/>
        </w:rPr>
        <w:t xml:space="preserve">final stages of CMTO’s transition to Thinkific, including </w:t>
      </w:r>
      <w:r w:rsidR="00285796">
        <w:rPr>
          <w:rFonts w:eastAsia="Arial"/>
          <w:color w:val="000000"/>
        </w:rPr>
        <w:t xml:space="preserve">the </w:t>
      </w:r>
      <w:r w:rsidR="00285796" w:rsidRPr="00285796">
        <w:rPr>
          <w:rFonts w:eastAsia="Arial"/>
          <w:color w:val="000000"/>
        </w:rPr>
        <w:t>redevelopment and optimisation</w:t>
      </w:r>
      <w:r w:rsidR="00285796" w:rsidRPr="00285796">
        <w:rPr>
          <w:rFonts w:eastAsia="Arial"/>
          <w:bCs/>
          <w:color w:val="000000"/>
        </w:rPr>
        <w:t xml:space="preserve"> of priority courses.</w:t>
      </w:r>
    </w:p>
    <w:p w14:paraId="5CC1FBD0" w14:textId="7ED49C73" w:rsidR="003C0745" w:rsidRPr="003C0745" w:rsidRDefault="003C0745" w:rsidP="003C074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Cs/>
          <w:color w:val="000000"/>
        </w:rPr>
      </w:pPr>
      <w:r w:rsidRPr="003C0745">
        <w:rPr>
          <w:rFonts w:eastAsia="Arial"/>
          <w:bCs/>
          <w:color w:val="000000"/>
        </w:rPr>
        <w:t>The role requires the creation and development of interactive learning content using Articulate 360 and the packaging of modules as SCORM</w:t>
      </w:r>
      <w:r w:rsidR="00F82729">
        <w:rPr>
          <w:rFonts w:eastAsia="Arial"/>
          <w:bCs/>
          <w:color w:val="000000"/>
        </w:rPr>
        <w:t>, where required,</w:t>
      </w:r>
      <w:r w:rsidRPr="003C0745">
        <w:rPr>
          <w:rFonts w:eastAsia="Arial"/>
          <w:bCs/>
          <w:color w:val="000000"/>
        </w:rPr>
        <w:t xml:space="preserve"> to support delivery through Thinkific and meet RTO compliance requirements, while also supporting the design and delivery of non</w:t>
      </w:r>
      <w:r w:rsidRPr="003C0745">
        <w:rPr>
          <w:rFonts w:eastAsia="Arial"/>
          <w:bCs/>
          <w:color w:val="000000"/>
        </w:rPr>
        <w:noBreakHyphen/>
        <w:t>accredited online courses.</w:t>
      </w:r>
    </w:p>
    <w:p w14:paraId="1C79D4A2" w14:textId="3EA710F1" w:rsidR="00DD276F" w:rsidRDefault="00DD276F" w:rsidP="00DD276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Cs/>
          <w:color w:val="000000"/>
        </w:rPr>
      </w:pPr>
      <w:r w:rsidRPr="00DD276F">
        <w:rPr>
          <w:rFonts w:eastAsia="Arial"/>
          <w:bCs/>
          <w:color w:val="000000"/>
        </w:rPr>
        <w:t>Working closely with the CEO, trainers, compliance staff</w:t>
      </w:r>
      <w:r w:rsidR="00F82729">
        <w:rPr>
          <w:rFonts w:eastAsia="Arial"/>
          <w:bCs/>
          <w:color w:val="000000"/>
        </w:rPr>
        <w:t>, and sector subject-matter experts, the Digital Course Development Lead ensures CMTO’s digital courses are pedagogically sound, technically robust, accessible to diverse learners,</w:t>
      </w:r>
      <w:r w:rsidRPr="00DD276F">
        <w:rPr>
          <w:rFonts w:eastAsia="Arial"/>
          <w:bCs/>
          <w:color w:val="000000"/>
        </w:rPr>
        <w:t xml:space="preserve"> and aligned with organisational strategy.</w:t>
      </w:r>
    </w:p>
    <w:p w14:paraId="462CCE85" w14:textId="0E9D87A2" w:rsidR="002A0F64" w:rsidRPr="002A0F64" w:rsidRDefault="002A0F64" w:rsidP="002A0F6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Cs/>
          <w:color w:val="000000"/>
        </w:rPr>
      </w:pPr>
      <w:r w:rsidRPr="002A0F64">
        <w:rPr>
          <w:rFonts w:eastAsia="Arial"/>
          <w:bCs/>
          <w:color w:val="000000"/>
        </w:rPr>
        <w:lastRenderedPageBreak/>
        <w:t>Th</w:t>
      </w:r>
      <w:r>
        <w:rPr>
          <w:rFonts w:eastAsia="Arial"/>
          <w:bCs/>
          <w:color w:val="000000"/>
        </w:rPr>
        <w:t xml:space="preserve">is </w:t>
      </w:r>
      <w:r w:rsidRPr="002A0F64">
        <w:rPr>
          <w:rFonts w:eastAsia="Arial"/>
          <w:bCs/>
          <w:color w:val="000000"/>
        </w:rPr>
        <w:t>role offers the opportunity to shape a national online training portfolio with real impact across diverse and under</w:t>
      </w:r>
      <w:r w:rsidRPr="002A0F64">
        <w:rPr>
          <w:rFonts w:eastAsia="Arial"/>
          <w:bCs/>
          <w:color w:val="000000"/>
        </w:rPr>
        <w:noBreakHyphen/>
        <w:t>represented communities.</w:t>
      </w:r>
    </w:p>
    <w:p w14:paraId="7D7EFFEA" w14:textId="2B5A9E29" w:rsidR="000508BC" w:rsidRDefault="000508B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/>
          <w:color w:val="000000"/>
        </w:rPr>
      </w:pPr>
    </w:p>
    <w:p w14:paraId="30AB4C04" w14:textId="77777777" w:rsidR="008D7D2C" w:rsidRDefault="002162C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/>
          <w:i/>
          <w:color w:val="000000"/>
        </w:rPr>
      </w:pPr>
      <w:r>
        <w:rPr>
          <w:rFonts w:eastAsia="Arial"/>
          <w:b/>
          <w:color w:val="000000"/>
        </w:rPr>
        <w:t>Responsibilities: (Job Specific)</w:t>
      </w:r>
    </w:p>
    <w:p w14:paraId="7DB5975F" w14:textId="0C1E7B03" w:rsidR="0079597D" w:rsidRDefault="0079597D" w:rsidP="00F402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</w:pPr>
      <w:r w:rsidRPr="0079597D">
        <w:t>Design, build</w:t>
      </w:r>
      <w:r w:rsidR="008D2AC5">
        <w:t>,</w:t>
      </w:r>
      <w:r w:rsidRPr="0079597D">
        <w:t xml:space="preserve"> publish </w:t>
      </w:r>
      <w:r w:rsidR="008D2AC5">
        <w:t xml:space="preserve">and support the </w:t>
      </w:r>
      <w:r w:rsidR="008D2AC5" w:rsidRPr="006806A5">
        <w:t>delivery of online courses</w:t>
      </w:r>
      <w:r w:rsidR="008D2AC5">
        <w:t xml:space="preserve"> </w:t>
      </w:r>
      <w:r w:rsidRPr="0079597D">
        <w:t>within Thinkific, ensuring high standards of usability, accessibility and learner engagement.</w:t>
      </w:r>
    </w:p>
    <w:p w14:paraId="4BABB8F4" w14:textId="7481646C" w:rsidR="000551FE" w:rsidRDefault="000551FE" w:rsidP="000551F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</w:pPr>
      <w:r w:rsidRPr="00BF17CE">
        <w:t xml:space="preserve">Develop interactive learning content using Articulate 360, </w:t>
      </w:r>
      <w:r w:rsidR="00585A0C" w:rsidRPr="00585A0C">
        <w:t>and its authoring tools Rise360 and Storyline360 in packaging interactive modules</w:t>
      </w:r>
      <w:r w:rsidR="00585A0C">
        <w:t xml:space="preserve"> </w:t>
      </w:r>
      <w:r w:rsidRPr="00BF17CE">
        <w:t xml:space="preserve"> as SCORM where required to support </w:t>
      </w:r>
      <w:r>
        <w:t>all course material.</w:t>
      </w:r>
    </w:p>
    <w:p w14:paraId="27E7714D" w14:textId="585B1CD7" w:rsidR="00B67CB8" w:rsidRDefault="00B67CB8" w:rsidP="00F402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</w:pPr>
      <w:r w:rsidRPr="00B67CB8">
        <w:t>Lead the redevelopment, migration and optimisation of existing course content as part of CMTO’s transition from its previous LMS.</w:t>
      </w:r>
      <w:r w:rsidR="00585A0C">
        <w:t>)Moodle)</w:t>
      </w:r>
    </w:p>
    <w:p w14:paraId="231BF142" w14:textId="6B419672" w:rsidR="00422605" w:rsidRDefault="00891BFD" w:rsidP="004226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</w:pPr>
      <w:r w:rsidRPr="00891BFD">
        <w:t>Work collaboratively with the CEO, Compliance Manager</w:t>
      </w:r>
      <w:r w:rsidR="009A181F">
        <w:t xml:space="preserve">, and </w:t>
      </w:r>
      <w:r w:rsidRPr="00891BFD">
        <w:t xml:space="preserve">Trainers </w:t>
      </w:r>
      <w:r w:rsidR="009A181F">
        <w:t>to</w:t>
      </w:r>
      <w:r w:rsidRPr="00891BFD">
        <w:t xml:space="preserve"> ensure nationally recognised courses align with ASQA standards and training package requirements</w:t>
      </w:r>
      <w:r w:rsidR="00422605" w:rsidRPr="00422605">
        <w:t>.</w:t>
      </w:r>
    </w:p>
    <w:p w14:paraId="0EB25818" w14:textId="09CF7731" w:rsidR="00E01E2C" w:rsidRDefault="00E01E2C" w:rsidP="00E01E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</w:pPr>
      <w:r>
        <w:t>Optimise</w:t>
      </w:r>
      <w:r w:rsidR="003E6526">
        <w:t xml:space="preserve"> and contextualise </w:t>
      </w:r>
      <w:r>
        <w:t>course design for a diverse, largely volunteer learner cohort, including regional, remote and under</w:t>
      </w:r>
      <w:r w:rsidRPr="00E01E2C">
        <w:rPr>
          <w:rFonts w:ascii="Cambria Math" w:hAnsi="Cambria Math" w:cs="Cambria Math"/>
        </w:rPr>
        <w:t>‑</w:t>
      </w:r>
      <w:r>
        <w:t>represented communities.</w:t>
      </w:r>
      <w:r w:rsidR="00F723AB">
        <w:t xml:space="preserve"> Promoting accessibility, equity, diversity, and inclusion in all training </w:t>
      </w:r>
    </w:p>
    <w:p w14:paraId="6AEA416B" w14:textId="5234C18A" w:rsidR="00E01E2C" w:rsidRDefault="007C2711" w:rsidP="00E01E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</w:pPr>
      <w:r w:rsidRPr="007C2711">
        <w:t>Develop and maintain digital learning resources, templates and guidance that support trainers, learners and community stations, and promote consistent, high</w:t>
      </w:r>
      <w:r w:rsidRPr="007C2711">
        <w:rPr>
          <w:rFonts w:ascii="Cambria Math" w:hAnsi="Cambria Math" w:cs="Cambria Math"/>
        </w:rPr>
        <w:t>‑</w:t>
      </w:r>
      <w:r w:rsidRPr="007C2711">
        <w:t>quality digital delivery.</w:t>
      </w:r>
    </w:p>
    <w:p w14:paraId="39F766E4" w14:textId="635A944B" w:rsidR="00AE5C01" w:rsidRDefault="00AE5C01" w:rsidP="00AE5C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</w:pPr>
      <w:r>
        <w:t xml:space="preserve">Continuously evaluate, refine and improve </w:t>
      </w:r>
      <w:r w:rsidR="009A2F9A">
        <w:t xml:space="preserve">course design and training programs </w:t>
      </w:r>
      <w:r>
        <w:t xml:space="preserve">based on learner feedback, sector developments, emerging training needs, and innovative technologies. </w:t>
      </w:r>
    </w:p>
    <w:p w14:paraId="587EB605" w14:textId="76C0261A" w:rsidR="00250780" w:rsidRDefault="00250780" w:rsidP="0025078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</w:pPr>
      <w:r>
        <w:t>Document systems processes and contribute to internal knowledge sharing to support sustainability and continuity.</w:t>
      </w:r>
    </w:p>
    <w:p w14:paraId="3F1D960E" w14:textId="77777777" w:rsidR="009A56F0" w:rsidRDefault="009A56F0" w:rsidP="009A56F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</w:pPr>
      <w:r>
        <w:t>Work with the CEO to develop costings and budgets for course design, creation, and implementation.</w:t>
      </w:r>
    </w:p>
    <w:p w14:paraId="1EECF954" w14:textId="1B53FA32" w:rsidR="009A56F0" w:rsidRDefault="009A56F0" w:rsidP="00454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360"/>
      </w:pPr>
      <w:r>
        <w:t>Stay informed of trends, challenges, and opportunities in the community media sector.</w:t>
      </w:r>
    </w:p>
    <w:p w14:paraId="6F7AE5B6" w14:textId="77777777" w:rsidR="009F7FB9" w:rsidRDefault="009F7FB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/>
          <w:color w:val="000000"/>
        </w:rPr>
      </w:pPr>
    </w:p>
    <w:p w14:paraId="6335BB75" w14:textId="6A573EC8" w:rsidR="00F64A23" w:rsidRDefault="00F64A2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Qualifications &amp; Experience</w:t>
      </w:r>
    </w:p>
    <w:p w14:paraId="7F2845E8" w14:textId="4D43CD6A" w:rsidR="00F64A23" w:rsidRDefault="00F64A23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/>
          <w:color w:val="000000"/>
        </w:rPr>
      </w:pPr>
      <w:r>
        <w:rPr>
          <w:rFonts w:eastAsia="Arial"/>
          <w:b/>
          <w:color w:val="000000"/>
        </w:rPr>
        <w:t>Essential</w:t>
      </w:r>
    </w:p>
    <w:p w14:paraId="0A6E560C" w14:textId="03D45664" w:rsidR="0063151F" w:rsidRPr="0063151F" w:rsidRDefault="0063151F" w:rsidP="0063151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Cs/>
          <w:color w:val="000000"/>
        </w:rPr>
      </w:pPr>
      <w:r w:rsidRPr="0063151F">
        <w:rPr>
          <w:rFonts w:eastAsia="Arial"/>
          <w:bCs/>
          <w:color w:val="000000"/>
        </w:rPr>
        <w:t>A formal qualification in learning design, instructional design, digital education, training design and development, or a closely related discipline, and significant demonstrated experience.</w:t>
      </w:r>
    </w:p>
    <w:p w14:paraId="456F2229" w14:textId="684A6B28" w:rsidR="00D8217A" w:rsidRPr="00D8217A" w:rsidRDefault="0063151F" w:rsidP="00D8217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Cs/>
          <w:color w:val="000000"/>
        </w:rPr>
      </w:pPr>
      <w:r w:rsidRPr="00D8217A">
        <w:rPr>
          <w:rFonts w:eastAsia="Arial"/>
          <w:bCs/>
          <w:color w:val="000000"/>
        </w:rPr>
        <w:lastRenderedPageBreak/>
        <w:t xml:space="preserve">Proven </w:t>
      </w:r>
      <w:r w:rsidR="00D8217A" w:rsidRPr="00D8217A">
        <w:rPr>
          <w:rFonts w:eastAsia="Arial"/>
          <w:bCs/>
          <w:color w:val="000000"/>
        </w:rPr>
        <w:t>hands</w:t>
      </w:r>
      <w:r w:rsidR="00D8217A" w:rsidRPr="00D8217A">
        <w:rPr>
          <w:rFonts w:eastAsia="Arial"/>
          <w:bCs/>
          <w:color w:val="000000"/>
        </w:rPr>
        <w:noBreakHyphen/>
        <w:t>on experience building courses in Thinkific, or strong transferable experience with comparable modern LMS platforms, with the ability to demonstrate rapid platform adoption.</w:t>
      </w:r>
    </w:p>
    <w:p w14:paraId="66FA45F2" w14:textId="537E4C4B" w:rsidR="0063151F" w:rsidRPr="00D8217A" w:rsidRDefault="0063151F" w:rsidP="00A11A0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Cs/>
          <w:color w:val="000000"/>
        </w:rPr>
      </w:pPr>
      <w:r w:rsidRPr="00D8217A">
        <w:rPr>
          <w:rFonts w:eastAsia="Arial"/>
          <w:bCs/>
          <w:color w:val="000000"/>
        </w:rPr>
        <w:t xml:space="preserve">Demonstrated experience creating and managing SCORM packages, ideally using </w:t>
      </w:r>
      <w:r w:rsidR="004E2CD5" w:rsidRPr="00D8217A">
        <w:rPr>
          <w:rFonts w:eastAsia="Arial"/>
          <w:bCs/>
          <w:color w:val="000000"/>
        </w:rPr>
        <w:t>Articulate</w:t>
      </w:r>
      <w:r w:rsidRPr="00D8217A">
        <w:rPr>
          <w:rFonts w:eastAsia="Arial"/>
          <w:bCs/>
          <w:color w:val="000000"/>
        </w:rPr>
        <w:t xml:space="preserve"> 360 or equivalent tools.</w:t>
      </w:r>
    </w:p>
    <w:p w14:paraId="1F212325" w14:textId="77777777" w:rsidR="00585A0C" w:rsidRDefault="00585A0C" w:rsidP="0063151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Cs/>
          <w:color w:val="000000"/>
        </w:rPr>
      </w:pPr>
      <w:r w:rsidRPr="00585A0C">
        <w:rPr>
          <w:rFonts w:eastAsia="Arial"/>
          <w:bCs/>
          <w:color w:val="000000"/>
        </w:rPr>
        <w:t>Strong understanding of adult learning principles, accessibility (WCAG 2.0) and online instructional design best practices</w:t>
      </w:r>
    </w:p>
    <w:p w14:paraId="644CCAEB" w14:textId="2553E912" w:rsidR="0063151F" w:rsidRDefault="0063151F" w:rsidP="0063151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Cs/>
          <w:color w:val="000000"/>
        </w:rPr>
      </w:pPr>
      <w:r w:rsidRPr="0063151F">
        <w:rPr>
          <w:rFonts w:eastAsia="Arial"/>
          <w:bCs/>
          <w:color w:val="000000"/>
        </w:rPr>
        <w:t>Ability to work independently across multiple projects while collaborating effectively with stakeholders.</w:t>
      </w:r>
    </w:p>
    <w:p w14:paraId="46E9D12B" w14:textId="77777777" w:rsidR="00F82729" w:rsidRPr="0063151F" w:rsidRDefault="00F82729" w:rsidP="00F8272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eastAsia="Arial"/>
          <w:bCs/>
          <w:color w:val="000000"/>
        </w:rPr>
      </w:pPr>
    </w:p>
    <w:p w14:paraId="711174DB" w14:textId="3B97D5EC" w:rsidR="0063151F" w:rsidRPr="0063151F" w:rsidRDefault="0063151F" w:rsidP="0063151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/>
          <w:bCs/>
          <w:color w:val="000000"/>
        </w:rPr>
      </w:pPr>
      <w:r w:rsidRPr="0063151F">
        <w:rPr>
          <w:rFonts w:eastAsia="Arial"/>
          <w:b/>
          <w:bCs/>
          <w:color w:val="000000"/>
        </w:rPr>
        <w:t>Highly Desirable</w:t>
      </w:r>
    </w:p>
    <w:p w14:paraId="45BCED72" w14:textId="77777777" w:rsidR="0063151F" w:rsidRPr="0063151F" w:rsidRDefault="0063151F" w:rsidP="0063151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Cs/>
          <w:color w:val="000000"/>
        </w:rPr>
      </w:pPr>
      <w:r w:rsidRPr="0063151F">
        <w:rPr>
          <w:rFonts w:eastAsia="Arial"/>
          <w:bCs/>
          <w:color w:val="000000"/>
        </w:rPr>
        <w:t>Experience working in an RTO environment or regulated training context.</w:t>
      </w:r>
    </w:p>
    <w:p w14:paraId="7397901D" w14:textId="36FA459F" w:rsidR="0063151F" w:rsidRPr="0063151F" w:rsidRDefault="0063151F" w:rsidP="0063151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Cs/>
          <w:color w:val="000000"/>
        </w:rPr>
      </w:pPr>
      <w:r w:rsidRPr="0063151F">
        <w:rPr>
          <w:rFonts w:eastAsia="Arial"/>
          <w:bCs/>
          <w:color w:val="000000"/>
        </w:rPr>
        <w:t>Familiarity with Moodle or other</w:t>
      </w:r>
      <w:r w:rsidR="005F3716">
        <w:rPr>
          <w:rFonts w:eastAsia="Arial"/>
          <w:bCs/>
          <w:color w:val="000000"/>
        </w:rPr>
        <w:t xml:space="preserve"> similar </w:t>
      </w:r>
      <w:r w:rsidRPr="0063151F">
        <w:rPr>
          <w:rFonts w:eastAsia="Arial"/>
          <w:bCs/>
          <w:color w:val="000000"/>
        </w:rPr>
        <w:t>LMS platforms.</w:t>
      </w:r>
    </w:p>
    <w:p w14:paraId="18809A0E" w14:textId="77777777" w:rsidR="0063151F" w:rsidRDefault="0063151F" w:rsidP="0063151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Cs/>
          <w:color w:val="000000"/>
        </w:rPr>
      </w:pPr>
      <w:r w:rsidRPr="0063151F">
        <w:rPr>
          <w:rFonts w:eastAsia="Arial"/>
          <w:bCs/>
          <w:color w:val="000000"/>
        </w:rPr>
        <w:t>Experience designing training for volunteer</w:t>
      </w:r>
      <w:r w:rsidRPr="0063151F">
        <w:rPr>
          <w:rFonts w:eastAsia="Arial"/>
          <w:bCs/>
          <w:color w:val="000000"/>
        </w:rPr>
        <w:noBreakHyphen/>
        <w:t>based, community or not</w:t>
      </w:r>
      <w:r w:rsidRPr="0063151F">
        <w:rPr>
          <w:rFonts w:eastAsia="Arial"/>
          <w:bCs/>
          <w:color w:val="000000"/>
        </w:rPr>
        <w:noBreakHyphen/>
        <w:t>for</w:t>
      </w:r>
      <w:r w:rsidRPr="0063151F">
        <w:rPr>
          <w:rFonts w:eastAsia="Arial"/>
          <w:bCs/>
          <w:color w:val="000000"/>
        </w:rPr>
        <w:noBreakHyphen/>
        <w:t>profit sectors.</w:t>
      </w:r>
    </w:p>
    <w:p w14:paraId="09EB5B21" w14:textId="77777777" w:rsidR="00F82729" w:rsidRDefault="00F82729" w:rsidP="00F8272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720"/>
        <w:rPr>
          <w:rFonts w:eastAsia="Arial"/>
          <w:bCs/>
          <w:color w:val="000000"/>
        </w:rPr>
      </w:pPr>
    </w:p>
    <w:p w14:paraId="17EFC046" w14:textId="64D1E471" w:rsidR="008D7D2C" w:rsidRDefault="002162CD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eastAsia="Arial"/>
          <w:b/>
          <w:i/>
          <w:color w:val="000000"/>
        </w:rPr>
      </w:pPr>
      <w:r>
        <w:rPr>
          <w:rFonts w:eastAsia="Arial"/>
          <w:b/>
          <w:color w:val="000000"/>
        </w:rPr>
        <w:t>Shared Responsibilities: (All CMTO Staff)</w:t>
      </w:r>
    </w:p>
    <w:p w14:paraId="4756A857" w14:textId="77777777" w:rsidR="00CD7B63" w:rsidRPr="00CD7B63" w:rsidRDefault="00CD7B63" w:rsidP="00CD7B63">
      <w:pPr>
        <w:numPr>
          <w:ilvl w:val="0"/>
          <w:numId w:val="7"/>
        </w:numPr>
        <w:spacing w:before="80"/>
        <w:rPr>
          <w:rFonts w:eastAsia="Arial"/>
          <w:color w:val="000000"/>
        </w:rPr>
      </w:pPr>
      <w:r w:rsidRPr="00CD7B63">
        <w:rPr>
          <w:rFonts w:eastAsia="Arial"/>
          <w:color w:val="000000"/>
        </w:rPr>
        <w:t>Work collaboratively with colleagues to achieve CMTO’s organisational objectives and contribute to a positive and inclusive workplace culture.</w:t>
      </w:r>
    </w:p>
    <w:p w14:paraId="6284E48D" w14:textId="77777777" w:rsidR="00CD7B63" w:rsidRPr="00CD7B63" w:rsidRDefault="00CD7B63" w:rsidP="00CD7B63">
      <w:pPr>
        <w:numPr>
          <w:ilvl w:val="0"/>
          <w:numId w:val="7"/>
        </w:numPr>
        <w:spacing w:before="80"/>
        <w:rPr>
          <w:rFonts w:eastAsia="Arial"/>
          <w:color w:val="000000"/>
        </w:rPr>
      </w:pPr>
      <w:r w:rsidRPr="00CD7B63">
        <w:rPr>
          <w:rFonts w:eastAsia="Arial"/>
          <w:color w:val="000000"/>
        </w:rPr>
        <w:t>Demonstrate a commitment to understanding and supporting the community broadcasting sector's values, challenges, and training needs.</w:t>
      </w:r>
    </w:p>
    <w:p w14:paraId="1F40D1FC" w14:textId="77777777" w:rsidR="00CD7B63" w:rsidRPr="00CD7B63" w:rsidRDefault="00CD7B63" w:rsidP="00CD7B63">
      <w:pPr>
        <w:numPr>
          <w:ilvl w:val="0"/>
          <w:numId w:val="7"/>
        </w:numPr>
        <w:spacing w:before="80"/>
        <w:rPr>
          <w:rFonts w:eastAsia="Arial"/>
          <w:color w:val="000000"/>
        </w:rPr>
      </w:pPr>
      <w:r w:rsidRPr="00CD7B63">
        <w:rPr>
          <w:rFonts w:eastAsia="Arial"/>
          <w:color w:val="000000"/>
        </w:rPr>
        <w:t>Promote inclusive practices that address the specific needs of diverse groups, including Indigenous, disability, ethnic, and multilingual communities, with a particular focus on rural and remote areas,</w:t>
      </w:r>
    </w:p>
    <w:p w14:paraId="14C48572" w14:textId="77777777" w:rsidR="00CD7B63" w:rsidRPr="00CD7B63" w:rsidRDefault="00CD7B63" w:rsidP="00CD7B63">
      <w:pPr>
        <w:numPr>
          <w:ilvl w:val="0"/>
          <w:numId w:val="7"/>
        </w:numPr>
        <w:spacing w:before="80"/>
        <w:rPr>
          <w:rFonts w:eastAsia="Arial"/>
          <w:color w:val="000000"/>
        </w:rPr>
      </w:pPr>
      <w:r w:rsidRPr="00CD7B63">
        <w:rPr>
          <w:rFonts w:eastAsia="Arial"/>
          <w:color w:val="000000"/>
        </w:rPr>
        <w:t>Maintain high standard work practices and ensure integrity, respect and confidentiality.</w:t>
      </w:r>
    </w:p>
    <w:p w14:paraId="5240122C" w14:textId="77777777" w:rsidR="00CD7B63" w:rsidRPr="00CD7B63" w:rsidRDefault="00CD7B63" w:rsidP="00CD7B63">
      <w:pPr>
        <w:numPr>
          <w:ilvl w:val="0"/>
          <w:numId w:val="7"/>
        </w:numPr>
        <w:spacing w:before="80"/>
        <w:rPr>
          <w:rFonts w:eastAsia="Arial"/>
          <w:color w:val="000000"/>
        </w:rPr>
      </w:pPr>
      <w:r w:rsidRPr="00CD7B63">
        <w:rPr>
          <w:rFonts w:eastAsia="Arial"/>
          <w:color w:val="000000"/>
        </w:rPr>
        <w:t>Participate in committee and staff meetings, contributing to organisational decision-making and planning.</w:t>
      </w:r>
    </w:p>
    <w:p w14:paraId="7F05FED1" w14:textId="77777777" w:rsidR="00CD7B63" w:rsidRPr="00CD7B63" w:rsidRDefault="00CD7B63" w:rsidP="00CD7B63">
      <w:pPr>
        <w:numPr>
          <w:ilvl w:val="0"/>
          <w:numId w:val="7"/>
        </w:numPr>
        <w:spacing w:before="80"/>
        <w:rPr>
          <w:rFonts w:eastAsia="Arial"/>
          <w:color w:val="000000"/>
        </w:rPr>
      </w:pPr>
      <w:r w:rsidRPr="00CD7B63">
        <w:rPr>
          <w:rFonts w:eastAsia="Arial"/>
          <w:color w:val="000000"/>
        </w:rPr>
        <w:t>Pursue opportunities for professional development and support the growth and development of others within the team.</w:t>
      </w:r>
    </w:p>
    <w:p w14:paraId="240D9A27" w14:textId="77777777" w:rsidR="00CD7B63" w:rsidRPr="00CD7B63" w:rsidRDefault="00CD7B63" w:rsidP="00CD7B63">
      <w:pPr>
        <w:numPr>
          <w:ilvl w:val="0"/>
          <w:numId w:val="7"/>
        </w:numPr>
        <w:spacing w:before="80"/>
        <w:rPr>
          <w:rFonts w:eastAsia="Arial"/>
          <w:color w:val="000000"/>
        </w:rPr>
      </w:pPr>
      <w:r w:rsidRPr="00CD7B63">
        <w:rPr>
          <w:rFonts w:eastAsia="Arial"/>
          <w:color w:val="000000"/>
        </w:rPr>
        <w:t>Respond promptly and courteously to enquiries from members, partners, and the public, ensuring effective referrals where necessary.</w:t>
      </w:r>
    </w:p>
    <w:p w14:paraId="38DF9852" w14:textId="77777777" w:rsidR="00CD7B63" w:rsidRPr="00CD7B63" w:rsidRDefault="00CD7B63" w:rsidP="00CD7B63">
      <w:pPr>
        <w:numPr>
          <w:ilvl w:val="0"/>
          <w:numId w:val="7"/>
        </w:numPr>
        <w:spacing w:before="80"/>
        <w:rPr>
          <w:rFonts w:eastAsia="Arial"/>
          <w:color w:val="000000"/>
        </w:rPr>
      </w:pPr>
      <w:r w:rsidRPr="00CD7B63">
        <w:rPr>
          <w:rFonts w:eastAsia="Arial"/>
          <w:color w:val="000000"/>
        </w:rPr>
        <w:t>Adapt to and utilise software, tools, and technology essential for CMTO’s innovative training delivery and operational needs.</w:t>
      </w:r>
    </w:p>
    <w:p w14:paraId="74E34692" w14:textId="77777777" w:rsidR="00CD7B63" w:rsidRPr="00CD7B63" w:rsidRDefault="00CD7B63" w:rsidP="00CD7B63">
      <w:pPr>
        <w:numPr>
          <w:ilvl w:val="0"/>
          <w:numId w:val="7"/>
        </w:numPr>
        <w:spacing w:before="80"/>
        <w:rPr>
          <w:rFonts w:eastAsia="Arial"/>
          <w:color w:val="000000"/>
        </w:rPr>
      </w:pPr>
      <w:r w:rsidRPr="00CD7B63">
        <w:rPr>
          <w:rFonts w:eastAsia="Arial"/>
          <w:color w:val="000000"/>
        </w:rPr>
        <w:t>Practice environmental sustainability in the workplace, supporting CMTO’s commitment to responsible resource use</w:t>
      </w:r>
    </w:p>
    <w:p w14:paraId="4E174580" w14:textId="77777777" w:rsidR="00CD7B63" w:rsidRPr="00CD7B63" w:rsidRDefault="00CD7B63" w:rsidP="00CD7B63">
      <w:pPr>
        <w:numPr>
          <w:ilvl w:val="0"/>
          <w:numId w:val="7"/>
        </w:numPr>
        <w:spacing w:before="80"/>
        <w:rPr>
          <w:rFonts w:eastAsia="Arial"/>
          <w:color w:val="000000"/>
        </w:rPr>
      </w:pPr>
      <w:r w:rsidRPr="00CD7B63">
        <w:rPr>
          <w:rFonts w:eastAsia="Arial"/>
          <w:color w:val="000000"/>
        </w:rPr>
        <w:lastRenderedPageBreak/>
        <w:t>Maintain a strong commitment to work health and safety, ensuring a safe and supportive environment for staff and stakeholders</w:t>
      </w:r>
    </w:p>
    <w:p w14:paraId="6DD22015" w14:textId="77777777" w:rsidR="00CD7B63" w:rsidRPr="00CD7B63" w:rsidRDefault="00CD7B63" w:rsidP="00CD7B63">
      <w:pPr>
        <w:numPr>
          <w:ilvl w:val="0"/>
          <w:numId w:val="7"/>
        </w:numPr>
        <w:spacing w:before="80"/>
        <w:rPr>
          <w:rFonts w:eastAsia="Arial"/>
          <w:color w:val="000000"/>
        </w:rPr>
      </w:pPr>
      <w:r w:rsidRPr="00CD7B63">
        <w:rPr>
          <w:rFonts w:eastAsia="Arial"/>
          <w:color w:val="000000"/>
        </w:rPr>
        <w:t>Demonstrate a proactive commitment to child safety, including compliance with reporting requirements and helping to create a child-safe culture</w:t>
      </w:r>
    </w:p>
    <w:p w14:paraId="3125A4A4" w14:textId="77777777" w:rsidR="00CD7B63" w:rsidRPr="00CD7B63" w:rsidRDefault="00CD7B63" w:rsidP="00CD7B63">
      <w:pPr>
        <w:numPr>
          <w:ilvl w:val="0"/>
          <w:numId w:val="7"/>
        </w:numPr>
        <w:spacing w:before="80"/>
        <w:rPr>
          <w:rFonts w:eastAsia="Arial"/>
          <w:color w:val="000000"/>
        </w:rPr>
      </w:pPr>
      <w:r w:rsidRPr="00CD7B63">
        <w:rPr>
          <w:rFonts w:eastAsia="Arial"/>
          <w:color w:val="000000"/>
        </w:rPr>
        <w:t>Other duties as required, contributing to the organisation's dynamic needs.</w:t>
      </w:r>
    </w:p>
    <w:p w14:paraId="0C29E758" w14:textId="77777777" w:rsidR="00CD7B63" w:rsidRPr="00CD7B63" w:rsidRDefault="00CD7B63" w:rsidP="00CD7B63">
      <w:pPr>
        <w:spacing w:before="80"/>
        <w:ind w:left="720"/>
        <w:rPr>
          <w:rFonts w:eastAsia="Arial"/>
          <w:b/>
          <w:color w:val="000000"/>
        </w:rPr>
      </w:pPr>
    </w:p>
    <w:p w14:paraId="3E9CE48C" w14:textId="77777777" w:rsidR="00CD7B63" w:rsidRPr="00CD7B63" w:rsidRDefault="00CD7B63" w:rsidP="00CD7B63">
      <w:pPr>
        <w:spacing w:before="80"/>
        <w:rPr>
          <w:rFonts w:eastAsia="Arial"/>
          <w:b/>
          <w:color w:val="000000"/>
        </w:rPr>
      </w:pPr>
      <w:r w:rsidRPr="00CD7B63">
        <w:rPr>
          <w:rFonts w:eastAsia="Arial"/>
          <w:b/>
          <w:color w:val="000000"/>
        </w:rPr>
        <w:t>Other Requirements:</w:t>
      </w:r>
    </w:p>
    <w:p w14:paraId="23F8B6F0" w14:textId="77777777" w:rsidR="00CD7B63" w:rsidRPr="00CD7B63" w:rsidRDefault="00CD7B63" w:rsidP="00CD7B63">
      <w:pPr>
        <w:numPr>
          <w:ilvl w:val="0"/>
          <w:numId w:val="7"/>
        </w:numPr>
        <w:spacing w:before="80"/>
        <w:rPr>
          <w:rFonts w:eastAsia="Arial"/>
          <w:color w:val="000000"/>
        </w:rPr>
      </w:pPr>
      <w:r w:rsidRPr="00CD7B63">
        <w:rPr>
          <w:rFonts w:eastAsia="Arial"/>
          <w:color w:val="000000"/>
        </w:rPr>
        <w:t>The dynamic nature of the community broadcasting sector and this role may require occasional after-hours and weekend work. Time in lieu will be provided in accordance with organisational policies</w:t>
      </w:r>
    </w:p>
    <w:p w14:paraId="178ED421" w14:textId="77777777" w:rsidR="00CD7B63" w:rsidRPr="00CD7B63" w:rsidRDefault="00CD7B63" w:rsidP="00CD7B63">
      <w:pPr>
        <w:numPr>
          <w:ilvl w:val="0"/>
          <w:numId w:val="7"/>
        </w:numPr>
        <w:spacing w:before="80"/>
        <w:rPr>
          <w:rFonts w:eastAsia="Arial"/>
          <w:color w:val="000000"/>
        </w:rPr>
      </w:pPr>
      <w:r w:rsidRPr="00CD7B63">
        <w:rPr>
          <w:rFonts w:eastAsia="Arial"/>
          <w:color w:val="000000"/>
        </w:rPr>
        <w:t>Periodic travel within metropolitan areas, regional locations, and interstate is required to support training delivery, partnerships, and stakeholder engagement.</w:t>
      </w:r>
    </w:p>
    <w:p w14:paraId="4D9FFCA3" w14:textId="427F1CFF" w:rsidR="008D7D2C" w:rsidRDefault="008D7D2C" w:rsidP="007D34FA">
      <w:pPr>
        <w:spacing w:before="80"/>
        <w:ind w:left="720"/>
      </w:pPr>
    </w:p>
    <w:sectPr w:rsidR="008D7D2C">
      <w:headerReference w:type="default" r:id="rId9"/>
      <w:footerReference w:type="default" r:id="rId10"/>
      <w:pgSz w:w="12240" w:h="15840"/>
      <w:pgMar w:top="993" w:right="1800" w:bottom="567" w:left="1800" w:header="720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F819" w14:textId="77777777" w:rsidR="005A07BA" w:rsidRDefault="005A07BA">
      <w:pPr>
        <w:spacing w:after="0" w:line="240" w:lineRule="auto"/>
      </w:pPr>
      <w:r>
        <w:separator/>
      </w:r>
    </w:p>
  </w:endnote>
  <w:endnote w:type="continuationSeparator" w:id="0">
    <w:p w14:paraId="346D789C" w14:textId="77777777" w:rsidR="005A07BA" w:rsidRDefault="005A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28956" w14:textId="77777777" w:rsidR="008D7D2C" w:rsidRDefault="008D7D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923"/>
      </w:tabs>
      <w:spacing w:after="0" w:line="240" w:lineRule="auto"/>
      <w:ind w:left="-284" w:right="-6"/>
      <w:rPr>
        <w:rFonts w:eastAsia="Arial"/>
        <w:color w:val="000000"/>
        <w:sz w:val="16"/>
        <w:szCs w:val="16"/>
      </w:rPr>
    </w:pPr>
  </w:p>
  <w:p w14:paraId="715B8ED1" w14:textId="7036BE33" w:rsidR="008D7D2C" w:rsidRPr="00066E59" w:rsidRDefault="002162C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before="120" w:after="120" w:line="240" w:lineRule="auto"/>
      <w:rPr>
        <w:rFonts w:eastAsia="Arial"/>
        <w:color w:val="000000"/>
        <w:sz w:val="18"/>
        <w:szCs w:val="18"/>
      </w:rPr>
    </w:pPr>
    <w:r w:rsidRPr="00066E59">
      <w:rPr>
        <w:rFonts w:eastAsia="Arial"/>
        <w:color w:val="000000"/>
        <w:sz w:val="18"/>
        <w:szCs w:val="18"/>
      </w:rPr>
      <w:t xml:space="preserve">DOC 8 </w:t>
    </w:r>
    <w:r w:rsidR="004E6F56">
      <w:rPr>
        <w:rFonts w:eastAsia="Arial"/>
        <w:color w:val="000000"/>
        <w:sz w:val="18"/>
        <w:szCs w:val="18"/>
      </w:rPr>
      <w:t>Digital Course Development Lead</w:t>
    </w:r>
    <w:r w:rsidR="00066E59" w:rsidRPr="00066E59">
      <w:rPr>
        <w:rFonts w:eastAsia="Arial"/>
        <w:color w:val="000000"/>
        <w:sz w:val="18"/>
        <w:szCs w:val="18"/>
      </w:rPr>
      <w:t xml:space="preserve">    </w:t>
    </w:r>
    <w:r w:rsidRPr="00066E59">
      <w:rPr>
        <w:rFonts w:eastAsia="Arial"/>
        <w:color w:val="000000"/>
        <w:sz w:val="18"/>
        <w:szCs w:val="18"/>
      </w:rPr>
      <w:t>V</w:t>
    </w:r>
    <w:r w:rsidR="00066E59" w:rsidRPr="00066E59">
      <w:rPr>
        <w:rFonts w:eastAsia="Arial"/>
        <w:color w:val="000000"/>
        <w:sz w:val="18"/>
        <w:szCs w:val="18"/>
      </w:rPr>
      <w:t xml:space="preserve">2.0 Reviewed </w:t>
    </w:r>
    <w:r w:rsidR="004E6F56">
      <w:rPr>
        <w:rFonts w:eastAsia="Arial"/>
        <w:color w:val="000000"/>
        <w:sz w:val="18"/>
        <w:szCs w:val="18"/>
      </w:rPr>
      <w:t>April 2026</w:t>
    </w:r>
    <w:r w:rsidR="00066E59" w:rsidRPr="00066E59">
      <w:rPr>
        <w:rFonts w:eastAsia="Arial"/>
        <w:color w:val="000000"/>
        <w:sz w:val="18"/>
        <w:szCs w:val="18"/>
      </w:rPr>
      <w:t xml:space="preserve"> </w:t>
    </w:r>
    <w:r w:rsidRPr="00066E59">
      <w:rPr>
        <w:rFonts w:eastAsia="Arial"/>
        <w:color w:val="000000"/>
        <w:sz w:val="18"/>
        <w:szCs w:val="18"/>
      </w:rPr>
      <w:tab/>
      <w:t xml:space="preserve">Page </w:t>
    </w:r>
    <w:r w:rsidRPr="00066E59">
      <w:rPr>
        <w:rFonts w:eastAsia="Arial"/>
        <w:color w:val="000000"/>
        <w:sz w:val="18"/>
        <w:szCs w:val="18"/>
      </w:rPr>
      <w:fldChar w:fldCharType="begin"/>
    </w:r>
    <w:r w:rsidRPr="00066E59">
      <w:rPr>
        <w:rFonts w:eastAsia="Arial"/>
        <w:color w:val="000000"/>
        <w:sz w:val="18"/>
        <w:szCs w:val="18"/>
      </w:rPr>
      <w:instrText>PAGE</w:instrText>
    </w:r>
    <w:r w:rsidRPr="00066E59">
      <w:rPr>
        <w:rFonts w:eastAsia="Arial"/>
        <w:color w:val="000000"/>
        <w:sz w:val="18"/>
        <w:szCs w:val="18"/>
      </w:rPr>
      <w:fldChar w:fldCharType="separate"/>
    </w:r>
    <w:r w:rsidR="004806B0" w:rsidRPr="00066E59">
      <w:rPr>
        <w:rFonts w:eastAsia="Arial"/>
        <w:noProof/>
        <w:color w:val="000000"/>
        <w:sz w:val="18"/>
        <w:szCs w:val="18"/>
      </w:rPr>
      <w:t>1</w:t>
    </w:r>
    <w:r w:rsidRPr="00066E59">
      <w:rPr>
        <w:rFonts w:eastAsia="Arial"/>
        <w:color w:val="000000"/>
        <w:sz w:val="18"/>
        <w:szCs w:val="18"/>
      </w:rPr>
      <w:fldChar w:fldCharType="end"/>
    </w:r>
    <w:r w:rsidRPr="00066E59">
      <w:rPr>
        <w:rFonts w:eastAsia="Arial"/>
        <w:color w:val="000000"/>
        <w:sz w:val="18"/>
        <w:szCs w:val="18"/>
      </w:rPr>
      <w:t xml:space="preserve"> of </w:t>
    </w:r>
    <w:r w:rsidRPr="00066E59">
      <w:rPr>
        <w:rFonts w:eastAsia="Arial"/>
        <w:color w:val="000000"/>
        <w:sz w:val="18"/>
        <w:szCs w:val="18"/>
      </w:rPr>
      <w:fldChar w:fldCharType="begin"/>
    </w:r>
    <w:r w:rsidRPr="00066E59">
      <w:rPr>
        <w:rFonts w:eastAsia="Arial"/>
        <w:color w:val="000000"/>
        <w:sz w:val="18"/>
        <w:szCs w:val="18"/>
      </w:rPr>
      <w:instrText>NUMPAGES</w:instrText>
    </w:r>
    <w:r w:rsidRPr="00066E59">
      <w:rPr>
        <w:rFonts w:eastAsia="Arial"/>
        <w:color w:val="000000"/>
        <w:sz w:val="18"/>
        <w:szCs w:val="18"/>
      </w:rPr>
      <w:fldChar w:fldCharType="separate"/>
    </w:r>
    <w:r w:rsidR="004806B0" w:rsidRPr="00066E59">
      <w:rPr>
        <w:rFonts w:eastAsia="Arial"/>
        <w:noProof/>
        <w:color w:val="000000"/>
        <w:sz w:val="18"/>
        <w:szCs w:val="18"/>
      </w:rPr>
      <w:t>2</w:t>
    </w:r>
    <w:r w:rsidRPr="00066E59">
      <w:rPr>
        <w:rFonts w:eastAsia="Arial"/>
        <w:color w:val="000000"/>
        <w:sz w:val="18"/>
        <w:szCs w:val="18"/>
      </w:rPr>
      <w:fldChar w:fldCharType="end"/>
    </w:r>
  </w:p>
  <w:p w14:paraId="6082DB63" w14:textId="77777777" w:rsidR="008D7D2C" w:rsidRPr="00066E59" w:rsidRDefault="008D7D2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right" w:pos="9923"/>
      </w:tabs>
      <w:spacing w:after="0" w:line="240" w:lineRule="auto"/>
      <w:ind w:left="-284"/>
      <w:rPr>
        <w:rFonts w:ascii="Arial Narrow" w:eastAsia="Arial Narrow" w:hAnsi="Arial Narrow" w:cs="Arial Narrow"/>
        <w:i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256EF" w14:textId="77777777" w:rsidR="005A07BA" w:rsidRDefault="005A07BA">
      <w:pPr>
        <w:spacing w:after="0" w:line="240" w:lineRule="auto"/>
      </w:pPr>
      <w:r>
        <w:separator/>
      </w:r>
    </w:p>
  </w:footnote>
  <w:footnote w:type="continuationSeparator" w:id="0">
    <w:p w14:paraId="696EA716" w14:textId="77777777" w:rsidR="005A07BA" w:rsidRDefault="005A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7B2E0" w14:textId="77777777" w:rsidR="008D7D2C" w:rsidRDefault="002162C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eastAsia="Arial"/>
        <w:color w:val="000000"/>
      </w:rPr>
    </w:pPr>
    <w:r>
      <w:rPr>
        <w:rFonts w:eastAsia="Arial"/>
        <w:noProof/>
        <w:color w:val="000000"/>
      </w:rPr>
      <w:drawing>
        <wp:inline distT="0" distB="0" distL="0" distR="0" wp14:anchorId="1AE1B3AB" wp14:editId="5FB6641C">
          <wp:extent cx="1800000" cy="453958"/>
          <wp:effectExtent l="0" t="0" r="0" b="0"/>
          <wp:docPr id="2" name="image1.png" descr="A picture containing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ico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0000" cy="453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eastAsia="Arial"/>
        <w:color w:val="00000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6207"/>
    <w:multiLevelType w:val="multilevel"/>
    <w:tmpl w:val="F626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66FCE"/>
    <w:multiLevelType w:val="multilevel"/>
    <w:tmpl w:val="DABE2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3F75"/>
    <w:multiLevelType w:val="multilevel"/>
    <w:tmpl w:val="56FA1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03C60"/>
    <w:multiLevelType w:val="multilevel"/>
    <w:tmpl w:val="EAEE3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4742842"/>
    <w:multiLevelType w:val="multilevel"/>
    <w:tmpl w:val="6EDA15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184564C"/>
    <w:multiLevelType w:val="multilevel"/>
    <w:tmpl w:val="B462A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8EF66C6"/>
    <w:multiLevelType w:val="multilevel"/>
    <w:tmpl w:val="E98894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38227A7"/>
    <w:multiLevelType w:val="multilevel"/>
    <w:tmpl w:val="B2726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EF3DB3"/>
    <w:multiLevelType w:val="multilevel"/>
    <w:tmpl w:val="2C70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5B3546"/>
    <w:multiLevelType w:val="multilevel"/>
    <w:tmpl w:val="DBCCA4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6AF6322B"/>
    <w:multiLevelType w:val="multilevel"/>
    <w:tmpl w:val="AF642C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E625C9E"/>
    <w:multiLevelType w:val="multilevel"/>
    <w:tmpl w:val="C226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22208">
    <w:abstractNumId w:val="7"/>
  </w:num>
  <w:num w:numId="2" w16cid:durableId="1341616527">
    <w:abstractNumId w:val="5"/>
  </w:num>
  <w:num w:numId="3" w16cid:durableId="1940599791">
    <w:abstractNumId w:val="9"/>
  </w:num>
  <w:num w:numId="4" w16cid:durableId="1841038204">
    <w:abstractNumId w:val="4"/>
  </w:num>
  <w:num w:numId="5" w16cid:durableId="1607881270">
    <w:abstractNumId w:val="1"/>
  </w:num>
  <w:num w:numId="6" w16cid:durableId="477460799">
    <w:abstractNumId w:val="3"/>
  </w:num>
  <w:num w:numId="7" w16cid:durableId="519273280">
    <w:abstractNumId w:val="6"/>
  </w:num>
  <w:num w:numId="8" w16cid:durableId="93016400">
    <w:abstractNumId w:val="10"/>
  </w:num>
  <w:num w:numId="9" w16cid:durableId="1549609182">
    <w:abstractNumId w:val="8"/>
  </w:num>
  <w:num w:numId="10" w16cid:durableId="1168520801">
    <w:abstractNumId w:val="2"/>
  </w:num>
  <w:num w:numId="11" w16cid:durableId="1362901168">
    <w:abstractNumId w:val="11"/>
  </w:num>
  <w:num w:numId="12" w16cid:durableId="47398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zMTU3tDQ1szQ2NLJQ0lEKTi0uzszPAykwqwUAUzLH9SwAAAA="/>
  </w:docVars>
  <w:rsids>
    <w:rsidRoot w:val="008D7D2C"/>
    <w:rsid w:val="00002654"/>
    <w:rsid w:val="00002B67"/>
    <w:rsid w:val="000052C1"/>
    <w:rsid w:val="00010FD7"/>
    <w:rsid w:val="00011759"/>
    <w:rsid w:val="00015246"/>
    <w:rsid w:val="00015A38"/>
    <w:rsid w:val="0002712B"/>
    <w:rsid w:val="00030AB9"/>
    <w:rsid w:val="0004170E"/>
    <w:rsid w:val="000508BC"/>
    <w:rsid w:val="000551FE"/>
    <w:rsid w:val="0006127A"/>
    <w:rsid w:val="0006259E"/>
    <w:rsid w:val="00063DFC"/>
    <w:rsid w:val="00066E59"/>
    <w:rsid w:val="000734CE"/>
    <w:rsid w:val="00086371"/>
    <w:rsid w:val="000870A2"/>
    <w:rsid w:val="00095B46"/>
    <w:rsid w:val="000A5A8F"/>
    <w:rsid w:val="000A6EA3"/>
    <w:rsid w:val="000B7774"/>
    <w:rsid w:val="000C6668"/>
    <w:rsid w:val="000E213D"/>
    <w:rsid w:val="00102571"/>
    <w:rsid w:val="00102B74"/>
    <w:rsid w:val="00106B31"/>
    <w:rsid w:val="00124E82"/>
    <w:rsid w:val="001362F1"/>
    <w:rsid w:val="00157396"/>
    <w:rsid w:val="00165FD5"/>
    <w:rsid w:val="00172AC6"/>
    <w:rsid w:val="00183806"/>
    <w:rsid w:val="0019583E"/>
    <w:rsid w:val="001B095C"/>
    <w:rsid w:val="001B649E"/>
    <w:rsid w:val="001B65DF"/>
    <w:rsid w:val="001C28FF"/>
    <w:rsid w:val="001E23AA"/>
    <w:rsid w:val="001F1656"/>
    <w:rsid w:val="001F5F29"/>
    <w:rsid w:val="00204303"/>
    <w:rsid w:val="00206C2F"/>
    <w:rsid w:val="002162CD"/>
    <w:rsid w:val="00221321"/>
    <w:rsid w:val="002247A9"/>
    <w:rsid w:val="002267EA"/>
    <w:rsid w:val="00237532"/>
    <w:rsid w:val="002505CB"/>
    <w:rsid w:val="00250780"/>
    <w:rsid w:val="0027619D"/>
    <w:rsid w:val="002824F6"/>
    <w:rsid w:val="00285796"/>
    <w:rsid w:val="002873FE"/>
    <w:rsid w:val="002A0F64"/>
    <w:rsid w:val="002A685F"/>
    <w:rsid w:val="002E2500"/>
    <w:rsid w:val="002F4EBD"/>
    <w:rsid w:val="003057F8"/>
    <w:rsid w:val="003150FC"/>
    <w:rsid w:val="00321203"/>
    <w:rsid w:val="00321609"/>
    <w:rsid w:val="003310BA"/>
    <w:rsid w:val="00336EE2"/>
    <w:rsid w:val="00341644"/>
    <w:rsid w:val="00352557"/>
    <w:rsid w:val="0036269E"/>
    <w:rsid w:val="0036351A"/>
    <w:rsid w:val="003717F9"/>
    <w:rsid w:val="003B318B"/>
    <w:rsid w:val="003C0745"/>
    <w:rsid w:val="003D5A68"/>
    <w:rsid w:val="003E468C"/>
    <w:rsid w:val="003E6526"/>
    <w:rsid w:val="003F0DC8"/>
    <w:rsid w:val="00402123"/>
    <w:rsid w:val="00415465"/>
    <w:rsid w:val="00422605"/>
    <w:rsid w:val="004228DF"/>
    <w:rsid w:val="00434E28"/>
    <w:rsid w:val="00463F0C"/>
    <w:rsid w:val="00475A9F"/>
    <w:rsid w:val="004806B0"/>
    <w:rsid w:val="00485960"/>
    <w:rsid w:val="004B5BE8"/>
    <w:rsid w:val="004B7A6B"/>
    <w:rsid w:val="004C7960"/>
    <w:rsid w:val="004D637F"/>
    <w:rsid w:val="004E2CD5"/>
    <w:rsid w:val="004E6F56"/>
    <w:rsid w:val="004E78CA"/>
    <w:rsid w:val="004F0638"/>
    <w:rsid w:val="004F2DF0"/>
    <w:rsid w:val="0051229E"/>
    <w:rsid w:val="005248B1"/>
    <w:rsid w:val="00524FC3"/>
    <w:rsid w:val="00584BB9"/>
    <w:rsid w:val="00585A0C"/>
    <w:rsid w:val="00597609"/>
    <w:rsid w:val="005A07BA"/>
    <w:rsid w:val="005A39B4"/>
    <w:rsid w:val="005E0366"/>
    <w:rsid w:val="005E4B85"/>
    <w:rsid w:val="005F14BA"/>
    <w:rsid w:val="005F2436"/>
    <w:rsid w:val="005F3716"/>
    <w:rsid w:val="006157AC"/>
    <w:rsid w:val="0063151F"/>
    <w:rsid w:val="00635321"/>
    <w:rsid w:val="00647B01"/>
    <w:rsid w:val="00654F79"/>
    <w:rsid w:val="00664A77"/>
    <w:rsid w:val="00674348"/>
    <w:rsid w:val="006806A5"/>
    <w:rsid w:val="006951AB"/>
    <w:rsid w:val="006A5C79"/>
    <w:rsid w:val="006D2A29"/>
    <w:rsid w:val="006D46CD"/>
    <w:rsid w:val="006D65CB"/>
    <w:rsid w:val="006E0DE7"/>
    <w:rsid w:val="006E140D"/>
    <w:rsid w:val="006F1E7C"/>
    <w:rsid w:val="007233DA"/>
    <w:rsid w:val="007356CC"/>
    <w:rsid w:val="00736F8D"/>
    <w:rsid w:val="00754493"/>
    <w:rsid w:val="007606AC"/>
    <w:rsid w:val="007656C9"/>
    <w:rsid w:val="007709C5"/>
    <w:rsid w:val="007735A7"/>
    <w:rsid w:val="00774E1E"/>
    <w:rsid w:val="00782397"/>
    <w:rsid w:val="00790183"/>
    <w:rsid w:val="0079597D"/>
    <w:rsid w:val="007A2EBC"/>
    <w:rsid w:val="007B3C8F"/>
    <w:rsid w:val="007C2711"/>
    <w:rsid w:val="007D34FA"/>
    <w:rsid w:val="007F3DEF"/>
    <w:rsid w:val="00804BB3"/>
    <w:rsid w:val="00807C0B"/>
    <w:rsid w:val="00812552"/>
    <w:rsid w:val="0083710B"/>
    <w:rsid w:val="0084328F"/>
    <w:rsid w:val="00856338"/>
    <w:rsid w:val="0086589D"/>
    <w:rsid w:val="00880256"/>
    <w:rsid w:val="00891BFD"/>
    <w:rsid w:val="00893BCB"/>
    <w:rsid w:val="0089526C"/>
    <w:rsid w:val="008A67CD"/>
    <w:rsid w:val="008B7633"/>
    <w:rsid w:val="008D2AC5"/>
    <w:rsid w:val="008D7D2C"/>
    <w:rsid w:val="008F5ABA"/>
    <w:rsid w:val="00913E95"/>
    <w:rsid w:val="0092755A"/>
    <w:rsid w:val="00934F48"/>
    <w:rsid w:val="009750AE"/>
    <w:rsid w:val="0097529F"/>
    <w:rsid w:val="00977236"/>
    <w:rsid w:val="00985B61"/>
    <w:rsid w:val="009A181F"/>
    <w:rsid w:val="009A2F9A"/>
    <w:rsid w:val="009A56F0"/>
    <w:rsid w:val="009B0AA0"/>
    <w:rsid w:val="009C353F"/>
    <w:rsid w:val="009E5E6B"/>
    <w:rsid w:val="009F2105"/>
    <w:rsid w:val="009F7FB9"/>
    <w:rsid w:val="00A11C86"/>
    <w:rsid w:val="00A15C12"/>
    <w:rsid w:val="00A2492A"/>
    <w:rsid w:val="00A26E24"/>
    <w:rsid w:val="00A37EED"/>
    <w:rsid w:val="00A453F1"/>
    <w:rsid w:val="00A55973"/>
    <w:rsid w:val="00A77CFA"/>
    <w:rsid w:val="00AC12E7"/>
    <w:rsid w:val="00AC65D5"/>
    <w:rsid w:val="00AE5C01"/>
    <w:rsid w:val="00AF4129"/>
    <w:rsid w:val="00B16D1E"/>
    <w:rsid w:val="00B21ABD"/>
    <w:rsid w:val="00B25BB1"/>
    <w:rsid w:val="00B26550"/>
    <w:rsid w:val="00B40056"/>
    <w:rsid w:val="00B46E0E"/>
    <w:rsid w:val="00B663F6"/>
    <w:rsid w:val="00B67CB8"/>
    <w:rsid w:val="00B71826"/>
    <w:rsid w:val="00B727C2"/>
    <w:rsid w:val="00B76A9D"/>
    <w:rsid w:val="00B87A7C"/>
    <w:rsid w:val="00B87A92"/>
    <w:rsid w:val="00B93114"/>
    <w:rsid w:val="00B93566"/>
    <w:rsid w:val="00B94A45"/>
    <w:rsid w:val="00B96E8D"/>
    <w:rsid w:val="00BE1CC5"/>
    <w:rsid w:val="00BF17CE"/>
    <w:rsid w:val="00BF24F4"/>
    <w:rsid w:val="00BF42FD"/>
    <w:rsid w:val="00BF4473"/>
    <w:rsid w:val="00C073B7"/>
    <w:rsid w:val="00C108C5"/>
    <w:rsid w:val="00C13EB0"/>
    <w:rsid w:val="00C221B6"/>
    <w:rsid w:val="00C44ADC"/>
    <w:rsid w:val="00C46EE6"/>
    <w:rsid w:val="00C47C5C"/>
    <w:rsid w:val="00C56FCA"/>
    <w:rsid w:val="00C66641"/>
    <w:rsid w:val="00C67E6B"/>
    <w:rsid w:val="00C7141B"/>
    <w:rsid w:val="00CA6367"/>
    <w:rsid w:val="00CB10C7"/>
    <w:rsid w:val="00CB26F2"/>
    <w:rsid w:val="00CB2EA4"/>
    <w:rsid w:val="00CB4FD9"/>
    <w:rsid w:val="00CC4824"/>
    <w:rsid w:val="00CC5A30"/>
    <w:rsid w:val="00CC695C"/>
    <w:rsid w:val="00CD364D"/>
    <w:rsid w:val="00CD7B63"/>
    <w:rsid w:val="00CE5026"/>
    <w:rsid w:val="00D1239A"/>
    <w:rsid w:val="00D12953"/>
    <w:rsid w:val="00D308F2"/>
    <w:rsid w:val="00D614F5"/>
    <w:rsid w:val="00D6590E"/>
    <w:rsid w:val="00D74B87"/>
    <w:rsid w:val="00D7663B"/>
    <w:rsid w:val="00D77AE4"/>
    <w:rsid w:val="00D80D05"/>
    <w:rsid w:val="00D8217A"/>
    <w:rsid w:val="00D94CF7"/>
    <w:rsid w:val="00DA1B9C"/>
    <w:rsid w:val="00DA4019"/>
    <w:rsid w:val="00DB2189"/>
    <w:rsid w:val="00DB7049"/>
    <w:rsid w:val="00DD1F6C"/>
    <w:rsid w:val="00DD276F"/>
    <w:rsid w:val="00DE5D69"/>
    <w:rsid w:val="00DF0804"/>
    <w:rsid w:val="00E01670"/>
    <w:rsid w:val="00E01E2C"/>
    <w:rsid w:val="00E028E6"/>
    <w:rsid w:val="00E04276"/>
    <w:rsid w:val="00E108F8"/>
    <w:rsid w:val="00E65D6D"/>
    <w:rsid w:val="00E66510"/>
    <w:rsid w:val="00ED6A6D"/>
    <w:rsid w:val="00ED797B"/>
    <w:rsid w:val="00F013B9"/>
    <w:rsid w:val="00F11024"/>
    <w:rsid w:val="00F16745"/>
    <w:rsid w:val="00F238B3"/>
    <w:rsid w:val="00F277C5"/>
    <w:rsid w:val="00F3774D"/>
    <w:rsid w:val="00F448AF"/>
    <w:rsid w:val="00F54306"/>
    <w:rsid w:val="00F64A23"/>
    <w:rsid w:val="00F723AB"/>
    <w:rsid w:val="00F730BB"/>
    <w:rsid w:val="00F8057B"/>
    <w:rsid w:val="00F80F1B"/>
    <w:rsid w:val="00F82729"/>
    <w:rsid w:val="00F93D45"/>
    <w:rsid w:val="00F94535"/>
    <w:rsid w:val="00FB0BFA"/>
    <w:rsid w:val="00FB3527"/>
    <w:rsid w:val="00FB412B"/>
    <w:rsid w:val="00FF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A2C1D"/>
  <w15:docId w15:val="{7E65F26F-BFFB-604C-A665-EAD1CD9C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AU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B9C"/>
    <w:rPr>
      <w:rFonts w:eastAsia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1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51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51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51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6967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996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TitleChar"/>
    <w:uiPriority w:val="10"/>
    <w:qFormat/>
    <w:rsid w:val="00AD2D51"/>
    <w:pPr>
      <w:suppressAutoHyphens/>
      <w:jc w:val="center"/>
    </w:pPr>
    <w:rPr>
      <w:b/>
      <w:bCs/>
      <w:lang w:eastAsia="ar-SA"/>
    </w:rPr>
  </w:style>
  <w:style w:type="paragraph" w:styleId="BodyText">
    <w:name w:val="Body Text"/>
    <w:basedOn w:val="Normal"/>
    <w:link w:val="BodyTextChar"/>
    <w:uiPriority w:val="1"/>
    <w:rsid w:val="0014515D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4515D"/>
    <w:pPr>
      <w:tabs>
        <w:tab w:val="center" w:pos="4513"/>
        <w:tab w:val="right" w:pos="9026"/>
      </w:tabs>
      <w:spacing w:after="0" w:line="240" w:lineRule="auto"/>
    </w:pPr>
  </w:style>
  <w:style w:type="paragraph" w:styleId="BodyTextIndent">
    <w:name w:val="Body Text Indent"/>
    <w:basedOn w:val="Normal"/>
    <w:semiHidden/>
    <w:rsid w:val="009F32AA"/>
    <w:pPr>
      <w:ind w:left="360"/>
    </w:pPr>
  </w:style>
  <w:style w:type="paragraph" w:styleId="BalloonText">
    <w:name w:val="Balloon Text"/>
    <w:basedOn w:val="Normal"/>
    <w:link w:val="BalloonTextChar"/>
    <w:semiHidden/>
    <w:unhideWhenUsed/>
    <w:rsid w:val="000D19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996"/>
    <w:rPr>
      <w:rFonts w:ascii="Tahoma" w:hAnsi="Tahoma" w:cs="Tahoma"/>
      <w:sz w:val="16"/>
      <w:szCs w:val="16"/>
      <w:lang w:val="en-AU"/>
    </w:rPr>
  </w:style>
  <w:style w:type="table" w:styleId="TableGrid">
    <w:name w:val="Table Grid"/>
    <w:basedOn w:val="TableNormal"/>
    <w:uiPriority w:val="59"/>
    <w:rsid w:val="000D19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9Char">
    <w:name w:val="Heading 9 Char"/>
    <w:basedOn w:val="DefaultParagraphFont"/>
    <w:link w:val="Heading9"/>
    <w:uiPriority w:val="9"/>
    <w:semiHidden/>
    <w:rsid w:val="000D1996"/>
    <w:rPr>
      <w:rFonts w:ascii="Cambria" w:eastAsia="Times New Roman" w:hAnsi="Cambria" w:cs="Times New Roman"/>
      <w:sz w:val="22"/>
      <w:szCs w:val="22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D19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1996"/>
    <w:rPr>
      <w:sz w:val="16"/>
      <w:szCs w:val="16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1451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145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15D"/>
    <w:rPr>
      <w:rFonts w:ascii="Arial" w:eastAsiaTheme="minorHAnsi" w:hAnsi="Arial" w:cs="Arial"/>
      <w:sz w:val="24"/>
      <w:szCs w:val="24"/>
      <w:lang w:val="en-AU"/>
    </w:rPr>
  </w:style>
  <w:style w:type="character" w:styleId="Hyperlink">
    <w:name w:val="Hyperlink"/>
    <w:basedOn w:val="DefaultParagraphFont"/>
    <w:uiPriority w:val="99"/>
    <w:unhideWhenUsed/>
    <w:rsid w:val="0014515D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14515D"/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rsid w:val="0014515D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AD2D51"/>
    <w:rPr>
      <w:b/>
      <w:bCs/>
      <w:sz w:val="24"/>
      <w:szCs w:val="24"/>
      <w:lang w:val="en-AU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character" w:customStyle="1" w:styleId="SubtitleChar">
    <w:name w:val="Subtitle Char"/>
    <w:basedOn w:val="DefaultParagraphFont"/>
    <w:link w:val="Subtitle"/>
    <w:uiPriority w:val="11"/>
    <w:rsid w:val="00AD2D51"/>
    <w:rPr>
      <w:rFonts w:ascii="Cambria" w:eastAsia="Times New Roman" w:hAnsi="Cambria" w:cs="Times New Roman"/>
      <w:sz w:val="24"/>
      <w:szCs w:val="24"/>
      <w:lang w:val="en-AU"/>
    </w:rPr>
  </w:style>
  <w:style w:type="character" w:styleId="Emphasis">
    <w:name w:val="Emphasis"/>
    <w:basedOn w:val="DefaultParagraphFont"/>
    <w:uiPriority w:val="20"/>
    <w:qFormat/>
    <w:rsid w:val="00225827"/>
    <w:rPr>
      <w:i/>
      <w:iCs/>
    </w:rPr>
  </w:style>
  <w:style w:type="paragraph" w:customStyle="1" w:styleId="Plan2">
    <w:name w:val="Plan 2"/>
    <w:basedOn w:val="Normal"/>
    <w:rsid w:val="000F349E"/>
    <w:pPr>
      <w:tabs>
        <w:tab w:val="left" w:pos="4768"/>
      </w:tabs>
      <w:ind w:left="-72"/>
    </w:pPr>
    <w:rPr>
      <w:rFonts w:ascii="Verdana" w:hAnsi="Verdana"/>
      <w:color w:val="FF0000"/>
      <w:sz w:val="28"/>
      <w:szCs w:val="2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D72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CD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2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2CD"/>
    <w:rPr>
      <w:b/>
      <w:bCs/>
      <w:lang w:val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6967"/>
    <w:rPr>
      <w:rFonts w:ascii="Cambria" w:eastAsia="Times New Roman" w:hAnsi="Cambria" w:cs="Times New Roman"/>
      <w:color w:val="404040"/>
    </w:rPr>
  </w:style>
  <w:style w:type="paragraph" w:customStyle="1" w:styleId="CBAAParagraph">
    <w:name w:val="CBAA Paragraph"/>
    <w:basedOn w:val="Normal"/>
    <w:qFormat/>
    <w:rsid w:val="00866967"/>
    <w:pPr>
      <w:spacing w:after="200" w:line="276" w:lineRule="auto"/>
    </w:pPr>
    <w:rPr>
      <w:rFonts w:ascii="Book Antiqua" w:eastAsia="Calibri" w:hAnsi="Book Antiqua"/>
      <w:lang w:val="en-US"/>
    </w:rPr>
  </w:style>
  <w:style w:type="paragraph" w:customStyle="1" w:styleId="Default">
    <w:name w:val="Default"/>
    <w:rsid w:val="00B26BCC"/>
    <w:pPr>
      <w:autoSpaceDE w:val="0"/>
      <w:autoSpaceDN w:val="0"/>
      <w:adjustRightInd w:val="0"/>
    </w:pPr>
    <w:rPr>
      <w:color w:val="000000"/>
    </w:rPr>
  </w:style>
  <w:style w:type="paragraph" w:styleId="Revision">
    <w:name w:val="Revision"/>
    <w:hidden/>
    <w:uiPriority w:val="99"/>
    <w:semiHidden/>
    <w:rsid w:val="00275A60"/>
  </w:style>
  <w:style w:type="character" w:customStyle="1" w:styleId="FooterChar">
    <w:name w:val="Footer Char"/>
    <w:basedOn w:val="DefaultParagraphFont"/>
    <w:link w:val="Footer"/>
    <w:uiPriority w:val="99"/>
    <w:rsid w:val="0014515D"/>
    <w:rPr>
      <w:rFonts w:ascii="Arial" w:eastAsiaTheme="minorHAnsi" w:hAnsi="Arial" w:cs="Arial"/>
      <w:sz w:val="24"/>
      <w:szCs w:val="24"/>
      <w:lang w:val="en-AU"/>
    </w:rPr>
  </w:style>
  <w:style w:type="paragraph" w:customStyle="1" w:styleId="Heading11">
    <w:name w:val="Heading 11"/>
    <w:basedOn w:val="Normal"/>
    <w:link w:val="heading1Char0"/>
    <w:rsid w:val="0014515D"/>
    <w:rPr>
      <w:color w:val="4A442A" w:themeColor="background2" w:themeShade="40"/>
      <w:sz w:val="32"/>
      <w:szCs w:val="36"/>
    </w:rPr>
  </w:style>
  <w:style w:type="character" w:customStyle="1" w:styleId="heading1Char0">
    <w:name w:val="heading 1 Char"/>
    <w:basedOn w:val="DefaultParagraphFont"/>
    <w:link w:val="Heading11"/>
    <w:rsid w:val="0014515D"/>
    <w:rPr>
      <w:rFonts w:ascii="Arial" w:eastAsiaTheme="minorHAnsi" w:hAnsi="Arial" w:cs="Arial"/>
      <w:color w:val="4A442A" w:themeColor="background2" w:themeShade="40"/>
      <w:sz w:val="32"/>
      <w:szCs w:val="36"/>
      <w:lang w:val="en-AU"/>
    </w:rPr>
  </w:style>
  <w:style w:type="paragraph" w:styleId="NoSpacing">
    <w:name w:val="No Spacing"/>
    <w:aliases w:val="Subheading"/>
    <w:basedOn w:val="Normal"/>
    <w:link w:val="NoSpacingChar"/>
    <w:uiPriority w:val="1"/>
    <w:rsid w:val="0014515D"/>
    <w:rPr>
      <w:b/>
    </w:rPr>
  </w:style>
  <w:style w:type="character" w:customStyle="1" w:styleId="NoSpacingChar">
    <w:name w:val="No Spacing Char"/>
    <w:aliases w:val="Subheading Char"/>
    <w:link w:val="NoSpacing"/>
    <w:uiPriority w:val="1"/>
    <w:rsid w:val="0014515D"/>
    <w:rPr>
      <w:rFonts w:ascii="Arial" w:eastAsiaTheme="minorHAnsi" w:hAnsi="Arial" w:cs="Arial"/>
      <w:b/>
      <w:sz w:val="24"/>
      <w:szCs w:val="24"/>
      <w:lang w:val="en-AU"/>
    </w:rPr>
  </w:style>
  <w:style w:type="paragraph" w:customStyle="1" w:styleId="CMTOMainHeading">
    <w:name w:val="CMTO Main Heading"/>
    <w:basedOn w:val="Heading11"/>
    <w:link w:val="CMTOMainHeadingChar"/>
    <w:qFormat/>
    <w:rsid w:val="0014515D"/>
    <w:pPr>
      <w:spacing w:after="120" w:line="240" w:lineRule="auto"/>
    </w:pPr>
  </w:style>
  <w:style w:type="paragraph" w:customStyle="1" w:styleId="CMTOParagraph">
    <w:name w:val="CMTO Paragraph"/>
    <w:basedOn w:val="Normal"/>
    <w:link w:val="CMTOParagraphChar"/>
    <w:qFormat/>
    <w:rsid w:val="0014515D"/>
    <w:pPr>
      <w:spacing w:after="120" w:line="240" w:lineRule="auto"/>
    </w:pPr>
    <w:rPr>
      <w:rFonts w:eastAsia="SimSun"/>
      <w:lang w:eastAsia="en-AU" w:bidi="en-US"/>
    </w:rPr>
  </w:style>
  <w:style w:type="character" w:customStyle="1" w:styleId="CMTOMainHeadingChar">
    <w:name w:val="CMTO Main Heading Char"/>
    <w:basedOn w:val="heading1Char0"/>
    <w:link w:val="CMTOMainHeading"/>
    <w:rsid w:val="0014515D"/>
    <w:rPr>
      <w:rFonts w:ascii="Arial" w:eastAsiaTheme="minorHAnsi" w:hAnsi="Arial" w:cs="Arial"/>
      <w:color w:val="4A442A" w:themeColor="background2" w:themeShade="40"/>
      <w:sz w:val="32"/>
      <w:szCs w:val="36"/>
      <w:lang w:val="en-AU"/>
    </w:rPr>
  </w:style>
  <w:style w:type="paragraph" w:customStyle="1" w:styleId="CMTOSub-heading">
    <w:name w:val="CMTO Sub-heading"/>
    <w:basedOn w:val="Normal"/>
    <w:link w:val="CMTOSub-headingChar"/>
    <w:qFormat/>
    <w:rsid w:val="0014515D"/>
    <w:pPr>
      <w:spacing w:after="120" w:line="240" w:lineRule="auto"/>
    </w:pPr>
    <w:rPr>
      <w:rFonts w:eastAsia="SimSun"/>
      <w:b/>
      <w:lang w:eastAsia="en-AU" w:bidi="en-US"/>
    </w:rPr>
  </w:style>
  <w:style w:type="character" w:customStyle="1" w:styleId="CMTOParagraphChar">
    <w:name w:val="CMTO Paragraph Char"/>
    <w:basedOn w:val="DefaultParagraphFont"/>
    <w:link w:val="CMTOParagraph"/>
    <w:rsid w:val="0014515D"/>
    <w:rPr>
      <w:rFonts w:ascii="Arial" w:eastAsia="SimSun" w:hAnsi="Arial" w:cs="Arial"/>
      <w:sz w:val="24"/>
      <w:szCs w:val="24"/>
      <w:lang w:val="en-AU" w:eastAsia="en-AU" w:bidi="en-US"/>
    </w:rPr>
  </w:style>
  <w:style w:type="character" w:customStyle="1" w:styleId="CMTOSub-headingChar">
    <w:name w:val="CMTO Sub-heading Char"/>
    <w:basedOn w:val="DefaultParagraphFont"/>
    <w:link w:val="CMTOSub-heading"/>
    <w:rsid w:val="0014515D"/>
    <w:rPr>
      <w:rFonts w:ascii="Arial" w:eastAsia="SimSun" w:hAnsi="Arial" w:cs="Arial"/>
      <w:b/>
      <w:sz w:val="24"/>
      <w:szCs w:val="24"/>
      <w:lang w:val="en-AU" w:eastAsia="en-AU" w:bidi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2D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2D5C"/>
    <w:rPr>
      <w:rFonts w:ascii="Arial" w:eastAsiaTheme="minorHAnsi" w:hAnsi="Arial" w:cs="Arial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2B2D5C"/>
    <w:rPr>
      <w:vertAlign w:val="superscript"/>
    </w:rPr>
  </w:style>
  <w:style w:type="paragraph" w:customStyle="1" w:styleId="CMTOFooter">
    <w:name w:val="CMTO Footer"/>
    <w:basedOn w:val="Normal"/>
    <w:link w:val="CMTOFooterChar"/>
    <w:qFormat/>
    <w:rsid w:val="0014515D"/>
    <w:pPr>
      <w:tabs>
        <w:tab w:val="center" w:pos="4153"/>
        <w:tab w:val="right" w:pos="8306"/>
      </w:tabs>
      <w:spacing w:before="120" w:after="120" w:line="240" w:lineRule="auto"/>
    </w:pPr>
    <w:rPr>
      <w:rFonts w:eastAsia="Times"/>
      <w:sz w:val="20"/>
      <w:szCs w:val="20"/>
      <w:lang w:eastAsia="ar-SA"/>
    </w:rPr>
  </w:style>
  <w:style w:type="character" w:customStyle="1" w:styleId="CMTOFooterChar">
    <w:name w:val="CMTO Footer Char"/>
    <w:basedOn w:val="DefaultParagraphFont"/>
    <w:link w:val="CMTOFooter"/>
    <w:rsid w:val="0014515D"/>
    <w:rPr>
      <w:rFonts w:ascii="Arial" w:eastAsia="Times" w:hAnsi="Arial" w:cs="Arial"/>
      <w:lang w:val="en-AU" w:eastAsia="ar-SA"/>
    </w:rPr>
  </w:style>
  <w:style w:type="paragraph" w:styleId="TOCHeading">
    <w:name w:val="TOC Heading"/>
    <w:basedOn w:val="Heading1"/>
    <w:next w:val="Normal"/>
    <w:uiPriority w:val="39"/>
    <w:unhideWhenUsed/>
    <w:rsid w:val="0014515D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4515D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4515D"/>
    <w:pPr>
      <w:spacing w:after="0"/>
      <w:ind w:left="240"/>
    </w:pPr>
    <w:rPr>
      <w:rFonts w:asciiTheme="minorHAnsi" w:hAnsiTheme="minorHAnsi"/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4515D"/>
    <w:pPr>
      <w:spacing w:after="0"/>
      <w:ind w:left="480"/>
    </w:pPr>
    <w:rPr>
      <w:rFonts w:asciiTheme="minorHAnsi" w:hAnsi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14515D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14515D"/>
    <w:pPr>
      <w:spacing w:after="0"/>
      <w:ind w:left="96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14515D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14515D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14515D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14515D"/>
    <w:pPr>
      <w:spacing w:after="0"/>
      <w:ind w:left="1920"/>
    </w:pPr>
    <w:rPr>
      <w:rFonts w:asciiTheme="minorHAnsi" w:hAnsiTheme="minorHAns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4515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1451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AU"/>
    </w:rPr>
  </w:style>
  <w:style w:type="paragraph" w:customStyle="1" w:styleId="CMTOStyleGuide">
    <w:name w:val="CMTO Style Guide"/>
    <w:basedOn w:val="Normal"/>
    <w:autoRedefine/>
    <w:rsid w:val="0014515D"/>
    <w:pPr>
      <w:spacing w:after="120" w:line="240" w:lineRule="auto"/>
    </w:pPr>
    <w:rPr>
      <w:b/>
      <w:bCs/>
      <w:color w:val="C0504D" w:themeColor="accent2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14515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n-AU"/>
    </w:rPr>
  </w:style>
  <w:style w:type="character" w:styleId="Strong">
    <w:name w:val="Strong"/>
    <w:basedOn w:val="DefaultParagraphFont"/>
    <w:uiPriority w:val="22"/>
    <w:qFormat/>
    <w:rsid w:val="0014515D"/>
    <w:rPr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gsKLk13wVysDQ01OM3yKn1GE/A==">CgMxLjA4AHIhMUFQUEJWU185UWlQOXRZOGRoM2p5S3FLMkJLREptbjhm</go:docsCustomData>
</go:gDocsCustomXmlDataStorage>
</file>

<file path=customXml/itemProps1.xml><?xml version="1.0" encoding="utf-8"?>
<ds:datastoreItem xmlns:ds="http://schemas.openxmlformats.org/officeDocument/2006/customXml" ds:itemID="{13F83683-9853-4881-BF42-C5828682AF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1115</Words>
  <Characters>7339</Characters>
  <Application>Microsoft Office Word</Application>
  <DocSecurity>0</DocSecurity>
  <Lines>188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CMTO</dc:creator>
  <cp:lastModifiedBy>Mikaela Woodham</cp:lastModifiedBy>
  <cp:revision>2</cp:revision>
  <cp:lastPrinted>2025-01-21T02:41:00Z</cp:lastPrinted>
  <dcterms:created xsi:type="dcterms:W3CDTF">2026-04-16T01:17:00Z</dcterms:created>
  <dcterms:modified xsi:type="dcterms:W3CDTF">2026-04-16T01:17:00Z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16e50e32-65e2-4119-8cac-13aaea604a7e</vt:lpwstr>
  </property>
</Properties>
</file>