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5FA8E" w14:textId="77777777" w:rsidR="000727B5" w:rsidRPr="000727B5" w:rsidRDefault="000727B5" w:rsidP="000727B5">
      <w:pPr>
        <w:rPr>
          <w:b/>
          <w:bCs/>
        </w:rPr>
      </w:pPr>
      <w:r w:rsidRPr="000727B5">
        <w:rPr>
          <w:b/>
          <w:bCs/>
        </w:rPr>
        <w:t>Position Description</w:t>
      </w:r>
    </w:p>
    <w:p w14:paraId="4ADA02B6" w14:textId="1FD0C003" w:rsidR="000727B5" w:rsidRPr="000727B5" w:rsidRDefault="000727B5" w:rsidP="000727B5">
      <w:r w:rsidRPr="000727B5">
        <w:rPr>
          <w:b/>
          <w:bCs/>
        </w:rPr>
        <w:t>Office Coordinator</w:t>
      </w:r>
      <w:r w:rsidRPr="000727B5">
        <w:br/>
      </w:r>
      <w:r w:rsidRPr="000727B5">
        <w:rPr>
          <w:b/>
          <w:bCs/>
        </w:rPr>
        <w:t xml:space="preserve">Full-time </w:t>
      </w:r>
      <w:r w:rsidRPr="000727B5">
        <w:br/>
      </w:r>
      <w:r w:rsidRPr="000727B5">
        <w:rPr>
          <w:b/>
          <w:bCs/>
        </w:rPr>
        <w:t>Reports to:</w:t>
      </w:r>
      <w:r w:rsidRPr="000727B5">
        <w:t xml:space="preserve"> Executive Manager </w:t>
      </w:r>
      <w:r w:rsidRPr="000727B5">
        <w:br/>
      </w:r>
      <w:r w:rsidRPr="000727B5">
        <w:rPr>
          <w:b/>
          <w:bCs/>
        </w:rPr>
        <w:t>Location:</w:t>
      </w:r>
      <w:r w:rsidRPr="000727B5">
        <w:t xml:space="preserve"> Caladenia Dementia Care – Mooroolbark, VIC</w:t>
      </w:r>
    </w:p>
    <w:p w14:paraId="28A6D3F7" w14:textId="77777777" w:rsidR="000727B5" w:rsidRPr="000727B5" w:rsidRDefault="002C3D6A" w:rsidP="000727B5">
      <w:r>
        <w:pict w14:anchorId="280ECAA7">
          <v:rect id="_x0000_i1025" style="width:0;height:1.5pt" o:hralign="center" o:hrstd="t" o:hr="t" fillcolor="#a0a0a0" stroked="f"/>
        </w:pict>
      </w:r>
    </w:p>
    <w:p w14:paraId="231E6806" w14:textId="77777777" w:rsidR="000727B5" w:rsidRPr="000727B5" w:rsidRDefault="000727B5" w:rsidP="000727B5">
      <w:pPr>
        <w:rPr>
          <w:b/>
          <w:bCs/>
        </w:rPr>
      </w:pPr>
      <w:r w:rsidRPr="000727B5">
        <w:rPr>
          <w:b/>
          <w:bCs/>
        </w:rPr>
        <w:t>Purpose of the Role</w:t>
      </w:r>
    </w:p>
    <w:p w14:paraId="021665C9" w14:textId="77777777" w:rsidR="00662A7B" w:rsidRDefault="00662A7B" w:rsidP="00662A7B">
      <w:r>
        <w:t>The Administration (Office) Coordinator provides centralised coordination of Caladenia’s office, governance, and administrative systems. The role strengthens the organisation’s operational foundation by ensuring consistent processes, accurate records, and reliable support for staff, volunteers, and the Board.</w:t>
      </w:r>
    </w:p>
    <w:p w14:paraId="5A6B230B" w14:textId="77777777" w:rsidR="00662A7B" w:rsidRDefault="00662A7B" w:rsidP="00662A7B">
      <w:r>
        <w:t>It plays a key part in embedding the new workforce structure by streamlining administrative workflows, improving data and compliance management, supporting integrated HR–rostering–finance processes, and maintaining well-organised governance and office systems.</w:t>
      </w:r>
    </w:p>
    <w:p w14:paraId="31BBA489" w14:textId="4E7950C9" w:rsidR="001E3B40" w:rsidRDefault="00662A7B" w:rsidP="00662A7B">
      <w:r>
        <w:t>Overall, this position contributes to a cohesive, efficient, and reform-ready organisation that is well-positioned to meet the requirements of the Aged Care Quality Standards and upcoming sector reforms.</w:t>
      </w:r>
    </w:p>
    <w:p w14:paraId="4174C04E" w14:textId="77777777" w:rsidR="000727B5" w:rsidRPr="000727B5" w:rsidRDefault="002C3D6A" w:rsidP="000727B5">
      <w:r>
        <w:pict w14:anchorId="5A8141AE">
          <v:rect id="_x0000_i1026" style="width:0;height:1.5pt" o:hralign="center" o:hrstd="t" o:hr="t" fillcolor="#a0a0a0" stroked="f"/>
        </w:pict>
      </w:r>
    </w:p>
    <w:p w14:paraId="3360BC52" w14:textId="59992E2F" w:rsidR="001D164B" w:rsidRPr="00FA2372" w:rsidRDefault="00335C35" w:rsidP="001D164B">
      <w:pPr>
        <w:rPr>
          <w:b/>
          <w:bCs/>
        </w:rPr>
      </w:pPr>
      <w:r w:rsidRPr="00FA2372">
        <w:rPr>
          <w:b/>
          <w:bCs/>
        </w:rPr>
        <w:t>Value</w:t>
      </w:r>
      <w:r w:rsidR="00FA2372" w:rsidRPr="00FA2372">
        <w:rPr>
          <w:b/>
          <w:bCs/>
        </w:rPr>
        <w:t>s</w:t>
      </w:r>
    </w:p>
    <w:p w14:paraId="70495D7E" w14:textId="77777777" w:rsidR="00FA2372" w:rsidRPr="00FA2372" w:rsidRDefault="00FA2372" w:rsidP="00FA2372">
      <w:pPr>
        <w:numPr>
          <w:ilvl w:val="0"/>
          <w:numId w:val="14"/>
        </w:numPr>
        <w:spacing w:line="259" w:lineRule="auto"/>
        <w:rPr>
          <w:rFonts w:eastAsia="Montserrat" w:cstheme="majorBidi"/>
          <w:noProof/>
        </w:rPr>
      </w:pPr>
      <w:r w:rsidRPr="00FA2372">
        <w:rPr>
          <w:rFonts w:eastAsia="Montserrat" w:cstheme="majorBidi"/>
          <w:noProof/>
        </w:rPr>
        <w:t>We believe in the intrinsic value of everyone who comes through the door. Each individual matters and deserves to live as full a life as possible.</w:t>
      </w:r>
    </w:p>
    <w:p w14:paraId="4994AB93" w14:textId="77777777" w:rsidR="00FA2372" w:rsidRPr="00FA2372" w:rsidRDefault="00FA2372" w:rsidP="00FA2372">
      <w:pPr>
        <w:numPr>
          <w:ilvl w:val="0"/>
          <w:numId w:val="14"/>
        </w:numPr>
        <w:spacing w:line="259" w:lineRule="auto"/>
        <w:rPr>
          <w:rFonts w:eastAsia="Montserrat" w:cstheme="majorBidi"/>
          <w:noProof/>
        </w:rPr>
      </w:pPr>
      <w:r w:rsidRPr="00FA2372">
        <w:rPr>
          <w:rFonts w:eastAsia="Montserrat" w:cstheme="majorBidi"/>
          <w:noProof/>
        </w:rPr>
        <w:t>We prioritise dignity and respect.</w:t>
      </w:r>
    </w:p>
    <w:p w14:paraId="67870988" w14:textId="77777777" w:rsidR="00FA2372" w:rsidRPr="00FA2372" w:rsidRDefault="00FA2372" w:rsidP="00FA2372">
      <w:pPr>
        <w:numPr>
          <w:ilvl w:val="0"/>
          <w:numId w:val="14"/>
        </w:numPr>
        <w:spacing w:line="259" w:lineRule="auto"/>
        <w:rPr>
          <w:rFonts w:eastAsia="Montserrat" w:cstheme="majorBidi"/>
          <w:noProof/>
        </w:rPr>
      </w:pPr>
      <w:r w:rsidRPr="00FA2372">
        <w:rPr>
          <w:rFonts w:eastAsia="Montserrat" w:cstheme="majorBidi"/>
          <w:noProof/>
        </w:rPr>
        <w:t>We strive to deliver high-quality, flexible, personalised care and support.</w:t>
      </w:r>
    </w:p>
    <w:p w14:paraId="42858C29" w14:textId="77777777" w:rsidR="00FA2372" w:rsidRPr="00FA2372" w:rsidRDefault="00FA2372" w:rsidP="00FA2372">
      <w:pPr>
        <w:numPr>
          <w:ilvl w:val="0"/>
          <w:numId w:val="14"/>
        </w:numPr>
        <w:spacing w:line="259" w:lineRule="auto"/>
        <w:rPr>
          <w:rFonts w:eastAsia="Montserrat" w:cstheme="majorBidi"/>
          <w:noProof/>
        </w:rPr>
      </w:pPr>
      <w:r w:rsidRPr="00FA2372">
        <w:rPr>
          <w:rFonts w:eastAsia="Montserrat" w:cstheme="majorBidi"/>
          <w:noProof/>
        </w:rPr>
        <w:t>We are invested in the work that we do. We work hard, with grace and humility.</w:t>
      </w:r>
    </w:p>
    <w:p w14:paraId="185ECE00" w14:textId="77777777" w:rsidR="00FA2372" w:rsidRPr="00FA2372" w:rsidRDefault="00FA2372" w:rsidP="00FA2372">
      <w:pPr>
        <w:numPr>
          <w:ilvl w:val="0"/>
          <w:numId w:val="15"/>
        </w:numPr>
        <w:spacing w:line="259" w:lineRule="auto"/>
        <w:rPr>
          <w:rFonts w:eastAsia="Montserrat" w:cstheme="majorBidi"/>
          <w:noProof/>
        </w:rPr>
      </w:pPr>
      <w:r w:rsidRPr="00FA2372">
        <w:rPr>
          <w:rFonts w:eastAsia="Montserrat" w:cstheme="majorBidi"/>
          <w:noProof/>
        </w:rPr>
        <w:t>We work as a team, supporting and showing kindness to each other.</w:t>
      </w:r>
    </w:p>
    <w:p w14:paraId="081185F5" w14:textId="77777777" w:rsidR="00FA2372" w:rsidRPr="00FA2372" w:rsidRDefault="00FA2372" w:rsidP="00FA2372">
      <w:pPr>
        <w:numPr>
          <w:ilvl w:val="0"/>
          <w:numId w:val="15"/>
        </w:numPr>
        <w:spacing w:line="259" w:lineRule="auto"/>
        <w:rPr>
          <w:rFonts w:eastAsia="Montserrat" w:cstheme="majorBidi"/>
          <w:noProof/>
        </w:rPr>
      </w:pPr>
      <w:r w:rsidRPr="00FA2372">
        <w:rPr>
          <w:rFonts w:eastAsia="Montserrat" w:cstheme="majorBidi"/>
          <w:noProof/>
        </w:rPr>
        <w:t>We always act with honesty, transparency and integrity.</w:t>
      </w:r>
    </w:p>
    <w:p w14:paraId="234CC513" w14:textId="77777777" w:rsidR="00FA2372" w:rsidRPr="00FA2372" w:rsidRDefault="00FA2372" w:rsidP="00FA2372">
      <w:pPr>
        <w:numPr>
          <w:ilvl w:val="0"/>
          <w:numId w:val="15"/>
        </w:numPr>
        <w:spacing w:line="259" w:lineRule="auto"/>
        <w:rPr>
          <w:rFonts w:eastAsia="Montserrat" w:cstheme="majorBidi"/>
          <w:noProof/>
        </w:rPr>
      </w:pPr>
      <w:r w:rsidRPr="00FA2372">
        <w:rPr>
          <w:rFonts w:eastAsia="Montserrat" w:cstheme="majorBidi"/>
          <w:noProof/>
        </w:rPr>
        <w:t>We value our connection and faithfulness to Caladenia’s founder and original ideals.</w:t>
      </w:r>
    </w:p>
    <w:p w14:paraId="53311ECD" w14:textId="77777777" w:rsidR="00FA2372" w:rsidRPr="00FA2372" w:rsidRDefault="00FA2372" w:rsidP="00FA2372">
      <w:pPr>
        <w:numPr>
          <w:ilvl w:val="0"/>
          <w:numId w:val="15"/>
        </w:numPr>
        <w:spacing w:line="259" w:lineRule="auto"/>
        <w:rPr>
          <w:rFonts w:eastAsia="Montserrat" w:cstheme="majorBidi"/>
          <w:noProof/>
        </w:rPr>
      </w:pPr>
      <w:r w:rsidRPr="00FA2372">
        <w:rPr>
          <w:rFonts w:eastAsia="Montserrat" w:cstheme="majorBidi"/>
          <w:noProof/>
        </w:rPr>
        <w:t>We believe in growing Caladenia responsibly.</w:t>
      </w:r>
    </w:p>
    <w:p w14:paraId="1E778175" w14:textId="77777777" w:rsidR="00FA2372" w:rsidRPr="00FA2372" w:rsidRDefault="00FA2372" w:rsidP="00FA2372">
      <w:pPr>
        <w:numPr>
          <w:ilvl w:val="0"/>
          <w:numId w:val="15"/>
        </w:numPr>
        <w:spacing w:line="259" w:lineRule="auto"/>
        <w:rPr>
          <w:rFonts w:eastAsia="Montserrat" w:cstheme="majorBidi"/>
          <w:noProof/>
        </w:rPr>
      </w:pPr>
      <w:r w:rsidRPr="00FA2372">
        <w:rPr>
          <w:rFonts w:eastAsia="Montserrat" w:cstheme="majorBidi"/>
          <w:noProof/>
        </w:rPr>
        <w:t>We innovate together, drawing on input from all our stakeholders.</w:t>
      </w:r>
    </w:p>
    <w:p w14:paraId="69AE16F4" w14:textId="77777777" w:rsidR="00FA2372" w:rsidRPr="00FA2372" w:rsidRDefault="00FA2372" w:rsidP="00FA2372">
      <w:pPr>
        <w:numPr>
          <w:ilvl w:val="0"/>
          <w:numId w:val="15"/>
        </w:numPr>
        <w:spacing w:line="259" w:lineRule="auto"/>
        <w:rPr>
          <w:rFonts w:eastAsia="Montserrat" w:cstheme="majorBidi"/>
          <w:noProof/>
        </w:rPr>
      </w:pPr>
      <w:r w:rsidRPr="00FA2372">
        <w:rPr>
          <w:rFonts w:eastAsia="Montserrat" w:cstheme="majorBidi"/>
          <w:noProof/>
        </w:rPr>
        <w:t>We are committed to being a voice for people with dementia.</w:t>
      </w:r>
    </w:p>
    <w:p w14:paraId="4771B587" w14:textId="77777777" w:rsidR="001D164B" w:rsidRPr="00FA2372" w:rsidRDefault="002C3D6A" w:rsidP="001D164B">
      <w:r>
        <w:lastRenderedPageBreak/>
        <w:pict w14:anchorId="46833A4F">
          <v:rect id="_x0000_i1027" style="width:0;height:1.5pt" o:hralign="center" o:hrstd="t" o:hr="t" fillcolor="#a0a0a0" stroked="f"/>
        </w:pict>
      </w:r>
    </w:p>
    <w:p w14:paraId="370254D1" w14:textId="61851773" w:rsidR="000727B5" w:rsidRPr="00FA2372" w:rsidRDefault="000727B5" w:rsidP="000727B5">
      <w:pPr>
        <w:rPr>
          <w:b/>
          <w:bCs/>
        </w:rPr>
      </w:pPr>
      <w:r w:rsidRPr="00FA2372">
        <w:rPr>
          <w:b/>
          <w:bCs/>
        </w:rPr>
        <w:t>Key Responsibilities</w:t>
      </w:r>
    </w:p>
    <w:p w14:paraId="6F7C9FA7" w14:textId="77777777" w:rsidR="000727B5" w:rsidRPr="000727B5" w:rsidRDefault="000727B5" w:rsidP="000727B5">
      <w:pPr>
        <w:rPr>
          <w:b/>
          <w:bCs/>
        </w:rPr>
      </w:pPr>
      <w:r w:rsidRPr="000727B5">
        <w:rPr>
          <w:b/>
          <w:bCs/>
        </w:rPr>
        <w:t>1. Office Coordination &amp; Reception</w:t>
      </w:r>
    </w:p>
    <w:p w14:paraId="1B05BFAF" w14:textId="77777777" w:rsidR="000727B5" w:rsidRPr="000727B5" w:rsidRDefault="000727B5" w:rsidP="006F3DC4">
      <w:pPr>
        <w:numPr>
          <w:ilvl w:val="0"/>
          <w:numId w:val="1"/>
        </w:numPr>
      </w:pPr>
      <w:r w:rsidRPr="000727B5">
        <w:t>Act as the first point of contact for clients, carers, staff, and visitors, providing a professional and welcoming presence.</w:t>
      </w:r>
    </w:p>
    <w:p w14:paraId="46975359" w14:textId="77777777" w:rsidR="000727B5" w:rsidRPr="000727B5" w:rsidRDefault="000727B5" w:rsidP="006F3DC4">
      <w:pPr>
        <w:numPr>
          <w:ilvl w:val="0"/>
          <w:numId w:val="1"/>
        </w:numPr>
      </w:pPr>
      <w:r w:rsidRPr="000727B5">
        <w:t>Manage reception, phone, and email enquiries in a timely and respectful manner.</w:t>
      </w:r>
    </w:p>
    <w:p w14:paraId="36654EB4" w14:textId="77777777" w:rsidR="000727B5" w:rsidRPr="000727B5" w:rsidRDefault="000727B5" w:rsidP="006F3DC4">
      <w:pPr>
        <w:numPr>
          <w:ilvl w:val="0"/>
          <w:numId w:val="1"/>
        </w:numPr>
      </w:pPr>
      <w:r w:rsidRPr="000727B5">
        <w:t>Maintain office supplies, equipment, and resources to support smooth daily operations.</w:t>
      </w:r>
    </w:p>
    <w:p w14:paraId="67893345" w14:textId="77777777" w:rsidR="000727B5" w:rsidRPr="000727B5" w:rsidRDefault="002C3D6A" w:rsidP="000727B5">
      <w:r>
        <w:pict w14:anchorId="2BC1A853">
          <v:rect id="_x0000_i1028" style="width:0;height:1.5pt" o:hralign="center" o:hrstd="t" o:hr="t" fillcolor="#a0a0a0" stroked="f"/>
        </w:pict>
      </w:r>
    </w:p>
    <w:p w14:paraId="1580BCC7" w14:textId="77777777" w:rsidR="000727B5" w:rsidRPr="000727B5" w:rsidRDefault="000727B5" w:rsidP="000727B5">
      <w:pPr>
        <w:rPr>
          <w:b/>
          <w:bCs/>
        </w:rPr>
      </w:pPr>
      <w:r w:rsidRPr="000727B5">
        <w:rPr>
          <w:b/>
          <w:bCs/>
        </w:rPr>
        <w:t>2. Administrative &amp; Governance Support</w:t>
      </w:r>
    </w:p>
    <w:p w14:paraId="06D6E88D" w14:textId="77777777" w:rsidR="000727B5" w:rsidRPr="000727B5" w:rsidRDefault="000727B5" w:rsidP="006F3DC4">
      <w:pPr>
        <w:numPr>
          <w:ilvl w:val="0"/>
          <w:numId w:val="2"/>
        </w:numPr>
      </w:pPr>
      <w:r w:rsidRPr="000727B5">
        <w:t>Provide administrative support to staff, volunteers, and managers.</w:t>
      </w:r>
    </w:p>
    <w:p w14:paraId="7DA41CEB" w14:textId="77777777" w:rsidR="000727B5" w:rsidRPr="000727B5" w:rsidRDefault="000727B5" w:rsidP="006F3DC4">
      <w:pPr>
        <w:numPr>
          <w:ilvl w:val="0"/>
          <w:numId w:val="2"/>
        </w:numPr>
      </w:pPr>
      <w:r w:rsidRPr="000727B5">
        <w:t>Prepare correspondence, reports, forms, and other documentation.</w:t>
      </w:r>
    </w:p>
    <w:p w14:paraId="1BF67050" w14:textId="3F929A0D" w:rsidR="000727B5" w:rsidRPr="000727B5" w:rsidRDefault="000727B5" w:rsidP="006F3DC4">
      <w:pPr>
        <w:numPr>
          <w:ilvl w:val="0"/>
          <w:numId w:val="2"/>
        </w:numPr>
      </w:pPr>
      <w:r w:rsidRPr="000727B5">
        <w:t xml:space="preserve">Support CEO and Executive </w:t>
      </w:r>
      <w:r w:rsidR="00E854A9">
        <w:t xml:space="preserve">Manager </w:t>
      </w:r>
      <w:r w:rsidRPr="000727B5">
        <w:t>with scheduling, meeting organisation, and document management.</w:t>
      </w:r>
    </w:p>
    <w:p w14:paraId="583F7A2A" w14:textId="77777777" w:rsidR="000727B5" w:rsidRPr="000727B5" w:rsidRDefault="000727B5" w:rsidP="006F3DC4">
      <w:pPr>
        <w:numPr>
          <w:ilvl w:val="0"/>
          <w:numId w:val="2"/>
        </w:numPr>
      </w:pPr>
      <w:r w:rsidRPr="000727B5">
        <w:t>Maintain administrative systems and records to ensure accuracy and accessibility.</w:t>
      </w:r>
    </w:p>
    <w:p w14:paraId="163E7394" w14:textId="77777777" w:rsidR="000727B5" w:rsidRPr="000727B5" w:rsidRDefault="002C3D6A" w:rsidP="000727B5">
      <w:r>
        <w:pict w14:anchorId="3F633226">
          <v:rect id="_x0000_i1029" style="width:0;height:1.5pt" o:hralign="center" o:hrstd="t" o:hr="t" fillcolor="#a0a0a0" stroked="f"/>
        </w:pict>
      </w:r>
    </w:p>
    <w:p w14:paraId="74E4B1D4" w14:textId="77777777" w:rsidR="000727B5" w:rsidRPr="000727B5" w:rsidRDefault="000727B5" w:rsidP="000727B5">
      <w:pPr>
        <w:rPr>
          <w:b/>
          <w:bCs/>
        </w:rPr>
      </w:pPr>
      <w:r w:rsidRPr="000727B5">
        <w:rPr>
          <w:b/>
          <w:bCs/>
        </w:rPr>
        <w:t>3. Board Secretariat Support</w:t>
      </w:r>
    </w:p>
    <w:p w14:paraId="048713A5" w14:textId="77777777" w:rsidR="000727B5" w:rsidRPr="00E854A9" w:rsidRDefault="000727B5" w:rsidP="006F3DC4">
      <w:pPr>
        <w:numPr>
          <w:ilvl w:val="0"/>
          <w:numId w:val="3"/>
        </w:numPr>
      </w:pPr>
      <w:r w:rsidRPr="00E854A9">
        <w:t>Provide secretariat support for the Board and its Sub-Committees in collaboration with the CEO.</w:t>
      </w:r>
    </w:p>
    <w:p w14:paraId="4D095DB5" w14:textId="77777777" w:rsidR="000727B5" w:rsidRPr="00E854A9" w:rsidRDefault="000727B5" w:rsidP="006F3DC4">
      <w:pPr>
        <w:numPr>
          <w:ilvl w:val="0"/>
          <w:numId w:val="3"/>
        </w:numPr>
      </w:pPr>
      <w:r w:rsidRPr="00E854A9">
        <w:t>Prepare and distribute agendas, meeting papers, and minutes in an accurate and timely manner.</w:t>
      </w:r>
    </w:p>
    <w:p w14:paraId="7B5CCE81" w14:textId="77777777" w:rsidR="000727B5" w:rsidRPr="00E854A9" w:rsidRDefault="000727B5" w:rsidP="006F3DC4">
      <w:pPr>
        <w:numPr>
          <w:ilvl w:val="0"/>
          <w:numId w:val="3"/>
        </w:numPr>
      </w:pPr>
      <w:r w:rsidRPr="00E854A9">
        <w:t>Track and record Board actions, decisions, and resolutions for follow-up.</w:t>
      </w:r>
    </w:p>
    <w:p w14:paraId="326B1E54" w14:textId="77777777" w:rsidR="000727B5" w:rsidRPr="00E854A9" w:rsidRDefault="000727B5" w:rsidP="006F3DC4">
      <w:pPr>
        <w:numPr>
          <w:ilvl w:val="0"/>
          <w:numId w:val="3"/>
        </w:numPr>
      </w:pPr>
      <w:r w:rsidRPr="00E854A9">
        <w:t>Maintain governance records, including registers (e.g., conflict of interest, delegations, policies).</w:t>
      </w:r>
    </w:p>
    <w:p w14:paraId="527752E8" w14:textId="77777777" w:rsidR="000727B5" w:rsidRPr="00E854A9" w:rsidRDefault="000727B5" w:rsidP="006F3DC4">
      <w:pPr>
        <w:numPr>
          <w:ilvl w:val="0"/>
          <w:numId w:val="3"/>
        </w:numPr>
      </w:pPr>
      <w:r w:rsidRPr="00E854A9">
        <w:t>Coordinate meeting schedules, RSVPs, and communication with Board members.</w:t>
      </w:r>
    </w:p>
    <w:p w14:paraId="46B478AE" w14:textId="77777777" w:rsidR="000727B5" w:rsidRPr="000727B5" w:rsidRDefault="000727B5" w:rsidP="006F3DC4">
      <w:pPr>
        <w:numPr>
          <w:ilvl w:val="0"/>
          <w:numId w:val="3"/>
        </w:numPr>
      </w:pPr>
      <w:r w:rsidRPr="00E854A9">
        <w:t>Assist with compliance requirements under ACNC, Aged Care Quality Standards, and funding</w:t>
      </w:r>
      <w:r w:rsidRPr="000727B5">
        <w:t xml:space="preserve"> agreements.</w:t>
      </w:r>
    </w:p>
    <w:p w14:paraId="1486825B" w14:textId="77777777" w:rsidR="000727B5" w:rsidRPr="000727B5" w:rsidRDefault="002C3D6A" w:rsidP="000727B5">
      <w:r>
        <w:pict w14:anchorId="5B87A5E8">
          <v:rect id="_x0000_i1030" style="width:0;height:1.5pt" o:hralign="center" o:hrstd="t" o:hr="t" fillcolor="#a0a0a0" stroked="f"/>
        </w:pict>
      </w:r>
    </w:p>
    <w:p w14:paraId="07439A0E" w14:textId="77777777" w:rsidR="000727B5" w:rsidRPr="000727B5" w:rsidRDefault="000727B5" w:rsidP="000727B5">
      <w:pPr>
        <w:rPr>
          <w:b/>
          <w:bCs/>
        </w:rPr>
      </w:pPr>
      <w:r w:rsidRPr="000727B5">
        <w:rPr>
          <w:b/>
          <w:bCs/>
        </w:rPr>
        <w:lastRenderedPageBreak/>
        <w:t>4. Rostering &amp; Scheduling</w:t>
      </w:r>
    </w:p>
    <w:p w14:paraId="4779B904" w14:textId="77777777" w:rsidR="000727B5" w:rsidRPr="000727B5" w:rsidRDefault="000727B5" w:rsidP="006F3DC4">
      <w:pPr>
        <w:numPr>
          <w:ilvl w:val="0"/>
          <w:numId w:val="4"/>
        </w:numPr>
      </w:pPr>
      <w:r w:rsidRPr="000727B5">
        <w:t>Coordinate staff and volunteer rosters in consultation with program and care teams.</w:t>
      </w:r>
    </w:p>
    <w:p w14:paraId="23BBB58E" w14:textId="4DE09BB4" w:rsidR="000727B5" w:rsidRPr="000727B5" w:rsidRDefault="000727B5" w:rsidP="006F3DC4">
      <w:pPr>
        <w:numPr>
          <w:ilvl w:val="0"/>
          <w:numId w:val="4"/>
        </w:numPr>
      </w:pPr>
      <w:r w:rsidRPr="000727B5">
        <w:t xml:space="preserve">Manage </w:t>
      </w:r>
      <w:r w:rsidR="009E2F38">
        <w:t xml:space="preserve">maintenance of </w:t>
      </w:r>
      <w:r w:rsidRPr="000727B5">
        <w:t>vehicles.</w:t>
      </w:r>
    </w:p>
    <w:p w14:paraId="7330E006" w14:textId="77777777" w:rsidR="000727B5" w:rsidRPr="000727B5" w:rsidRDefault="000727B5" w:rsidP="006F3DC4">
      <w:pPr>
        <w:numPr>
          <w:ilvl w:val="0"/>
          <w:numId w:val="4"/>
        </w:numPr>
      </w:pPr>
      <w:r w:rsidRPr="000727B5">
        <w:t>Ensure accurate communication of roster changes and program schedules to staff and volunteers.</w:t>
      </w:r>
    </w:p>
    <w:p w14:paraId="350F4569" w14:textId="77777777" w:rsidR="000727B5" w:rsidRPr="000727B5" w:rsidRDefault="002C3D6A" w:rsidP="000727B5">
      <w:r>
        <w:pict w14:anchorId="7DF4A7C5">
          <v:rect id="_x0000_i1031" style="width:0;height:1.5pt" o:hralign="center" o:hrstd="t" o:hr="t" fillcolor="#a0a0a0" stroked="f"/>
        </w:pict>
      </w:r>
    </w:p>
    <w:p w14:paraId="25E6911B" w14:textId="77777777" w:rsidR="000727B5" w:rsidRPr="000727B5" w:rsidRDefault="000727B5" w:rsidP="000727B5">
      <w:pPr>
        <w:rPr>
          <w:b/>
          <w:bCs/>
        </w:rPr>
      </w:pPr>
      <w:r w:rsidRPr="000727B5">
        <w:rPr>
          <w:b/>
          <w:bCs/>
        </w:rPr>
        <w:t>5. Volunteer Management</w:t>
      </w:r>
    </w:p>
    <w:p w14:paraId="195988FC" w14:textId="082B5D77" w:rsidR="000727B5" w:rsidRPr="00B53645" w:rsidRDefault="00A7612F" w:rsidP="006F3DC4">
      <w:pPr>
        <w:numPr>
          <w:ilvl w:val="0"/>
          <w:numId w:val="5"/>
        </w:numPr>
      </w:pPr>
      <w:r>
        <w:t xml:space="preserve">Administration of the </w:t>
      </w:r>
      <w:r w:rsidR="000727B5" w:rsidRPr="000727B5">
        <w:t>end-to</w:t>
      </w:r>
      <w:r w:rsidR="000727B5" w:rsidRPr="00B53645">
        <w:t>-end coordination of Caladenia’s volunteers, including:</w:t>
      </w:r>
    </w:p>
    <w:p w14:paraId="1AE8ECAA" w14:textId="77777777" w:rsidR="000727B5" w:rsidRPr="00B53645" w:rsidRDefault="000727B5" w:rsidP="006F3DC4">
      <w:pPr>
        <w:numPr>
          <w:ilvl w:val="1"/>
          <w:numId w:val="5"/>
        </w:numPr>
      </w:pPr>
      <w:r w:rsidRPr="00B53645">
        <w:t>Recruitment and onboarding: advertise opportunities, process applications, conduct inductions, and ensure compliance requirements (police checks, vaccinations, etc.) are met.</w:t>
      </w:r>
    </w:p>
    <w:p w14:paraId="4CDC5EAF" w14:textId="77777777" w:rsidR="000727B5" w:rsidRPr="00B53645" w:rsidRDefault="000727B5" w:rsidP="006F3DC4">
      <w:pPr>
        <w:numPr>
          <w:ilvl w:val="1"/>
          <w:numId w:val="5"/>
        </w:numPr>
      </w:pPr>
      <w:r w:rsidRPr="00B53645">
        <w:t>Record-keeping: maintain up-to-date volunteer information and compliance data.</w:t>
      </w:r>
    </w:p>
    <w:p w14:paraId="7449C99F" w14:textId="629D90BD" w:rsidR="000727B5" w:rsidRPr="00B53645" w:rsidRDefault="000727B5" w:rsidP="00451EC6">
      <w:pPr>
        <w:ind w:left="1440"/>
      </w:pPr>
    </w:p>
    <w:p w14:paraId="2BF09C39" w14:textId="77777777" w:rsidR="000727B5" w:rsidRPr="000727B5" w:rsidRDefault="002C3D6A" w:rsidP="000727B5">
      <w:r>
        <w:pict w14:anchorId="2DD51F63">
          <v:rect id="_x0000_i1032" style="width:0;height:1.5pt" o:hralign="center" o:hrstd="t" o:hr="t" fillcolor="#a0a0a0" stroked="f"/>
        </w:pict>
      </w:r>
    </w:p>
    <w:p w14:paraId="48A5FA24" w14:textId="77777777" w:rsidR="000727B5" w:rsidRPr="000727B5" w:rsidRDefault="000727B5" w:rsidP="000727B5">
      <w:pPr>
        <w:rPr>
          <w:b/>
          <w:bCs/>
        </w:rPr>
      </w:pPr>
      <w:r w:rsidRPr="000727B5">
        <w:rPr>
          <w:b/>
          <w:bCs/>
        </w:rPr>
        <w:t>6. Records &amp; Systems Management</w:t>
      </w:r>
    </w:p>
    <w:p w14:paraId="227A2334" w14:textId="77777777" w:rsidR="000727B5" w:rsidRPr="000727B5" w:rsidRDefault="000727B5" w:rsidP="006F3DC4">
      <w:pPr>
        <w:numPr>
          <w:ilvl w:val="0"/>
          <w:numId w:val="6"/>
        </w:numPr>
      </w:pPr>
      <w:r w:rsidRPr="000727B5">
        <w:t>Maintain accurate and up-to-date client, staff, and volunteer records in Visual Care and other systems.</w:t>
      </w:r>
    </w:p>
    <w:p w14:paraId="42A5397D" w14:textId="77777777" w:rsidR="000727B5" w:rsidRPr="000727B5" w:rsidRDefault="000727B5" w:rsidP="006F3DC4">
      <w:pPr>
        <w:numPr>
          <w:ilvl w:val="0"/>
          <w:numId w:val="6"/>
        </w:numPr>
      </w:pPr>
      <w:r w:rsidRPr="000727B5">
        <w:t>Support integration of HR, payroll, and compliance data by ensuring record accuracy.</w:t>
      </w:r>
    </w:p>
    <w:p w14:paraId="579B41B5" w14:textId="77777777" w:rsidR="000727B5" w:rsidRPr="000727B5" w:rsidRDefault="000727B5" w:rsidP="006F3DC4">
      <w:pPr>
        <w:numPr>
          <w:ilvl w:val="0"/>
          <w:numId w:val="6"/>
        </w:numPr>
      </w:pPr>
      <w:r w:rsidRPr="000727B5">
        <w:t>Implement consistent processes for filing, data entry, and confidential information management.</w:t>
      </w:r>
    </w:p>
    <w:p w14:paraId="7A3499A9" w14:textId="77777777" w:rsidR="000727B5" w:rsidRPr="000727B5" w:rsidRDefault="002C3D6A" w:rsidP="000727B5">
      <w:r>
        <w:pict w14:anchorId="6421E551">
          <v:rect id="_x0000_i1033" style="width:0;height:1.5pt" o:hralign="center" o:hrstd="t" o:hr="t" fillcolor="#a0a0a0" stroked="f"/>
        </w:pict>
      </w:r>
    </w:p>
    <w:p w14:paraId="4EF7F196" w14:textId="77777777" w:rsidR="000727B5" w:rsidRPr="000727B5" w:rsidRDefault="000727B5" w:rsidP="000727B5">
      <w:pPr>
        <w:rPr>
          <w:b/>
          <w:bCs/>
        </w:rPr>
      </w:pPr>
      <w:r w:rsidRPr="000727B5">
        <w:rPr>
          <w:b/>
          <w:bCs/>
        </w:rPr>
        <w:t>7. Finance &amp; Payroll Support</w:t>
      </w:r>
    </w:p>
    <w:p w14:paraId="18FBF7D0" w14:textId="77777777" w:rsidR="000727B5" w:rsidRPr="000727B5" w:rsidRDefault="000727B5" w:rsidP="006F3DC4">
      <w:pPr>
        <w:numPr>
          <w:ilvl w:val="0"/>
          <w:numId w:val="7"/>
        </w:numPr>
      </w:pPr>
      <w:r w:rsidRPr="000727B5">
        <w:t>Collate staff timesheets and leave records for submission to Finance.</w:t>
      </w:r>
    </w:p>
    <w:p w14:paraId="155EA4C2" w14:textId="77777777" w:rsidR="000727B5" w:rsidRPr="000727B5" w:rsidRDefault="000727B5" w:rsidP="006F3DC4">
      <w:pPr>
        <w:numPr>
          <w:ilvl w:val="0"/>
          <w:numId w:val="7"/>
        </w:numPr>
      </w:pPr>
      <w:r w:rsidRPr="000727B5">
        <w:t>Support processing of invoices, petty cash, and receipts in coordination with the Finance Business Partner.</w:t>
      </w:r>
    </w:p>
    <w:p w14:paraId="6AE350CF" w14:textId="77777777" w:rsidR="000727B5" w:rsidRPr="000727B5" w:rsidRDefault="000727B5" w:rsidP="006F3DC4">
      <w:pPr>
        <w:numPr>
          <w:ilvl w:val="0"/>
          <w:numId w:val="7"/>
        </w:numPr>
      </w:pPr>
      <w:r w:rsidRPr="000727B5">
        <w:t>Ensure compliance with record-keeping requirements for audits and reporting.</w:t>
      </w:r>
    </w:p>
    <w:p w14:paraId="2DA00717" w14:textId="77777777" w:rsidR="000727B5" w:rsidRPr="000727B5" w:rsidRDefault="002C3D6A" w:rsidP="000727B5">
      <w:r>
        <w:pict w14:anchorId="036731CA">
          <v:rect id="_x0000_i1034" style="width:0;height:1.5pt" o:hralign="center" o:hrstd="t" o:hr="t" fillcolor="#a0a0a0" stroked="f"/>
        </w:pict>
      </w:r>
    </w:p>
    <w:p w14:paraId="6F3CDACA" w14:textId="77777777" w:rsidR="000727B5" w:rsidRPr="000727B5" w:rsidRDefault="000727B5" w:rsidP="000727B5">
      <w:pPr>
        <w:rPr>
          <w:b/>
          <w:bCs/>
        </w:rPr>
      </w:pPr>
      <w:r w:rsidRPr="000727B5">
        <w:rPr>
          <w:b/>
          <w:bCs/>
        </w:rPr>
        <w:lastRenderedPageBreak/>
        <w:t>8. Compliance, WHS &amp; Quality Support</w:t>
      </w:r>
    </w:p>
    <w:p w14:paraId="0CA264A2" w14:textId="77777777" w:rsidR="000727B5" w:rsidRPr="000727B5" w:rsidRDefault="000727B5" w:rsidP="006F3DC4">
      <w:pPr>
        <w:numPr>
          <w:ilvl w:val="0"/>
          <w:numId w:val="8"/>
        </w:numPr>
      </w:pPr>
      <w:r w:rsidRPr="000727B5">
        <w:t>Support the Quality &amp; Assurance Coordinator in maintaining audit evidence, risk registers, and compliance documentation.</w:t>
      </w:r>
    </w:p>
    <w:p w14:paraId="4CFB4808" w14:textId="77777777" w:rsidR="000727B5" w:rsidRPr="000727B5" w:rsidRDefault="000727B5" w:rsidP="006F3DC4">
      <w:pPr>
        <w:numPr>
          <w:ilvl w:val="0"/>
          <w:numId w:val="8"/>
        </w:numPr>
      </w:pPr>
      <w:r w:rsidRPr="000727B5">
        <w:t>Assist with administrative follow-up of incidents, WHS actions, and staff/volunteer training records.</w:t>
      </w:r>
    </w:p>
    <w:p w14:paraId="5F07490D" w14:textId="77777777" w:rsidR="000727B5" w:rsidRPr="000727B5" w:rsidRDefault="000727B5" w:rsidP="006F3DC4">
      <w:pPr>
        <w:numPr>
          <w:ilvl w:val="0"/>
          <w:numId w:val="8"/>
        </w:numPr>
      </w:pPr>
      <w:r w:rsidRPr="000727B5">
        <w:t>Ensure all staff and volunteers complete required compliance and induction forms.</w:t>
      </w:r>
    </w:p>
    <w:p w14:paraId="358A5203" w14:textId="77777777" w:rsidR="000727B5" w:rsidRPr="000727B5" w:rsidRDefault="002C3D6A" w:rsidP="000727B5">
      <w:r>
        <w:pict w14:anchorId="28EDD24C">
          <v:rect id="_x0000_i1035" style="width:0;height:1.5pt" o:hralign="center" o:hrstd="t" o:hr="t" fillcolor="#a0a0a0" stroked="f"/>
        </w:pict>
      </w:r>
    </w:p>
    <w:p w14:paraId="16791236" w14:textId="77777777" w:rsidR="000727B5" w:rsidRPr="000727B5" w:rsidRDefault="000727B5" w:rsidP="000727B5">
      <w:pPr>
        <w:rPr>
          <w:b/>
          <w:bCs/>
        </w:rPr>
      </w:pPr>
      <w:r w:rsidRPr="000727B5">
        <w:rPr>
          <w:b/>
          <w:bCs/>
        </w:rPr>
        <w:t>9. Culture, Team &amp; Reform Readiness</w:t>
      </w:r>
    </w:p>
    <w:p w14:paraId="3DBC6248" w14:textId="77777777" w:rsidR="000727B5" w:rsidRPr="000727B5" w:rsidRDefault="000727B5" w:rsidP="006F3DC4">
      <w:pPr>
        <w:numPr>
          <w:ilvl w:val="0"/>
          <w:numId w:val="9"/>
        </w:numPr>
      </w:pPr>
      <w:r w:rsidRPr="000727B5">
        <w:t>Support program delivery by assisting staff and volunteers with day-to-day administrative needs.</w:t>
      </w:r>
    </w:p>
    <w:p w14:paraId="7F1334A0" w14:textId="77777777" w:rsidR="000727B5" w:rsidRPr="000727B5" w:rsidRDefault="000727B5" w:rsidP="006F3DC4">
      <w:pPr>
        <w:numPr>
          <w:ilvl w:val="0"/>
          <w:numId w:val="9"/>
        </w:numPr>
      </w:pPr>
      <w:r w:rsidRPr="000727B5">
        <w:t>Promote Caladenia’s person-centred, inclusive, and collaborative culture.</w:t>
      </w:r>
    </w:p>
    <w:p w14:paraId="1ED6E17A" w14:textId="77777777" w:rsidR="000727B5" w:rsidRPr="000727B5" w:rsidRDefault="000727B5" w:rsidP="006F3DC4">
      <w:pPr>
        <w:numPr>
          <w:ilvl w:val="0"/>
          <w:numId w:val="9"/>
        </w:numPr>
      </w:pPr>
      <w:r w:rsidRPr="000727B5">
        <w:t>Contribute to a positive, well-organised, and reform-ready workplace.</w:t>
      </w:r>
    </w:p>
    <w:p w14:paraId="3494C8D5" w14:textId="77777777" w:rsidR="000727B5" w:rsidRPr="000727B5" w:rsidRDefault="002C3D6A" w:rsidP="000727B5">
      <w:r>
        <w:pict w14:anchorId="46A98520">
          <v:rect id="_x0000_i1036" style="width:0;height:1.5pt" o:hralign="center" o:hrstd="t" o:hr="t" fillcolor="#a0a0a0" stroked="f"/>
        </w:pict>
      </w:r>
    </w:p>
    <w:p w14:paraId="0B9781D4" w14:textId="2DE78582" w:rsidR="003650B3" w:rsidRPr="003650B3" w:rsidRDefault="003650B3" w:rsidP="003650B3">
      <w:pPr>
        <w:rPr>
          <w:b/>
          <w:bCs/>
        </w:rPr>
      </w:pPr>
      <w:r w:rsidRPr="003650B3">
        <w:rPr>
          <w:b/>
          <w:bCs/>
        </w:rPr>
        <w:t xml:space="preserve">9. </w:t>
      </w:r>
      <w:r w:rsidR="00C23570">
        <w:rPr>
          <w:b/>
          <w:bCs/>
        </w:rPr>
        <w:t>Other Duties as Required</w:t>
      </w:r>
    </w:p>
    <w:p w14:paraId="2ED42057" w14:textId="3CC7723B" w:rsidR="005F18F7" w:rsidRPr="005F18F7" w:rsidRDefault="005F18F7" w:rsidP="005F18F7">
      <w:pPr>
        <w:numPr>
          <w:ilvl w:val="0"/>
          <w:numId w:val="9"/>
        </w:numPr>
      </w:pPr>
      <w:r w:rsidRPr="005F18F7">
        <w:t>Undertake other duties as reasonably directed by the Executive Manager or CEO, consistent with the employee’s skills, competence, and training.</w:t>
      </w:r>
    </w:p>
    <w:p w14:paraId="1B71F9F5" w14:textId="1AE968EC" w:rsidR="003650B3" w:rsidRPr="003650B3" w:rsidRDefault="002C3D6A" w:rsidP="005F18F7">
      <w:pPr>
        <w:ind w:left="360"/>
        <w:rPr>
          <w:b/>
          <w:bCs/>
        </w:rPr>
      </w:pPr>
      <w:r>
        <w:rPr>
          <w:b/>
          <w:bCs/>
        </w:rPr>
        <w:pict w14:anchorId="735C336F">
          <v:rect id="_x0000_i1037" style="width:0;height:1.5pt" o:hralign="center" o:hrstd="t" o:hr="t" fillcolor="#a0a0a0" stroked="f"/>
        </w:pict>
      </w:r>
    </w:p>
    <w:p w14:paraId="51B4811E" w14:textId="77777777" w:rsidR="003650B3" w:rsidRDefault="003650B3" w:rsidP="000727B5">
      <w:pPr>
        <w:rPr>
          <w:b/>
          <w:bCs/>
        </w:rPr>
      </w:pPr>
    </w:p>
    <w:p w14:paraId="4AE9601B" w14:textId="153FF55C" w:rsidR="000727B5" w:rsidRPr="000727B5" w:rsidRDefault="000727B5" w:rsidP="000727B5">
      <w:pPr>
        <w:rPr>
          <w:b/>
          <w:bCs/>
        </w:rPr>
      </w:pPr>
      <w:r w:rsidRPr="000727B5">
        <w:rPr>
          <w:b/>
          <w:bCs/>
        </w:rPr>
        <w:t>Qualifications &amp; Experience</w:t>
      </w:r>
    </w:p>
    <w:p w14:paraId="7618C5A5" w14:textId="77777777" w:rsidR="000727B5" w:rsidRPr="000727B5" w:rsidRDefault="000727B5" w:rsidP="000727B5">
      <w:pPr>
        <w:rPr>
          <w:b/>
          <w:bCs/>
        </w:rPr>
      </w:pPr>
      <w:r w:rsidRPr="000727B5">
        <w:rPr>
          <w:b/>
          <w:bCs/>
        </w:rPr>
        <w:t>Essential</w:t>
      </w:r>
    </w:p>
    <w:p w14:paraId="2F6342FA" w14:textId="77777777" w:rsidR="000727B5" w:rsidRPr="003C4795" w:rsidRDefault="000727B5" w:rsidP="006F3DC4">
      <w:pPr>
        <w:numPr>
          <w:ilvl w:val="0"/>
          <w:numId w:val="10"/>
        </w:numPr>
      </w:pPr>
      <w:r w:rsidRPr="000727B5">
        <w:t xml:space="preserve">Certificate III or IV (or </w:t>
      </w:r>
      <w:r w:rsidRPr="003C4795">
        <w:t>higher) in Business Administration, Community Services, or equivalent experience.</w:t>
      </w:r>
    </w:p>
    <w:p w14:paraId="0E0D4A5D" w14:textId="503A57A0" w:rsidR="000727B5" w:rsidRPr="003C4795" w:rsidRDefault="000727B5" w:rsidP="006F3DC4">
      <w:pPr>
        <w:numPr>
          <w:ilvl w:val="0"/>
          <w:numId w:val="10"/>
        </w:numPr>
      </w:pPr>
      <w:r w:rsidRPr="003C4795">
        <w:t>Demonstrated experience in coordination</w:t>
      </w:r>
      <w:r w:rsidR="00A3094C">
        <w:t xml:space="preserve"> of business systems and office management</w:t>
      </w:r>
      <w:r w:rsidRPr="003C4795">
        <w:t>.</w:t>
      </w:r>
    </w:p>
    <w:p w14:paraId="2EEA8796" w14:textId="77777777" w:rsidR="000727B5" w:rsidRPr="003C4795" w:rsidRDefault="000727B5" w:rsidP="006F3DC4">
      <w:pPr>
        <w:numPr>
          <w:ilvl w:val="0"/>
          <w:numId w:val="10"/>
        </w:numPr>
      </w:pPr>
      <w:r w:rsidRPr="003C4795">
        <w:t>Strong skills in rostering, scheduling, record management, and minute-taking.</w:t>
      </w:r>
    </w:p>
    <w:p w14:paraId="76604900" w14:textId="77777777" w:rsidR="000727B5" w:rsidRPr="003C4795" w:rsidRDefault="000727B5" w:rsidP="006F3DC4">
      <w:pPr>
        <w:numPr>
          <w:ilvl w:val="0"/>
          <w:numId w:val="10"/>
        </w:numPr>
      </w:pPr>
      <w:r w:rsidRPr="003C4795">
        <w:t>Competence with Microsoft Office 365 (Word, Excel, Outlook, Teams) and willingness to learn sector systems (Visual Care, MYOB).</w:t>
      </w:r>
    </w:p>
    <w:p w14:paraId="66DD7816" w14:textId="77777777" w:rsidR="000727B5" w:rsidRPr="003C4795" w:rsidRDefault="000727B5" w:rsidP="006F3DC4">
      <w:pPr>
        <w:numPr>
          <w:ilvl w:val="0"/>
          <w:numId w:val="10"/>
        </w:numPr>
      </w:pPr>
      <w:r w:rsidRPr="003C4795">
        <w:t>Excellent organisational skills and ability to manage competing priorities.</w:t>
      </w:r>
    </w:p>
    <w:p w14:paraId="5954E431" w14:textId="77777777" w:rsidR="000727B5" w:rsidRPr="000727B5" w:rsidRDefault="000727B5" w:rsidP="006F3DC4">
      <w:pPr>
        <w:numPr>
          <w:ilvl w:val="0"/>
          <w:numId w:val="10"/>
        </w:numPr>
      </w:pPr>
      <w:r w:rsidRPr="003C4795">
        <w:t>Strong communication and interpersonal</w:t>
      </w:r>
      <w:r w:rsidRPr="000727B5">
        <w:t xml:space="preserve"> skills with a professional and empathetic approach to staff, carers, volunteers, and Board members.</w:t>
      </w:r>
    </w:p>
    <w:p w14:paraId="28C323D6" w14:textId="77777777" w:rsidR="000727B5" w:rsidRPr="000727B5" w:rsidRDefault="000727B5" w:rsidP="006F3DC4">
      <w:pPr>
        <w:numPr>
          <w:ilvl w:val="0"/>
          <w:numId w:val="10"/>
        </w:numPr>
      </w:pPr>
      <w:r w:rsidRPr="000727B5">
        <w:t>Proven ability to maintain confidentiality and discretion.</w:t>
      </w:r>
    </w:p>
    <w:p w14:paraId="6142A221" w14:textId="77777777" w:rsidR="000727B5" w:rsidRPr="000727B5" w:rsidRDefault="000727B5" w:rsidP="000727B5">
      <w:pPr>
        <w:rPr>
          <w:b/>
          <w:bCs/>
        </w:rPr>
      </w:pPr>
      <w:r w:rsidRPr="000727B5">
        <w:rPr>
          <w:b/>
          <w:bCs/>
        </w:rPr>
        <w:t>Desirable</w:t>
      </w:r>
    </w:p>
    <w:p w14:paraId="5452C093" w14:textId="77777777" w:rsidR="000727B5" w:rsidRPr="001F6ABE" w:rsidRDefault="000727B5" w:rsidP="006F3DC4">
      <w:pPr>
        <w:numPr>
          <w:ilvl w:val="0"/>
          <w:numId w:val="11"/>
        </w:numPr>
      </w:pPr>
      <w:r w:rsidRPr="000727B5">
        <w:t xml:space="preserve">Experience </w:t>
      </w:r>
      <w:r w:rsidRPr="001F6ABE">
        <w:t>in aged care, community services, or not-for-profit governance.</w:t>
      </w:r>
    </w:p>
    <w:p w14:paraId="05B2B986" w14:textId="77777777" w:rsidR="000727B5" w:rsidRPr="001F6ABE" w:rsidRDefault="000727B5" w:rsidP="006F3DC4">
      <w:pPr>
        <w:numPr>
          <w:ilvl w:val="0"/>
          <w:numId w:val="11"/>
        </w:numPr>
      </w:pPr>
      <w:r w:rsidRPr="001F6ABE">
        <w:t>Understanding of Board Secretariat processes and ACNC compliance.</w:t>
      </w:r>
    </w:p>
    <w:p w14:paraId="3483EF4B" w14:textId="6B707CC2" w:rsidR="000727B5" w:rsidRPr="001F6ABE" w:rsidRDefault="000727B5" w:rsidP="006F3DC4">
      <w:pPr>
        <w:numPr>
          <w:ilvl w:val="0"/>
          <w:numId w:val="11"/>
        </w:numPr>
      </w:pPr>
      <w:r w:rsidRPr="001F6ABE">
        <w:t xml:space="preserve">Knowledge of </w:t>
      </w:r>
      <w:r w:rsidR="00EE27D2">
        <w:t xml:space="preserve">paid and unpaid </w:t>
      </w:r>
      <w:r w:rsidRPr="001F6ABE">
        <w:t>coordination, onboarding, and recognition practices.</w:t>
      </w:r>
    </w:p>
    <w:p w14:paraId="447FF121" w14:textId="77777777" w:rsidR="000727B5" w:rsidRPr="000727B5" w:rsidRDefault="000727B5" w:rsidP="006F3DC4">
      <w:pPr>
        <w:numPr>
          <w:ilvl w:val="0"/>
          <w:numId w:val="11"/>
        </w:numPr>
      </w:pPr>
      <w:r w:rsidRPr="001F6ABE">
        <w:t>Understanding of Work Health &amp; Safety</w:t>
      </w:r>
      <w:r w:rsidRPr="000727B5">
        <w:t xml:space="preserve"> requirements in office and service settings.</w:t>
      </w:r>
    </w:p>
    <w:p w14:paraId="17F4E560" w14:textId="77777777" w:rsidR="003808A2" w:rsidRDefault="003808A2" w:rsidP="004D54C1"/>
    <w:p w14:paraId="6AE38A19" w14:textId="77777777" w:rsidR="00B373F5" w:rsidRPr="00B373F5" w:rsidRDefault="002C3D6A" w:rsidP="00B373F5">
      <w:r>
        <w:pict w14:anchorId="530E691E">
          <v:rect id="_x0000_i1038" style="width:0;height:1.5pt" o:hralign="center" o:hrstd="t" o:hr="t" fillcolor="#a0a0a0" stroked="f"/>
        </w:pict>
      </w:r>
    </w:p>
    <w:p w14:paraId="3635D7FF" w14:textId="77777777" w:rsidR="00B373F5" w:rsidRPr="00B373F5" w:rsidRDefault="00B373F5" w:rsidP="00B373F5">
      <w:pPr>
        <w:rPr>
          <w:b/>
          <w:bCs/>
        </w:rPr>
      </w:pPr>
      <w:r w:rsidRPr="00B373F5">
        <w:rPr>
          <w:b/>
          <w:bCs/>
        </w:rPr>
        <w:t>Conditions of Employment</w:t>
      </w:r>
    </w:p>
    <w:p w14:paraId="4AAC0F4D" w14:textId="31013E35" w:rsidR="00B373F5" w:rsidRPr="00B373F5" w:rsidRDefault="00B373F5" w:rsidP="00B373F5">
      <w:pPr>
        <w:numPr>
          <w:ilvl w:val="0"/>
          <w:numId w:val="17"/>
        </w:numPr>
      </w:pPr>
      <w:r w:rsidRPr="00B373F5">
        <w:rPr>
          <w:b/>
          <w:bCs/>
        </w:rPr>
        <w:t>Classification:</w:t>
      </w:r>
      <w:r w:rsidRPr="00B373F5">
        <w:t xml:space="preserve"> SCHADS Award Level </w:t>
      </w:r>
      <w:r w:rsidR="00236C98">
        <w:t>3</w:t>
      </w:r>
      <w:r w:rsidRPr="00B373F5">
        <w:t>, Pay Point dependent on qualifications and experience.</w:t>
      </w:r>
    </w:p>
    <w:p w14:paraId="45D3E99E" w14:textId="77777777" w:rsidR="00B373F5" w:rsidRPr="00B373F5" w:rsidRDefault="00B373F5" w:rsidP="00B373F5">
      <w:pPr>
        <w:numPr>
          <w:ilvl w:val="0"/>
          <w:numId w:val="17"/>
        </w:numPr>
      </w:pPr>
      <w:r w:rsidRPr="00B373F5">
        <w:rPr>
          <w:b/>
          <w:bCs/>
        </w:rPr>
        <w:t>Hours:</w:t>
      </w:r>
      <w:r w:rsidRPr="00B373F5">
        <w:t xml:space="preserve"> Full-time (38 hours per week), with flexibility for some after-hours events or meetings.</w:t>
      </w:r>
    </w:p>
    <w:p w14:paraId="6DB63AC5" w14:textId="77777777" w:rsidR="00B373F5" w:rsidRPr="00B373F5" w:rsidRDefault="00B373F5" w:rsidP="00B373F5">
      <w:pPr>
        <w:numPr>
          <w:ilvl w:val="0"/>
          <w:numId w:val="17"/>
        </w:numPr>
      </w:pPr>
      <w:r w:rsidRPr="00B373F5">
        <w:rPr>
          <w:b/>
          <w:bCs/>
        </w:rPr>
        <w:t>Reports to:</w:t>
      </w:r>
      <w:r w:rsidRPr="00B373F5">
        <w:t xml:space="preserve"> Executive Manager.</w:t>
      </w:r>
    </w:p>
    <w:p w14:paraId="02F998BF" w14:textId="77777777" w:rsidR="00B373F5" w:rsidRPr="00B373F5" w:rsidRDefault="00B373F5" w:rsidP="00B373F5">
      <w:pPr>
        <w:numPr>
          <w:ilvl w:val="0"/>
          <w:numId w:val="17"/>
        </w:numPr>
      </w:pPr>
      <w:r w:rsidRPr="00B373F5">
        <w:rPr>
          <w:b/>
          <w:bCs/>
        </w:rPr>
        <w:t>Professional Development:</w:t>
      </w:r>
      <w:r w:rsidRPr="00B373F5">
        <w:t xml:space="preserve"> Ongoing training and leadership development opportunities provided</w:t>
      </w:r>
    </w:p>
    <w:p w14:paraId="0B09DAE4" w14:textId="77777777" w:rsidR="00B373F5" w:rsidRDefault="00B373F5" w:rsidP="004D54C1"/>
    <w:p w14:paraId="077949BC" w14:textId="77777777" w:rsidR="00B373F5" w:rsidRPr="004D54C1" w:rsidRDefault="00B373F5" w:rsidP="004D54C1"/>
    <w:sectPr w:rsidR="00B373F5" w:rsidRPr="004D54C1" w:rsidSect="00C04FDE">
      <w:headerReference w:type="default" r:id="rId10"/>
      <w:headerReference w:type="first" r:id="rId11"/>
      <w:foot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4AEB0" w14:textId="77777777" w:rsidR="00C41379" w:rsidRDefault="00C41379" w:rsidP="00E73DD3">
      <w:pPr>
        <w:spacing w:after="0" w:line="240" w:lineRule="auto"/>
      </w:pPr>
      <w:r>
        <w:separator/>
      </w:r>
    </w:p>
  </w:endnote>
  <w:endnote w:type="continuationSeparator" w:id="0">
    <w:p w14:paraId="3B1DD2F6" w14:textId="77777777" w:rsidR="00C41379" w:rsidRDefault="00C41379" w:rsidP="00E73D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2362921"/>
      <w:docPartObj>
        <w:docPartGallery w:val="Page Numbers (Bottom of Page)"/>
        <w:docPartUnique/>
      </w:docPartObj>
    </w:sdtPr>
    <w:sdtEndPr>
      <w:rPr>
        <w:noProof/>
      </w:rPr>
    </w:sdtEndPr>
    <w:sdtContent>
      <w:p w14:paraId="34E31DFF" w14:textId="5BE72D4D" w:rsidR="00CC47E3" w:rsidRDefault="00CC47E3">
        <w:pPr>
          <w:pStyle w:val="Footer"/>
        </w:pPr>
        <w:r>
          <w:fldChar w:fldCharType="begin"/>
        </w:r>
        <w:r>
          <w:instrText xml:space="preserve"> PAGE   \* MERGEFORMAT </w:instrText>
        </w:r>
        <w:r>
          <w:fldChar w:fldCharType="separate"/>
        </w:r>
        <w:r>
          <w:rPr>
            <w:noProof/>
          </w:rPr>
          <w:t>2</w:t>
        </w:r>
        <w:r>
          <w:rPr>
            <w:noProof/>
          </w:rPr>
          <w:fldChar w:fldCharType="end"/>
        </w:r>
      </w:p>
    </w:sdtContent>
  </w:sdt>
  <w:p w14:paraId="60D0940C" w14:textId="77777777" w:rsidR="00CC47E3" w:rsidRDefault="00CC47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58C26" w14:textId="77777777" w:rsidR="00C41379" w:rsidRDefault="00C41379" w:rsidP="00E73DD3">
      <w:pPr>
        <w:spacing w:after="0" w:line="240" w:lineRule="auto"/>
      </w:pPr>
      <w:r>
        <w:separator/>
      </w:r>
    </w:p>
  </w:footnote>
  <w:footnote w:type="continuationSeparator" w:id="0">
    <w:p w14:paraId="020FF383" w14:textId="77777777" w:rsidR="00C41379" w:rsidRDefault="00C41379" w:rsidP="00E73D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6A85F" w14:textId="10F3D626" w:rsidR="00E73DD3" w:rsidRPr="00E73DD3" w:rsidRDefault="00E73DD3">
    <w:pPr>
      <w:pStyle w:val="Header"/>
      <w:rPr>
        <w:lang w:val="en-US"/>
      </w:rPr>
    </w:pPr>
    <w:r>
      <w:rPr>
        <w:lang w:val="en-US"/>
      </w:rPr>
      <w:tab/>
    </w:r>
    <w:r>
      <w:rPr>
        <w:lang w:val="en-U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B4196" w14:textId="78BAEBF9" w:rsidR="00E73DD3" w:rsidRPr="00E627BF" w:rsidRDefault="00E627BF">
    <w:pPr>
      <w:pStyle w:val="Header"/>
      <w:rPr>
        <w:lang w:val="en-US"/>
      </w:rPr>
    </w:pPr>
    <w:r>
      <w:rPr>
        <w:lang w:val="en-US"/>
      </w:rPr>
      <w:tab/>
    </w:r>
    <w:r>
      <w:rPr>
        <w:lang w:val="en-US"/>
      </w:rPr>
      <w:tab/>
    </w:r>
    <w:r w:rsidR="007B6BF3">
      <w:rPr>
        <w:noProof/>
        <w:lang w:val="en-US"/>
      </w:rPr>
      <w:drawing>
        <wp:inline distT="0" distB="0" distL="0" distR="0" wp14:anchorId="43415515" wp14:editId="51DBCFAC">
          <wp:extent cx="2145665" cy="676910"/>
          <wp:effectExtent l="0" t="0" r="6985" b="8890"/>
          <wp:docPr id="44124603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5665" cy="67691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A14A8"/>
    <w:multiLevelType w:val="multilevel"/>
    <w:tmpl w:val="4156E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7D2F95"/>
    <w:multiLevelType w:val="multilevel"/>
    <w:tmpl w:val="4E5CA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0C5049"/>
    <w:multiLevelType w:val="multilevel"/>
    <w:tmpl w:val="870A1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40690E"/>
    <w:multiLevelType w:val="multilevel"/>
    <w:tmpl w:val="F6EE9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892DA7"/>
    <w:multiLevelType w:val="multilevel"/>
    <w:tmpl w:val="2EF6D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1F1987"/>
    <w:multiLevelType w:val="multilevel"/>
    <w:tmpl w:val="2688A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DE4EEF"/>
    <w:multiLevelType w:val="multilevel"/>
    <w:tmpl w:val="E4AE7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1A37C74"/>
    <w:multiLevelType w:val="multilevel"/>
    <w:tmpl w:val="8744A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D07E5C"/>
    <w:multiLevelType w:val="multilevel"/>
    <w:tmpl w:val="EBFCB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146930"/>
    <w:multiLevelType w:val="multilevel"/>
    <w:tmpl w:val="42E00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D957525"/>
    <w:multiLevelType w:val="multilevel"/>
    <w:tmpl w:val="B8309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5431071"/>
    <w:multiLevelType w:val="multilevel"/>
    <w:tmpl w:val="0972A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6063378"/>
    <w:multiLevelType w:val="multilevel"/>
    <w:tmpl w:val="8CF64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27C498C"/>
    <w:multiLevelType w:val="multilevel"/>
    <w:tmpl w:val="896C98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7776174"/>
    <w:multiLevelType w:val="multilevel"/>
    <w:tmpl w:val="B7DCF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E5C582B"/>
    <w:multiLevelType w:val="multilevel"/>
    <w:tmpl w:val="40824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F177987"/>
    <w:multiLevelType w:val="multilevel"/>
    <w:tmpl w:val="F94C7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6299179">
    <w:abstractNumId w:val="5"/>
  </w:num>
  <w:num w:numId="2" w16cid:durableId="281769290">
    <w:abstractNumId w:val="10"/>
  </w:num>
  <w:num w:numId="3" w16cid:durableId="1964340603">
    <w:abstractNumId w:val="12"/>
  </w:num>
  <w:num w:numId="4" w16cid:durableId="1037706581">
    <w:abstractNumId w:val="8"/>
  </w:num>
  <w:num w:numId="5" w16cid:durableId="1114640800">
    <w:abstractNumId w:val="13"/>
  </w:num>
  <w:num w:numId="6" w16cid:durableId="1717437002">
    <w:abstractNumId w:val="11"/>
  </w:num>
  <w:num w:numId="7" w16cid:durableId="6448272">
    <w:abstractNumId w:val="16"/>
  </w:num>
  <w:num w:numId="8" w16cid:durableId="264964430">
    <w:abstractNumId w:val="4"/>
  </w:num>
  <w:num w:numId="9" w16cid:durableId="166674359">
    <w:abstractNumId w:val="2"/>
  </w:num>
  <w:num w:numId="10" w16cid:durableId="1961183910">
    <w:abstractNumId w:val="0"/>
  </w:num>
  <w:num w:numId="11" w16cid:durableId="361633547">
    <w:abstractNumId w:val="1"/>
  </w:num>
  <w:num w:numId="12" w16cid:durableId="828400749">
    <w:abstractNumId w:val="7"/>
  </w:num>
  <w:num w:numId="13" w16cid:durableId="1296569338">
    <w:abstractNumId w:val="14"/>
  </w:num>
  <w:num w:numId="14" w16cid:durableId="1604799292">
    <w:abstractNumId w:val="6"/>
  </w:num>
  <w:num w:numId="15" w16cid:durableId="1061516166">
    <w:abstractNumId w:val="15"/>
  </w:num>
  <w:num w:numId="16" w16cid:durableId="324208429">
    <w:abstractNumId w:val="3"/>
  </w:num>
  <w:num w:numId="17" w16cid:durableId="186527480">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6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8A2"/>
    <w:rsid w:val="000727B5"/>
    <w:rsid w:val="001750C9"/>
    <w:rsid w:val="001D164B"/>
    <w:rsid w:val="001E3B40"/>
    <w:rsid w:val="001F6ABE"/>
    <w:rsid w:val="00236B78"/>
    <w:rsid w:val="00236C98"/>
    <w:rsid w:val="002C3D6A"/>
    <w:rsid w:val="00335C35"/>
    <w:rsid w:val="003650B3"/>
    <w:rsid w:val="003808A2"/>
    <w:rsid w:val="003C4795"/>
    <w:rsid w:val="0042748A"/>
    <w:rsid w:val="00427D7F"/>
    <w:rsid w:val="00451EC6"/>
    <w:rsid w:val="004D54C1"/>
    <w:rsid w:val="004F5BBC"/>
    <w:rsid w:val="004F6884"/>
    <w:rsid w:val="005F18F7"/>
    <w:rsid w:val="006200BF"/>
    <w:rsid w:val="00661AC2"/>
    <w:rsid w:val="00662A7B"/>
    <w:rsid w:val="006A69D4"/>
    <w:rsid w:val="006F3DC4"/>
    <w:rsid w:val="007608F8"/>
    <w:rsid w:val="007B08FA"/>
    <w:rsid w:val="007B6BF3"/>
    <w:rsid w:val="007F6782"/>
    <w:rsid w:val="00887593"/>
    <w:rsid w:val="00995554"/>
    <w:rsid w:val="009E2F38"/>
    <w:rsid w:val="00A12EE1"/>
    <w:rsid w:val="00A3094C"/>
    <w:rsid w:val="00A72A19"/>
    <w:rsid w:val="00A7612F"/>
    <w:rsid w:val="00B373F5"/>
    <w:rsid w:val="00B375F9"/>
    <w:rsid w:val="00B525FC"/>
    <w:rsid w:val="00B53645"/>
    <w:rsid w:val="00BE6362"/>
    <w:rsid w:val="00C04FDE"/>
    <w:rsid w:val="00C23570"/>
    <w:rsid w:val="00C306A6"/>
    <w:rsid w:val="00C32E7B"/>
    <w:rsid w:val="00C41379"/>
    <w:rsid w:val="00C46298"/>
    <w:rsid w:val="00C72E58"/>
    <w:rsid w:val="00CC47E3"/>
    <w:rsid w:val="00D70FF9"/>
    <w:rsid w:val="00E627BF"/>
    <w:rsid w:val="00E73DD3"/>
    <w:rsid w:val="00E854A9"/>
    <w:rsid w:val="00EE27D2"/>
    <w:rsid w:val="00FA2372"/>
    <w:rsid w:val="00FA6B8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2"/>
    </o:shapelayout>
  </w:shapeDefaults>
  <w:decimalSymbol w:val="."/>
  <w:listSeparator w:val=","/>
  <w14:docId w14:val="6D9050EE"/>
  <w15:chartTrackingRefBased/>
  <w15:docId w15:val="{6B508E5F-BA67-4CE4-8476-48CC50F97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08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808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08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08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08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08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08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08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08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08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08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08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08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08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08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08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08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08A2"/>
    <w:rPr>
      <w:rFonts w:eastAsiaTheme="majorEastAsia" w:cstheme="majorBidi"/>
      <w:color w:val="272727" w:themeColor="text1" w:themeTint="D8"/>
    </w:rPr>
  </w:style>
  <w:style w:type="paragraph" w:styleId="Title">
    <w:name w:val="Title"/>
    <w:basedOn w:val="Normal"/>
    <w:next w:val="Normal"/>
    <w:link w:val="TitleChar"/>
    <w:uiPriority w:val="10"/>
    <w:qFormat/>
    <w:rsid w:val="003808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08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08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08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08A2"/>
    <w:pPr>
      <w:spacing w:before="160"/>
      <w:jc w:val="center"/>
    </w:pPr>
    <w:rPr>
      <w:i/>
      <w:iCs/>
      <w:color w:val="404040" w:themeColor="text1" w:themeTint="BF"/>
    </w:rPr>
  </w:style>
  <w:style w:type="character" w:customStyle="1" w:styleId="QuoteChar">
    <w:name w:val="Quote Char"/>
    <w:basedOn w:val="DefaultParagraphFont"/>
    <w:link w:val="Quote"/>
    <w:uiPriority w:val="29"/>
    <w:rsid w:val="003808A2"/>
    <w:rPr>
      <w:i/>
      <w:iCs/>
      <w:color w:val="404040" w:themeColor="text1" w:themeTint="BF"/>
    </w:rPr>
  </w:style>
  <w:style w:type="paragraph" w:styleId="ListParagraph">
    <w:name w:val="List Paragraph"/>
    <w:basedOn w:val="Normal"/>
    <w:uiPriority w:val="34"/>
    <w:qFormat/>
    <w:rsid w:val="003808A2"/>
    <w:pPr>
      <w:ind w:left="720"/>
      <w:contextualSpacing/>
    </w:pPr>
  </w:style>
  <w:style w:type="character" w:styleId="IntenseEmphasis">
    <w:name w:val="Intense Emphasis"/>
    <w:basedOn w:val="DefaultParagraphFont"/>
    <w:uiPriority w:val="21"/>
    <w:qFormat/>
    <w:rsid w:val="003808A2"/>
    <w:rPr>
      <w:i/>
      <w:iCs/>
      <w:color w:val="0F4761" w:themeColor="accent1" w:themeShade="BF"/>
    </w:rPr>
  </w:style>
  <w:style w:type="paragraph" w:styleId="IntenseQuote">
    <w:name w:val="Intense Quote"/>
    <w:basedOn w:val="Normal"/>
    <w:next w:val="Normal"/>
    <w:link w:val="IntenseQuoteChar"/>
    <w:uiPriority w:val="30"/>
    <w:qFormat/>
    <w:rsid w:val="003808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08A2"/>
    <w:rPr>
      <w:i/>
      <w:iCs/>
      <w:color w:val="0F4761" w:themeColor="accent1" w:themeShade="BF"/>
    </w:rPr>
  </w:style>
  <w:style w:type="character" w:styleId="IntenseReference">
    <w:name w:val="Intense Reference"/>
    <w:basedOn w:val="DefaultParagraphFont"/>
    <w:uiPriority w:val="32"/>
    <w:qFormat/>
    <w:rsid w:val="003808A2"/>
    <w:rPr>
      <w:b/>
      <w:bCs/>
      <w:smallCaps/>
      <w:color w:val="0F4761" w:themeColor="accent1" w:themeShade="BF"/>
      <w:spacing w:val="5"/>
    </w:rPr>
  </w:style>
  <w:style w:type="paragraph" w:styleId="Header">
    <w:name w:val="header"/>
    <w:basedOn w:val="Normal"/>
    <w:link w:val="HeaderChar"/>
    <w:uiPriority w:val="99"/>
    <w:unhideWhenUsed/>
    <w:rsid w:val="00E73D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3DD3"/>
  </w:style>
  <w:style w:type="paragraph" w:styleId="Footer">
    <w:name w:val="footer"/>
    <w:basedOn w:val="Normal"/>
    <w:link w:val="FooterChar"/>
    <w:uiPriority w:val="99"/>
    <w:unhideWhenUsed/>
    <w:rsid w:val="00E73D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3D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f037c6d-8bdf-45ef-8337-e2b7a50b591e">
      <Terms xmlns="http://schemas.microsoft.com/office/infopath/2007/PartnerControls"/>
    </lcf76f155ced4ddcb4097134ff3c332f>
    <TaxCatchAll xmlns="1a6b0239-8b9f-4c20-b8f3-f5c6f38b286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1F74D637D684840B13ED1C9FCC76856" ma:contentTypeVersion="13" ma:contentTypeDescription="Create a new document." ma:contentTypeScope="" ma:versionID="ca4fccfe9ed2a4d5c5772ef9b69e3560">
  <xsd:schema xmlns:xsd="http://www.w3.org/2001/XMLSchema" xmlns:xs="http://www.w3.org/2001/XMLSchema" xmlns:p="http://schemas.microsoft.com/office/2006/metadata/properties" xmlns:ns2="9f037c6d-8bdf-45ef-8337-e2b7a50b591e" xmlns:ns3="1a6b0239-8b9f-4c20-b8f3-f5c6f38b286a" targetNamespace="http://schemas.microsoft.com/office/2006/metadata/properties" ma:root="true" ma:fieldsID="cdd290afc7e7918aef06163d2927a78a" ns2:_="" ns3:_="">
    <xsd:import namespace="9f037c6d-8bdf-45ef-8337-e2b7a50b591e"/>
    <xsd:import namespace="1a6b0239-8b9f-4c20-b8f3-f5c6f38b286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037c6d-8bdf-45ef-8337-e2b7a50b59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1ecd6a3-591f-4f9a-8be0-1f886204f0c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6b0239-8b9f-4c20-b8f3-f5c6f38b286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5429145-5815-4113-86a1-325f815531cd}" ma:internalName="TaxCatchAll" ma:showField="CatchAllData" ma:web="1a6b0239-8b9f-4c20-b8f3-f5c6f38b28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9761E1-85B0-4267-9294-DB7656DF90A9}">
  <ds:schemaRefs>
    <ds:schemaRef ds:uri="http://schemas.microsoft.com/sharepoint/v3/contenttype/forms"/>
  </ds:schemaRefs>
</ds:datastoreItem>
</file>

<file path=customXml/itemProps2.xml><?xml version="1.0" encoding="utf-8"?>
<ds:datastoreItem xmlns:ds="http://schemas.openxmlformats.org/officeDocument/2006/customXml" ds:itemID="{F2DD31DE-DFD5-4DFE-B1E7-E0C02BCD0ABC}">
  <ds:schemaRefs>
    <ds:schemaRef ds:uri="http://schemas.microsoft.com/office/2006/metadata/properties"/>
    <ds:schemaRef ds:uri="http://schemas.microsoft.com/office/infopath/2007/PartnerControls"/>
    <ds:schemaRef ds:uri="9f037c6d-8bdf-45ef-8337-e2b7a50b591e"/>
    <ds:schemaRef ds:uri="1a6b0239-8b9f-4c20-b8f3-f5c6f38b286a"/>
  </ds:schemaRefs>
</ds:datastoreItem>
</file>

<file path=customXml/itemProps3.xml><?xml version="1.0" encoding="utf-8"?>
<ds:datastoreItem xmlns:ds="http://schemas.openxmlformats.org/officeDocument/2006/customXml" ds:itemID="{C6FF7796-EC89-425A-9E74-FEAC944386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037c6d-8bdf-45ef-8337-e2b7a50b591e"/>
    <ds:schemaRef ds:uri="1a6b0239-8b9f-4c20-b8f3-f5c6f38b28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5</Pages>
  <Words>877</Words>
  <Characters>5432</Characters>
  <Application>Microsoft Office Word</Application>
  <DocSecurity>0</DocSecurity>
  <Lines>201</Lines>
  <Paragraphs>105</Paragraphs>
  <ScaleCrop>false</ScaleCrop>
  <Company/>
  <LinksUpToDate>false</LinksUpToDate>
  <CharactersWithSpaces>6204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Durik</dc:creator>
  <cp:keywords/>
  <dc:description/>
  <cp:lastModifiedBy>Daniel Durik</cp:lastModifiedBy>
  <cp:revision>49</cp:revision>
  <cp:lastPrinted>2025-12-09T00:27:00Z</cp:lastPrinted>
  <dcterms:created xsi:type="dcterms:W3CDTF">2025-10-02T01:15:00Z</dcterms:created>
  <dcterms:modified xsi:type="dcterms:W3CDTF">2025-12-11T00:00:00Z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0x01010011F74D637D684840B13ED1C9FCC76856</vt:lpwstr>
  </property>
  <property fmtid="{D5CDD505-2E9C-101B-9397-08002B2CF9AE}" pid="3" name="MediaServiceImageTags">
    <vt:lpwstr/>
  </property>
</Properties>
</file>