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50F3" w14:textId="0C680A60" w:rsidR="00310F3E" w:rsidRDefault="009B77FE">
      <w:r>
        <w:rPr>
          <w:noProof/>
        </w:rPr>
        <mc:AlternateContent>
          <mc:Choice Requires="wps">
            <w:drawing>
              <wp:anchor distT="45720" distB="45720" distL="114300" distR="114300" simplePos="0" relativeHeight="251659264" behindDoc="0" locked="0" layoutInCell="1" allowOverlap="1" wp14:anchorId="0E62BA27" wp14:editId="5E69E0C5">
                <wp:simplePos x="0" y="0"/>
                <wp:positionH relativeFrom="column">
                  <wp:posOffset>3733800</wp:posOffset>
                </wp:positionH>
                <wp:positionV relativeFrom="paragraph">
                  <wp:posOffset>7620</wp:posOffset>
                </wp:positionV>
                <wp:extent cx="1623060" cy="9753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975360"/>
                        </a:xfrm>
                        <a:prstGeom prst="rect">
                          <a:avLst/>
                        </a:prstGeom>
                        <a:solidFill>
                          <a:srgbClr val="FFFFFF"/>
                        </a:solidFill>
                        <a:ln w="9525">
                          <a:solidFill>
                            <a:srgbClr val="000000"/>
                          </a:solidFill>
                          <a:miter lim="800000"/>
                          <a:headEnd/>
                          <a:tailEnd/>
                        </a:ln>
                      </wps:spPr>
                      <wps:txbx>
                        <w:txbxContent>
                          <w:p w14:paraId="2AA65447" w14:textId="77777777" w:rsidR="00D55CA3" w:rsidRDefault="00D55CA3">
                            <w:pPr>
                              <w:rPr>
                                <w:lang w:val="en-AU"/>
                              </w:rPr>
                            </w:pPr>
                            <w:r>
                              <w:rPr>
                                <w:lang w:val="en-AU"/>
                              </w:rPr>
                              <w:t xml:space="preserve">2-12 Derby Street, </w:t>
                            </w:r>
                          </w:p>
                          <w:p w14:paraId="182233C7" w14:textId="6E73E664" w:rsidR="009B77FE" w:rsidRDefault="00D55CA3">
                            <w:pPr>
                              <w:rPr>
                                <w:lang w:val="en-AU"/>
                              </w:rPr>
                            </w:pPr>
                            <w:r>
                              <w:rPr>
                                <w:lang w:val="en-AU"/>
                              </w:rPr>
                              <w:t>Kew 3101</w:t>
                            </w:r>
                          </w:p>
                          <w:p w14:paraId="7F702450" w14:textId="06815799" w:rsidR="00D55CA3" w:rsidRPr="00D55CA3" w:rsidRDefault="00D55CA3">
                            <w:pPr>
                              <w:rPr>
                                <w:lang w:val="en-AU"/>
                              </w:rPr>
                            </w:pPr>
                            <w:r>
                              <w:rPr>
                                <w:lang w:val="en-AU"/>
                              </w:rPr>
                              <w:t>admin@kewnlc.org.a</w:t>
                            </w:r>
                            <w:r w:rsidR="00F2473C">
                              <w:rPr>
                                <w:lang w:val="en-AU"/>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2BA27" id="_x0000_t202" coordsize="21600,21600" o:spt="202" path="m,l,21600r21600,l21600,xe">
                <v:stroke joinstyle="miter"/>
                <v:path gradientshapeok="t" o:connecttype="rect"/>
              </v:shapetype>
              <v:shape id="Text Box 2" o:spid="_x0000_s1026" type="#_x0000_t202" style="position:absolute;margin-left:294pt;margin-top:.6pt;width:127.8pt;height:7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">
                <v:textbox>
                  <w:txbxContent>
                    <w:p w14:paraId="2AA65447" w14:textId="77777777" w:rsidR="00D55CA3" w:rsidRDefault="00D55CA3">
                      <w:pPr>
                        <w:rPr>
                          <w:lang w:val="en-AU"/>
                        </w:rPr>
                      </w:pPr>
                      <w:r>
                        <w:rPr>
                          <w:lang w:val="en-AU"/>
                        </w:rPr>
                        <w:t xml:space="preserve">2-12 Derby Street, </w:t>
                      </w:r>
                    </w:p>
                    <w:p w14:paraId="182233C7" w14:textId="6E73E664" w:rsidR="009B77FE" w:rsidRDefault="00D55CA3">
                      <w:pPr>
                        <w:rPr>
                          <w:lang w:val="en-AU"/>
                        </w:rPr>
                      </w:pPr>
                      <w:r>
                        <w:rPr>
                          <w:lang w:val="en-AU"/>
                        </w:rPr>
                        <w:t>Kew 3101</w:t>
                      </w:r>
                    </w:p>
                    <w:p w14:paraId="7F702450" w14:textId="06815799" w:rsidR="00D55CA3" w:rsidRPr="00D55CA3" w:rsidRDefault="00D55CA3">
                      <w:pPr>
                        <w:rPr>
                          <w:lang w:val="en-AU"/>
                        </w:rPr>
                      </w:pPr>
                      <w:r>
                        <w:rPr>
                          <w:lang w:val="en-AU"/>
                        </w:rPr>
                        <w:t>admin@kewnlc.org.a</w:t>
                      </w:r>
                      <w:r w:rsidR="00F2473C">
                        <w:rPr>
                          <w:lang w:val="en-AU"/>
                        </w:rPr>
                        <w:t>u</w:t>
                      </w:r>
                    </w:p>
                  </w:txbxContent>
                </v:textbox>
                <w10:wrap type="square"/>
              </v:shape>
            </w:pict>
          </mc:Fallback>
        </mc:AlternateContent>
      </w:r>
      <w:r w:rsidR="00310F3E">
        <w:rPr>
          <w:noProof/>
        </w:rPr>
        <w:drawing>
          <wp:inline distT="0" distB="0" distL="0" distR="0" wp14:anchorId="1FB67973" wp14:editId="49CA7F0E">
            <wp:extent cx="2961742" cy="937260"/>
            <wp:effectExtent l="0" t="0" r="0" b="0"/>
            <wp:docPr id="86678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7773" cy="939169"/>
                    </a:xfrm>
                    <a:prstGeom prst="rect">
                      <a:avLst/>
                    </a:prstGeom>
                    <a:noFill/>
                    <a:ln>
                      <a:noFill/>
                    </a:ln>
                  </pic:spPr>
                </pic:pic>
              </a:graphicData>
            </a:graphic>
          </wp:inline>
        </w:drawing>
      </w:r>
    </w:p>
    <w:p w14:paraId="2973795D" w14:textId="77777777" w:rsidR="00310F3E" w:rsidRDefault="00310F3E"/>
    <w:p w14:paraId="4C5B5EC0" w14:textId="732DDA77" w:rsidR="00FF31C0" w:rsidRDefault="00000000">
      <w:r>
        <w:t>Position:</w:t>
      </w:r>
      <w:r w:rsidR="00BF02C2">
        <w:tab/>
      </w:r>
      <w:r>
        <w:t xml:space="preserve"> Casual English as an Additional Language (EAL) T</w:t>
      </w:r>
      <w:r w:rsidR="00F2473C">
        <w:t>utor</w:t>
      </w:r>
    </w:p>
    <w:p w14:paraId="3294514B" w14:textId="5E59BC2C" w:rsidR="00FF31C0" w:rsidRDefault="00000000">
      <w:r>
        <w:t>Program Area: Pre-accredited Language and Literacy Programs – Adult, Community and Further Education (ACFE)</w:t>
      </w:r>
    </w:p>
    <w:p w14:paraId="18D6C5D7" w14:textId="0566D509" w:rsidR="008F2570" w:rsidRPr="008F2570" w:rsidRDefault="00000000" w:rsidP="008F2570">
      <w:r>
        <w:t>Reports to</w:t>
      </w:r>
      <w:proofErr w:type="gramStart"/>
      <w:r>
        <w:t xml:space="preserve">: </w:t>
      </w:r>
      <w:r w:rsidR="00FF74A1">
        <w:tab/>
      </w:r>
      <w:r w:rsidR="008F2570" w:rsidRPr="008F2570">
        <w:t>Executive</w:t>
      </w:r>
      <w:proofErr w:type="gramEnd"/>
      <w:r w:rsidR="008F2570" w:rsidRPr="008F2570">
        <w:t xml:space="preserve"> Manager</w:t>
      </w:r>
    </w:p>
    <w:p w14:paraId="02707C49" w14:textId="77777777" w:rsidR="008F2570" w:rsidRPr="008F2570" w:rsidRDefault="008F2570" w:rsidP="00FF74A1">
      <w:pPr>
        <w:ind w:left="720" w:firstLine="720"/>
      </w:pPr>
      <w:r w:rsidRPr="008F2570">
        <w:t>Programs &amp; Training Coordinator</w:t>
      </w:r>
    </w:p>
    <w:p w14:paraId="305CB252" w14:textId="77777777" w:rsidR="008F2570" w:rsidRPr="008F2570" w:rsidRDefault="008F2570" w:rsidP="00FF74A1">
      <w:pPr>
        <w:ind w:left="720" w:firstLine="720"/>
      </w:pPr>
      <w:r w:rsidRPr="008F2570">
        <w:t>Administration</w:t>
      </w:r>
    </w:p>
    <w:p w14:paraId="22C3F561" w14:textId="7B6743D2" w:rsidR="00267619" w:rsidRDefault="00267619" w:rsidP="00267619">
      <w:pPr>
        <w:rPr>
          <w:lang w:val="en-AU"/>
        </w:rPr>
      </w:pPr>
      <w:r>
        <w:rPr>
          <w:lang w:val="en-AU"/>
        </w:rPr>
        <w:t>Hours:</w:t>
      </w:r>
      <w:r w:rsidR="00DF4FF7">
        <w:rPr>
          <w:lang w:val="en-AU"/>
        </w:rPr>
        <w:tab/>
      </w:r>
      <w:r w:rsidR="00DF4FF7">
        <w:rPr>
          <w:lang w:val="en-AU"/>
        </w:rPr>
        <w:tab/>
      </w:r>
      <w:r>
        <w:rPr>
          <w:lang w:val="en-AU"/>
        </w:rPr>
        <w:t>Wednesday 9:30-12</w:t>
      </w:r>
      <w:r w:rsidR="00215067">
        <w:rPr>
          <w:lang w:val="en-AU"/>
        </w:rPr>
        <w:t>pm-</w:t>
      </w:r>
      <w:r>
        <w:rPr>
          <w:lang w:val="en-AU"/>
        </w:rPr>
        <w:t xml:space="preserve"> Intermediate level</w:t>
      </w:r>
    </w:p>
    <w:p w14:paraId="52A960A1" w14:textId="2F4921A0" w:rsidR="00267619" w:rsidRDefault="00267619" w:rsidP="00DF4FF7">
      <w:pPr>
        <w:ind w:left="720" w:firstLine="720"/>
        <w:rPr>
          <w:lang w:val="en-AU"/>
        </w:rPr>
      </w:pPr>
      <w:proofErr w:type="gramStart"/>
      <w:r>
        <w:rPr>
          <w:lang w:val="en-AU"/>
        </w:rPr>
        <w:t>Wednesday  12:30</w:t>
      </w:r>
      <w:proofErr w:type="gramEnd"/>
      <w:r>
        <w:rPr>
          <w:lang w:val="en-AU"/>
        </w:rPr>
        <w:t xml:space="preserve">-3pm </w:t>
      </w:r>
      <w:r w:rsidR="00215067">
        <w:rPr>
          <w:lang w:val="en-AU"/>
        </w:rPr>
        <w:t xml:space="preserve">- </w:t>
      </w:r>
      <w:r>
        <w:rPr>
          <w:lang w:val="en-AU"/>
        </w:rPr>
        <w:t xml:space="preserve">Advanced level  </w:t>
      </w:r>
    </w:p>
    <w:p w14:paraId="46ECEAE3" w14:textId="7105258C" w:rsidR="00267619" w:rsidRDefault="00267619" w:rsidP="00DF4FF7">
      <w:pPr>
        <w:ind w:left="720" w:firstLine="720"/>
        <w:rPr>
          <w:lang w:val="en-AU"/>
        </w:rPr>
      </w:pPr>
      <w:r>
        <w:rPr>
          <w:lang w:val="en-AU"/>
        </w:rPr>
        <w:t>Total 5 hours per week.</w:t>
      </w:r>
      <w:r w:rsidR="006B3F14">
        <w:rPr>
          <w:lang w:val="en-AU"/>
        </w:rPr>
        <w:t xml:space="preserve"> (</w:t>
      </w:r>
      <w:r w:rsidR="005344F0" w:rsidRPr="005344F0">
        <w:t>Course runs on a school term basis</w:t>
      </w:r>
      <w:r w:rsidR="005344F0">
        <w:t>).</w:t>
      </w:r>
    </w:p>
    <w:p w14:paraId="09FBDD9C" w14:textId="35D97194" w:rsidR="00267619" w:rsidRDefault="00267619" w:rsidP="00865AB6">
      <w:pPr>
        <w:jc w:val="center"/>
        <w:rPr>
          <w:lang w:val="en-AU"/>
        </w:rPr>
      </w:pPr>
      <w:r>
        <w:rPr>
          <w:lang w:val="en-AU"/>
        </w:rPr>
        <w:t>Hourly rate</w:t>
      </w:r>
      <w:r w:rsidR="00977ADB">
        <w:rPr>
          <w:lang w:val="en-AU"/>
        </w:rPr>
        <w:t>:</w:t>
      </w:r>
      <w:r w:rsidR="00865AB6">
        <w:rPr>
          <w:lang w:val="en-AU"/>
        </w:rPr>
        <w:t xml:space="preserve">   </w:t>
      </w:r>
      <w:r w:rsidR="002B6045">
        <w:rPr>
          <w:lang w:val="en-AU"/>
        </w:rPr>
        <w:t xml:space="preserve"> </w:t>
      </w:r>
      <w:r w:rsidR="00977ADB">
        <w:rPr>
          <w:lang w:val="en-AU"/>
        </w:rPr>
        <w:t xml:space="preserve">Neighbourhood House Enterprise </w:t>
      </w:r>
      <w:r w:rsidR="00847DAD">
        <w:rPr>
          <w:lang w:val="en-AU"/>
        </w:rPr>
        <w:t>Bargain</w:t>
      </w:r>
      <w:r w:rsidR="00977ADB">
        <w:rPr>
          <w:lang w:val="en-AU"/>
        </w:rPr>
        <w:t xml:space="preserve"> </w:t>
      </w:r>
      <w:r w:rsidR="00847DAD">
        <w:rPr>
          <w:lang w:val="en-AU"/>
        </w:rPr>
        <w:t>A</w:t>
      </w:r>
      <w:r w:rsidR="00977ADB">
        <w:rPr>
          <w:lang w:val="en-AU"/>
        </w:rPr>
        <w:t xml:space="preserve">greement – </w:t>
      </w:r>
      <w:r w:rsidR="00847DAD">
        <w:rPr>
          <w:lang w:val="en-AU"/>
        </w:rPr>
        <w:t>T</w:t>
      </w:r>
      <w:r w:rsidR="00977ADB">
        <w:rPr>
          <w:lang w:val="en-AU"/>
        </w:rPr>
        <w:t>utors/Teachers</w:t>
      </w:r>
      <w:r w:rsidR="00847DAD">
        <w:rPr>
          <w:lang w:val="en-AU"/>
        </w:rPr>
        <w:t>. Rate dependent on qualifications and experience.</w:t>
      </w:r>
    </w:p>
    <w:p w14:paraId="2A923C24" w14:textId="2A3FD92C" w:rsidR="00FF31C0" w:rsidRDefault="00FF31C0"/>
    <w:p w14:paraId="3BD953EB" w14:textId="174E5267" w:rsidR="006E7A40" w:rsidRDefault="006E7A40" w:rsidP="006E7A40">
      <w:pPr>
        <w:pStyle w:val="Heading3"/>
      </w:pPr>
      <w:r w:rsidRPr="006E7A40">
        <w:t xml:space="preserve"> </w:t>
      </w:r>
      <w:r w:rsidR="00CE1BEE">
        <w:t>Background Information</w:t>
      </w:r>
    </w:p>
    <w:p w14:paraId="0FD3D2E7" w14:textId="1B751FC9" w:rsidR="0084697D" w:rsidRPr="0084697D" w:rsidRDefault="0084697D" w:rsidP="0084697D"/>
    <w:p w14:paraId="3D882165" w14:textId="77777777" w:rsidR="003F6A32" w:rsidRPr="0084697D" w:rsidRDefault="00B8435A" w:rsidP="003F6A32">
      <w:r>
        <w:t xml:space="preserve"> </w:t>
      </w:r>
      <w:r w:rsidR="003F6A32" w:rsidRPr="0084697D">
        <w:t>Kew Neighbourhood Learning Centre (KNLC) is a not-for-profit organization providing socially inclusive, educational, recreational, health and wellbeing and social support opportunities for our local community.</w:t>
      </w:r>
    </w:p>
    <w:p w14:paraId="01A60119" w14:textId="47D759A4" w:rsidR="0084697D" w:rsidRPr="0084697D" w:rsidRDefault="003F6A32" w:rsidP="0084697D">
      <w:r w:rsidRPr="0084697D">
        <w:t>Our range of programs include but are not limited to childcare, playgroups, EAL and IT classes as well as a selection of art and exercise classes.</w:t>
      </w:r>
    </w:p>
    <w:p w14:paraId="5884BD33" w14:textId="77777777" w:rsidR="0084697D" w:rsidRPr="0084697D" w:rsidRDefault="0084697D" w:rsidP="0084697D">
      <w:r w:rsidRPr="0084697D">
        <w:t xml:space="preserve">KNLC also runs an Inclusive Communities Program that targets marginalized members of our community, </w:t>
      </w:r>
      <w:proofErr w:type="gramStart"/>
      <w:r w:rsidRPr="0084697D">
        <w:t>in particular,</w:t>
      </w:r>
      <w:proofErr w:type="gramEnd"/>
      <w:r w:rsidRPr="0084697D">
        <w:t xml:space="preserve"> those living with serious mental illness or disability. We also have two social enterprise activities in our Sparechair Café and our Q Men’s Shed.</w:t>
      </w:r>
    </w:p>
    <w:p w14:paraId="775B324E" w14:textId="428888D4" w:rsidR="0084697D" w:rsidRPr="0084697D" w:rsidRDefault="0084697D" w:rsidP="0084697D">
      <w:r w:rsidRPr="0084697D">
        <w:t xml:space="preserve">KNLC undertakes various short and </w:t>
      </w:r>
      <w:r w:rsidR="00C13474" w:rsidRPr="0084697D">
        <w:t>one-off</w:t>
      </w:r>
      <w:r w:rsidRPr="0084697D">
        <w:t xml:space="preserve"> funded projects.</w:t>
      </w:r>
    </w:p>
    <w:p w14:paraId="29477745" w14:textId="77777777" w:rsidR="0084697D" w:rsidRDefault="0084697D"/>
    <w:p w14:paraId="4719FF14" w14:textId="77777777" w:rsidR="00FF31C0" w:rsidRDefault="00000000">
      <w:pPr>
        <w:pStyle w:val="Heading2"/>
      </w:pPr>
      <w:r>
        <w:lastRenderedPageBreak/>
        <w:t>Position Purpose</w:t>
      </w:r>
    </w:p>
    <w:p w14:paraId="4B5B7F7A" w14:textId="795A8539" w:rsidR="00FF31C0" w:rsidRDefault="00000000">
      <w:r>
        <w:t xml:space="preserve">The EAL </w:t>
      </w:r>
      <w:r w:rsidR="00B8435A">
        <w:t xml:space="preserve">Tutor </w:t>
      </w:r>
      <w:r>
        <w:t>delivers engaging and inclusive English language classes to adult learners from diverse cultural and linguistic backgrounds, in line with ACFE pre-accredited curriculum frameworks. The role focuses on developing learners’ English language, communication, and confidence through contextual learning linked to current topical and cultural events, as well as supporting learners’ participation in the community and pathways to further education or employment.</w:t>
      </w:r>
    </w:p>
    <w:p w14:paraId="103643AA" w14:textId="77777777" w:rsidR="00FF31C0" w:rsidRDefault="00000000">
      <w:pPr>
        <w:pStyle w:val="Heading2"/>
      </w:pPr>
      <w:r>
        <w:t>Key Responsibilities</w:t>
      </w:r>
    </w:p>
    <w:p w14:paraId="0CCE8A28" w14:textId="77777777" w:rsidR="00FF31C0" w:rsidRDefault="00000000">
      <w:pPr>
        <w:pStyle w:val="Heading3"/>
      </w:pPr>
      <w:r>
        <w:t>1. Teaching and Learning</w:t>
      </w:r>
    </w:p>
    <w:p w14:paraId="6A96D940" w14:textId="77777777" w:rsidR="00FF31C0" w:rsidRDefault="00000000">
      <w:pPr>
        <w:pStyle w:val="ListBullet"/>
      </w:pPr>
      <w:r>
        <w:t xml:space="preserve">Plan, deliver, and assess English as an </w:t>
      </w:r>
      <w:proofErr w:type="gramStart"/>
      <w:r>
        <w:t>Additional Language (EAL) programs</w:t>
      </w:r>
      <w:proofErr w:type="gramEnd"/>
      <w:r>
        <w:t xml:space="preserve"> consistent with ACFE pre-accredited delivery guidelines.</w:t>
      </w:r>
    </w:p>
    <w:p w14:paraId="38195959" w14:textId="77777777" w:rsidR="00FF31C0" w:rsidRDefault="00000000">
      <w:pPr>
        <w:pStyle w:val="ListBullet"/>
      </w:pPr>
      <w:r>
        <w:t>Use topical, cultural, and community events to make lessons relevant, engaging, and current.</w:t>
      </w:r>
    </w:p>
    <w:p w14:paraId="3F8570CA" w14:textId="77777777" w:rsidR="00FF31C0" w:rsidRDefault="00000000">
      <w:pPr>
        <w:pStyle w:val="ListBullet"/>
      </w:pPr>
      <w:r>
        <w:t>Develop resources and activities that promote language, digital, and social participation skills.</w:t>
      </w:r>
    </w:p>
    <w:p w14:paraId="7D44DDD4" w14:textId="77777777" w:rsidR="00FF31C0" w:rsidRDefault="00000000">
      <w:pPr>
        <w:pStyle w:val="ListBullet"/>
      </w:pPr>
      <w:r>
        <w:t>Differentiate teaching methods to support learners with varied English levels and learning needs.</w:t>
      </w:r>
    </w:p>
    <w:p w14:paraId="55FF1629" w14:textId="77777777" w:rsidR="00FF31C0" w:rsidRDefault="00000000">
      <w:pPr>
        <w:pStyle w:val="ListBullet"/>
      </w:pPr>
      <w:r>
        <w:t>Integrate employability and community engagement themes where appropriate.</w:t>
      </w:r>
    </w:p>
    <w:p w14:paraId="3601FE62" w14:textId="77777777" w:rsidR="00FF31C0" w:rsidRDefault="00000000">
      <w:pPr>
        <w:pStyle w:val="Heading3"/>
      </w:pPr>
      <w:r>
        <w:t>2. Program Planning and Delivery</w:t>
      </w:r>
    </w:p>
    <w:p w14:paraId="0588C721" w14:textId="7F0C6D5E" w:rsidR="00FF31C0" w:rsidRDefault="00FF31C0" w:rsidP="00204BFD">
      <w:pPr>
        <w:pStyle w:val="ListBullet"/>
        <w:numPr>
          <w:ilvl w:val="0"/>
          <w:numId w:val="0"/>
        </w:numPr>
        <w:ind w:left="360"/>
      </w:pPr>
    </w:p>
    <w:p w14:paraId="6B4BE213" w14:textId="77777777" w:rsidR="00FF31C0" w:rsidRDefault="00000000">
      <w:pPr>
        <w:pStyle w:val="ListBullet"/>
      </w:pPr>
      <w:r>
        <w:t>Support the organisation of incursions and excursions that extend classroom learning and cultural understanding.</w:t>
      </w:r>
    </w:p>
    <w:p w14:paraId="592CEFBB" w14:textId="77777777" w:rsidR="00FF31C0" w:rsidRDefault="00000000">
      <w:pPr>
        <w:pStyle w:val="ListBullet"/>
      </w:pPr>
      <w:r>
        <w:t>Participate in collaborative planning with colleagues to align content with ACFE learning outcomes.</w:t>
      </w:r>
    </w:p>
    <w:p w14:paraId="2BF5CA74" w14:textId="12406076" w:rsidR="00FF31C0" w:rsidRDefault="00000000">
      <w:pPr>
        <w:pStyle w:val="ListBullet"/>
      </w:pPr>
      <w:r>
        <w:t>Maintain accurate attendance records</w:t>
      </w:r>
      <w:r w:rsidR="00BB7FAC">
        <w:t>,</w:t>
      </w:r>
      <w:r>
        <w:t xml:space="preserve"> learner progress </w:t>
      </w:r>
      <w:r w:rsidR="00CE3678">
        <w:t xml:space="preserve">and review </w:t>
      </w:r>
      <w:r>
        <w:t>documentation.</w:t>
      </w:r>
    </w:p>
    <w:p w14:paraId="0F647EBD" w14:textId="77777777" w:rsidR="00FF31C0" w:rsidRDefault="00000000">
      <w:pPr>
        <w:pStyle w:val="Heading3"/>
      </w:pPr>
      <w:r>
        <w:t>3. Learner Support and Engagement</w:t>
      </w:r>
    </w:p>
    <w:p w14:paraId="1D5ECDC9" w14:textId="77777777" w:rsidR="00FF31C0" w:rsidRDefault="00000000">
      <w:pPr>
        <w:pStyle w:val="ListBullet"/>
      </w:pPr>
      <w:r>
        <w:t>Create a welcoming, inclusive, and respectful classroom environment.</w:t>
      </w:r>
    </w:p>
    <w:p w14:paraId="5909698A" w14:textId="77777777" w:rsidR="00FF31C0" w:rsidRDefault="00000000">
      <w:pPr>
        <w:pStyle w:val="ListBullet"/>
      </w:pPr>
      <w:r>
        <w:t>Encourage learner participation and confidence-building in speaking, listening, reading, and writing.</w:t>
      </w:r>
    </w:p>
    <w:p w14:paraId="5922C4F3" w14:textId="77777777" w:rsidR="00FF31C0" w:rsidRDefault="00000000">
      <w:pPr>
        <w:pStyle w:val="ListBullet"/>
      </w:pPr>
      <w:r>
        <w:t>Provide individual feedback and support learners to identify personal goals and pathways.</w:t>
      </w:r>
    </w:p>
    <w:p w14:paraId="25EA74BF" w14:textId="77777777" w:rsidR="00FF31C0" w:rsidRDefault="00000000">
      <w:pPr>
        <w:pStyle w:val="ListBullet"/>
      </w:pPr>
      <w:r>
        <w:t>Assist learners in developing practical English for everyday life, community involvement, and work readiness.</w:t>
      </w:r>
    </w:p>
    <w:p w14:paraId="2E8D8E64" w14:textId="77777777" w:rsidR="00FF31C0" w:rsidRDefault="00000000">
      <w:pPr>
        <w:pStyle w:val="Heading3"/>
      </w:pPr>
      <w:r>
        <w:t>4. Compliance and Reporting</w:t>
      </w:r>
    </w:p>
    <w:p w14:paraId="079C655A" w14:textId="77777777" w:rsidR="00FF31C0" w:rsidRDefault="00000000">
      <w:pPr>
        <w:pStyle w:val="ListBullet"/>
      </w:pPr>
      <w:r>
        <w:t>Deliver programs in accordance with ACFE funding guidelines and quality standards.</w:t>
      </w:r>
    </w:p>
    <w:p w14:paraId="15E8EB11" w14:textId="03B9EC01" w:rsidR="00FF31C0" w:rsidRDefault="00000000">
      <w:pPr>
        <w:pStyle w:val="ListBullet"/>
      </w:pPr>
      <w:r>
        <w:t xml:space="preserve">Complete required documentation such as attendance rolls, </w:t>
      </w:r>
      <w:r w:rsidR="00865AEF">
        <w:t xml:space="preserve">learner plans </w:t>
      </w:r>
      <w:r>
        <w:t>and evaluation forms.</w:t>
      </w:r>
    </w:p>
    <w:p w14:paraId="238E9596" w14:textId="77777777" w:rsidR="00FF31C0" w:rsidRDefault="00000000">
      <w:pPr>
        <w:pStyle w:val="ListBullet"/>
      </w:pPr>
      <w:r>
        <w:t>Contribute to program reviews and continuous improvement processes.</w:t>
      </w:r>
    </w:p>
    <w:p w14:paraId="6D62D351" w14:textId="77777777" w:rsidR="00883BA7" w:rsidRDefault="00883BA7" w:rsidP="00883BA7">
      <w:pPr>
        <w:pStyle w:val="ListBullet"/>
        <w:numPr>
          <w:ilvl w:val="0"/>
          <w:numId w:val="0"/>
        </w:numPr>
        <w:ind w:left="360"/>
      </w:pPr>
    </w:p>
    <w:p w14:paraId="13DE298C" w14:textId="17B1243E" w:rsidR="009C05F3" w:rsidRPr="009C05F3" w:rsidRDefault="004648AE" w:rsidP="009C05F3">
      <w:pPr>
        <w:pStyle w:val="Heading3"/>
      </w:pPr>
      <w:r>
        <w:t>5.</w:t>
      </w:r>
      <w:r w:rsidR="009C05F3" w:rsidRPr="009C05F3">
        <w:rPr>
          <w:rFonts w:eastAsiaTheme="minorHAnsi"/>
          <w:b w:val="0"/>
        </w:rPr>
        <w:t xml:space="preserve"> </w:t>
      </w:r>
      <w:r w:rsidR="009C05F3" w:rsidRPr="009C05F3">
        <w:t>Risk Management Responsibilities</w:t>
      </w:r>
    </w:p>
    <w:p w14:paraId="4CECACE3" w14:textId="77777777" w:rsidR="009C05F3" w:rsidRPr="009C05F3" w:rsidRDefault="009C05F3" w:rsidP="009C05F3">
      <w:pPr>
        <w:pStyle w:val="Heading3"/>
        <w:rPr>
          <w:b w:val="0"/>
          <w:bCs w:val="0"/>
          <w:color w:val="auto"/>
        </w:rPr>
      </w:pPr>
      <w:r w:rsidRPr="009C05F3">
        <w:rPr>
          <w:b w:val="0"/>
          <w:bCs w:val="0"/>
          <w:color w:val="auto"/>
        </w:rPr>
        <w:t xml:space="preserve">Risk management is the responsibility of each staff member at KNLC. All staff </w:t>
      </w:r>
      <w:proofErr w:type="gramStart"/>
      <w:r w:rsidRPr="009C05F3">
        <w:rPr>
          <w:b w:val="0"/>
          <w:bCs w:val="0"/>
          <w:color w:val="auto"/>
        </w:rPr>
        <w:t>is</w:t>
      </w:r>
      <w:proofErr w:type="gramEnd"/>
      <w:r w:rsidRPr="009C05F3">
        <w:rPr>
          <w:b w:val="0"/>
          <w:bCs w:val="0"/>
          <w:color w:val="auto"/>
        </w:rPr>
        <w:t xml:space="preserve"> expected to follow established safe work practices, procedures and instructions. They are to take reasonable care to maintain OH &amp; S for their own safety and that of colleagues and participants under their care.</w:t>
      </w:r>
    </w:p>
    <w:p w14:paraId="2EB14FD1" w14:textId="267CE1D7" w:rsidR="009C05F3" w:rsidRPr="009C05F3" w:rsidRDefault="009C05F3" w:rsidP="009C05F3">
      <w:pPr>
        <w:pStyle w:val="Heading3"/>
        <w:rPr>
          <w:b w:val="0"/>
          <w:bCs w:val="0"/>
          <w:color w:val="auto"/>
        </w:rPr>
      </w:pPr>
      <w:r w:rsidRPr="009C05F3">
        <w:rPr>
          <w:b w:val="0"/>
          <w:bCs w:val="0"/>
          <w:color w:val="auto"/>
        </w:rPr>
        <w:t xml:space="preserve">All staff are guided by a set of clear policies and procedures and should seek assistance when they are unsure about </w:t>
      </w:r>
      <w:r w:rsidR="005D615D" w:rsidRPr="009C05F3">
        <w:rPr>
          <w:b w:val="0"/>
          <w:bCs w:val="0"/>
          <w:color w:val="auto"/>
        </w:rPr>
        <w:t>performing</w:t>
      </w:r>
      <w:r w:rsidRPr="009C05F3">
        <w:rPr>
          <w:b w:val="0"/>
          <w:bCs w:val="0"/>
          <w:color w:val="auto"/>
        </w:rPr>
        <w:t xml:space="preserve"> a determined task. Any incident, accident, injury, near miss or potential risk should be reported and documented as soon as practicable to the Executive Manager.</w:t>
      </w:r>
    </w:p>
    <w:p w14:paraId="634FC61D" w14:textId="77777777" w:rsidR="009C05F3" w:rsidRPr="009C05F3" w:rsidRDefault="009C05F3" w:rsidP="009C05F3">
      <w:pPr>
        <w:pStyle w:val="Heading3"/>
      </w:pPr>
    </w:p>
    <w:p w14:paraId="0670216D" w14:textId="500A3A08" w:rsidR="009C05F3" w:rsidRPr="009C05F3" w:rsidRDefault="009C05F3" w:rsidP="009C05F3">
      <w:pPr>
        <w:pStyle w:val="Heading3"/>
      </w:pPr>
      <w:r>
        <w:t xml:space="preserve">6. </w:t>
      </w:r>
      <w:r w:rsidRPr="009C05F3">
        <w:t>Judgement and Decision Making</w:t>
      </w:r>
    </w:p>
    <w:p w14:paraId="16BF12BD" w14:textId="77777777" w:rsidR="009C05F3" w:rsidRPr="009C05F3" w:rsidRDefault="009C05F3" w:rsidP="009C05F3">
      <w:pPr>
        <w:pStyle w:val="Heading3"/>
        <w:rPr>
          <w:b w:val="0"/>
          <w:bCs w:val="0"/>
          <w:color w:val="auto"/>
        </w:rPr>
      </w:pPr>
      <w:r w:rsidRPr="009C05F3">
        <w:rPr>
          <w:b w:val="0"/>
          <w:bCs w:val="0"/>
          <w:color w:val="auto"/>
        </w:rPr>
        <w:t>Staff are expected to exercise professional and independent judgement free of bias. They are expected to have a sound knowledge and understanding of the principles as they relate to the Neighbourhood House and Learning Centre sector</w:t>
      </w:r>
    </w:p>
    <w:p w14:paraId="3B3EA2B8" w14:textId="77777777" w:rsidR="009C05F3" w:rsidRPr="009C05F3" w:rsidRDefault="009C05F3" w:rsidP="009C05F3">
      <w:pPr>
        <w:pStyle w:val="Heading3"/>
        <w:rPr>
          <w:b w:val="0"/>
          <w:bCs w:val="0"/>
          <w:color w:val="auto"/>
        </w:rPr>
      </w:pPr>
      <w:r w:rsidRPr="009C05F3">
        <w:rPr>
          <w:b w:val="0"/>
          <w:bCs w:val="0"/>
          <w:color w:val="auto"/>
        </w:rPr>
        <w:t xml:space="preserve">Guidance and advice </w:t>
      </w:r>
      <w:proofErr w:type="gramStart"/>
      <w:r w:rsidRPr="009C05F3">
        <w:rPr>
          <w:b w:val="0"/>
          <w:bCs w:val="0"/>
          <w:color w:val="auto"/>
        </w:rPr>
        <w:t>is</w:t>
      </w:r>
      <w:proofErr w:type="gramEnd"/>
      <w:r w:rsidRPr="009C05F3">
        <w:rPr>
          <w:b w:val="0"/>
          <w:bCs w:val="0"/>
          <w:color w:val="auto"/>
        </w:rPr>
        <w:t xml:space="preserve"> always available and should be sought when in doubt.</w:t>
      </w:r>
    </w:p>
    <w:p w14:paraId="115C0707" w14:textId="3091CF4D" w:rsidR="004648AE" w:rsidRDefault="004648AE" w:rsidP="004648AE">
      <w:pPr>
        <w:pStyle w:val="Heading3"/>
      </w:pPr>
    </w:p>
    <w:p w14:paraId="4EAE5768" w14:textId="77777777" w:rsidR="004648AE" w:rsidRDefault="004648AE" w:rsidP="00883BA7">
      <w:pPr>
        <w:pStyle w:val="ListBullet"/>
        <w:numPr>
          <w:ilvl w:val="0"/>
          <w:numId w:val="0"/>
        </w:numPr>
        <w:ind w:left="360"/>
      </w:pPr>
    </w:p>
    <w:p w14:paraId="300D6DFD" w14:textId="77777777" w:rsidR="00FF31C0" w:rsidRDefault="00000000">
      <w:pPr>
        <w:pStyle w:val="Heading2"/>
      </w:pPr>
      <w:r>
        <w:t>Key Selection Criteria</w:t>
      </w:r>
    </w:p>
    <w:p w14:paraId="0E415C3A" w14:textId="77777777" w:rsidR="00FF31C0" w:rsidRDefault="00000000">
      <w:pPr>
        <w:pStyle w:val="Heading3"/>
      </w:pPr>
      <w:r>
        <w:t>Qualifications and Experience</w:t>
      </w:r>
    </w:p>
    <w:p w14:paraId="7C7BE453" w14:textId="075D3D3F" w:rsidR="00FF31C0" w:rsidRDefault="00000000">
      <w:pPr>
        <w:pStyle w:val="ListBullet"/>
      </w:pPr>
      <w:r>
        <w:t xml:space="preserve">Certificate IV in Training and Assessment (TAE40116 or successor) </w:t>
      </w:r>
      <w:r w:rsidR="00D4168E">
        <w:t xml:space="preserve">or </w:t>
      </w:r>
      <w:r>
        <w:t>TESOL or EAL teaching qualification.</w:t>
      </w:r>
    </w:p>
    <w:p w14:paraId="37F33A64" w14:textId="27C97627" w:rsidR="00FF31C0" w:rsidRDefault="00000000">
      <w:pPr>
        <w:pStyle w:val="ListBullet"/>
      </w:pPr>
      <w:r>
        <w:t>Experience teaching adult learners from culturally and linguistically diverse (CALD) backgrounds</w:t>
      </w:r>
      <w:r w:rsidR="007455CD">
        <w:t xml:space="preserve">- </w:t>
      </w:r>
      <w:r w:rsidR="003643B0">
        <w:t>(</w:t>
      </w:r>
      <w:r w:rsidR="007455CD">
        <w:t>desirable</w:t>
      </w:r>
      <w:r w:rsidR="003643B0">
        <w:t>).</w:t>
      </w:r>
    </w:p>
    <w:p w14:paraId="0913DA16" w14:textId="1053EAFC" w:rsidR="00FF31C0" w:rsidRDefault="00000000">
      <w:pPr>
        <w:pStyle w:val="ListBullet"/>
      </w:pPr>
      <w:r>
        <w:t>Familiarity with the ACFE Pre-accredited Framework and principles of adult learning</w:t>
      </w:r>
      <w:r w:rsidR="007455CD">
        <w:t>-</w:t>
      </w:r>
      <w:r w:rsidR="003643B0">
        <w:t>(</w:t>
      </w:r>
      <w:r w:rsidR="007455CD">
        <w:t>desirable</w:t>
      </w:r>
      <w:r w:rsidR="003643B0">
        <w:t>)</w:t>
      </w:r>
      <w:r w:rsidR="007455CD">
        <w:t>.</w:t>
      </w:r>
    </w:p>
    <w:p w14:paraId="59A2239B" w14:textId="77777777" w:rsidR="00FF31C0" w:rsidRDefault="00000000">
      <w:pPr>
        <w:pStyle w:val="ListBullet"/>
      </w:pPr>
      <w:r>
        <w:t>Demonstrated ability to plan and deliver engaging, contextualised learning experiences.</w:t>
      </w:r>
    </w:p>
    <w:p w14:paraId="3C3CD231" w14:textId="77777777" w:rsidR="00FF31C0" w:rsidRDefault="00000000">
      <w:pPr>
        <w:pStyle w:val="Heading3"/>
      </w:pPr>
      <w:r>
        <w:t>Skills and Attributes</w:t>
      </w:r>
    </w:p>
    <w:p w14:paraId="04587653" w14:textId="77777777" w:rsidR="00FF31C0" w:rsidRDefault="00000000">
      <w:pPr>
        <w:pStyle w:val="ListBullet"/>
      </w:pPr>
      <w:r>
        <w:t>Strong communication and interpersonal skills.</w:t>
      </w:r>
    </w:p>
    <w:p w14:paraId="50BFFD6E" w14:textId="77777777" w:rsidR="00FF31C0" w:rsidRDefault="00000000">
      <w:pPr>
        <w:pStyle w:val="ListBullet"/>
      </w:pPr>
      <w:r>
        <w:t xml:space="preserve">Ability to integrate cultural and current </w:t>
      </w:r>
      <w:proofErr w:type="gramStart"/>
      <w:r>
        <w:t>event themes</w:t>
      </w:r>
      <w:proofErr w:type="gramEnd"/>
      <w:r>
        <w:t xml:space="preserve"> into language learning.</w:t>
      </w:r>
    </w:p>
    <w:p w14:paraId="706A5666" w14:textId="77777777" w:rsidR="00FF31C0" w:rsidRDefault="00000000">
      <w:pPr>
        <w:pStyle w:val="ListBullet"/>
      </w:pPr>
      <w:r>
        <w:t xml:space="preserve">Creative and flexible teaching approach </w:t>
      </w:r>
      <w:proofErr w:type="gramStart"/>
      <w:r>
        <w:t>responsive</w:t>
      </w:r>
      <w:proofErr w:type="gramEnd"/>
      <w:r>
        <w:t xml:space="preserve"> to learner needs.</w:t>
      </w:r>
    </w:p>
    <w:p w14:paraId="3A818768" w14:textId="77777777" w:rsidR="00FF31C0" w:rsidRDefault="00000000">
      <w:pPr>
        <w:pStyle w:val="ListBullet"/>
      </w:pPr>
      <w:r>
        <w:t>Confidence in using technology to support teaching and learning.</w:t>
      </w:r>
    </w:p>
    <w:p w14:paraId="16348078" w14:textId="77777777" w:rsidR="00FF31C0" w:rsidRDefault="00000000">
      <w:pPr>
        <w:pStyle w:val="ListBullet"/>
      </w:pPr>
      <w:r>
        <w:t>Commitment to inclusive education and lifelong learning.</w:t>
      </w:r>
    </w:p>
    <w:p w14:paraId="77312D58" w14:textId="77777777" w:rsidR="00FF31C0" w:rsidRDefault="00000000">
      <w:pPr>
        <w:pStyle w:val="Heading2"/>
      </w:pPr>
      <w:r>
        <w:t>Additional Requirements</w:t>
      </w:r>
    </w:p>
    <w:p w14:paraId="4B4D4899" w14:textId="39D82C0B" w:rsidR="00FF31C0" w:rsidRDefault="00000000" w:rsidP="00304E46">
      <w:pPr>
        <w:pStyle w:val="ListBullet"/>
      </w:pPr>
      <w:r>
        <w:t>Current Working with Children Check (WWCC)</w:t>
      </w:r>
      <w:r w:rsidR="000D47C7">
        <w:t xml:space="preserve"> and Victorian Police</w:t>
      </w:r>
      <w:r w:rsidR="00D540E8">
        <w:t xml:space="preserve"> Check (or willingness to obtain them)</w:t>
      </w:r>
      <w:r>
        <w:t xml:space="preserve"> or VIT Registration.</w:t>
      </w:r>
    </w:p>
    <w:p w14:paraId="6EE6E228" w14:textId="77777777" w:rsidR="00FF31C0" w:rsidRDefault="00000000">
      <w:pPr>
        <w:pStyle w:val="ListBullet"/>
      </w:pPr>
      <w:r>
        <w:t>First Aid Certificate (desirable).</w:t>
      </w:r>
    </w:p>
    <w:p w14:paraId="2A7F0ACC" w14:textId="77777777" w:rsidR="00FF31C0" w:rsidRDefault="00000000">
      <w:pPr>
        <w:pStyle w:val="ListBullet"/>
      </w:pPr>
      <w:r>
        <w:t>Willingness to work collaboratively with staff and community partners.</w:t>
      </w:r>
    </w:p>
    <w:p w14:paraId="66CE0E19" w14:textId="77777777" w:rsidR="00FF31C0" w:rsidRDefault="00000000">
      <w:pPr>
        <w:pStyle w:val="Heading2"/>
      </w:pPr>
      <w:r>
        <w:t>Conditions of Employment</w:t>
      </w:r>
    </w:p>
    <w:p w14:paraId="09FFB4B2" w14:textId="3D51BEAD" w:rsidR="00FF31C0" w:rsidRDefault="00000000">
      <w:pPr>
        <w:pStyle w:val="ListBullet"/>
      </w:pPr>
      <w:r>
        <w:t>Casual hourly rate</w:t>
      </w:r>
      <w:r w:rsidR="005765CC">
        <w:t xml:space="preserve"> </w:t>
      </w:r>
      <w:r>
        <w:t>as pe</w:t>
      </w:r>
      <w:r w:rsidR="00824963">
        <w:t>r</w:t>
      </w:r>
      <w:r w:rsidR="00E219B5">
        <w:t xml:space="preserve"> Neighbourhood Houses and Adult Community Education Centre collective agreement</w:t>
      </w:r>
      <w:r w:rsidR="001B5506">
        <w:t xml:space="preserve"> 2024.</w:t>
      </w:r>
    </w:p>
    <w:p w14:paraId="7271E2F5" w14:textId="201E945E" w:rsidR="006C0D76" w:rsidRDefault="006C0D76">
      <w:pPr>
        <w:pStyle w:val="ListBullet"/>
      </w:pPr>
      <w:r w:rsidRPr="006C0D76">
        <w:t>A three-month probation period applies</w:t>
      </w:r>
    </w:p>
    <w:p w14:paraId="2A31C8CB" w14:textId="72A63244" w:rsidR="006C0D76" w:rsidRDefault="000E3EA0">
      <w:pPr>
        <w:pStyle w:val="ListBullet"/>
      </w:pPr>
      <w:r w:rsidRPr="000E3EA0">
        <w:t>The successful applicant must have a current WWC and Police Check.</w:t>
      </w:r>
    </w:p>
    <w:p w14:paraId="31C3BB73" w14:textId="77777777" w:rsidR="00FF31C0" w:rsidRDefault="00000000">
      <w:pPr>
        <w:pStyle w:val="ListBullet"/>
      </w:pPr>
      <w:r>
        <w:t>Teaching hours may vary depending on class scheduling and enrolment demand.</w:t>
      </w:r>
    </w:p>
    <w:p w14:paraId="3CFAF9C1" w14:textId="77777777" w:rsidR="00FF31C0" w:rsidRDefault="00000000">
      <w:pPr>
        <w:pStyle w:val="ListBullet"/>
      </w:pPr>
      <w:r>
        <w:t>Role may include occasional off-site teaching, excursions, or community events.</w:t>
      </w:r>
    </w:p>
    <w:p w14:paraId="3C870C57" w14:textId="3241D93A" w:rsidR="002A71D9" w:rsidRDefault="002A71D9">
      <w:pPr>
        <w:pStyle w:val="ListBullet"/>
      </w:pPr>
      <w:r w:rsidRPr="002A71D9">
        <w:t>It is a condition of employment that all staff take responsibility for a safe and healthy work environment and have a commitment to equal employment opportunity and a workplace free from discrimination and harassment</w:t>
      </w:r>
      <w:r>
        <w:t>.</w:t>
      </w:r>
    </w:p>
    <w:sectPr w:rsidR="002A71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2862217">
    <w:abstractNumId w:val="8"/>
  </w:num>
  <w:num w:numId="2" w16cid:durableId="1737163628">
    <w:abstractNumId w:val="6"/>
  </w:num>
  <w:num w:numId="3" w16cid:durableId="1386493395">
    <w:abstractNumId w:val="5"/>
  </w:num>
  <w:num w:numId="4" w16cid:durableId="1102335624">
    <w:abstractNumId w:val="4"/>
  </w:num>
  <w:num w:numId="5" w16cid:durableId="2125037411">
    <w:abstractNumId w:val="7"/>
  </w:num>
  <w:num w:numId="6" w16cid:durableId="1774982528">
    <w:abstractNumId w:val="3"/>
  </w:num>
  <w:num w:numId="7" w16cid:durableId="945573528">
    <w:abstractNumId w:val="2"/>
  </w:num>
  <w:num w:numId="8" w16cid:durableId="621544670">
    <w:abstractNumId w:val="1"/>
  </w:num>
  <w:num w:numId="9" w16cid:durableId="212592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47C7"/>
    <w:rsid w:val="000E3EA0"/>
    <w:rsid w:val="0015074B"/>
    <w:rsid w:val="001B5506"/>
    <w:rsid w:val="00204BFD"/>
    <w:rsid w:val="00215067"/>
    <w:rsid w:val="00267619"/>
    <w:rsid w:val="0029639D"/>
    <w:rsid w:val="002A71D9"/>
    <w:rsid w:val="002B6045"/>
    <w:rsid w:val="00304E46"/>
    <w:rsid w:val="00310F3E"/>
    <w:rsid w:val="00326F90"/>
    <w:rsid w:val="003643B0"/>
    <w:rsid w:val="003F6A32"/>
    <w:rsid w:val="004648AE"/>
    <w:rsid w:val="005344F0"/>
    <w:rsid w:val="005765CC"/>
    <w:rsid w:val="005C2D82"/>
    <w:rsid w:val="005D615D"/>
    <w:rsid w:val="006B3F14"/>
    <w:rsid w:val="006C0D76"/>
    <w:rsid w:val="006E7A40"/>
    <w:rsid w:val="007455CD"/>
    <w:rsid w:val="00824963"/>
    <w:rsid w:val="008454A1"/>
    <w:rsid w:val="0084697D"/>
    <w:rsid w:val="00847DAD"/>
    <w:rsid w:val="00865AB6"/>
    <w:rsid w:val="00865AEF"/>
    <w:rsid w:val="00883BA7"/>
    <w:rsid w:val="008F2570"/>
    <w:rsid w:val="008F70AD"/>
    <w:rsid w:val="009672C0"/>
    <w:rsid w:val="00977ADB"/>
    <w:rsid w:val="009B77FE"/>
    <w:rsid w:val="009C05F3"/>
    <w:rsid w:val="009C3445"/>
    <w:rsid w:val="00AA1D8D"/>
    <w:rsid w:val="00B47730"/>
    <w:rsid w:val="00B56146"/>
    <w:rsid w:val="00B65DD1"/>
    <w:rsid w:val="00B82EBE"/>
    <w:rsid w:val="00B8435A"/>
    <w:rsid w:val="00BB7FAC"/>
    <w:rsid w:val="00BF02C2"/>
    <w:rsid w:val="00C13474"/>
    <w:rsid w:val="00C82749"/>
    <w:rsid w:val="00CB0664"/>
    <w:rsid w:val="00CE1BEE"/>
    <w:rsid w:val="00CE3678"/>
    <w:rsid w:val="00D4168E"/>
    <w:rsid w:val="00D540E8"/>
    <w:rsid w:val="00D55CA3"/>
    <w:rsid w:val="00D809A5"/>
    <w:rsid w:val="00DF4FF7"/>
    <w:rsid w:val="00E219B5"/>
    <w:rsid w:val="00E9255F"/>
    <w:rsid w:val="00F2473C"/>
    <w:rsid w:val="00F47626"/>
    <w:rsid w:val="00FC693F"/>
    <w:rsid w:val="00FF31C0"/>
    <w:rsid w:val="00FF7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4C030"/>
  <w14:defaultImageDpi w14:val="300"/>
  <w15:docId w15:val="{271E5960-985B-4380-AB99-4168A44F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F25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3114cd-6ad6-4565-bc29-a635606d55fd" xsi:nil="true"/>
    <lcf76f155ced4ddcb4097134ff3c332f xmlns="ceb71304-284b-4d04-8021-ba2f4f2233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35F54414C65F46AEFB74D3BB017756" ma:contentTypeVersion="12" ma:contentTypeDescription="Create a new document." ma:contentTypeScope="" ma:versionID="334c65228f36b3c04dab2226f6690e43">
  <xsd:schema xmlns:xsd="http://www.w3.org/2001/XMLSchema" xmlns:xs="http://www.w3.org/2001/XMLSchema" xmlns:p="http://schemas.microsoft.com/office/2006/metadata/properties" xmlns:ns2="ceb71304-284b-4d04-8021-ba2f4f2233a7" xmlns:ns3="073114cd-6ad6-4565-bc29-a635606d55fd" targetNamespace="http://schemas.microsoft.com/office/2006/metadata/properties" ma:root="true" ma:fieldsID="f154d829078942b01dd534be6f84c51d" ns2:_="" ns3:_="">
    <xsd:import namespace="ceb71304-284b-4d04-8021-ba2f4f2233a7"/>
    <xsd:import namespace="073114cd-6ad6-4565-bc29-a635606d55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71304-284b-4d04-8021-ba2f4f223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3eb52d-fce6-4c87-b0d5-a9901bdce9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114cd-6ad6-4565-bc29-a635606d55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edf3b4-62e1-4c3a-98b4-06dd769ebf2b}" ma:internalName="TaxCatchAll" ma:showField="CatchAllData" ma:web="073114cd-6ad6-4565-bc29-a635606d5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5B0C2-8249-496D-8634-CEBED19A55FA}">
  <ds:schemaRefs>
    <ds:schemaRef ds:uri="http://schemas.microsoft.com/sharepoint/v3/contenttype/forms"/>
  </ds:schemaRefs>
</ds:datastoreItem>
</file>

<file path=customXml/itemProps2.xml><?xml version="1.0" encoding="utf-8"?>
<ds:datastoreItem xmlns:ds="http://schemas.openxmlformats.org/officeDocument/2006/customXml" ds:itemID="{3468DD6E-56C5-421C-87F6-9AEFEEE04C32}">
  <ds:schemaRefs>
    <ds:schemaRef ds:uri="http://schemas.microsoft.com/office/2006/metadata/properties"/>
    <ds:schemaRef ds:uri="http://schemas.microsoft.com/office/infopath/2007/PartnerControls"/>
    <ds:schemaRef ds:uri="073114cd-6ad6-4565-bc29-a635606d55fd"/>
    <ds:schemaRef ds:uri="ceb71304-284b-4d04-8021-ba2f4f2233a7"/>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3DBEF9A-CBB9-4621-A449-1F1804922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71304-284b-4d04-8021-ba2f4f2233a7"/>
    <ds:schemaRef ds:uri="073114cd-6ad6-4565-bc29-a635606d5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Kieffer</cp:lastModifiedBy>
  <cp:revision>60</cp:revision>
  <cp:lastPrinted>2025-11-07T04:06:00Z</cp:lastPrinted>
  <dcterms:created xsi:type="dcterms:W3CDTF">2025-11-06T22:32:00Z</dcterms:created>
  <dcterms:modified xsi:type="dcterms:W3CDTF">2025-11-11T00:47:00Z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0x0101002135F54414C65F46AEFB74D3BB017756</vt:lpwstr>
  </property>
  <property fmtid="{D5CDD505-2E9C-101B-9397-08002B2CF9AE}" pid="3" name="MediaServiceImageTags">
    <vt:lpwstr/>
  </property>
</Properties>
</file>