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CC07" w14:textId="4F26AAFB" w:rsidR="00EA66FC" w:rsidRDefault="00EA66FC" w:rsidP="00EA66FC">
      <w:pPr>
        <w:pStyle w:val="Heading1"/>
        <w:spacing w:before="240" w:after="240" w:line="264" w:lineRule="auto"/>
        <w:ind w:right="113"/>
      </w:pPr>
      <w:r w:rsidRPr="004D0C8F">
        <w:rPr>
          <w:color w:val="000000"/>
        </w:rPr>
        <w:t>POSITION DESCRIPTION</w:t>
      </w:r>
      <w:r>
        <w:rPr>
          <w:color w:val="000000"/>
        </w:rPr>
        <w:tab/>
      </w:r>
      <w:r w:rsidR="00302013">
        <w:t>Chief Executive Officer</w:t>
      </w:r>
    </w:p>
    <w:tbl>
      <w:tblPr>
        <w:tblStyle w:val="TableGrid"/>
        <w:tblW w:w="9639" w:type="dxa"/>
        <w:tblInd w:w="0" w:type="dxa"/>
        <w:tblLayout w:type="fixed"/>
        <w:tblCellMar>
          <w:right w:w="85" w:type="dxa"/>
        </w:tblCellMar>
        <w:tblLook w:val="04A0" w:firstRow="1" w:lastRow="0" w:firstColumn="1" w:lastColumn="0" w:noHBand="0" w:noVBand="1"/>
      </w:tblPr>
      <w:tblGrid>
        <w:gridCol w:w="2269"/>
        <w:gridCol w:w="425"/>
        <w:gridCol w:w="6945"/>
      </w:tblGrid>
      <w:tr w:rsidR="00EA66FC" w14:paraId="7A217D9B" w14:textId="77777777" w:rsidTr="004658F5">
        <w:tc>
          <w:tcPr>
            <w:tcW w:w="2694" w:type="dxa"/>
            <w:gridSpan w:val="2"/>
            <w:tcBorders>
              <w:top w:val="single" w:sz="8" w:space="0" w:color="4F81BC"/>
              <w:left w:val="nil"/>
              <w:bottom w:val="single" w:sz="8" w:space="0" w:color="4F81BC"/>
              <w:right w:val="nil"/>
            </w:tcBorders>
          </w:tcPr>
          <w:p w14:paraId="04D415B8" w14:textId="77777777" w:rsidR="00EA66FC" w:rsidRDefault="00EA66FC" w:rsidP="00620706">
            <w:pPr>
              <w:ind w:right="112"/>
            </w:pPr>
            <w:r>
              <w:rPr>
                <w:b/>
              </w:rPr>
              <w:t xml:space="preserve">Location </w:t>
            </w:r>
          </w:p>
        </w:tc>
        <w:tc>
          <w:tcPr>
            <w:tcW w:w="6945" w:type="dxa"/>
            <w:tcBorders>
              <w:top w:val="single" w:sz="8" w:space="0" w:color="4F81BC"/>
              <w:left w:val="nil"/>
              <w:bottom w:val="single" w:sz="8" w:space="0" w:color="4F81BC"/>
              <w:right w:val="nil"/>
            </w:tcBorders>
          </w:tcPr>
          <w:p w14:paraId="5751D9E8" w14:textId="6300F032" w:rsidR="00EA66FC" w:rsidRDefault="00302013" w:rsidP="00620706">
            <w:pPr>
              <w:ind w:right="112"/>
            </w:pPr>
            <w:r>
              <w:rPr>
                <w:b/>
              </w:rPr>
              <w:t>National (Canberra Main Office)</w:t>
            </w:r>
            <w:r w:rsidR="00EA66FC">
              <w:t xml:space="preserve"> </w:t>
            </w:r>
          </w:p>
        </w:tc>
      </w:tr>
      <w:tr w:rsidR="00EA66FC" w14:paraId="7F134F68" w14:textId="77777777" w:rsidTr="004658F5">
        <w:tc>
          <w:tcPr>
            <w:tcW w:w="2694" w:type="dxa"/>
            <w:gridSpan w:val="2"/>
            <w:tcBorders>
              <w:top w:val="single" w:sz="8" w:space="0" w:color="4F81BC"/>
              <w:left w:val="nil"/>
              <w:bottom w:val="nil"/>
              <w:right w:val="nil"/>
            </w:tcBorders>
            <w:shd w:val="clear" w:color="auto" w:fill="D2DFED"/>
          </w:tcPr>
          <w:p w14:paraId="71DCABD3" w14:textId="77777777" w:rsidR="00EA66FC" w:rsidRDefault="00EA66FC" w:rsidP="00620706">
            <w:pPr>
              <w:ind w:right="112"/>
            </w:pPr>
            <w:r>
              <w:rPr>
                <w:b/>
              </w:rPr>
              <w:t xml:space="preserve">Reports to </w:t>
            </w:r>
          </w:p>
        </w:tc>
        <w:tc>
          <w:tcPr>
            <w:tcW w:w="6945" w:type="dxa"/>
            <w:tcBorders>
              <w:top w:val="single" w:sz="8" w:space="0" w:color="4F81BC"/>
              <w:left w:val="nil"/>
              <w:bottom w:val="nil"/>
              <w:right w:val="nil"/>
            </w:tcBorders>
            <w:shd w:val="clear" w:color="auto" w:fill="D2DFED"/>
          </w:tcPr>
          <w:p w14:paraId="39B8BC0F" w14:textId="5C6FFFD3" w:rsidR="00EA66FC" w:rsidRDefault="00302013" w:rsidP="00620706">
            <w:pPr>
              <w:ind w:right="112"/>
            </w:pPr>
            <w:r>
              <w:t>ARACY Board</w:t>
            </w:r>
          </w:p>
        </w:tc>
      </w:tr>
      <w:tr w:rsidR="00EA66FC" w14:paraId="29A84A95" w14:textId="77777777" w:rsidTr="004658F5">
        <w:tc>
          <w:tcPr>
            <w:tcW w:w="2694" w:type="dxa"/>
            <w:gridSpan w:val="2"/>
            <w:tcBorders>
              <w:top w:val="nil"/>
              <w:left w:val="nil"/>
              <w:bottom w:val="nil"/>
              <w:right w:val="nil"/>
            </w:tcBorders>
          </w:tcPr>
          <w:p w14:paraId="22DA3F52" w14:textId="77777777" w:rsidR="00EA66FC" w:rsidRDefault="00EA66FC" w:rsidP="00620706">
            <w:pPr>
              <w:ind w:right="112"/>
            </w:pPr>
            <w:r>
              <w:rPr>
                <w:b/>
              </w:rPr>
              <w:t xml:space="preserve">Conditions of Service </w:t>
            </w:r>
          </w:p>
        </w:tc>
        <w:tc>
          <w:tcPr>
            <w:tcW w:w="6945" w:type="dxa"/>
            <w:tcBorders>
              <w:top w:val="nil"/>
              <w:left w:val="nil"/>
              <w:bottom w:val="nil"/>
              <w:right w:val="nil"/>
            </w:tcBorders>
          </w:tcPr>
          <w:p w14:paraId="29BBEE0E" w14:textId="4A4D9337" w:rsidR="00EA66FC" w:rsidRDefault="00302013" w:rsidP="00620706">
            <w:pPr>
              <w:ind w:right="112"/>
            </w:pPr>
            <w:r>
              <w:t xml:space="preserve">Ability to travel and work remotely and flexibly </w:t>
            </w:r>
          </w:p>
        </w:tc>
      </w:tr>
      <w:tr w:rsidR="00EA66FC" w14:paraId="180C8E1D" w14:textId="77777777" w:rsidTr="00620706">
        <w:tc>
          <w:tcPr>
            <w:tcW w:w="2269" w:type="dxa"/>
            <w:tcBorders>
              <w:top w:val="nil"/>
              <w:left w:val="nil"/>
              <w:bottom w:val="nil"/>
              <w:right w:val="nil"/>
            </w:tcBorders>
            <w:shd w:val="clear" w:color="auto" w:fill="D2DFED"/>
          </w:tcPr>
          <w:p w14:paraId="3841F226" w14:textId="77777777" w:rsidR="00EA66FC" w:rsidRDefault="00EA66FC" w:rsidP="00620706">
            <w:pPr>
              <w:ind w:right="112"/>
            </w:pPr>
          </w:p>
        </w:tc>
        <w:tc>
          <w:tcPr>
            <w:tcW w:w="7370" w:type="dxa"/>
            <w:gridSpan w:val="2"/>
            <w:tcBorders>
              <w:top w:val="nil"/>
              <w:left w:val="nil"/>
              <w:bottom w:val="nil"/>
              <w:right w:val="nil"/>
            </w:tcBorders>
            <w:shd w:val="clear" w:color="auto" w:fill="D2DFED"/>
          </w:tcPr>
          <w:p w14:paraId="54F3623D" w14:textId="0C367FDA" w:rsidR="00EA66FC" w:rsidRDefault="00EA66FC" w:rsidP="00620706">
            <w:pPr>
              <w:ind w:right="112"/>
            </w:pPr>
          </w:p>
        </w:tc>
      </w:tr>
      <w:tr w:rsidR="00EA66FC" w14:paraId="39D2D8D6" w14:textId="77777777" w:rsidTr="00620706">
        <w:tc>
          <w:tcPr>
            <w:tcW w:w="2269" w:type="dxa"/>
            <w:tcBorders>
              <w:top w:val="nil"/>
              <w:left w:val="nil"/>
              <w:bottom w:val="single" w:sz="8" w:space="0" w:color="4F81BC"/>
              <w:right w:val="nil"/>
            </w:tcBorders>
          </w:tcPr>
          <w:p w14:paraId="34B49ABE" w14:textId="0247DD7B" w:rsidR="00EA66FC" w:rsidRDefault="00302013" w:rsidP="00620706">
            <w:pPr>
              <w:ind w:right="112"/>
            </w:pPr>
            <w:r>
              <w:rPr>
                <w:b/>
              </w:rPr>
              <w:t xml:space="preserve">Key Stakeholders </w:t>
            </w:r>
            <w:r w:rsidR="00EA66FC">
              <w:rPr>
                <w:b/>
              </w:rPr>
              <w:t xml:space="preserve"> </w:t>
            </w:r>
          </w:p>
        </w:tc>
        <w:tc>
          <w:tcPr>
            <w:tcW w:w="7370" w:type="dxa"/>
            <w:gridSpan w:val="2"/>
            <w:tcBorders>
              <w:top w:val="nil"/>
              <w:left w:val="nil"/>
              <w:bottom w:val="single" w:sz="8" w:space="0" w:color="4F81BC"/>
              <w:right w:val="nil"/>
            </w:tcBorders>
          </w:tcPr>
          <w:p w14:paraId="0445C295" w14:textId="59A51A88" w:rsidR="009177CA" w:rsidRPr="001C13D0" w:rsidRDefault="009177CA" w:rsidP="001C13D0">
            <w:pPr>
              <w:pStyle w:val="ListParagraph"/>
              <w:numPr>
                <w:ilvl w:val="0"/>
                <w:numId w:val="8"/>
              </w:numPr>
              <w:ind w:right="112"/>
            </w:pPr>
            <w:r w:rsidRPr="001C13D0">
              <w:t xml:space="preserve">ARACY Board &amp; Committees (including IDAC &amp; TQKP) </w:t>
            </w:r>
          </w:p>
          <w:p w14:paraId="0346758C" w14:textId="65006F66" w:rsidR="009177CA" w:rsidRPr="001C13D0" w:rsidRDefault="009177CA" w:rsidP="001C13D0">
            <w:pPr>
              <w:pStyle w:val="ListParagraph"/>
              <w:numPr>
                <w:ilvl w:val="0"/>
                <w:numId w:val="8"/>
              </w:numPr>
              <w:ind w:right="112"/>
            </w:pPr>
            <w:r w:rsidRPr="001C13D0">
              <w:t xml:space="preserve">ARACY Staff (currently </w:t>
            </w:r>
            <w:r w:rsidR="004A0472">
              <w:t>8</w:t>
            </w:r>
            <w:r w:rsidRPr="001C13D0">
              <w:t xml:space="preserve"> direct reports and </w:t>
            </w:r>
            <w:r w:rsidR="00912486">
              <w:t>37</w:t>
            </w:r>
            <w:r w:rsidRPr="001C13D0">
              <w:t xml:space="preserve"> total) </w:t>
            </w:r>
          </w:p>
          <w:p w14:paraId="745938D0" w14:textId="6D3D46B5" w:rsidR="009177CA" w:rsidRPr="001C13D0" w:rsidRDefault="009177CA" w:rsidP="001C13D0">
            <w:pPr>
              <w:pStyle w:val="ListParagraph"/>
              <w:numPr>
                <w:ilvl w:val="0"/>
                <w:numId w:val="8"/>
              </w:numPr>
              <w:ind w:right="112"/>
            </w:pPr>
            <w:r w:rsidRPr="001C13D0">
              <w:t xml:space="preserve">Funding Partners </w:t>
            </w:r>
          </w:p>
          <w:p w14:paraId="0FA14B4F" w14:textId="7ED7149F" w:rsidR="00EA66FC" w:rsidRPr="001C13D0" w:rsidRDefault="009177CA" w:rsidP="001C13D0">
            <w:pPr>
              <w:pStyle w:val="ListParagraph"/>
              <w:numPr>
                <w:ilvl w:val="0"/>
                <w:numId w:val="8"/>
              </w:numPr>
              <w:ind w:right="112"/>
            </w:pPr>
            <w:r w:rsidRPr="001C13D0">
              <w:t xml:space="preserve">Delivery and collaboration partners across NFP, Government, Academic, Philanthropy and For-Profit sectors </w:t>
            </w:r>
          </w:p>
        </w:tc>
      </w:tr>
    </w:tbl>
    <w:p w14:paraId="68D559FD" w14:textId="2DDADF44" w:rsidR="00EA66FC" w:rsidRPr="00D9689D" w:rsidRDefault="00EA66FC" w:rsidP="00EA66FC">
      <w:pPr>
        <w:pStyle w:val="Heading2"/>
        <w:spacing w:before="360"/>
      </w:pPr>
      <w:r>
        <w:t>Organisational Background</w:t>
      </w:r>
      <w:r w:rsidRPr="00D9689D">
        <w:t xml:space="preserve"> </w:t>
      </w:r>
    </w:p>
    <w:p w14:paraId="67F226B4" w14:textId="1F76B5FB" w:rsidR="004658F5" w:rsidRDefault="004658F5" w:rsidP="004658F5">
      <w:pPr>
        <w:rPr>
          <w:rStyle w:val="normaltextrun"/>
          <w:rFonts w:ascii="Calibri" w:hAnsi="Calibri" w:cs="Calibri"/>
          <w:b/>
          <w:bCs/>
          <w:lang w:val="en-US"/>
        </w:rPr>
      </w:pPr>
      <w:r>
        <w:rPr>
          <w:rStyle w:val="normaltextrun"/>
          <w:rFonts w:ascii="Calibri" w:hAnsi="Calibri" w:cs="Calibri"/>
          <w:lang w:val="en-US"/>
        </w:rPr>
        <w:t xml:space="preserve">ARACY </w:t>
      </w:r>
      <w:r>
        <w:rPr>
          <w:rStyle w:val="normaltextrun"/>
          <w:rFonts w:ascii="Calibri" w:hAnsi="Calibri" w:cs="Calibri"/>
          <w:lang w:val="en-US"/>
        </w:rPr>
        <w:t xml:space="preserve">is a </w:t>
      </w:r>
      <w:r>
        <w:rPr>
          <w:rStyle w:val="eop"/>
          <w:rFonts w:ascii="Calibri" w:hAnsi="Calibri" w:cs="Calibri"/>
        </w:rPr>
        <w:t xml:space="preserve">Health Promoting Charity </w:t>
      </w:r>
      <w:r>
        <w:rPr>
          <w:rStyle w:val="eop"/>
          <w:rFonts w:ascii="Calibri" w:hAnsi="Calibri" w:cs="Calibri"/>
        </w:rPr>
        <w:t>(</w:t>
      </w:r>
      <w:r>
        <w:rPr>
          <w:rStyle w:val="eop"/>
          <w:rFonts w:ascii="Calibri" w:hAnsi="Calibri" w:cs="Calibri"/>
        </w:rPr>
        <w:t>DGR</w:t>
      </w:r>
      <w:r>
        <w:rPr>
          <w:rStyle w:val="eop"/>
          <w:rFonts w:ascii="Calibri" w:hAnsi="Calibri" w:cs="Calibri"/>
        </w:rPr>
        <w:t xml:space="preserve"> Item 1) that</w:t>
      </w:r>
      <w:r>
        <w:rPr>
          <w:rStyle w:val="normaltextrun"/>
          <w:rFonts w:ascii="Calibri" w:hAnsi="Calibri" w:cs="Calibri"/>
          <w:lang w:val="en-US"/>
        </w:rPr>
        <w:t xml:space="preserve"> </w:t>
      </w:r>
      <w:r>
        <w:rPr>
          <w:rStyle w:val="normaltextrun"/>
          <w:rFonts w:ascii="Calibri" w:hAnsi="Calibri" w:cs="Calibri"/>
          <w:lang w:val="en-US"/>
        </w:rPr>
        <w:t xml:space="preserve">champions the health and wellbeing of all Australian children and young people. Our work focuses on prevention, early intervention, and equity. </w:t>
      </w:r>
      <w:r w:rsidRPr="009059DB">
        <w:rPr>
          <w:rStyle w:val="normaltextrun"/>
          <w:rFonts w:ascii="Calibri" w:hAnsi="Calibri" w:cs="Calibri"/>
          <w:b/>
          <w:bCs/>
          <w:lang w:val="en-US"/>
        </w:rPr>
        <w:t xml:space="preserve">Our purpose is </w:t>
      </w:r>
      <w:r>
        <w:rPr>
          <w:rStyle w:val="normaltextrun"/>
          <w:rFonts w:ascii="Calibri" w:hAnsi="Calibri" w:cs="Calibri"/>
          <w:b/>
          <w:bCs/>
          <w:lang w:val="en-US"/>
        </w:rPr>
        <w:t>to contribute to a world where</w:t>
      </w:r>
      <w:r w:rsidRPr="009059DB">
        <w:rPr>
          <w:rStyle w:val="normaltextrun"/>
          <w:rFonts w:ascii="Calibri" w:hAnsi="Calibri" w:cs="Calibri"/>
          <w:b/>
          <w:bCs/>
          <w:lang w:val="en-US"/>
        </w:rPr>
        <w:t xml:space="preserve"> every child and young person </w:t>
      </w:r>
      <w:r>
        <w:rPr>
          <w:rStyle w:val="normaltextrun"/>
          <w:rFonts w:ascii="Calibri" w:hAnsi="Calibri" w:cs="Calibri"/>
          <w:b/>
          <w:bCs/>
          <w:lang w:val="en-US"/>
        </w:rPr>
        <w:t>can</w:t>
      </w:r>
      <w:r w:rsidRPr="009059DB">
        <w:rPr>
          <w:rStyle w:val="normaltextrun"/>
          <w:rFonts w:ascii="Calibri" w:hAnsi="Calibri" w:cs="Calibri"/>
          <w:b/>
          <w:bCs/>
          <w:lang w:val="en-US"/>
        </w:rPr>
        <w:t xml:space="preserve"> thrive, now and in the future.</w:t>
      </w:r>
    </w:p>
    <w:p w14:paraId="2D17D9B1" w14:textId="0DAA0D97" w:rsidR="004658F5" w:rsidRPr="00814EBC" w:rsidRDefault="004658F5" w:rsidP="004658F5">
      <w:pPr>
        <w:pStyle w:val="NormalWeb"/>
        <w:rPr>
          <w:rFonts w:ascii="Calibri" w:eastAsia="Aptos" w:hAnsi="Calibri" w:cs="Calibri"/>
          <w:color w:val="000000"/>
          <w:sz w:val="22"/>
          <w:szCs w:val="22"/>
          <w:lang w:eastAsia="en-US"/>
        </w:rPr>
      </w:pPr>
      <w:r w:rsidRPr="00814EBC">
        <w:rPr>
          <w:rFonts w:ascii="Calibri" w:eastAsia="Aptos" w:hAnsi="Calibri" w:cs="Calibri"/>
          <w:color w:val="000000"/>
          <w:sz w:val="22"/>
          <w:szCs w:val="22"/>
          <w:lang w:eastAsia="en-US"/>
        </w:rPr>
        <w:t xml:space="preserve">ARACY is at a </w:t>
      </w:r>
      <w:r w:rsidRPr="00814EBC">
        <w:rPr>
          <w:rFonts w:ascii="Calibri" w:eastAsia="Aptos" w:hAnsi="Calibri" w:cs="Calibri"/>
          <w:b/>
          <w:bCs/>
          <w:color w:val="000000"/>
          <w:sz w:val="22"/>
          <w:szCs w:val="22"/>
          <w:lang w:eastAsia="en-US"/>
        </w:rPr>
        <w:t>strategic inflection point</w:t>
      </w:r>
      <w:r w:rsidRPr="00814EBC">
        <w:rPr>
          <w:rFonts w:ascii="Calibri" w:eastAsia="Aptos" w:hAnsi="Calibri" w:cs="Calibri"/>
          <w:color w:val="000000"/>
          <w:sz w:val="22"/>
          <w:szCs w:val="22"/>
          <w:lang w:eastAsia="en-US"/>
        </w:rPr>
        <w:t xml:space="preserve">: a respected national voice with strong principles, </w:t>
      </w:r>
      <w:r>
        <w:rPr>
          <w:rFonts w:ascii="Calibri" w:eastAsia="Aptos" w:hAnsi="Calibri" w:cs="Calibri"/>
          <w:color w:val="000000"/>
          <w:sz w:val="22"/>
          <w:szCs w:val="22"/>
          <w:lang w:eastAsia="en-US"/>
        </w:rPr>
        <w:t xml:space="preserve">undergoing a significant evolution to deliver real, lasting, long-term change. </w:t>
      </w:r>
      <w:r w:rsidRPr="00814EBC">
        <w:rPr>
          <w:rFonts w:ascii="Calibri" w:eastAsia="Aptos" w:hAnsi="Calibri" w:cs="Calibri"/>
          <w:color w:val="000000"/>
          <w:sz w:val="22"/>
          <w:szCs w:val="22"/>
          <w:lang w:eastAsia="en-US"/>
        </w:rPr>
        <w:t xml:space="preserve">The incoming CEO must </w:t>
      </w:r>
      <w:r w:rsidRPr="00814EBC">
        <w:rPr>
          <w:rFonts w:ascii="Calibri" w:eastAsia="Aptos" w:hAnsi="Calibri" w:cs="Calibri"/>
          <w:b/>
          <w:bCs/>
          <w:color w:val="000000"/>
          <w:sz w:val="22"/>
          <w:szCs w:val="22"/>
          <w:lang w:eastAsia="en-US"/>
        </w:rPr>
        <w:t>stabilise operations</w:t>
      </w:r>
      <w:r w:rsidRPr="00814EBC">
        <w:rPr>
          <w:rFonts w:ascii="Calibri" w:eastAsia="Aptos" w:hAnsi="Calibri" w:cs="Calibri"/>
          <w:color w:val="000000"/>
          <w:sz w:val="22"/>
          <w:szCs w:val="22"/>
          <w:lang w:eastAsia="en-US"/>
        </w:rPr>
        <w:t xml:space="preserve">, </w:t>
      </w:r>
      <w:r w:rsidRPr="00814EBC">
        <w:rPr>
          <w:rFonts w:ascii="Calibri" w:eastAsia="Aptos" w:hAnsi="Calibri" w:cs="Calibri"/>
          <w:b/>
          <w:bCs/>
          <w:color w:val="000000"/>
          <w:sz w:val="22"/>
          <w:szCs w:val="22"/>
          <w:lang w:eastAsia="en-US"/>
        </w:rPr>
        <w:t xml:space="preserve">consolidate </w:t>
      </w:r>
      <w:r>
        <w:rPr>
          <w:rFonts w:ascii="Calibri" w:eastAsia="Aptos" w:hAnsi="Calibri" w:cs="Calibri"/>
          <w:b/>
          <w:bCs/>
          <w:color w:val="000000"/>
          <w:sz w:val="22"/>
          <w:szCs w:val="22"/>
          <w:lang w:eastAsia="en-US"/>
        </w:rPr>
        <w:t xml:space="preserve">and enhance </w:t>
      </w:r>
      <w:r w:rsidRPr="00814EBC">
        <w:rPr>
          <w:rFonts w:ascii="Calibri" w:eastAsia="Aptos" w:hAnsi="Calibri" w:cs="Calibri"/>
          <w:b/>
          <w:bCs/>
          <w:color w:val="000000"/>
          <w:sz w:val="22"/>
          <w:szCs w:val="22"/>
          <w:lang w:eastAsia="en-US"/>
        </w:rPr>
        <w:t>reputation</w:t>
      </w:r>
      <w:r w:rsidRPr="00814EBC">
        <w:rPr>
          <w:rFonts w:ascii="Calibri" w:eastAsia="Aptos" w:hAnsi="Calibri" w:cs="Calibri"/>
          <w:color w:val="000000"/>
          <w:sz w:val="22"/>
          <w:szCs w:val="22"/>
          <w:lang w:eastAsia="en-US"/>
        </w:rPr>
        <w:t xml:space="preserve">, and </w:t>
      </w:r>
      <w:r w:rsidRPr="00814EBC">
        <w:rPr>
          <w:rFonts w:ascii="Calibri" w:eastAsia="Aptos" w:hAnsi="Calibri" w:cs="Calibri"/>
          <w:b/>
          <w:bCs/>
          <w:color w:val="000000"/>
          <w:sz w:val="22"/>
          <w:szCs w:val="22"/>
          <w:lang w:eastAsia="en-US"/>
        </w:rPr>
        <w:t>position the organisation for influence and growth</w:t>
      </w:r>
      <w:r w:rsidRPr="00814EBC">
        <w:rPr>
          <w:rFonts w:ascii="Calibri" w:eastAsia="Aptos" w:hAnsi="Calibri" w:cs="Calibri"/>
          <w:color w:val="000000"/>
          <w:sz w:val="22"/>
          <w:szCs w:val="22"/>
          <w:lang w:eastAsia="en-US"/>
        </w:rPr>
        <w:t xml:space="preserve"> — n</w:t>
      </w:r>
      <w:r>
        <w:rPr>
          <w:rFonts w:ascii="Calibri" w:eastAsia="Aptos" w:hAnsi="Calibri" w:cs="Calibri"/>
          <w:color w:val="000000"/>
          <w:sz w:val="22"/>
          <w:szCs w:val="22"/>
          <w:lang w:eastAsia="en-US"/>
        </w:rPr>
        <w:t xml:space="preserve">ot </w:t>
      </w:r>
      <w:r w:rsidRPr="00814EBC">
        <w:rPr>
          <w:rFonts w:ascii="Calibri" w:eastAsia="Aptos" w:hAnsi="Calibri" w:cs="Calibri"/>
          <w:color w:val="000000"/>
          <w:sz w:val="22"/>
          <w:szCs w:val="22"/>
          <w:lang w:eastAsia="en-US"/>
        </w:rPr>
        <w:t>through scale, but through strategic precision and collaboration.</w:t>
      </w:r>
    </w:p>
    <w:p w14:paraId="778EAC7B" w14:textId="30AFF6A3" w:rsidR="009059DB" w:rsidRDefault="001C13D0" w:rsidP="00E07E7A">
      <w:pPr>
        <w:rPr>
          <w:rFonts w:ascii="Segoe UI" w:hAnsi="Segoe UI" w:cs="Segoe UI"/>
          <w:sz w:val="18"/>
          <w:szCs w:val="18"/>
        </w:rPr>
      </w:pPr>
      <w:r>
        <w:rPr>
          <w:rStyle w:val="normaltextrun"/>
          <w:rFonts w:ascii="Calibri" w:hAnsi="Calibri" w:cs="Calibri"/>
          <w:color w:val="242424"/>
        </w:rPr>
        <w:t xml:space="preserve">Go to </w:t>
      </w:r>
      <w:hyperlink r:id="rId11" w:tgtFrame="_blank" w:history="1">
        <w:r w:rsidR="009059DB">
          <w:rPr>
            <w:rStyle w:val="normaltextrun"/>
            <w:rFonts w:ascii="Calibri" w:hAnsi="Calibri" w:cs="Calibri"/>
            <w:color w:val="0563C1"/>
            <w:u w:val="single"/>
          </w:rPr>
          <w:t>www.aracy.org.au</w:t>
        </w:r>
      </w:hyperlink>
      <w:r>
        <w:rPr>
          <w:rStyle w:val="eop"/>
          <w:rFonts w:ascii="Calibri" w:hAnsi="Calibri" w:cs="Calibri"/>
        </w:rPr>
        <w:t xml:space="preserve"> for more information. </w:t>
      </w:r>
    </w:p>
    <w:p w14:paraId="6AB87EB1" w14:textId="77777777" w:rsidR="00814EBC" w:rsidRDefault="00814EBC" w:rsidP="00EA66FC">
      <w:pPr>
        <w:pStyle w:val="Heading2"/>
      </w:pPr>
      <w:r>
        <w:t>Purpose of the Role</w:t>
      </w:r>
    </w:p>
    <w:p w14:paraId="70707CBC" w14:textId="77777777" w:rsidR="00814EBC" w:rsidRPr="00814EBC" w:rsidRDefault="00814EBC" w:rsidP="00814EBC">
      <w:pPr>
        <w:pStyle w:val="NormalWeb"/>
        <w:rPr>
          <w:rFonts w:ascii="Calibri" w:eastAsia="Aptos" w:hAnsi="Calibri" w:cs="Calibri"/>
          <w:color w:val="000000"/>
          <w:sz w:val="22"/>
          <w:szCs w:val="22"/>
          <w:lang w:eastAsia="en-US"/>
        </w:rPr>
      </w:pPr>
      <w:r w:rsidRPr="00814EBC">
        <w:rPr>
          <w:rFonts w:ascii="Calibri" w:eastAsia="Aptos" w:hAnsi="Calibri" w:cs="Calibri"/>
          <w:color w:val="000000"/>
          <w:sz w:val="22"/>
          <w:szCs w:val="22"/>
          <w:lang w:eastAsia="en-US"/>
        </w:rPr>
        <w:t xml:space="preserve">To lead ARACY through its next strategic phase — positioning it as the </w:t>
      </w:r>
      <w:r w:rsidRPr="00814EBC">
        <w:rPr>
          <w:rFonts w:ascii="Calibri" w:eastAsia="Aptos" w:hAnsi="Calibri" w:cs="Calibri"/>
          <w:b/>
          <w:bCs/>
          <w:color w:val="000000"/>
          <w:sz w:val="22"/>
          <w:szCs w:val="22"/>
          <w:lang w:eastAsia="en-US"/>
        </w:rPr>
        <w:t>national catalyst for systemic change in child and youth wellbeing</w:t>
      </w:r>
      <w:r w:rsidRPr="00814EBC">
        <w:rPr>
          <w:rFonts w:ascii="Calibri" w:eastAsia="Aptos" w:hAnsi="Calibri" w:cs="Calibri"/>
          <w:color w:val="000000"/>
          <w:sz w:val="22"/>
          <w:szCs w:val="22"/>
          <w:lang w:eastAsia="en-US"/>
        </w:rPr>
        <w:t xml:space="preserve">, while ensuring </w:t>
      </w:r>
      <w:r w:rsidRPr="00814EBC">
        <w:rPr>
          <w:rFonts w:ascii="Calibri" w:eastAsia="Aptos" w:hAnsi="Calibri" w:cs="Calibri"/>
          <w:b/>
          <w:bCs/>
          <w:color w:val="000000"/>
          <w:sz w:val="22"/>
          <w:szCs w:val="22"/>
          <w:lang w:eastAsia="en-US"/>
        </w:rPr>
        <w:t>organisational sustainability, credibility, and operational excellence</w:t>
      </w:r>
      <w:r w:rsidRPr="00814EBC">
        <w:rPr>
          <w:rFonts w:ascii="Calibri" w:eastAsia="Aptos" w:hAnsi="Calibri" w:cs="Calibri"/>
          <w:color w:val="000000"/>
          <w:sz w:val="22"/>
          <w:szCs w:val="22"/>
          <w:lang w:eastAsia="en-US"/>
        </w:rPr>
        <w:t>.</w:t>
      </w:r>
    </w:p>
    <w:p w14:paraId="266E344E" w14:textId="77777777" w:rsidR="00814EBC" w:rsidRPr="00814EBC" w:rsidRDefault="00814EBC" w:rsidP="00814EBC">
      <w:pPr>
        <w:pStyle w:val="NormalWeb"/>
        <w:rPr>
          <w:rFonts w:ascii="Calibri" w:eastAsia="Aptos" w:hAnsi="Calibri" w:cs="Calibri"/>
          <w:color w:val="000000"/>
          <w:sz w:val="22"/>
          <w:szCs w:val="22"/>
          <w:lang w:eastAsia="en-US"/>
        </w:rPr>
      </w:pPr>
      <w:r w:rsidRPr="00814EBC">
        <w:rPr>
          <w:rFonts w:ascii="Calibri" w:eastAsia="Aptos" w:hAnsi="Calibri" w:cs="Calibri"/>
          <w:color w:val="000000"/>
          <w:sz w:val="22"/>
          <w:szCs w:val="22"/>
          <w:lang w:eastAsia="en-US"/>
        </w:rPr>
        <w:t xml:space="preserve">The CEO must translate the organisation’s vision into clear priorities, compelling advocacy, and measurable impact — bridging </w:t>
      </w:r>
      <w:r w:rsidRPr="00814EBC">
        <w:rPr>
          <w:rFonts w:ascii="Calibri" w:eastAsia="Aptos" w:hAnsi="Calibri" w:cs="Calibri"/>
          <w:b/>
          <w:bCs/>
          <w:color w:val="000000"/>
          <w:sz w:val="22"/>
          <w:szCs w:val="22"/>
          <w:lang w:eastAsia="en-US"/>
        </w:rPr>
        <w:t>policy, research, philanthropy, and community</w:t>
      </w:r>
      <w:r w:rsidRPr="00814EBC">
        <w:rPr>
          <w:rFonts w:ascii="Calibri" w:eastAsia="Aptos" w:hAnsi="Calibri" w:cs="Calibri"/>
          <w:color w:val="000000"/>
          <w:sz w:val="22"/>
          <w:szCs w:val="22"/>
          <w:lang w:eastAsia="en-US"/>
        </w:rPr>
        <w:t xml:space="preserve"> to drive collective action.</w:t>
      </w:r>
    </w:p>
    <w:p w14:paraId="5560E3A4" w14:textId="2CC356D6" w:rsidR="00814EBC" w:rsidRDefault="00814EBC" w:rsidP="00EA66FC">
      <w:pPr>
        <w:pStyle w:val="Heading2"/>
      </w:pPr>
      <w:r>
        <w:lastRenderedPageBreak/>
        <w:t>Strategic Imperatives (2025 – 2028)</w:t>
      </w:r>
    </w:p>
    <w:p w14:paraId="11BFD65C" w14:textId="77777777" w:rsidR="00814EBC" w:rsidRPr="00814EBC" w:rsidRDefault="00814EBC" w:rsidP="00814EBC">
      <w:pPr>
        <w:numPr>
          <w:ilvl w:val="0"/>
          <w:numId w:val="10"/>
        </w:numPr>
        <w:spacing w:before="100" w:beforeAutospacing="1" w:after="100" w:afterAutospacing="1" w:line="240" w:lineRule="auto"/>
        <w:rPr>
          <w:rFonts w:ascii="Calibri" w:hAnsi="Calibri" w:cs="Calibri"/>
          <w:color w:val="000000"/>
          <w:kern w:val="0"/>
        </w:rPr>
      </w:pPr>
      <w:r w:rsidRPr="00814EBC">
        <w:rPr>
          <w:rFonts w:ascii="Calibri" w:hAnsi="Calibri" w:cs="Calibri"/>
          <w:b/>
          <w:bCs/>
          <w:color w:val="000000"/>
          <w:kern w:val="0"/>
        </w:rPr>
        <w:t>Deliver and Embed the New Strategy</w:t>
      </w:r>
      <w:r w:rsidRPr="00814EBC">
        <w:rPr>
          <w:rFonts w:ascii="Calibri" w:hAnsi="Calibri" w:cs="Calibri"/>
          <w:color w:val="000000"/>
          <w:kern w:val="0"/>
        </w:rPr>
        <w:br/>
        <w:t>Finalise and execute the strategy now in development. Translate it into clear business and financial plans, measures of success, and organisational design.</w:t>
      </w:r>
    </w:p>
    <w:p w14:paraId="66E023E8" w14:textId="6D2F1685" w:rsidR="00961861" w:rsidRPr="00961861" w:rsidRDefault="00961861" w:rsidP="00961861">
      <w:pPr>
        <w:numPr>
          <w:ilvl w:val="0"/>
          <w:numId w:val="10"/>
        </w:numPr>
        <w:spacing w:before="240" w:after="0" w:line="240" w:lineRule="auto"/>
        <w:ind w:left="714" w:hanging="357"/>
        <w:rPr>
          <w:rFonts w:ascii="Calibri" w:hAnsi="Calibri" w:cs="Calibri"/>
          <w:color w:val="000000"/>
          <w:kern w:val="0"/>
        </w:rPr>
      </w:pPr>
      <w:r>
        <w:rPr>
          <w:rFonts w:ascii="Calibri" w:hAnsi="Calibri" w:cs="Calibri"/>
          <w:b/>
          <w:bCs/>
          <w:color w:val="000000"/>
          <w:kern w:val="0"/>
        </w:rPr>
        <w:t xml:space="preserve">Enhance and leverage </w:t>
      </w:r>
      <w:r w:rsidR="00814EBC" w:rsidRPr="00814EBC">
        <w:rPr>
          <w:rFonts w:ascii="Calibri" w:hAnsi="Calibri" w:cs="Calibri"/>
          <w:b/>
          <w:bCs/>
          <w:color w:val="000000"/>
          <w:kern w:val="0"/>
        </w:rPr>
        <w:t>ARACY’s National Voice</w:t>
      </w:r>
      <w:r w:rsidR="00814EBC" w:rsidRPr="00814EBC">
        <w:rPr>
          <w:rFonts w:ascii="Calibri" w:hAnsi="Calibri" w:cs="Calibri"/>
          <w:color w:val="000000"/>
          <w:kern w:val="0"/>
        </w:rPr>
        <w:br/>
        <w:t>Move</w:t>
      </w:r>
      <w:r>
        <w:rPr>
          <w:rFonts w:ascii="Calibri" w:hAnsi="Calibri" w:cs="Calibri"/>
          <w:color w:val="000000"/>
          <w:kern w:val="0"/>
        </w:rPr>
        <w:t xml:space="preserve"> beyond research and convening to </w:t>
      </w:r>
      <w:r w:rsidR="00814EBC" w:rsidRPr="00814EBC">
        <w:rPr>
          <w:rFonts w:ascii="Calibri" w:hAnsi="Calibri" w:cs="Calibri"/>
          <w:color w:val="000000"/>
          <w:kern w:val="0"/>
        </w:rPr>
        <w:t>influence — strengthening ARACY’s visibility and authority in national policy and reform conversations related to child wellbeing, prevention, and equity.</w:t>
      </w:r>
      <w:r>
        <w:rPr>
          <w:rFonts w:ascii="Calibri" w:hAnsi="Calibri" w:cs="Calibri"/>
          <w:color w:val="000000"/>
          <w:kern w:val="0"/>
        </w:rPr>
        <w:t xml:space="preserve"> </w:t>
      </w:r>
    </w:p>
    <w:p w14:paraId="481F3C7B" w14:textId="77777777" w:rsidR="00961861" w:rsidRPr="00961861" w:rsidRDefault="00814EBC" w:rsidP="00961861">
      <w:pPr>
        <w:numPr>
          <w:ilvl w:val="0"/>
          <w:numId w:val="10"/>
        </w:numPr>
        <w:spacing w:before="240" w:after="0" w:line="240" w:lineRule="auto"/>
        <w:ind w:left="714" w:hanging="357"/>
        <w:rPr>
          <w:rFonts w:ascii="Calibri" w:eastAsia="Times New Roman" w:hAnsi="Calibri" w:cs="Calibri"/>
          <w:kern w:val="0"/>
          <w:lang w:eastAsia="en-AU"/>
        </w:rPr>
      </w:pPr>
      <w:r w:rsidRPr="00814EBC">
        <w:rPr>
          <w:rFonts w:ascii="Calibri" w:hAnsi="Calibri" w:cs="Calibri"/>
          <w:b/>
          <w:bCs/>
          <w:color w:val="000000"/>
          <w:kern w:val="0"/>
        </w:rPr>
        <w:t>Build Financial and Partnership Sustainability</w:t>
      </w:r>
      <w:r w:rsidRPr="00961861">
        <w:rPr>
          <w:rFonts w:ascii="Calibri" w:hAnsi="Calibri" w:cs="Calibri"/>
          <w:b/>
          <w:bCs/>
          <w:color w:val="000000"/>
          <w:kern w:val="0"/>
        </w:rPr>
        <w:br/>
      </w:r>
      <w:r w:rsidRPr="00961861">
        <w:rPr>
          <w:rFonts w:ascii="Calibri" w:hAnsi="Calibri" w:cs="Calibri"/>
          <w:color w:val="000000"/>
          <w:kern w:val="0"/>
        </w:rPr>
        <w:t>Diversify income sources beyond government grants. Leverage ARACY’s convening power to attract philanthropic and corporate investment in systems-change initiatives</w:t>
      </w:r>
      <w:r w:rsidRPr="00961861">
        <w:rPr>
          <w:rFonts w:ascii="Calibri" w:eastAsia="Times New Roman" w:hAnsi="Calibri" w:cs="Calibri"/>
          <w:kern w:val="0"/>
          <w:lang w:eastAsia="en-AU"/>
        </w:rPr>
        <w:t>.</w:t>
      </w:r>
    </w:p>
    <w:p w14:paraId="27A7F851" w14:textId="081FA496" w:rsidR="00961861" w:rsidRPr="00961861" w:rsidRDefault="00814EBC" w:rsidP="00961861">
      <w:pPr>
        <w:numPr>
          <w:ilvl w:val="0"/>
          <w:numId w:val="10"/>
        </w:numPr>
        <w:spacing w:before="240" w:after="0" w:line="240" w:lineRule="auto"/>
        <w:ind w:left="714" w:hanging="357"/>
        <w:rPr>
          <w:rFonts w:ascii="Calibri" w:eastAsia="Times New Roman" w:hAnsi="Calibri" w:cs="Calibri"/>
          <w:kern w:val="0"/>
          <w:lang w:eastAsia="en-AU"/>
        </w:rPr>
      </w:pPr>
      <w:r w:rsidRPr="00961861">
        <w:rPr>
          <w:rFonts w:ascii="Calibri" w:hAnsi="Calibri" w:cs="Calibri"/>
          <w:b/>
          <w:bCs/>
        </w:rPr>
        <w:t>Strengthen Culture and Capability</w:t>
      </w:r>
      <w:r w:rsidRPr="00961861">
        <w:rPr>
          <w:rFonts w:ascii="Calibri" w:hAnsi="Calibri" w:cs="Calibri"/>
        </w:rPr>
        <w:br/>
        <w:t xml:space="preserve">Lead a small but expert team with purpose, accountability, and cohesion. Build leadership bench strength and attract talent aligned to ARACY’s </w:t>
      </w:r>
      <w:r w:rsidR="00961861">
        <w:rPr>
          <w:rFonts w:ascii="Calibri" w:hAnsi="Calibri" w:cs="Calibri"/>
        </w:rPr>
        <w:t>strategic priorities</w:t>
      </w:r>
      <w:r w:rsidRPr="00961861">
        <w:rPr>
          <w:rFonts w:ascii="Calibri" w:hAnsi="Calibri" w:cs="Calibri"/>
        </w:rPr>
        <w:t>.</w:t>
      </w:r>
    </w:p>
    <w:p w14:paraId="740DCD47" w14:textId="2E09AAF1" w:rsidR="00814EBC" w:rsidRPr="00961861" w:rsidRDefault="00814EBC" w:rsidP="00961861">
      <w:pPr>
        <w:numPr>
          <w:ilvl w:val="0"/>
          <w:numId w:val="10"/>
        </w:numPr>
        <w:spacing w:before="240" w:after="0" w:line="240" w:lineRule="auto"/>
        <w:ind w:left="714" w:hanging="357"/>
        <w:rPr>
          <w:rFonts w:ascii="Calibri" w:eastAsia="Times New Roman" w:hAnsi="Calibri" w:cs="Calibri"/>
          <w:kern w:val="0"/>
          <w:lang w:eastAsia="en-AU"/>
        </w:rPr>
      </w:pPr>
      <w:r w:rsidRPr="00961861">
        <w:rPr>
          <w:rFonts w:ascii="Calibri" w:hAnsi="Calibri" w:cs="Calibri"/>
          <w:b/>
          <w:bCs/>
        </w:rPr>
        <w:t>Enhance Governance</w:t>
      </w:r>
      <w:r w:rsidR="00961861">
        <w:rPr>
          <w:rFonts w:ascii="Calibri" w:hAnsi="Calibri" w:cs="Calibri"/>
          <w:b/>
          <w:bCs/>
        </w:rPr>
        <w:t>, i</w:t>
      </w:r>
      <w:r w:rsidRPr="00961861">
        <w:rPr>
          <w:rFonts w:ascii="Calibri" w:hAnsi="Calibri" w:cs="Calibri"/>
          <w:b/>
          <w:bCs/>
        </w:rPr>
        <w:t xml:space="preserve">mpact </w:t>
      </w:r>
      <w:r w:rsidR="00961861">
        <w:rPr>
          <w:rFonts w:ascii="Calibri" w:hAnsi="Calibri" w:cs="Calibri"/>
          <w:b/>
          <w:bCs/>
        </w:rPr>
        <w:t>a</w:t>
      </w:r>
      <w:r w:rsidRPr="00961861">
        <w:rPr>
          <w:rFonts w:ascii="Calibri" w:hAnsi="Calibri" w:cs="Calibri"/>
          <w:b/>
          <w:bCs/>
        </w:rPr>
        <w:t>ccountability</w:t>
      </w:r>
      <w:r w:rsidR="00961861">
        <w:rPr>
          <w:rFonts w:ascii="Calibri" w:hAnsi="Calibri" w:cs="Calibri"/>
          <w:b/>
          <w:bCs/>
        </w:rPr>
        <w:t xml:space="preserve"> &amp; strategic communication as enablers</w:t>
      </w:r>
      <w:r w:rsidRPr="00961861">
        <w:rPr>
          <w:rFonts w:ascii="Calibri" w:hAnsi="Calibri" w:cs="Calibri"/>
        </w:rPr>
        <w:br/>
        <w:t>Ensure transparent, evidence-based reporting on ARACY’s outcomes and value. Strengthen relationships between the Board, funders, and strategic partners.</w:t>
      </w:r>
      <w:r w:rsidR="00961861">
        <w:rPr>
          <w:rFonts w:ascii="Calibri" w:hAnsi="Calibri" w:cs="Calibri"/>
        </w:rPr>
        <w:t xml:space="preserve"> </w:t>
      </w:r>
      <w:r w:rsidR="00961861" w:rsidRPr="00961861">
        <w:rPr>
          <w:rFonts w:ascii="Calibri" w:hAnsi="Calibri" w:cs="Calibri"/>
          <w:color w:val="000000"/>
          <w:kern w:val="0"/>
        </w:rPr>
        <w:t>Prioritise alignment and coordination of strategic communication across all initiatives/brands, with a focus on demonstrating tangible, measurable progress, and outcomes for children and young people.</w:t>
      </w:r>
    </w:p>
    <w:p w14:paraId="704B35B6" w14:textId="77777777" w:rsidR="00EA66FC" w:rsidRPr="00D9689D" w:rsidRDefault="00EA66FC" w:rsidP="00EA66FC">
      <w:pPr>
        <w:pStyle w:val="Heading2"/>
      </w:pPr>
      <w:r w:rsidRPr="00D9689D">
        <w:t xml:space="preserve">Key Responsibilities </w:t>
      </w:r>
    </w:p>
    <w:p w14:paraId="364CD2CC" w14:textId="77777777" w:rsidR="0012244B" w:rsidRDefault="0012244B" w:rsidP="0012244B">
      <w:pPr>
        <w:pStyle w:val="Default"/>
        <w:numPr>
          <w:ilvl w:val="0"/>
          <w:numId w:val="6"/>
        </w:numPr>
        <w:spacing w:after="135"/>
        <w:rPr>
          <w:sz w:val="22"/>
          <w:szCs w:val="22"/>
        </w:rPr>
      </w:pPr>
      <w:r>
        <w:rPr>
          <w:sz w:val="22"/>
          <w:szCs w:val="22"/>
        </w:rPr>
        <w:t xml:space="preserve">Build on ARACY’s vision and established reputation by promoting our purpose, developing and implementing strategic business and risk management plans to deliver impact. Monitor progress towards plans, maintaining organisational accountability. </w:t>
      </w:r>
    </w:p>
    <w:p w14:paraId="0E98959D" w14:textId="0CFFA3D8" w:rsidR="0012244B" w:rsidRDefault="0012244B" w:rsidP="0012244B">
      <w:pPr>
        <w:pStyle w:val="Default"/>
        <w:numPr>
          <w:ilvl w:val="0"/>
          <w:numId w:val="6"/>
        </w:numPr>
        <w:spacing w:after="135"/>
        <w:rPr>
          <w:sz w:val="22"/>
          <w:szCs w:val="22"/>
        </w:rPr>
      </w:pPr>
      <w:r>
        <w:rPr>
          <w:sz w:val="22"/>
          <w:szCs w:val="22"/>
        </w:rPr>
        <w:t xml:space="preserve">Lead the ARACY team by connecting them to purpose and inspiring action. Enable an organisational culture of trust, cohesion and wellbeing and champion ARACY Values (Collaboration, Courage, Inclusion, Integrity and Quality). </w:t>
      </w:r>
    </w:p>
    <w:p w14:paraId="2EBC0821" w14:textId="77777777" w:rsidR="0012244B" w:rsidRDefault="0012244B" w:rsidP="0012244B">
      <w:pPr>
        <w:pStyle w:val="Default"/>
        <w:numPr>
          <w:ilvl w:val="0"/>
          <w:numId w:val="6"/>
        </w:numPr>
        <w:spacing w:after="135"/>
        <w:rPr>
          <w:sz w:val="22"/>
          <w:szCs w:val="22"/>
        </w:rPr>
      </w:pPr>
      <w:r>
        <w:rPr>
          <w:sz w:val="22"/>
          <w:szCs w:val="22"/>
        </w:rPr>
        <w:t xml:space="preserve">Engage, build and maintain strong professional relationships with key government and community stakeholders. Be the voice of ARACY as the chief spokesperson for the organisation. </w:t>
      </w:r>
    </w:p>
    <w:p w14:paraId="0EB459A2" w14:textId="378696DC" w:rsidR="009177CA" w:rsidRDefault="009177CA" w:rsidP="009177CA">
      <w:pPr>
        <w:pStyle w:val="Default"/>
        <w:numPr>
          <w:ilvl w:val="0"/>
          <w:numId w:val="6"/>
        </w:numPr>
        <w:spacing w:after="135"/>
        <w:rPr>
          <w:sz w:val="22"/>
          <w:szCs w:val="22"/>
        </w:rPr>
      </w:pPr>
      <w:r>
        <w:rPr>
          <w:sz w:val="22"/>
          <w:szCs w:val="22"/>
        </w:rPr>
        <w:t xml:space="preserve">Identify and present to the ARACY Board organisational opportunities aligned with purpose and strategic direction (partnership opportunities, financial viability, capacity to deliver). </w:t>
      </w:r>
    </w:p>
    <w:p w14:paraId="51E57CC3" w14:textId="61488FBD" w:rsidR="009177CA" w:rsidRDefault="009177CA" w:rsidP="009177CA">
      <w:pPr>
        <w:pStyle w:val="Default"/>
        <w:numPr>
          <w:ilvl w:val="0"/>
          <w:numId w:val="6"/>
        </w:numPr>
        <w:spacing w:after="135"/>
        <w:rPr>
          <w:sz w:val="22"/>
          <w:szCs w:val="22"/>
        </w:rPr>
      </w:pPr>
      <w:r>
        <w:rPr>
          <w:sz w:val="22"/>
          <w:szCs w:val="22"/>
        </w:rPr>
        <w:t xml:space="preserve">Drive organisational growth and financial sustainability, including securing appropriate resourcing (funds and staff) to enhance delivery on organisation’s strategic objectives. </w:t>
      </w:r>
    </w:p>
    <w:p w14:paraId="6BF013F6" w14:textId="3ADD5B06" w:rsidR="009177CA" w:rsidRDefault="009177CA" w:rsidP="009177CA">
      <w:pPr>
        <w:pStyle w:val="Default"/>
        <w:numPr>
          <w:ilvl w:val="0"/>
          <w:numId w:val="6"/>
        </w:numPr>
        <w:rPr>
          <w:sz w:val="22"/>
          <w:szCs w:val="22"/>
        </w:rPr>
      </w:pPr>
      <w:r>
        <w:rPr>
          <w:sz w:val="22"/>
          <w:szCs w:val="22"/>
        </w:rPr>
        <w:t xml:space="preserve">Manage ARACY’s resources (financial and physical) enabling effective functioning of day-to-day operational activities. </w:t>
      </w:r>
    </w:p>
    <w:p w14:paraId="2DC817EC" w14:textId="5AB9D734" w:rsidR="00EA66FC" w:rsidRDefault="00814EBC" w:rsidP="00EA66FC">
      <w:pPr>
        <w:pStyle w:val="Heading2"/>
      </w:pPr>
      <w:r>
        <w:lastRenderedPageBreak/>
        <w:t xml:space="preserve">Leadership Profile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7315"/>
      </w:tblGrid>
      <w:tr w:rsidR="00814EBC" w:rsidRPr="00814EBC" w14:paraId="4C22010E" w14:textId="77777777" w:rsidTr="004658F5">
        <w:trPr>
          <w:tblHeader/>
          <w:tblCellSpacing w:w="15" w:type="dxa"/>
        </w:trPr>
        <w:tc>
          <w:tcPr>
            <w:tcW w:w="1656" w:type="dxa"/>
            <w:tcBorders>
              <w:top w:val="single" w:sz="4" w:space="0" w:color="auto"/>
              <w:left w:val="single" w:sz="4" w:space="0" w:color="auto"/>
              <w:bottom w:val="single" w:sz="4" w:space="0" w:color="auto"/>
              <w:right w:val="single" w:sz="4" w:space="0" w:color="auto"/>
            </w:tcBorders>
            <w:vAlign w:val="center"/>
            <w:hideMark/>
          </w:tcPr>
          <w:p w14:paraId="2A8C9A53" w14:textId="63914E70" w:rsidR="00814EBC" w:rsidRPr="00814EBC" w:rsidRDefault="00814EBC" w:rsidP="00814EBC">
            <w:pPr>
              <w:spacing w:before="0" w:after="0" w:line="240" w:lineRule="auto"/>
              <w:rPr>
                <w:rFonts w:ascii="Calibri" w:hAnsi="Calibri" w:cs="Calibri"/>
                <w:b/>
                <w:bCs/>
                <w:color w:val="000000"/>
                <w:kern w:val="0"/>
              </w:rPr>
            </w:pPr>
            <w:r w:rsidRPr="00814EBC">
              <w:rPr>
                <w:rFonts w:ascii="Calibri" w:hAnsi="Calibri" w:cs="Calibri"/>
                <w:b/>
                <w:bCs/>
                <w:color w:val="000000"/>
                <w:kern w:val="0"/>
              </w:rPr>
              <w:t>Capability</w:t>
            </w:r>
          </w:p>
        </w:tc>
        <w:tc>
          <w:tcPr>
            <w:tcW w:w="7280" w:type="dxa"/>
            <w:tcBorders>
              <w:top w:val="single" w:sz="4" w:space="0" w:color="auto"/>
              <w:left w:val="single" w:sz="4" w:space="0" w:color="auto"/>
              <w:bottom w:val="single" w:sz="4" w:space="0" w:color="auto"/>
              <w:right w:val="single" w:sz="4" w:space="0" w:color="auto"/>
            </w:tcBorders>
            <w:vAlign w:val="center"/>
            <w:hideMark/>
          </w:tcPr>
          <w:p w14:paraId="1585A0AC" w14:textId="398755CC" w:rsidR="00814EBC" w:rsidRPr="00814EBC" w:rsidRDefault="00814EBC" w:rsidP="00814EBC">
            <w:pPr>
              <w:spacing w:before="0" w:after="0" w:line="240" w:lineRule="auto"/>
              <w:rPr>
                <w:rFonts w:ascii="Calibri" w:hAnsi="Calibri" w:cs="Calibri"/>
                <w:b/>
                <w:bCs/>
                <w:color w:val="000000"/>
                <w:kern w:val="0"/>
              </w:rPr>
            </w:pPr>
            <w:r w:rsidRPr="00814EBC">
              <w:rPr>
                <w:rFonts w:ascii="Calibri" w:hAnsi="Calibri" w:cs="Calibri"/>
                <w:b/>
                <w:bCs/>
                <w:color w:val="000000"/>
                <w:kern w:val="0"/>
              </w:rPr>
              <w:t>What “Great” Looks Like</w:t>
            </w:r>
          </w:p>
          <w:p w14:paraId="6F09201E" w14:textId="2FF2913C" w:rsidR="00814EBC" w:rsidRPr="00814EBC" w:rsidRDefault="00814EBC" w:rsidP="00814EBC">
            <w:pPr>
              <w:spacing w:before="0" w:after="0" w:line="240" w:lineRule="auto"/>
              <w:rPr>
                <w:rFonts w:ascii="Calibri" w:hAnsi="Calibri" w:cs="Calibri"/>
                <w:color w:val="000000"/>
                <w:kern w:val="0"/>
              </w:rPr>
            </w:pPr>
          </w:p>
        </w:tc>
      </w:tr>
      <w:tr w:rsidR="00814EBC" w:rsidRPr="00814EBC" w14:paraId="07955995" w14:textId="77777777" w:rsidTr="004658F5">
        <w:trPr>
          <w:tblCellSpacing w:w="15" w:type="dxa"/>
        </w:trPr>
        <w:tc>
          <w:tcPr>
            <w:tcW w:w="1656" w:type="dxa"/>
            <w:tcBorders>
              <w:top w:val="single" w:sz="4" w:space="0" w:color="auto"/>
              <w:left w:val="single" w:sz="4" w:space="0" w:color="auto"/>
              <w:bottom w:val="single" w:sz="4" w:space="0" w:color="auto"/>
              <w:right w:val="single" w:sz="4" w:space="0" w:color="auto"/>
            </w:tcBorders>
            <w:vAlign w:val="center"/>
            <w:hideMark/>
          </w:tcPr>
          <w:p w14:paraId="4F8F4E20" w14:textId="77777777" w:rsidR="00814EBC" w:rsidRPr="00814EBC" w:rsidRDefault="00814EBC" w:rsidP="004658F5">
            <w:pPr>
              <w:spacing w:before="0" w:after="0" w:line="240" w:lineRule="auto"/>
              <w:rPr>
                <w:rFonts w:ascii="Calibri" w:hAnsi="Calibri" w:cs="Calibri"/>
                <w:color w:val="000000"/>
                <w:kern w:val="0"/>
              </w:rPr>
            </w:pPr>
            <w:r w:rsidRPr="00814EBC">
              <w:rPr>
                <w:rFonts w:ascii="Calibri" w:hAnsi="Calibri" w:cs="Calibri"/>
                <w:color w:val="000000"/>
                <w:kern w:val="0"/>
              </w:rPr>
              <w:t>Systems Leadership</w:t>
            </w:r>
          </w:p>
        </w:tc>
        <w:tc>
          <w:tcPr>
            <w:tcW w:w="7280" w:type="dxa"/>
            <w:tcBorders>
              <w:top w:val="single" w:sz="4" w:space="0" w:color="auto"/>
              <w:left w:val="single" w:sz="4" w:space="0" w:color="auto"/>
              <w:bottom w:val="single" w:sz="4" w:space="0" w:color="auto"/>
              <w:right w:val="single" w:sz="4" w:space="0" w:color="auto"/>
            </w:tcBorders>
            <w:vAlign w:val="center"/>
            <w:hideMark/>
          </w:tcPr>
          <w:p w14:paraId="6A99E66E" w14:textId="4BBC70E3" w:rsidR="00814EBC" w:rsidRPr="00814EBC" w:rsidRDefault="00814EBC" w:rsidP="00814EBC">
            <w:pPr>
              <w:spacing w:before="0" w:after="0" w:line="240" w:lineRule="auto"/>
              <w:rPr>
                <w:rFonts w:ascii="Calibri" w:hAnsi="Calibri" w:cs="Calibri"/>
                <w:color w:val="000000"/>
                <w:kern w:val="0"/>
              </w:rPr>
            </w:pPr>
            <w:r w:rsidRPr="00814EBC">
              <w:rPr>
                <w:rFonts w:ascii="Calibri" w:hAnsi="Calibri" w:cs="Calibri"/>
                <w:color w:val="000000"/>
                <w:kern w:val="0"/>
              </w:rPr>
              <w:t>Connects across government, philanthropy, academia, and community sectors to create aligned, systemic impact for children and youth.</w:t>
            </w:r>
          </w:p>
          <w:p w14:paraId="47B50BE0" w14:textId="77777777" w:rsidR="00814EBC" w:rsidRPr="00814EBC" w:rsidRDefault="00814EBC" w:rsidP="00814EBC">
            <w:pPr>
              <w:spacing w:before="0" w:after="0" w:line="240" w:lineRule="auto"/>
              <w:rPr>
                <w:rFonts w:ascii="Calibri" w:hAnsi="Calibri" w:cs="Calibri"/>
                <w:color w:val="000000"/>
                <w:kern w:val="0"/>
              </w:rPr>
            </w:pPr>
          </w:p>
        </w:tc>
      </w:tr>
      <w:tr w:rsidR="00814EBC" w:rsidRPr="00814EBC" w14:paraId="7A3AB9A8" w14:textId="77777777" w:rsidTr="004658F5">
        <w:trPr>
          <w:tblCellSpacing w:w="15" w:type="dxa"/>
        </w:trPr>
        <w:tc>
          <w:tcPr>
            <w:tcW w:w="1656" w:type="dxa"/>
            <w:tcBorders>
              <w:top w:val="single" w:sz="4" w:space="0" w:color="auto"/>
              <w:left w:val="single" w:sz="4" w:space="0" w:color="auto"/>
              <w:bottom w:val="single" w:sz="4" w:space="0" w:color="auto"/>
              <w:right w:val="single" w:sz="4" w:space="0" w:color="auto"/>
            </w:tcBorders>
            <w:vAlign w:val="center"/>
            <w:hideMark/>
          </w:tcPr>
          <w:p w14:paraId="079A6E5E" w14:textId="77777777" w:rsidR="00814EBC" w:rsidRPr="00814EBC" w:rsidRDefault="00814EBC" w:rsidP="004658F5">
            <w:pPr>
              <w:spacing w:before="0" w:after="0" w:line="240" w:lineRule="auto"/>
              <w:rPr>
                <w:rFonts w:ascii="Calibri" w:hAnsi="Calibri" w:cs="Calibri"/>
                <w:color w:val="000000"/>
                <w:kern w:val="0"/>
              </w:rPr>
            </w:pPr>
            <w:r w:rsidRPr="00814EBC">
              <w:rPr>
                <w:rFonts w:ascii="Calibri" w:hAnsi="Calibri" w:cs="Calibri"/>
                <w:color w:val="000000"/>
                <w:kern w:val="0"/>
              </w:rPr>
              <w:t>Strategic Influence</w:t>
            </w:r>
          </w:p>
        </w:tc>
        <w:tc>
          <w:tcPr>
            <w:tcW w:w="7280" w:type="dxa"/>
            <w:tcBorders>
              <w:top w:val="single" w:sz="4" w:space="0" w:color="auto"/>
              <w:left w:val="single" w:sz="4" w:space="0" w:color="auto"/>
              <w:bottom w:val="single" w:sz="4" w:space="0" w:color="auto"/>
              <w:right w:val="single" w:sz="4" w:space="0" w:color="auto"/>
            </w:tcBorders>
            <w:vAlign w:val="center"/>
            <w:hideMark/>
          </w:tcPr>
          <w:p w14:paraId="06901EAC" w14:textId="1743A1A3" w:rsidR="00814EBC" w:rsidRDefault="00814EBC" w:rsidP="00814EBC">
            <w:pPr>
              <w:spacing w:before="0" w:after="0" w:line="240" w:lineRule="auto"/>
              <w:rPr>
                <w:rFonts w:ascii="Calibri" w:hAnsi="Calibri" w:cs="Calibri"/>
                <w:color w:val="000000"/>
                <w:kern w:val="0"/>
              </w:rPr>
            </w:pPr>
            <w:r w:rsidRPr="00814EBC">
              <w:rPr>
                <w:rFonts w:ascii="Calibri" w:hAnsi="Calibri" w:cs="Calibri"/>
                <w:color w:val="000000"/>
                <w:kern w:val="0"/>
              </w:rPr>
              <w:t>Shapes policy and reform agendas through credible advocacy and evidence translation. Builds ARACY’s reputation as a trusted independent voice.</w:t>
            </w:r>
          </w:p>
          <w:p w14:paraId="4A88B954" w14:textId="77777777" w:rsidR="00814EBC" w:rsidRPr="00814EBC" w:rsidRDefault="00814EBC" w:rsidP="00814EBC">
            <w:pPr>
              <w:spacing w:before="0" w:after="0" w:line="240" w:lineRule="auto"/>
              <w:rPr>
                <w:rFonts w:ascii="Calibri" w:hAnsi="Calibri" w:cs="Calibri"/>
                <w:color w:val="000000"/>
                <w:kern w:val="0"/>
              </w:rPr>
            </w:pPr>
          </w:p>
        </w:tc>
      </w:tr>
      <w:tr w:rsidR="00814EBC" w:rsidRPr="00814EBC" w14:paraId="164E5533" w14:textId="77777777" w:rsidTr="004658F5">
        <w:trPr>
          <w:tblCellSpacing w:w="15" w:type="dxa"/>
        </w:trPr>
        <w:tc>
          <w:tcPr>
            <w:tcW w:w="1656" w:type="dxa"/>
            <w:tcBorders>
              <w:top w:val="single" w:sz="4" w:space="0" w:color="auto"/>
              <w:left w:val="single" w:sz="4" w:space="0" w:color="auto"/>
              <w:bottom w:val="single" w:sz="4" w:space="0" w:color="auto"/>
              <w:right w:val="single" w:sz="4" w:space="0" w:color="auto"/>
            </w:tcBorders>
            <w:vAlign w:val="center"/>
            <w:hideMark/>
          </w:tcPr>
          <w:p w14:paraId="39F162AF" w14:textId="77777777" w:rsidR="00814EBC" w:rsidRPr="00814EBC" w:rsidRDefault="00814EBC" w:rsidP="004658F5">
            <w:pPr>
              <w:spacing w:before="0" w:after="0" w:line="240" w:lineRule="auto"/>
              <w:rPr>
                <w:rFonts w:ascii="Calibri" w:hAnsi="Calibri" w:cs="Calibri"/>
                <w:color w:val="000000"/>
                <w:kern w:val="0"/>
              </w:rPr>
            </w:pPr>
            <w:r w:rsidRPr="00814EBC">
              <w:rPr>
                <w:rFonts w:ascii="Calibri" w:hAnsi="Calibri" w:cs="Calibri"/>
                <w:color w:val="000000"/>
                <w:kern w:val="0"/>
              </w:rPr>
              <w:t>Commercial Acumen</w:t>
            </w:r>
          </w:p>
        </w:tc>
        <w:tc>
          <w:tcPr>
            <w:tcW w:w="7280" w:type="dxa"/>
            <w:tcBorders>
              <w:top w:val="single" w:sz="4" w:space="0" w:color="auto"/>
              <w:left w:val="single" w:sz="4" w:space="0" w:color="auto"/>
              <w:bottom w:val="single" w:sz="4" w:space="0" w:color="auto"/>
              <w:right w:val="single" w:sz="4" w:space="0" w:color="auto"/>
            </w:tcBorders>
            <w:vAlign w:val="center"/>
            <w:hideMark/>
          </w:tcPr>
          <w:p w14:paraId="09896074" w14:textId="189CB6A5" w:rsidR="00814EBC" w:rsidRPr="00814EBC" w:rsidRDefault="00814EBC" w:rsidP="00814EBC">
            <w:pPr>
              <w:spacing w:before="0" w:after="0" w:line="240" w:lineRule="auto"/>
              <w:rPr>
                <w:rFonts w:ascii="Calibri" w:hAnsi="Calibri" w:cs="Calibri"/>
                <w:color w:val="000000"/>
                <w:kern w:val="0"/>
              </w:rPr>
            </w:pPr>
            <w:r w:rsidRPr="00814EBC">
              <w:rPr>
                <w:rFonts w:ascii="Calibri" w:hAnsi="Calibri" w:cs="Calibri"/>
                <w:color w:val="000000"/>
                <w:kern w:val="0"/>
              </w:rPr>
              <w:t>Understands the economics of small for-purpose organisations. Secures sustainable funding and manages within tight resource frameworks.</w:t>
            </w:r>
          </w:p>
          <w:p w14:paraId="7C63A8C4" w14:textId="77777777" w:rsidR="00814EBC" w:rsidRPr="00814EBC" w:rsidRDefault="00814EBC" w:rsidP="00814EBC">
            <w:pPr>
              <w:spacing w:before="0" w:after="0" w:line="240" w:lineRule="auto"/>
              <w:rPr>
                <w:rFonts w:ascii="Calibri" w:hAnsi="Calibri" w:cs="Calibri"/>
                <w:color w:val="000000"/>
                <w:kern w:val="0"/>
              </w:rPr>
            </w:pPr>
          </w:p>
        </w:tc>
      </w:tr>
      <w:tr w:rsidR="00814EBC" w:rsidRPr="00814EBC" w14:paraId="7FC65F5B" w14:textId="77777777" w:rsidTr="004658F5">
        <w:trPr>
          <w:tblCellSpacing w:w="15" w:type="dxa"/>
        </w:trPr>
        <w:tc>
          <w:tcPr>
            <w:tcW w:w="1656" w:type="dxa"/>
            <w:tcBorders>
              <w:top w:val="single" w:sz="4" w:space="0" w:color="auto"/>
              <w:left w:val="single" w:sz="4" w:space="0" w:color="auto"/>
              <w:bottom w:val="single" w:sz="4" w:space="0" w:color="auto"/>
              <w:right w:val="single" w:sz="4" w:space="0" w:color="auto"/>
            </w:tcBorders>
            <w:vAlign w:val="center"/>
            <w:hideMark/>
          </w:tcPr>
          <w:p w14:paraId="562751E1" w14:textId="77777777" w:rsidR="00814EBC" w:rsidRPr="00814EBC" w:rsidRDefault="00814EBC" w:rsidP="004658F5">
            <w:pPr>
              <w:spacing w:before="0" w:after="0" w:line="240" w:lineRule="auto"/>
              <w:rPr>
                <w:rFonts w:ascii="Calibri" w:hAnsi="Calibri" w:cs="Calibri"/>
                <w:color w:val="000000"/>
                <w:kern w:val="0"/>
              </w:rPr>
            </w:pPr>
            <w:r w:rsidRPr="00814EBC">
              <w:rPr>
                <w:rFonts w:ascii="Calibri" w:hAnsi="Calibri" w:cs="Calibri"/>
                <w:color w:val="000000"/>
                <w:kern w:val="0"/>
              </w:rPr>
              <w:t>People &amp; Culture Leadership</w:t>
            </w:r>
          </w:p>
        </w:tc>
        <w:tc>
          <w:tcPr>
            <w:tcW w:w="7280" w:type="dxa"/>
            <w:tcBorders>
              <w:top w:val="single" w:sz="4" w:space="0" w:color="auto"/>
              <w:left w:val="single" w:sz="4" w:space="0" w:color="auto"/>
              <w:bottom w:val="single" w:sz="4" w:space="0" w:color="auto"/>
              <w:right w:val="single" w:sz="4" w:space="0" w:color="auto"/>
            </w:tcBorders>
            <w:vAlign w:val="center"/>
            <w:hideMark/>
          </w:tcPr>
          <w:p w14:paraId="7348D2F3" w14:textId="4F1795E8" w:rsidR="00814EBC" w:rsidRPr="00814EBC" w:rsidRDefault="00814EBC" w:rsidP="00814EBC">
            <w:pPr>
              <w:spacing w:before="0" w:after="0" w:line="240" w:lineRule="auto"/>
              <w:rPr>
                <w:rFonts w:ascii="Calibri" w:hAnsi="Calibri" w:cs="Calibri"/>
                <w:color w:val="000000"/>
                <w:kern w:val="0"/>
              </w:rPr>
            </w:pPr>
            <w:r w:rsidRPr="00814EBC">
              <w:rPr>
                <w:rFonts w:ascii="Calibri" w:hAnsi="Calibri" w:cs="Calibri"/>
                <w:color w:val="000000"/>
                <w:kern w:val="0"/>
              </w:rPr>
              <w:t>Builds an engaged, values-led culture. Leads through trust, inclusion, and accountability.</w:t>
            </w:r>
          </w:p>
          <w:p w14:paraId="3D7D0219" w14:textId="77777777" w:rsidR="00814EBC" w:rsidRPr="00814EBC" w:rsidRDefault="00814EBC" w:rsidP="00814EBC">
            <w:pPr>
              <w:spacing w:before="0" w:after="0" w:line="240" w:lineRule="auto"/>
              <w:rPr>
                <w:rFonts w:ascii="Calibri" w:hAnsi="Calibri" w:cs="Calibri"/>
                <w:color w:val="000000"/>
                <w:kern w:val="0"/>
              </w:rPr>
            </w:pPr>
          </w:p>
        </w:tc>
      </w:tr>
      <w:tr w:rsidR="00814EBC" w:rsidRPr="00814EBC" w14:paraId="51D53BF1" w14:textId="77777777" w:rsidTr="004658F5">
        <w:trPr>
          <w:tblCellSpacing w:w="15" w:type="dxa"/>
        </w:trPr>
        <w:tc>
          <w:tcPr>
            <w:tcW w:w="1656" w:type="dxa"/>
            <w:tcBorders>
              <w:top w:val="single" w:sz="4" w:space="0" w:color="auto"/>
              <w:left w:val="single" w:sz="4" w:space="0" w:color="auto"/>
              <w:bottom w:val="single" w:sz="4" w:space="0" w:color="auto"/>
              <w:right w:val="single" w:sz="4" w:space="0" w:color="auto"/>
            </w:tcBorders>
            <w:vAlign w:val="center"/>
            <w:hideMark/>
          </w:tcPr>
          <w:p w14:paraId="784523EF" w14:textId="77777777" w:rsidR="00814EBC" w:rsidRPr="00814EBC" w:rsidRDefault="00814EBC" w:rsidP="004658F5">
            <w:pPr>
              <w:spacing w:before="0" w:after="0" w:line="240" w:lineRule="auto"/>
              <w:rPr>
                <w:rFonts w:ascii="Calibri" w:hAnsi="Calibri" w:cs="Calibri"/>
                <w:color w:val="000000"/>
                <w:kern w:val="0"/>
              </w:rPr>
            </w:pPr>
            <w:r w:rsidRPr="00814EBC">
              <w:rPr>
                <w:rFonts w:ascii="Calibri" w:hAnsi="Calibri" w:cs="Calibri"/>
                <w:color w:val="000000"/>
                <w:kern w:val="0"/>
              </w:rPr>
              <w:t>Political Savvy &amp; Communication</w:t>
            </w:r>
          </w:p>
        </w:tc>
        <w:tc>
          <w:tcPr>
            <w:tcW w:w="7280" w:type="dxa"/>
            <w:tcBorders>
              <w:top w:val="single" w:sz="4" w:space="0" w:color="auto"/>
              <w:left w:val="single" w:sz="4" w:space="0" w:color="auto"/>
              <w:bottom w:val="single" w:sz="4" w:space="0" w:color="auto"/>
              <w:right w:val="single" w:sz="4" w:space="0" w:color="auto"/>
            </w:tcBorders>
            <w:vAlign w:val="center"/>
            <w:hideMark/>
          </w:tcPr>
          <w:p w14:paraId="2BFE3D13" w14:textId="77777777" w:rsidR="00814EBC" w:rsidRPr="00814EBC" w:rsidRDefault="00814EBC" w:rsidP="00814EBC">
            <w:pPr>
              <w:spacing w:before="0" w:after="0" w:line="240" w:lineRule="auto"/>
              <w:rPr>
                <w:rFonts w:ascii="Calibri" w:hAnsi="Calibri" w:cs="Calibri"/>
                <w:color w:val="000000"/>
                <w:kern w:val="0"/>
              </w:rPr>
            </w:pPr>
            <w:r w:rsidRPr="00814EBC">
              <w:rPr>
                <w:rFonts w:ascii="Calibri" w:hAnsi="Calibri" w:cs="Calibri"/>
                <w:color w:val="000000"/>
                <w:kern w:val="0"/>
              </w:rPr>
              <w:t>A credible, calm public communicator who can represent ARACY in complex stakeholder environments.</w:t>
            </w:r>
          </w:p>
          <w:p w14:paraId="0F808E06" w14:textId="77777777" w:rsidR="00814EBC" w:rsidRPr="00814EBC" w:rsidRDefault="00814EBC" w:rsidP="00814EBC">
            <w:pPr>
              <w:spacing w:before="0" w:after="0" w:line="240" w:lineRule="auto"/>
              <w:rPr>
                <w:rFonts w:ascii="Calibri" w:hAnsi="Calibri" w:cs="Calibri"/>
                <w:color w:val="000000"/>
                <w:kern w:val="0"/>
              </w:rPr>
            </w:pPr>
          </w:p>
        </w:tc>
      </w:tr>
      <w:tr w:rsidR="00814EBC" w:rsidRPr="00814EBC" w14:paraId="40EDCB36" w14:textId="77777777" w:rsidTr="004658F5">
        <w:trPr>
          <w:tblCellSpacing w:w="15" w:type="dxa"/>
        </w:trPr>
        <w:tc>
          <w:tcPr>
            <w:tcW w:w="1656" w:type="dxa"/>
            <w:tcBorders>
              <w:top w:val="single" w:sz="4" w:space="0" w:color="auto"/>
              <w:left w:val="single" w:sz="4" w:space="0" w:color="auto"/>
              <w:bottom w:val="single" w:sz="4" w:space="0" w:color="auto"/>
              <w:right w:val="single" w:sz="4" w:space="0" w:color="auto"/>
            </w:tcBorders>
            <w:vAlign w:val="center"/>
            <w:hideMark/>
          </w:tcPr>
          <w:p w14:paraId="7C697C7E" w14:textId="77777777" w:rsidR="00814EBC" w:rsidRPr="00814EBC" w:rsidRDefault="00814EBC" w:rsidP="004658F5">
            <w:pPr>
              <w:spacing w:before="0" w:after="0" w:line="240" w:lineRule="auto"/>
              <w:rPr>
                <w:rFonts w:ascii="Calibri" w:hAnsi="Calibri" w:cs="Calibri"/>
                <w:color w:val="000000"/>
                <w:kern w:val="0"/>
              </w:rPr>
            </w:pPr>
            <w:r w:rsidRPr="00814EBC">
              <w:rPr>
                <w:rFonts w:ascii="Calibri" w:hAnsi="Calibri" w:cs="Calibri"/>
                <w:color w:val="000000"/>
                <w:kern w:val="0"/>
              </w:rPr>
              <w:t>Purpose-Driven Integrity</w:t>
            </w:r>
          </w:p>
        </w:tc>
        <w:tc>
          <w:tcPr>
            <w:tcW w:w="7280" w:type="dxa"/>
            <w:tcBorders>
              <w:top w:val="single" w:sz="4" w:space="0" w:color="auto"/>
              <w:left w:val="single" w:sz="4" w:space="0" w:color="auto"/>
              <w:bottom w:val="single" w:sz="4" w:space="0" w:color="auto"/>
              <w:right w:val="single" w:sz="4" w:space="0" w:color="auto"/>
            </w:tcBorders>
            <w:vAlign w:val="center"/>
            <w:hideMark/>
          </w:tcPr>
          <w:p w14:paraId="75D9D5D9" w14:textId="604C72B0" w:rsidR="00814EBC" w:rsidRPr="00814EBC" w:rsidRDefault="00814EBC" w:rsidP="00814EBC">
            <w:pPr>
              <w:spacing w:before="0" w:after="0" w:line="240" w:lineRule="auto"/>
              <w:rPr>
                <w:rFonts w:ascii="Calibri" w:hAnsi="Calibri" w:cs="Calibri"/>
                <w:color w:val="000000"/>
                <w:kern w:val="0"/>
              </w:rPr>
            </w:pPr>
            <w:r w:rsidRPr="00814EBC">
              <w:rPr>
                <w:rFonts w:ascii="Calibri" w:hAnsi="Calibri" w:cs="Calibri"/>
                <w:color w:val="000000"/>
                <w:kern w:val="0"/>
              </w:rPr>
              <w:t>Anchored in evidence, equity, and respect — especially for First Nations knowledge and children’s voices.</w:t>
            </w:r>
          </w:p>
        </w:tc>
      </w:tr>
    </w:tbl>
    <w:p w14:paraId="71B4D63C" w14:textId="77777777" w:rsidR="00814EBC" w:rsidRPr="00814EBC" w:rsidRDefault="00814EBC" w:rsidP="00814EBC">
      <w:pPr>
        <w:rPr>
          <w:rFonts w:ascii="Calibri" w:hAnsi="Calibri" w:cs="Calibri"/>
          <w:color w:val="000000"/>
          <w:kern w:val="0"/>
        </w:rPr>
      </w:pPr>
    </w:p>
    <w:p w14:paraId="5B7B33E7" w14:textId="7411C5D0" w:rsidR="00EA66FC" w:rsidRDefault="00EA66FC" w:rsidP="0012244B">
      <w:pPr>
        <w:pStyle w:val="Heading2"/>
      </w:pPr>
      <w:r w:rsidRPr="00213177">
        <w:t>Competencies</w:t>
      </w:r>
      <w:r>
        <w:t xml:space="preserve"> </w:t>
      </w:r>
    </w:p>
    <w:tbl>
      <w:tblPr>
        <w:tblStyle w:val="TableGrid0"/>
        <w:tblW w:w="9210" w:type="dxa"/>
        <w:tblInd w:w="-5" w:type="dxa"/>
        <w:tblLayout w:type="fixed"/>
        <w:tblLook w:val="04A0" w:firstRow="1" w:lastRow="0" w:firstColumn="1" w:lastColumn="0" w:noHBand="0" w:noVBand="1"/>
      </w:tblPr>
      <w:tblGrid>
        <w:gridCol w:w="2187"/>
        <w:gridCol w:w="7023"/>
      </w:tblGrid>
      <w:tr w:rsidR="006A41A1" w14:paraId="71F71879" w14:textId="77777777" w:rsidTr="00961861">
        <w:trPr>
          <w:trHeight w:val="355"/>
        </w:trPr>
        <w:tc>
          <w:tcPr>
            <w:tcW w:w="2187" w:type="dxa"/>
          </w:tcPr>
          <w:p w14:paraId="32389721" w14:textId="211EB698" w:rsidR="006A41A1" w:rsidRPr="006A41A1" w:rsidRDefault="006A41A1">
            <w:pPr>
              <w:pStyle w:val="Default"/>
              <w:rPr>
                <w:sz w:val="22"/>
                <w:szCs w:val="22"/>
              </w:rPr>
            </w:pPr>
            <w:r w:rsidRPr="006A41A1">
              <w:rPr>
                <w:b/>
                <w:bCs/>
                <w:sz w:val="22"/>
                <w:szCs w:val="22"/>
              </w:rPr>
              <w:t xml:space="preserve">Decision Making </w:t>
            </w:r>
          </w:p>
        </w:tc>
        <w:tc>
          <w:tcPr>
            <w:tcW w:w="7023" w:type="dxa"/>
          </w:tcPr>
          <w:p w14:paraId="400A9B5D" w14:textId="77777777" w:rsidR="006A41A1" w:rsidRPr="006A41A1" w:rsidRDefault="006A41A1">
            <w:pPr>
              <w:pStyle w:val="Default"/>
              <w:rPr>
                <w:sz w:val="22"/>
                <w:szCs w:val="22"/>
              </w:rPr>
            </w:pPr>
            <w:r w:rsidRPr="006A41A1">
              <w:rPr>
                <w:sz w:val="22"/>
                <w:szCs w:val="22"/>
              </w:rPr>
              <w:t xml:space="preserve">Makes prompt, clear decisions which may involve tough choices or considered risks; Takes responsibility for actions, projects and people; Takes initiative, acts with confidence and works under own direction; Initiates and generates activity </w:t>
            </w:r>
          </w:p>
        </w:tc>
      </w:tr>
      <w:tr w:rsidR="006A41A1" w14:paraId="60851651" w14:textId="77777777" w:rsidTr="00961861">
        <w:trPr>
          <w:trHeight w:val="480"/>
        </w:trPr>
        <w:tc>
          <w:tcPr>
            <w:tcW w:w="2187" w:type="dxa"/>
          </w:tcPr>
          <w:p w14:paraId="2F72C40F" w14:textId="77777777" w:rsidR="006A41A1" w:rsidRPr="006A41A1" w:rsidRDefault="006A41A1">
            <w:pPr>
              <w:pStyle w:val="Default"/>
              <w:rPr>
                <w:sz w:val="22"/>
                <w:szCs w:val="22"/>
              </w:rPr>
            </w:pPr>
            <w:r w:rsidRPr="006A41A1">
              <w:rPr>
                <w:b/>
                <w:bCs/>
                <w:sz w:val="22"/>
                <w:szCs w:val="22"/>
              </w:rPr>
              <w:t xml:space="preserve">Leadership &amp; Team Management </w:t>
            </w:r>
          </w:p>
        </w:tc>
        <w:tc>
          <w:tcPr>
            <w:tcW w:w="7023" w:type="dxa"/>
          </w:tcPr>
          <w:p w14:paraId="60D82EB7" w14:textId="77777777" w:rsidR="006A41A1" w:rsidRPr="006A41A1" w:rsidRDefault="006A41A1">
            <w:pPr>
              <w:pStyle w:val="Default"/>
              <w:rPr>
                <w:sz w:val="22"/>
                <w:szCs w:val="22"/>
              </w:rPr>
            </w:pPr>
            <w:r w:rsidRPr="006A41A1">
              <w:rPr>
                <w:sz w:val="22"/>
                <w:szCs w:val="22"/>
              </w:rPr>
              <w:t xml:space="preserve">Provides others with a clear direction; Sets appropriate standards of behaviour; Delegates work appropriately and fairly; Motivates and empowers others; Provides staff with development opportunities and coaching; Recruits and leads a high performing, engaged and accountable team. </w:t>
            </w:r>
          </w:p>
        </w:tc>
      </w:tr>
      <w:tr w:rsidR="006A41A1" w14:paraId="65ECEF8F" w14:textId="77777777" w:rsidTr="00961861">
        <w:trPr>
          <w:trHeight w:val="475"/>
        </w:trPr>
        <w:tc>
          <w:tcPr>
            <w:tcW w:w="2187" w:type="dxa"/>
          </w:tcPr>
          <w:p w14:paraId="6CB61A95" w14:textId="1EDC419E" w:rsidR="006A41A1" w:rsidRPr="006A41A1" w:rsidRDefault="006A41A1">
            <w:pPr>
              <w:pStyle w:val="Default"/>
              <w:rPr>
                <w:sz w:val="22"/>
                <w:szCs w:val="22"/>
              </w:rPr>
            </w:pPr>
            <w:r w:rsidRPr="006A41A1">
              <w:rPr>
                <w:b/>
                <w:bCs/>
                <w:sz w:val="22"/>
                <w:szCs w:val="22"/>
              </w:rPr>
              <w:t xml:space="preserve">Persuading &amp; </w:t>
            </w:r>
            <w:r w:rsidR="00814EBC" w:rsidRPr="006A41A1">
              <w:rPr>
                <w:b/>
                <w:bCs/>
                <w:sz w:val="22"/>
                <w:szCs w:val="22"/>
              </w:rPr>
              <w:t>influencing</w:t>
            </w:r>
            <w:r w:rsidRPr="006A41A1">
              <w:rPr>
                <w:b/>
                <w:bCs/>
                <w:sz w:val="22"/>
                <w:szCs w:val="22"/>
              </w:rPr>
              <w:t xml:space="preserve"> </w:t>
            </w:r>
          </w:p>
        </w:tc>
        <w:tc>
          <w:tcPr>
            <w:tcW w:w="7023" w:type="dxa"/>
          </w:tcPr>
          <w:p w14:paraId="2126BB52" w14:textId="77777777" w:rsidR="006A41A1" w:rsidRPr="006A41A1" w:rsidRDefault="006A41A1">
            <w:pPr>
              <w:pStyle w:val="Default"/>
              <w:rPr>
                <w:sz w:val="22"/>
                <w:szCs w:val="22"/>
              </w:rPr>
            </w:pPr>
            <w:r w:rsidRPr="006A41A1">
              <w:rPr>
                <w:sz w:val="22"/>
                <w:szCs w:val="22"/>
              </w:rPr>
              <w:t xml:space="preserve">Makes a strong personal impression on others; Gains clear agreement and commitment from others by persuading, convincing and negotiating; Promotes ideas on behalf of self or others; Makes effective use of political processes to influence and persuade others. </w:t>
            </w:r>
          </w:p>
        </w:tc>
      </w:tr>
      <w:tr w:rsidR="006A41A1" w14:paraId="73787B85" w14:textId="77777777" w:rsidTr="00961861">
        <w:trPr>
          <w:trHeight w:val="480"/>
        </w:trPr>
        <w:tc>
          <w:tcPr>
            <w:tcW w:w="2187" w:type="dxa"/>
          </w:tcPr>
          <w:p w14:paraId="3966BF08" w14:textId="77777777" w:rsidR="006A41A1" w:rsidRPr="006A41A1" w:rsidRDefault="006A41A1">
            <w:pPr>
              <w:pStyle w:val="Default"/>
              <w:rPr>
                <w:sz w:val="22"/>
                <w:szCs w:val="22"/>
              </w:rPr>
            </w:pPr>
            <w:r w:rsidRPr="006A41A1">
              <w:rPr>
                <w:b/>
                <w:bCs/>
                <w:sz w:val="22"/>
                <w:szCs w:val="22"/>
              </w:rPr>
              <w:t xml:space="preserve">Formulating Strategies and Concepts </w:t>
            </w:r>
          </w:p>
        </w:tc>
        <w:tc>
          <w:tcPr>
            <w:tcW w:w="7023" w:type="dxa"/>
          </w:tcPr>
          <w:p w14:paraId="35BB74B1" w14:textId="77777777" w:rsidR="006A41A1" w:rsidRPr="006A41A1" w:rsidRDefault="006A41A1">
            <w:pPr>
              <w:pStyle w:val="Default"/>
              <w:rPr>
                <w:sz w:val="22"/>
                <w:szCs w:val="22"/>
              </w:rPr>
            </w:pPr>
            <w:r w:rsidRPr="006A41A1">
              <w:rPr>
                <w:sz w:val="22"/>
                <w:szCs w:val="22"/>
              </w:rPr>
              <w:t xml:space="preserve">Works strategically to realise organisational goals; Sets and develops strategies; Identifies and develops positive and compelling visions of the organisation’s future potential; Takes account of a wide range of issues across, and related to, the organisation. </w:t>
            </w:r>
          </w:p>
        </w:tc>
      </w:tr>
      <w:tr w:rsidR="006A41A1" w14:paraId="5D2AC8EE" w14:textId="77777777" w:rsidTr="00961861">
        <w:trPr>
          <w:trHeight w:val="350"/>
        </w:trPr>
        <w:tc>
          <w:tcPr>
            <w:tcW w:w="2187" w:type="dxa"/>
          </w:tcPr>
          <w:p w14:paraId="7027999F" w14:textId="77777777" w:rsidR="006A41A1" w:rsidRPr="006A41A1" w:rsidRDefault="006A41A1">
            <w:pPr>
              <w:pStyle w:val="Default"/>
              <w:rPr>
                <w:sz w:val="22"/>
                <w:szCs w:val="22"/>
              </w:rPr>
            </w:pPr>
            <w:r w:rsidRPr="006A41A1">
              <w:rPr>
                <w:b/>
                <w:bCs/>
                <w:sz w:val="22"/>
                <w:szCs w:val="22"/>
              </w:rPr>
              <w:t xml:space="preserve">Communication </w:t>
            </w:r>
          </w:p>
        </w:tc>
        <w:tc>
          <w:tcPr>
            <w:tcW w:w="7023" w:type="dxa"/>
          </w:tcPr>
          <w:p w14:paraId="3A3D4FCA" w14:textId="77777777" w:rsidR="006A41A1" w:rsidRPr="006A41A1" w:rsidRDefault="006A41A1">
            <w:pPr>
              <w:pStyle w:val="Default"/>
              <w:rPr>
                <w:sz w:val="22"/>
                <w:szCs w:val="22"/>
              </w:rPr>
            </w:pPr>
            <w:r w:rsidRPr="006A41A1">
              <w:rPr>
                <w:sz w:val="22"/>
                <w:szCs w:val="22"/>
              </w:rPr>
              <w:t xml:space="preserve">A calm, influential communication style with </w:t>
            </w:r>
            <w:proofErr w:type="gramStart"/>
            <w:r w:rsidRPr="006A41A1">
              <w:rPr>
                <w:sz w:val="22"/>
                <w:szCs w:val="22"/>
              </w:rPr>
              <w:t>highly–developed</w:t>
            </w:r>
            <w:proofErr w:type="gramEnd"/>
            <w:r w:rsidRPr="006A41A1">
              <w:rPr>
                <w:sz w:val="22"/>
                <w:szCs w:val="22"/>
              </w:rPr>
              <w:t xml:space="preserve"> ability to communicate key messages succinctly and clearly, both verbally and in writing, including skills in media and policy engagement. </w:t>
            </w:r>
          </w:p>
        </w:tc>
      </w:tr>
      <w:tr w:rsidR="006A41A1" w14:paraId="74440591" w14:textId="77777777" w:rsidTr="00961861">
        <w:trPr>
          <w:trHeight w:val="480"/>
        </w:trPr>
        <w:tc>
          <w:tcPr>
            <w:tcW w:w="2187" w:type="dxa"/>
          </w:tcPr>
          <w:p w14:paraId="4D6B366A" w14:textId="77777777" w:rsidR="006A41A1" w:rsidRPr="006A41A1" w:rsidRDefault="006A41A1">
            <w:pPr>
              <w:pStyle w:val="Default"/>
              <w:rPr>
                <w:sz w:val="22"/>
                <w:szCs w:val="22"/>
              </w:rPr>
            </w:pPr>
            <w:r w:rsidRPr="006A41A1">
              <w:rPr>
                <w:b/>
                <w:bCs/>
                <w:sz w:val="22"/>
                <w:szCs w:val="22"/>
              </w:rPr>
              <w:t xml:space="preserve">Creative, Adaptive &amp; Critical Thinking </w:t>
            </w:r>
          </w:p>
        </w:tc>
        <w:tc>
          <w:tcPr>
            <w:tcW w:w="7023" w:type="dxa"/>
          </w:tcPr>
          <w:p w14:paraId="25136630" w14:textId="77777777" w:rsidR="006A41A1" w:rsidRPr="006A41A1" w:rsidRDefault="006A41A1">
            <w:pPr>
              <w:pStyle w:val="Default"/>
              <w:rPr>
                <w:sz w:val="22"/>
                <w:szCs w:val="22"/>
              </w:rPr>
            </w:pPr>
            <w:r w:rsidRPr="006A41A1">
              <w:rPr>
                <w:sz w:val="22"/>
                <w:szCs w:val="22"/>
              </w:rPr>
              <w:t xml:space="preserve">Thinks creatively and sets clearly defined objectives; Plans activities and projects well in advance and takes account of possible changing circumstances; Manages time effectively; Identifies and organises resources needed to accomplish tasks; Monitors performance against deadlines and milestones. </w:t>
            </w:r>
          </w:p>
        </w:tc>
      </w:tr>
      <w:tr w:rsidR="006A41A1" w14:paraId="1562AC9C" w14:textId="77777777" w:rsidTr="00961861">
        <w:trPr>
          <w:trHeight w:val="467"/>
        </w:trPr>
        <w:tc>
          <w:tcPr>
            <w:tcW w:w="2187" w:type="dxa"/>
          </w:tcPr>
          <w:p w14:paraId="70968C7A" w14:textId="77777777" w:rsidR="006A41A1" w:rsidRPr="006A41A1" w:rsidRDefault="006A41A1">
            <w:pPr>
              <w:pStyle w:val="Default"/>
              <w:rPr>
                <w:sz w:val="22"/>
                <w:szCs w:val="22"/>
              </w:rPr>
            </w:pPr>
            <w:r w:rsidRPr="006A41A1">
              <w:rPr>
                <w:b/>
                <w:bCs/>
                <w:sz w:val="22"/>
                <w:szCs w:val="22"/>
              </w:rPr>
              <w:lastRenderedPageBreak/>
              <w:t xml:space="preserve">Formulating Strategies and Concepts </w:t>
            </w:r>
          </w:p>
        </w:tc>
        <w:tc>
          <w:tcPr>
            <w:tcW w:w="7023" w:type="dxa"/>
          </w:tcPr>
          <w:p w14:paraId="5A980773" w14:textId="77777777" w:rsidR="006A41A1" w:rsidRPr="006A41A1" w:rsidRDefault="006A41A1">
            <w:pPr>
              <w:pStyle w:val="Default"/>
              <w:rPr>
                <w:sz w:val="22"/>
                <w:szCs w:val="22"/>
              </w:rPr>
            </w:pPr>
            <w:r w:rsidRPr="006A41A1">
              <w:rPr>
                <w:sz w:val="22"/>
                <w:szCs w:val="22"/>
              </w:rPr>
              <w:t xml:space="preserve">Works strategically to realise organisational goals; Sets and develops strategies; Identifies and develops positive and compelling visions of the organisation’s future potential; Takes account of a wide range of issues across, and related to, the organisation. </w:t>
            </w:r>
          </w:p>
        </w:tc>
      </w:tr>
      <w:tr w:rsidR="006A41A1" w14:paraId="2881EF21" w14:textId="77777777" w:rsidTr="00961861">
        <w:trPr>
          <w:trHeight w:val="222"/>
        </w:trPr>
        <w:tc>
          <w:tcPr>
            <w:tcW w:w="2187" w:type="dxa"/>
          </w:tcPr>
          <w:p w14:paraId="05848A62" w14:textId="77777777" w:rsidR="006A41A1" w:rsidRPr="006A41A1" w:rsidRDefault="006A41A1">
            <w:pPr>
              <w:pStyle w:val="Default"/>
              <w:rPr>
                <w:sz w:val="22"/>
                <w:szCs w:val="22"/>
              </w:rPr>
            </w:pPr>
            <w:r w:rsidRPr="006A41A1">
              <w:rPr>
                <w:b/>
                <w:bCs/>
                <w:sz w:val="22"/>
                <w:szCs w:val="22"/>
              </w:rPr>
              <w:t xml:space="preserve">Systems Thinking </w:t>
            </w:r>
          </w:p>
        </w:tc>
        <w:tc>
          <w:tcPr>
            <w:tcW w:w="7023" w:type="dxa"/>
          </w:tcPr>
          <w:p w14:paraId="48BD7D6F" w14:textId="77777777" w:rsidR="006A41A1" w:rsidRPr="006A41A1" w:rsidRDefault="006A41A1">
            <w:pPr>
              <w:pStyle w:val="Default"/>
              <w:rPr>
                <w:sz w:val="22"/>
                <w:szCs w:val="22"/>
              </w:rPr>
            </w:pPr>
            <w:r w:rsidRPr="006A41A1">
              <w:rPr>
                <w:sz w:val="22"/>
                <w:szCs w:val="22"/>
              </w:rPr>
              <w:t xml:space="preserve">Highly developed systems thinking with evidence-based approach, able to apply effective system thinking to create positive change. </w:t>
            </w:r>
          </w:p>
        </w:tc>
      </w:tr>
      <w:tr w:rsidR="006A41A1" w14:paraId="2C033064" w14:textId="77777777" w:rsidTr="00961861">
        <w:trPr>
          <w:trHeight w:val="832"/>
        </w:trPr>
        <w:tc>
          <w:tcPr>
            <w:tcW w:w="2187" w:type="dxa"/>
          </w:tcPr>
          <w:p w14:paraId="1BBF9CBB" w14:textId="77777777" w:rsidR="006A41A1" w:rsidRPr="006A41A1" w:rsidRDefault="006A41A1">
            <w:pPr>
              <w:pStyle w:val="Default"/>
              <w:rPr>
                <w:sz w:val="22"/>
                <w:szCs w:val="22"/>
              </w:rPr>
            </w:pPr>
            <w:r w:rsidRPr="006A41A1">
              <w:rPr>
                <w:b/>
                <w:bCs/>
                <w:sz w:val="22"/>
                <w:szCs w:val="22"/>
              </w:rPr>
              <w:t xml:space="preserve">Building and Managing Relationships </w:t>
            </w:r>
          </w:p>
        </w:tc>
        <w:tc>
          <w:tcPr>
            <w:tcW w:w="7023" w:type="dxa"/>
          </w:tcPr>
          <w:p w14:paraId="20EC8050" w14:textId="20817672" w:rsidR="00961861" w:rsidRPr="006A41A1" w:rsidRDefault="006A41A1">
            <w:pPr>
              <w:pStyle w:val="Default"/>
              <w:rPr>
                <w:sz w:val="22"/>
                <w:szCs w:val="22"/>
              </w:rPr>
            </w:pPr>
            <w:r w:rsidRPr="006A41A1">
              <w:rPr>
                <w:sz w:val="22"/>
                <w:szCs w:val="22"/>
              </w:rPr>
              <w:t xml:space="preserve">Well-honed people and stakeholder management skills, with the ability to form and sustain cross-sector collaborations amongst key stakeholders at a range of levels including NFP’s, government, philanthropists, social enterprises, academics, researchers and policy makers. Builds rapport; creates a positive impression; adapts interpersonal style; maintains good working relationships; offers help; builds and maintains networks; develops cross-functional awareness; manages conflict. High emotional intelligence. </w:t>
            </w:r>
          </w:p>
        </w:tc>
      </w:tr>
      <w:tr w:rsidR="006A41A1" w14:paraId="1074C6A1" w14:textId="77777777" w:rsidTr="00961861">
        <w:trPr>
          <w:trHeight w:val="240"/>
        </w:trPr>
        <w:tc>
          <w:tcPr>
            <w:tcW w:w="2187" w:type="dxa"/>
          </w:tcPr>
          <w:p w14:paraId="11643011" w14:textId="77777777" w:rsidR="006A41A1" w:rsidRPr="006A41A1" w:rsidRDefault="006A41A1">
            <w:pPr>
              <w:pStyle w:val="Default"/>
              <w:rPr>
                <w:sz w:val="22"/>
                <w:szCs w:val="22"/>
              </w:rPr>
            </w:pPr>
            <w:r w:rsidRPr="006A41A1">
              <w:rPr>
                <w:b/>
                <w:bCs/>
                <w:sz w:val="22"/>
                <w:szCs w:val="22"/>
              </w:rPr>
              <w:t xml:space="preserve">Entrepreneurial and </w:t>
            </w:r>
          </w:p>
          <w:p w14:paraId="4B94B772" w14:textId="77777777" w:rsidR="006A41A1" w:rsidRPr="006A41A1" w:rsidRDefault="006A41A1">
            <w:pPr>
              <w:pStyle w:val="Default"/>
              <w:rPr>
                <w:sz w:val="22"/>
                <w:szCs w:val="22"/>
              </w:rPr>
            </w:pPr>
            <w:r w:rsidRPr="006A41A1">
              <w:rPr>
                <w:b/>
                <w:bCs/>
                <w:sz w:val="22"/>
                <w:szCs w:val="22"/>
              </w:rPr>
              <w:t xml:space="preserve">Commercial Thinking </w:t>
            </w:r>
          </w:p>
        </w:tc>
        <w:tc>
          <w:tcPr>
            <w:tcW w:w="7023" w:type="dxa"/>
          </w:tcPr>
          <w:p w14:paraId="234E5DE4" w14:textId="05FC7B52" w:rsidR="00961861" w:rsidRPr="006A41A1" w:rsidRDefault="006A41A1">
            <w:pPr>
              <w:pStyle w:val="Default"/>
              <w:rPr>
                <w:sz w:val="22"/>
                <w:szCs w:val="22"/>
              </w:rPr>
            </w:pPr>
            <w:r w:rsidRPr="006A41A1">
              <w:rPr>
                <w:sz w:val="22"/>
                <w:szCs w:val="22"/>
              </w:rPr>
              <w:t xml:space="preserve">Identifies business opportunities for the organisation; Demonstrates financial awareness; Controls costs and thinks in terms of profit, loss and added value. </w:t>
            </w:r>
          </w:p>
        </w:tc>
      </w:tr>
      <w:tr w:rsidR="00961861" w:rsidRPr="00961861" w14:paraId="0EFA1DCB" w14:textId="77777777" w:rsidTr="00961861">
        <w:trPr>
          <w:trHeight w:val="240"/>
        </w:trPr>
        <w:tc>
          <w:tcPr>
            <w:tcW w:w="2187" w:type="dxa"/>
            <w:tcBorders>
              <w:top w:val="single" w:sz="4" w:space="0" w:color="auto"/>
              <w:left w:val="single" w:sz="4" w:space="0" w:color="auto"/>
              <w:bottom w:val="single" w:sz="4" w:space="0" w:color="auto"/>
              <w:right w:val="single" w:sz="4" w:space="0" w:color="auto"/>
            </w:tcBorders>
            <w:hideMark/>
          </w:tcPr>
          <w:p w14:paraId="7EC83550" w14:textId="77777777" w:rsidR="00961861" w:rsidRPr="00961861" w:rsidRDefault="00961861" w:rsidP="00961861">
            <w:pPr>
              <w:pStyle w:val="Default"/>
              <w:rPr>
                <w:b/>
                <w:bCs/>
              </w:rPr>
            </w:pPr>
            <w:r w:rsidRPr="00961861">
              <w:rPr>
                <w:b/>
                <w:bCs/>
              </w:rPr>
              <w:t xml:space="preserve">Cultural Capability </w:t>
            </w:r>
          </w:p>
        </w:tc>
        <w:tc>
          <w:tcPr>
            <w:tcW w:w="7023" w:type="dxa"/>
            <w:tcBorders>
              <w:top w:val="single" w:sz="4" w:space="0" w:color="auto"/>
              <w:left w:val="single" w:sz="4" w:space="0" w:color="auto"/>
              <w:bottom w:val="single" w:sz="4" w:space="0" w:color="auto"/>
              <w:right w:val="single" w:sz="4" w:space="0" w:color="auto"/>
            </w:tcBorders>
            <w:hideMark/>
          </w:tcPr>
          <w:p w14:paraId="61B2447B" w14:textId="77777777" w:rsidR="00961861" w:rsidRPr="00961861" w:rsidRDefault="00961861" w:rsidP="00961861">
            <w:pPr>
              <w:pStyle w:val="Default"/>
              <w:rPr>
                <w:sz w:val="22"/>
                <w:szCs w:val="22"/>
              </w:rPr>
            </w:pPr>
            <w:r w:rsidRPr="00961861">
              <w:rPr>
                <w:sz w:val="22"/>
                <w:szCs w:val="22"/>
              </w:rPr>
              <w:t>Leads genuine partnerships with Aboriginal and Torres Strait Islander leaders and organisations, actively listening to and actioning cultural wisdom to shape strategy and delivery. Ensures organisational decisions and priorities proactively advance equity and improve outcomes for First Nations children and young people. Champions cultural integrity and shared leadership as core principles driving systemic change.</w:t>
            </w:r>
          </w:p>
        </w:tc>
      </w:tr>
    </w:tbl>
    <w:p w14:paraId="38D31C5C" w14:textId="77777777" w:rsidR="00EA66FC" w:rsidRPr="00317457" w:rsidRDefault="00EA66FC" w:rsidP="00EA66FC">
      <w:pPr>
        <w:pStyle w:val="Heading2"/>
      </w:pPr>
      <w:r w:rsidRPr="00317457">
        <w:t>Role Model Our Organisational Values</w:t>
      </w:r>
    </w:p>
    <w:p w14:paraId="15F3CE37" w14:textId="77777777" w:rsidR="00EA66FC" w:rsidRDefault="00EA66FC" w:rsidP="00EA66FC">
      <w:pPr>
        <w:pStyle w:val="ListParagraph"/>
        <w:numPr>
          <w:ilvl w:val="0"/>
          <w:numId w:val="7"/>
        </w:numPr>
        <w:spacing w:line="240" w:lineRule="auto"/>
        <w:ind w:left="284" w:hanging="284"/>
        <w:contextualSpacing w:val="0"/>
      </w:pPr>
      <w:r w:rsidRPr="00F27843">
        <w:rPr>
          <w:b/>
          <w:bCs/>
        </w:rPr>
        <w:t>Connectedness</w:t>
      </w:r>
      <w:r>
        <w:t xml:space="preserve"> – ARACY is a connecting organisation. We build genuine partnerships and acknowledge that true collaboration involves giving something up for the greater good. We work for systems change and collective impact.</w:t>
      </w:r>
    </w:p>
    <w:p w14:paraId="453AD0D2" w14:textId="77777777" w:rsidR="00EA66FC" w:rsidRDefault="00EA66FC" w:rsidP="00EA66FC">
      <w:pPr>
        <w:pStyle w:val="ListParagraph"/>
        <w:numPr>
          <w:ilvl w:val="0"/>
          <w:numId w:val="7"/>
        </w:numPr>
        <w:spacing w:line="240" w:lineRule="auto"/>
        <w:ind w:left="284" w:hanging="284"/>
        <w:contextualSpacing w:val="0"/>
      </w:pPr>
      <w:r w:rsidRPr="009C0906">
        <w:rPr>
          <w:b/>
          <w:bCs/>
        </w:rPr>
        <w:t>Equity</w:t>
      </w:r>
      <w:r>
        <w:t xml:space="preserve"> – ARACY believes that every child and young person is entitled to a good life and the opportunity to thrive. We are committed to helping build a society that understands and respects fairness and equity, values children not only as future adult contributors but for their own place and voice in society, and targets support to the needs of the least advantaged.</w:t>
      </w:r>
    </w:p>
    <w:p w14:paraId="7C69F502" w14:textId="60A0AF3E" w:rsidR="00EA66FC" w:rsidRDefault="00EA66FC" w:rsidP="00EA66FC">
      <w:pPr>
        <w:pStyle w:val="ListParagraph"/>
        <w:numPr>
          <w:ilvl w:val="0"/>
          <w:numId w:val="7"/>
        </w:numPr>
        <w:spacing w:line="240" w:lineRule="auto"/>
        <w:ind w:left="284" w:hanging="284"/>
        <w:contextualSpacing w:val="0"/>
      </w:pPr>
      <w:r w:rsidRPr="009C0906">
        <w:rPr>
          <w:b/>
          <w:bCs/>
        </w:rPr>
        <w:t>Inclusion</w:t>
      </w:r>
      <w:r>
        <w:t xml:space="preserve"> – ARACY is an </w:t>
      </w:r>
      <w:proofErr w:type="gramStart"/>
      <w:r>
        <w:t>inclusive organisations</w:t>
      </w:r>
      <w:proofErr w:type="gramEnd"/>
      <w:r>
        <w:t xml:space="preserve"> working towards greater social inclusion. We value the breadth and depth of all people and ideas regardless of ethnicity, religion, age, political affiliation, gender, sexuality or other characteristics.</w:t>
      </w:r>
    </w:p>
    <w:p w14:paraId="6A092149" w14:textId="77777777" w:rsidR="00EA66FC" w:rsidRDefault="00EA66FC" w:rsidP="00EA66FC">
      <w:pPr>
        <w:pStyle w:val="ListParagraph"/>
        <w:numPr>
          <w:ilvl w:val="0"/>
          <w:numId w:val="7"/>
        </w:numPr>
        <w:spacing w:line="240" w:lineRule="auto"/>
        <w:ind w:left="284" w:hanging="284"/>
        <w:contextualSpacing w:val="0"/>
      </w:pPr>
      <w:r w:rsidRPr="009C0906">
        <w:rPr>
          <w:b/>
          <w:bCs/>
        </w:rPr>
        <w:t>Integrity</w:t>
      </w:r>
      <w:r>
        <w:t xml:space="preserve"> – ARACY is an independent, non-partisan organisation. We only advocate for the interests of children and young people.  We present the evidence even when it challenges common understanding. We manage the resources available to us honestly and responsibly.</w:t>
      </w:r>
    </w:p>
    <w:p w14:paraId="3BFD37F6" w14:textId="77777777" w:rsidR="00961861" w:rsidRDefault="00EA66FC" w:rsidP="00EA66FC">
      <w:pPr>
        <w:pStyle w:val="ListParagraph"/>
        <w:numPr>
          <w:ilvl w:val="0"/>
          <w:numId w:val="7"/>
        </w:numPr>
        <w:spacing w:line="240" w:lineRule="auto"/>
        <w:ind w:left="284" w:hanging="284"/>
        <w:contextualSpacing w:val="0"/>
      </w:pPr>
      <w:r w:rsidRPr="00EA66FC">
        <w:rPr>
          <w:b/>
          <w:bCs/>
        </w:rPr>
        <w:t>Respect</w:t>
      </w:r>
      <w:r w:rsidRPr="00514C2E">
        <w:t xml:space="preserve"> </w:t>
      </w:r>
      <w:r>
        <w:t>–</w:t>
      </w:r>
      <w:r w:rsidRPr="00514C2E">
        <w:t xml:space="preserve"> ARACY engages respectfully with and advocates for children and young people</w:t>
      </w:r>
      <w:r>
        <w:t>,</w:t>
      </w:r>
      <w:r w:rsidRPr="00514C2E">
        <w:t xml:space="preserve"> and their families and communities.</w:t>
      </w:r>
      <w:r>
        <w:t xml:space="preserve"> </w:t>
      </w:r>
      <w:r w:rsidRPr="00EA66FC">
        <w:t>ARACY respects the knowledge, practices, and cultures of First Nations peoples. Their unique perspectives inspire innovative solutions, helping all Australian children thrive.</w:t>
      </w:r>
      <w:r>
        <w:t xml:space="preserve"> </w:t>
      </w:r>
      <w:r w:rsidRPr="00514C2E">
        <w:t>We listen to children and young people, involve them in solutions, and act on what they say.</w:t>
      </w:r>
      <w:r>
        <w:t xml:space="preserve"> </w:t>
      </w:r>
    </w:p>
    <w:p w14:paraId="7085DAC3" w14:textId="77777777" w:rsidR="00961861" w:rsidRDefault="00961861" w:rsidP="00961861">
      <w:pPr>
        <w:pStyle w:val="ListParagraph"/>
        <w:spacing w:line="240" w:lineRule="auto"/>
        <w:ind w:left="284"/>
        <w:contextualSpacing w:val="0"/>
      </w:pPr>
    </w:p>
    <w:p w14:paraId="19D8B262" w14:textId="7C58AA2F" w:rsidR="00EA66FC" w:rsidRDefault="00EA66FC" w:rsidP="00961861">
      <w:pPr>
        <w:pStyle w:val="ListParagraph"/>
        <w:spacing w:line="240" w:lineRule="auto"/>
        <w:ind w:left="284"/>
        <w:contextualSpacing w:val="0"/>
      </w:pPr>
      <w:r w:rsidRPr="00514C2E">
        <w:lastRenderedPageBreak/>
        <w:t xml:space="preserve">Every position we take </w:t>
      </w:r>
      <w:r>
        <w:t>is</w:t>
      </w:r>
      <w:r w:rsidRPr="00514C2E">
        <w:t xml:space="preserve"> grounded in what children and young people have said when asked about the issue.</w:t>
      </w:r>
      <w:r>
        <w:t xml:space="preserve"> </w:t>
      </w:r>
      <w:r w:rsidRPr="00514C2E">
        <w:t>When we say ‘thriving’ and ‘a good life’, we mean living a life of value as defined by children and young people</w:t>
      </w:r>
      <w:r>
        <w:t xml:space="preserve">. </w:t>
      </w:r>
      <w:r w:rsidRPr="00EA66FC">
        <w:t>We respect and prioritise Aboriginal and Torres Strait Islander peoples’ wisdom, actively amplifying First Nations leaders’ voices and solutions to enhance the wellbeing and health of their children.</w:t>
      </w:r>
    </w:p>
    <w:p w14:paraId="29402116" w14:textId="77777777" w:rsidR="00EA66FC" w:rsidRPr="00392DA4" w:rsidRDefault="00EA66FC" w:rsidP="00EA66FC">
      <w:pPr>
        <w:pStyle w:val="Heading2"/>
      </w:pPr>
      <w:r w:rsidRPr="00392DA4">
        <w:t xml:space="preserve">General Conditions </w:t>
      </w:r>
    </w:p>
    <w:p w14:paraId="1C420769" w14:textId="77777777" w:rsidR="00EA66FC" w:rsidRPr="00DF1F0E" w:rsidRDefault="00EA66FC" w:rsidP="00EA66FC">
      <w:pPr>
        <w:ind w:left="11"/>
      </w:pPr>
      <w:r w:rsidRPr="00DF1F0E">
        <w:t xml:space="preserve">All ARACY staff are required to: </w:t>
      </w:r>
    </w:p>
    <w:p w14:paraId="2C230663" w14:textId="77777777" w:rsidR="00EA66FC" w:rsidRPr="0010551A" w:rsidRDefault="00EA66FC" w:rsidP="00EA66FC">
      <w:pPr>
        <w:pStyle w:val="ListParagraph"/>
        <w:numPr>
          <w:ilvl w:val="0"/>
          <w:numId w:val="7"/>
        </w:numPr>
        <w:spacing w:line="240" w:lineRule="auto"/>
        <w:ind w:left="284" w:hanging="284"/>
        <w:contextualSpacing w:val="0"/>
      </w:pPr>
      <w:r w:rsidRPr="0010551A">
        <w:t xml:space="preserve">Obtain </w:t>
      </w:r>
      <w:r>
        <w:t xml:space="preserve">and maintain </w:t>
      </w:r>
      <w:r w:rsidRPr="0010551A">
        <w:t xml:space="preserve">a </w:t>
      </w:r>
      <w:r w:rsidRPr="00471870">
        <w:t xml:space="preserve">Working with Vulnerable People </w:t>
      </w:r>
      <w:r>
        <w:t>(</w:t>
      </w:r>
      <w:r w:rsidRPr="0010551A">
        <w:t>WW</w:t>
      </w:r>
      <w:r>
        <w:t>VP) or equivalent certification</w:t>
      </w:r>
    </w:p>
    <w:p w14:paraId="56B8C321" w14:textId="77777777" w:rsidR="00EA66FC" w:rsidRPr="00DF1F0E" w:rsidRDefault="00EA66FC" w:rsidP="00EA66FC">
      <w:pPr>
        <w:pStyle w:val="ListParagraph"/>
        <w:numPr>
          <w:ilvl w:val="0"/>
          <w:numId w:val="7"/>
        </w:numPr>
        <w:spacing w:line="240" w:lineRule="auto"/>
        <w:ind w:left="284" w:hanging="284"/>
        <w:contextualSpacing w:val="0"/>
      </w:pPr>
      <w:r w:rsidRPr="00DF1F0E">
        <w:t xml:space="preserve">Have the lawful right to work in Australia </w:t>
      </w:r>
    </w:p>
    <w:p w14:paraId="0922A78D" w14:textId="77777777" w:rsidR="00EA66FC" w:rsidRPr="00DF1F0E" w:rsidRDefault="00EA66FC" w:rsidP="00EA66FC">
      <w:pPr>
        <w:pStyle w:val="ListParagraph"/>
        <w:numPr>
          <w:ilvl w:val="0"/>
          <w:numId w:val="7"/>
        </w:numPr>
        <w:spacing w:line="240" w:lineRule="auto"/>
        <w:ind w:left="284" w:hanging="284"/>
        <w:contextualSpacing w:val="0"/>
      </w:pPr>
      <w:proofErr w:type="gramStart"/>
      <w:r w:rsidRPr="00DF1F0E">
        <w:t>Behave at all times</w:t>
      </w:r>
      <w:proofErr w:type="gramEnd"/>
      <w:r w:rsidRPr="00DF1F0E">
        <w:t xml:space="preserve"> in ways that accord with the organisation’s policies and procedures</w:t>
      </w:r>
    </w:p>
    <w:p w14:paraId="308E4513" w14:textId="50C6A69C" w:rsidR="00F45915" w:rsidRPr="002F0729" w:rsidRDefault="00EA66FC" w:rsidP="007B63EC">
      <w:pPr>
        <w:pStyle w:val="ListParagraph"/>
        <w:numPr>
          <w:ilvl w:val="0"/>
          <w:numId w:val="7"/>
        </w:numPr>
        <w:spacing w:line="240" w:lineRule="auto"/>
        <w:ind w:left="284" w:hanging="284"/>
        <w:contextualSpacing w:val="0"/>
      </w:pPr>
      <w:r w:rsidRPr="00DF1F0E">
        <w:t>Commit to ARACY</w:t>
      </w:r>
      <w:r>
        <w:t>’</w:t>
      </w:r>
      <w:r w:rsidRPr="00DF1F0E">
        <w:t xml:space="preserve">s </w:t>
      </w:r>
      <w:r>
        <w:t>Purpose and Values.</w:t>
      </w:r>
    </w:p>
    <w:sectPr w:rsidR="00F45915" w:rsidRPr="002F0729" w:rsidSect="009059DB">
      <w:headerReference w:type="even" r:id="rId12"/>
      <w:headerReference w:type="default" r:id="rId13"/>
      <w:footerReference w:type="default" r:id="rId14"/>
      <w:headerReference w:type="first" r:id="rId15"/>
      <w:footerReference w:type="first" r:id="rId16"/>
      <w:pgSz w:w="11906" w:h="16838"/>
      <w:pgMar w:top="1440" w:right="1440" w:bottom="2268"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550D" w14:textId="77777777" w:rsidR="00EB0FB5" w:rsidRDefault="00EB0FB5" w:rsidP="00780EAB">
      <w:pPr>
        <w:spacing w:after="0" w:line="240" w:lineRule="auto"/>
      </w:pPr>
      <w:r>
        <w:separator/>
      </w:r>
    </w:p>
  </w:endnote>
  <w:endnote w:type="continuationSeparator" w:id="0">
    <w:p w14:paraId="641C95F2" w14:textId="77777777" w:rsidR="00EB0FB5" w:rsidRDefault="00EB0FB5" w:rsidP="00780EAB">
      <w:pPr>
        <w:spacing w:after="0" w:line="240" w:lineRule="auto"/>
      </w:pPr>
      <w:r>
        <w:continuationSeparator/>
      </w:r>
    </w:p>
  </w:endnote>
  <w:endnote w:type="continuationNotice" w:id="1">
    <w:p w14:paraId="2972F93D" w14:textId="77777777" w:rsidR="00EB0FB5" w:rsidRDefault="00EB0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EM">
    <w:altName w:val="Calibri"/>
    <w:charset w:val="00"/>
    <w:family w:val="auto"/>
    <w:pitch w:val="variable"/>
    <w:sig w:usb0="A10000FF" w:usb1="4000004B" w:usb2="00000000" w:usb3="00000000" w:csb0="00000193"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9120" w14:textId="168CC4E5" w:rsidR="005A2254" w:rsidRPr="005A2254" w:rsidRDefault="005A2254">
    <w:pPr>
      <w:pStyle w:val="Footer"/>
      <w:jc w:val="right"/>
      <w:rPr>
        <w:b/>
        <w:bCs/>
        <w:color w:val="FFFFFF" w:themeColor="background1"/>
      </w:rPr>
    </w:pPr>
    <w:r>
      <w:rPr>
        <w:noProof/>
      </w:rPr>
      <w:drawing>
        <wp:anchor distT="0" distB="0" distL="114300" distR="114300" simplePos="0" relativeHeight="251659264" behindDoc="1" locked="0" layoutInCell="1" allowOverlap="1" wp14:anchorId="316A3AD7" wp14:editId="5C925E44">
          <wp:simplePos x="0" y="0"/>
          <wp:positionH relativeFrom="page">
            <wp:align>right</wp:align>
          </wp:positionH>
          <wp:positionV relativeFrom="paragraph">
            <wp:posOffset>-756285</wp:posOffset>
          </wp:positionV>
          <wp:extent cx="6999605" cy="1230630"/>
          <wp:effectExtent l="0" t="0" r="0" b="7620"/>
          <wp:wrapNone/>
          <wp:docPr id="896448238" name="Picture 3" descr="A pink square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nk square with a black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9605" cy="1230630"/>
                  </a:xfrm>
                  <a:prstGeom prst="rect">
                    <a:avLst/>
                  </a:prstGeom>
                  <a:noFill/>
                </pic:spPr>
              </pic:pic>
            </a:graphicData>
          </a:graphic>
          <wp14:sizeRelH relativeFrom="page">
            <wp14:pctWidth>0</wp14:pctWidth>
          </wp14:sizeRelH>
          <wp14:sizeRelV relativeFrom="page">
            <wp14:pctHeight>0</wp14:pctHeight>
          </wp14:sizeRelV>
        </wp:anchor>
      </w:drawing>
    </w:r>
    <w:sdt>
      <w:sdtPr>
        <w:id w:val="1609009766"/>
        <w:docPartObj>
          <w:docPartGallery w:val="Page Numbers (Bottom of Page)"/>
          <w:docPartUnique/>
        </w:docPartObj>
      </w:sdtPr>
      <w:sdtEndPr>
        <w:rPr>
          <w:b/>
          <w:bCs/>
          <w:noProof/>
          <w:color w:val="FFFFFF" w:themeColor="background1"/>
        </w:rPr>
      </w:sdtEndPr>
      <w:sdtContent>
        <w:r w:rsidRPr="005A2254">
          <w:rPr>
            <w:b/>
            <w:bCs/>
            <w:color w:val="FFFFFF" w:themeColor="background1"/>
          </w:rPr>
          <w:fldChar w:fldCharType="begin"/>
        </w:r>
        <w:r w:rsidRPr="005A2254">
          <w:rPr>
            <w:b/>
            <w:bCs/>
            <w:color w:val="FFFFFF" w:themeColor="background1"/>
          </w:rPr>
          <w:instrText xml:space="preserve"> PAGE   \* MERGEFORMAT </w:instrText>
        </w:r>
        <w:r w:rsidRPr="005A2254">
          <w:rPr>
            <w:b/>
            <w:bCs/>
            <w:color w:val="FFFFFF" w:themeColor="background1"/>
          </w:rPr>
          <w:fldChar w:fldCharType="separate"/>
        </w:r>
        <w:r w:rsidRPr="005A2254">
          <w:rPr>
            <w:b/>
            <w:bCs/>
            <w:noProof/>
            <w:color w:val="FFFFFF" w:themeColor="background1"/>
          </w:rPr>
          <w:t>2</w:t>
        </w:r>
        <w:r w:rsidRPr="005A2254">
          <w:rPr>
            <w:b/>
            <w:bCs/>
            <w:noProof/>
            <w:color w:val="FFFFFF" w:themeColor="background1"/>
          </w:rPr>
          <w:fldChar w:fldCharType="end"/>
        </w:r>
      </w:sdtContent>
    </w:sdt>
  </w:p>
  <w:p w14:paraId="33AE4C6C" w14:textId="3679126C" w:rsidR="00780EAB" w:rsidRDefault="00780EAB" w:rsidP="00780EA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6FA3" w14:textId="13CBBAEC" w:rsidR="005A2254" w:rsidRDefault="005A2254">
    <w:pPr>
      <w:pStyle w:val="Footer"/>
    </w:pPr>
    <w:r>
      <w:rPr>
        <w:noProof/>
      </w:rPr>
      <mc:AlternateContent>
        <mc:Choice Requires="wps">
          <w:drawing>
            <wp:anchor distT="0" distB="0" distL="114300" distR="114300" simplePos="0" relativeHeight="251657216" behindDoc="0" locked="0" layoutInCell="1" allowOverlap="1" wp14:anchorId="25F21ACF" wp14:editId="5CD1F7CC">
              <wp:simplePos x="0" y="0"/>
              <wp:positionH relativeFrom="column">
                <wp:posOffset>2924175</wp:posOffset>
              </wp:positionH>
              <wp:positionV relativeFrom="paragraph">
                <wp:posOffset>-831215</wp:posOffset>
              </wp:positionV>
              <wp:extent cx="3505200" cy="885825"/>
              <wp:effectExtent l="0" t="3810" r="0" b="0"/>
              <wp:wrapNone/>
              <wp:docPr id="1561856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87DDF1" w14:textId="77777777" w:rsidR="005A2254" w:rsidRPr="00DA7D8F" w:rsidRDefault="005A2254" w:rsidP="005A2254">
                          <w:pPr>
                            <w:pStyle w:val="cvgsua"/>
                            <w:spacing w:before="0" w:beforeAutospacing="0" w:after="0" w:afterAutospacing="0"/>
                            <w:jc w:val="right"/>
                            <w:rPr>
                              <w:rFonts w:ascii="REM" w:hAnsi="REM"/>
                              <w:color w:val="FFFFFF"/>
                              <w:sz w:val="18"/>
                              <w:szCs w:val="18"/>
                            </w:rPr>
                          </w:pPr>
                          <w:r w:rsidRPr="00DA7D8F">
                            <w:rPr>
                              <w:rStyle w:val="oypena"/>
                              <w:rFonts w:ascii="REM" w:hAnsi="REM"/>
                              <w:color w:val="FFFFFF"/>
                              <w:sz w:val="18"/>
                              <w:szCs w:val="18"/>
                            </w:rPr>
                            <w:t>Australian Research Alliance for Children and Youth</w:t>
                          </w:r>
                          <w:r w:rsidRPr="00F34703">
                            <w:rPr>
                              <w:rStyle w:val="oypena"/>
                              <w:rFonts w:ascii="REM" w:hAnsi="REM"/>
                              <w:color w:val="FFFFFF"/>
                              <w:sz w:val="18"/>
                              <w:szCs w:val="18"/>
                            </w:rPr>
                            <w:t xml:space="preserve"> </w:t>
                          </w:r>
                          <w:r w:rsidRPr="00DA7D8F">
                            <w:rPr>
                              <w:rStyle w:val="oypena"/>
                              <w:rFonts w:ascii="REM" w:hAnsi="REM"/>
                              <w:color w:val="FFFFFF"/>
                              <w:sz w:val="18"/>
                              <w:szCs w:val="18"/>
                            </w:rPr>
                            <w:t>Ltd</w:t>
                          </w:r>
                        </w:p>
                        <w:p w14:paraId="605A6241" w14:textId="77777777" w:rsidR="005A2254" w:rsidRPr="00302013" w:rsidRDefault="005A2254" w:rsidP="005A2254">
                          <w:pPr>
                            <w:pStyle w:val="cvgsua"/>
                            <w:spacing w:before="0" w:beforeAutospacing="0" w:after="0" w:afterAutospacing="0"/>
                            <w:jc w:val="right"/>
                            <w:rPr>
                              <w:rFonts w:ascii="REM" w:hAnsi="REM"/>
                              <w:color w:val="FFFFFF"/>
                              <w:sz w:val="18"/>
                              <w:szCs w:val="18"/>
                              <w:lang w:val="pt-BR"/>
                            </w:rPr>
                          </w:pPr>
                          <w:r w:rsidRPr="00302013">
                            <w:rPr>
                              <w:rStyle w:val="oypena"/>
                              <w:rFonts w:ascii="REM" w:hAnsi="REM"/>
                              <w:color w:val="FFFFFF"/>
                              <w:sz w:val="18"/>
                              <w:szCs w:val="18"/>
                              <w:lang w:val="pt-BR"/>
                            </w:rPr>
                            <w:t>GPO Box 2807, Canberra ACT 2601</w:t>
                          </w:r>
                        </w:p>
                        <w:p w14:paraId="067853A0" w14:textId="77777777" w:rsidR="005A2254" w:rsidRPr="00302013" w:rsidRDefault="005A2254" w:rsidP="005A2254">
                          <w:pPr>
                            <w:pStyle w:val="cvgsua"/>
                            <w:spacing w:before="0" w:beforeAutospacing="0" w:after="0" w:afterAutospacing="0"/>
                            <w:jc w:val="right"/>
                            <w:rPr>
                              <w:rFonts w:ascii="REM" w:hAnsi="REM"/>
                              <w:color w:val="FFFFFF"/>
                              <w:sz w:val="18"/>
                              <w:szCs w:val="18"/>
                              <w:lang w:val="pt-BR"/>
                            </w:rPr>
                          </w:pPr>
                          <w:r w:rsidRPr="00302013">
                            <w:rPr>
                              <w:rStyle w:val="oypena"/>
                              <w:rFonts w:ascii="REM" w:hAnsi="REM"/>
                              <w:color w:val="FFFFFF"/>
                              <w:sz w:val="18"/>
                              <w:szCs w:val="18"/>
                              <w:lang w:val="pt-BR"/>
                            </w:rPr>
                            <w:t>+61 2 6204 1610 enquiries@aracy.org.au</w:t>
                          </w:r>
                        </w:p>
                        <w:p w14:paraId="512CC5D7" w14:textId="77777777" w:rsidR="005A2254" w:rsidRPr="00DA7D8F" w:rsidRDefault="005A2254" w:rsidP="005A2254">
                          <w:pPr>
                            <w:pStyle w:val="cvgsua"/>
                            <w:spacing w:before="0" w:beforeAutospacing="0" w:after="0" w:afterAutospacing="0"/>
                            <w:jc w:val="right"/>
                            <w:rPr>
                              <w:rFonts w:ascii="REM" w:hAnsi="REM"/>
                              <w:color w:val="FFFFFF"/>
                              <w:sz w:val="18"/>
                              <w:szCs w:val="18"/>
                            </w:rPr>
                          </w:pPr>
                          <w:r w:rsidRPr="00DA7D8F">
                            <w:rPr>
                              <w:rStyle w:val="oypena"/>
                              <w:rFonts w:ascii="REM" w:hAnsi="REM"/>
                              <w:color w:val="FFFFFF"/>
                              <w:sz w:val="18"/>
                              <w:szCs w:val="18"/>
                            </w:rPr>
                            <w:t xml:space="preserve">visit our website at </w:t>
                          </w:r>
                          <w:r w:rsidRPr="00DA7D8F">
                            <w:rPr>
                              <w:rStyle w:val="oypena"/>
                              <w:rFonts w:ascii="REM" w:hAnsi="REM"/>
                              <w:b/>
                              <w:bCs/>
                              <w:color w:val="FFFFFF"/>
                              <w:sz w:val="18"/>
                              <w:szCs w:val="18"/>
                            </w:rPr>
                            <w:t>aracy.org.au</w:t>
                          </w:r>
                        </w:p>
                        <w:p w14:paraId="3DAEA318" w14:textId="77777777" w:rsidR="005A2254" w:rsidRPr="00DA7D8F" w:rsidRDefault="005A2254" w:rsidP="005A2254">
                          <w:pPr>
                            <w:pStyle w:val="cvgsua"/>
                            <w:spacing w:before="0" w:beforeAutospacing="0" w:after="0" w:afterAutospacing="0"/>
                            <w:jc w:val="right"/>
                            <w:rPr>
                              <w:rFonts w:ascii="REM" w:hAnsi="REM"/>
                              <w:color w:val="FFFFFF"/>
                              <w:sz w:val="18"/>
                              <w:szCs w:val="18"/>
                            </w:rPr>
                          </w:pPr>
                          <w:r w:rsidRPr="00DA7D8F">
                            <w:rPr>
                              <w:rStyle w:val="oypena"/>
                              <w:rFonts w:ascii="REM" w:hAnsi="REM"/>
                              <w:color w:val="FFFFFF"/>
                              <w:sz w:val="18"/>
                              <w:szCs w:val="18"/>
                            </w:rPr>
                            <w:t>ABN 68 100 902 921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F21ACF" id="_x0000_t202" coordsize="21600,21600" o:spt="202" path="m,l,21600r21600,l21600,xe">
              <v:stroke joinstyle="miter"/>
              <v:path gradientshapeok="t" o:connecttype="rect"/>
            </v:shapetype>
            <v:shape id="Text Box 4" o:spid="_x0000_s1026" type="#_x0000_t202" style="position:absolute;margin-left:230.25pt;margin-top:-65.45pt;width:276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" filled="f" stroked="f" strokeweight=".5pt">
              <v:textbox>
                <w:txbxContent>
                  <w:p w14:paraId="7D87DDF1" w14:textId="77777777" w:rsidR="005A2254" w:rsidRPr="00DA7D8F" w:rsidRDefault="005A2254" w:rsidP="005A2254">
                    <w:pPr>
                      <w:pStyle w:val="cvgsua"/>
                      <w:spacing w:before="0" w:beforeAutospacing="0" w:after="0" w:afterAutospacing="0"/>
                      <w:jc w:val="right"/>
                      <w:rPr>
                        <w:rFonts w:ascii="REM" w:hAnsi="REM"/>
                        <w:color w:val="FFFFFF"/>
                        <w:sz w:val="18"/>
                        <w:szCs w:val="18"/>
                      </w:rPr>
                    </w:pPr>
                    <w:r w:rsidRPr="00DA7D8F">
                      <w:rPr>
                        <w:rStyle w:val="oypena"/>
                        <w:rFonts w:ascii="REM" w:hAnsi="REM"/>
                        <w:color w:val="FFFFFF"/>
                        <w:sz w:val="18"/>
                        <w:szCs w:val="18"/>
                      </w:rPr>
                      <w:t>Australian Research Alliance for Children and Youth</w:t>
                    </w:r>
                    <w:r w:rsidRPr="00F34703">
                      <w:rPr>
                        <w:rStyle w:val="oypena"/>
                        <w:rFonts w:ascii="REM" w:hAnsi="REM"/>
                        <w:color w:val="FFFFFF"/>
                        <w:sz w:val="18"/>
                        <w:szCs w:val="18"/>
                      </w:rPr>
                      <w:t xml:space="preserve"> </w:t>
                    </w:r>
                    <w:r w:rsidRPr="00DA7D8F">
                      <w:rPr>
                        <w:rStyle w:val="oypena"/>
                        <w:rFonts w:ascii="REM" w:hAnsi="REM"/>
                        <w:color w:val="FFFFFF"/>
                        <w:sz w:val="18"/>
                        <w:szCs w:val="18"/>
                      </w:rPr>
                      <w:t>Ltd</w:t>
                    </w:r>
                  </w:p>
                  <w:p w14:paraId="605A6241" w14:textId="77777777" w:rsidR="005A2254" w:rsidRPr="00302013" w:rsidRDefault="005A2254" w:rsidP="005A2254">
                    <w:pPr>
                      <w:pStyle w:val="cvgsua"/>
                      <w:spacing w:before="0" w:beforeAutospacing="0" w:after="0" w:afterAutospacing="0"/>
                      <w:jc w:val="right"/>
                      <w:rPr>
                        <w:rFonts w:ascii="REM" w:hAnsi="REM"/>
                        <w:color w:val="FFFFFF"/>
                        <w:sz w:val="18"/>
                        <w:szCs w:val="18"/>
                        <w:lang w:val="pt-BR"/>
                      </w:rPr>
                    </w:pPr>
                    <w:r w:rsidRPr="00302013">
                      <w:rPr>
                        <w:rStyle w:val="oypena"/>
                        <w:rFonts w:ascii="REM" w:hAnsi="REM"/>
                        <w:color w:val="FFFFFF"/>
                        <w:sz w:val="18"/>
                        <w:szCs w:val="18"/>
                        <w:lang w:val="pt-BR"/>
                      </w:rPr>
                      <w:t>GPO Box 2807, Canberra ACT 2601</w:t>
                    </w:r>
                  </w:p>
                  <w:p w14:paraId="067853A0" w14:textId="77777777" w:rsidR="005A2254" w:rsidRPr="00302013" w:rsidRDefault="005A2254" w:rsidP="005A2254">
                    <w:pPr>
                      <w:pStyle w:val="cvgsua"/>
                      <w:spacing w:before="0" w:beforeAutospacing="0" w:after="0" w:afterAutospacing="0"/>
                      <w:jc w:val="right"/>
                      <w:rPr>
                        <w:rFonts w:ascii="REM" w:hAnsi="REM"/>
                        <w:color w:val="FFFFFF"/>
                        <w:sz w:val="18"/>
                        <w:szCs w:val="18"/>
                        <w:lang w:val="pt-BR"/>
                      </w:rPr>
                    </w:pPr>
                    <w:r w:rsidRPr="00302013">
                      <w:rPr>
                        <w:rStyle w:val="oypena"/>
                        <w:rFonts w:ascii="REM" w:hAnsi="REM"/>
                        <w:color w:val="FFFFFF"/>
                        <w:sz w:val="18"/>
                        <w:szCs w:val="18"/>
                        <w:lang w:val="pt-BR"/>
                      </w:rPr>
                      <w:t>+61 2 6204 1610 enquiries@aracy.org.au</w:t>
                    </w:r>
                  </w:p>
                  <w:p w14:paraId="512CC5D7" w14:textId="77777777" w:rsidR="005A2254" w:rsidRPr="00DA7D8F" w:rsidRDefault="005A2254" w:rsidP="005A2254">
                    <w:pPr>
                      <w:pStyle w:val="cvgsua"/>
                      <w:spacing w:before="0" w:beforeAutospacing="0" w:after="0" w:afterAutospacing="0"/>
                      <w:jc w:val="right"/>
                      <w:rPr>
                        <w:rFonts w:ascii="REM" w:hAnsi="REM"/>
                        <w:color w:val="FFFFFF"/>
                        <w:sz w:val="18"/>
                        <w:szCs w:val="18"/>
                      </w:rPr>
                    </w:pPr>
                    <w:r w:rsidRPr="00DA7D8F">
                      <w:rPr>
                        <w:rStyle w:val="oypena"/>
                        <w:rFonts w:ascii="REM" w:hAnsi="REM"/>
                        <w:color w:val="FFFFFF"/>
                        <w:sz w:val="18"/>
                        <w:szCs w:val="18"/>
                      </w:rPr>
                      <w:t xml:space="preserve">visit our website at </w:t>
                    </w:r>
                    <w:r w:rsidRPr="00DA7D8F">
                      <w:rPr>
                        <w:rStyle w:val="oypena"/>
                        <w:rFonts w:ascii="REM" w:hAnsi="REM"/>
                        <w:b/>
                        <w:bCs/>
                        <w:color w:val="FFFFFF"/>
                        <w:sz w:val="18"/>
                        <w:szCs w:val="18"/>
                      </w:rPr>
                      <w:t>aracy.org.au</w:t>
                    </w:r>
                  </w:p>
                  <w:p w14:paraId="3DAEA318" w14:textId="77777777" w:rsidR="005A2254" w:rsidRPr="00DA7D8F" w:rsidRDefault="005A2254" w:rsidP="005A2254">
                    <w:pPr>
                      <w:pStyle w:val="cvgsua"/>
                      <w:spacing w:before="0" w:beforeAutospacing="0" w:after="0" w:afterAutospacing="0"/>
                      <w:jc w:val="right"/>
                      <w:rPr>
                        <w:rFonts w:ascii="REM" w:hAnsi="REM"/>
                        <w:color w:val="FFFFFF"/>
                        <w:sz w:val="18"/>
                        <w:szCs w:val="18"/>
                      </w:rPr>
                    </w:pPr>
                    <w:r w:rsidRPr="00DA7D8F">
                      <w:rPr>
                        <w:rStyle w:val="oypena"/>
                        <w:rFonts w:ascii="REM" w:hAnsi="REM"/>
                        <w:color w:val="FFFFFF"/>
                        <w:sz w:val="18"/>
                        <w:szCs w:val="18"/>
                      </w:rPr>
                      <w:t>ABN 68 100 902 921</w:t>
                    </w:r>
                  </w:p>
                </w:txbxContent>
              </v:textbox>
            </v:shape>
          </w:pict>
        </mc:Fallback>
      </mc:AlternateContent>
    </w:r>
    <w:r>
      <w:rPr>
        <w:noProof/>
      </w:rPr>
      <w:drawing>
        <wp:anchor distT="0" distB="0" distL="114300" distR="114300" simplePos="0" relativeHeight="251658240" behindDoc="1" locked="0" layoutInCell="1" allowOverlap="1" wp14:anchorId="694176BF" wp14:editId="54445732">
          <wp:simplePos x="0" y="0"/>
          <wp:positionH relativeFrom="column">
            <wp:posOffset>0</wp:posOffset>
          </wp:positionH>
          <wp:positionV relativeFrom="paragraph">
            <wp:posOffset>-1073150</wp:posOffset>
          </wp:positionV>
          <wp:extent cx="6999605" cy="1230630"/>
          <wp:effectExtent l="0" t="0" r="0" b="0"/>
          <wp:wrapNone/>
          <wp:docPr id="479218356" name="Picture 3" descr="A pink square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nk square with a black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9605" cy="1230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7015" w14:textId="77777777" w:rsidR="00EB0FB5" w:rsidRDefault="00EB0FB5" w:rsidP="00780EAB">
      <w:pPr>
        <w:spacing w:after="0" w:line="240" w:lineRule="auto"/>
      </w:pPr>
      <w:r>
        <w:separator/>
      </w:r>
    </w:p>
  </w:footnote>
  <w:footnote w:type="continuationSeparator" w:id="0">
    <w:p w14:paraId="0AB8232C" w14:textId="77777777" w:rsidR="00EB0FB5" w:rsidRDefault="00EB0FB5" w:rsidP="00780EAB">
      <w:pPr>
        <w:spacing w:after="0" w:line="240" w:lineRule="auto"/>
      </w:pPr>
      <w:r>
        <w:continuationSeparator/>
      </w:r>
    </w:p>
  </w:footnote>
  <w:footnote w:type="continuationNotice" w:id="1">
    <w:p w14:paraId="46A1E691" w14:textId="77777777" w:rsidR="00EB0FB5" w:rsidRDefault="00EB0F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6B16" w14:textId="300F45D1" w:rsidR="00F34703" w:rsidRDefault="00E732C9">
    <w:pPr>
      <w:pStyle w:val="Header"/>
    </w:pPr>
    <w:r>
      <w:rPr>
        <w:noProof/>
      </w:rPr>
      <w:drawing>
        <wp:anchor distT="0" distB="0" distL="114300" distR="114300" simplePos="0" relativeHeight="251655168" behindDoc="1" locked="0" layoutInCell="0" allowOverlap="1" wp14:anchorId="4EB2601E" wp14:editId="6BBA4B05">
          <wp:simplePos x="0" y="0"/>
          <wp:positionH relativeFrom="margin">
            <wp:align>center</wp:align>
          </wp:positionH>
          <wp:positionV relativeFrom="margin">
            <wp:align>center</wp:align>
          </wp:positionV>
          <wp:extent cx="5729605" cy="4869815"/>
          <wp:effectExtent l="0" t="0" r="0" b="0"/>
          <wp:wrapNone/>
          <wp:docPr id="1049751216" name="Picture 104975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4869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64C8" w14:textId="0F0C390C" w:rsidR="00F34703" w:rsidRDefault="00E732C9">
    <w:pPr>
      <w:pStyle w:val="Header"/>
    </w:pPr>
    <w:r>
      <w:rPr>
        <w:noProof/>
      </w:rPr>
      <w:drawing>
        <wp:anchor distT="0" distB="0" distL="114300" distR="114300" simplePos="0" relativeHeight="251656192" behindDoc="1" locked="0" layoutInCell="0" allowOverlap="1" wp14:anchorId="21563B19" wp14:editId="64DCDD99">
          <wp:simplePos x="0" y="0"/>
          <wp:positionH relativeFrom="margin">
            <wp:align>center</wp:align>
          </wp:positionH>
          <wp:positionV relativeFrom="margin">
            <wp:align>center</wp:align>
          </wp:positionV>
          <wp:extent cx="5729605" cy="4869815"/>
          <wp:effectExtent l="0" t="0" r="0" b="0"/>
          <wp:wrapNone/>
          <wp:docPr id="965009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4869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4F9F" w14:textId="0F067741" w:rsidR="00F34703" w:rsidRDefault="00961861">
    <w:pPr>
      <w:pStyle w:val="Header"/>
    </w:pPr>
    <w:r>
      <w:rPr>
        <w:noProof/>
      </w:rPr>
      <w:pict w14:anchorId="0619A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1.15pt;height:383.45pt;z-index:-251656192;mso-position-horizontal:center;mso-position-horizontal-relative:margin;mso-position-vertical:center;mso-position-vertical-relative:margin" o:allowincell="f">
          <v:imagedata r:id="rId1" o:title="word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E27FA"/>
    <w:multiLevelType w:val="hybridMultilevel"/>
    <w:tmpl w:val="D520D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3D6BD0"/>
    <w:multiLevelType w:val="multilevel"/>
    <w:tmpl w:val="BC0E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BF3FE4"/>
    <w:multiLevelType w:val="hybridMultilevel"/>
    <w:tmpl w:val="0B7E1F44"/>
    <w:lvl w:ilvl="0" w:tplc="08090001">
      <w:start w:val="1"/>
      <w:numFmt w:val="bullet"/>
      <w:lvlText w:val=""/>
      <w:lvlJc w:val="left"/>
      <w:pPr>
        <w:ind w:left="360" w:hanging="360"/>
      </w:pPr>
      <w:rPr>
        <w:rFonts w:ascii="Symbol" w:hAnsi="Symbol" w:hint="default"/>
      </w:rPr>
    </w:lvl>
    <w:lvl w:ilvl="1" w:tplc="60483464">
      <w:start w:val="3"/>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012801"/>
    <w:multiLevelType w:val="multilevel"/>
    <w:tmpl w:val="D28E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6738C"/>
    <w:multiLevelType w:val="multilevel"/>
    <w:tmpl w:val="025C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B205EC"/>
    <w:multiLevelType w:val="hybridMultilevel"/>
    <w:tmpl w:val="F642DEE2"/>
    <w:lvl w:ilvl="0" w:tplc="C1E0451E">
      <w:start w:val="1"/>
      <w:numFmt w:val="decimal"/>
      <w:suff w:val="space"/>
      <w:lvlText w:val="%1."/>
      <w:lvlJc w:val="left"/>
      <w:pPr>
        <w:ind w:left="0" w:firstLine="0"/>
      </w:pPr>
      <w:rPr>
        <w:rFonts w:hint="default"/>
        <w:b/>
        <w:color w:val="FFFFFF"/>
        <w:sz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D31F6B"/>
    <w:multiLevelType w:val="multilevel"/>
    <w:tmpl w:val="20C8F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6338AA"/>
    <w:multiLevelType w:val="hybridMultilevel"/>
    <w:tmpl w:val="059EE0EC"/>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15:restartNumberingAfterBreak="0">
    <w:nsid w:val="6F1A0B26"/>
    <w:multiLevelType w:val="hybridMultilevel"/>
    <w:tmpl w:val="BDBC5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D8A766D"/>
    <w:multiLevelType w:val="hybridMultilevel"/>
    <w:tmpl w:val="5D7822AE"/>
    <w:lvl w:ilvl="0" w:tplc="60483464">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665C2C"/>
    <w:multiLevelType w:val="hybridMultilevel"/>
    <w:tmpl w:val="A9D00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3870580">
    <w:abstractNumId w:val="4"/>
  </w:num>
  <w:num w:numId="2" w16cid:durableId="1470977507">
    <w:abstractNumId w:val="1"/>
  </w:num>
  <w:num w:numId="3" w16cid:durableId="1577129192">
    <w:abstractNumId w:val="2"/>
  </w:num>
  <w:num w:numId="4" w16cid:durableId="305204821">
    <w:abstractNumId w:val="5"/>
  </w:num>
  <w:num w:numId="5" w16cid:durableId="1272470553">
    <w:abstractNumId w:val="9"/>
  </w:num>
  <w:num w:numId="6" w16cid:durableId="1467890632">
    <w:abstractNumId w:val="0"/>
  </w:num>
  <w:num w:numId="7" w16cid:durableId="99297524">
    <w:abstractNumId w:val="7"/>
  </w:num>
  <w:num w:numId="8" w16cid:durableId="1688826637">
    <w:abstractNumId w:val="10"/>
  </w:num>
  <w:num w:numId="9" w16cid:durableId="462893855">
    <w:abstractNumId w:val="8"/>
  </w:num>
  <w:num w:numId="10" w16cid:durableId="328211602">
    <w:abstractNumId w:val="6"/>
  </w:num>
  <w:num w:numId="11" w16cid:durableId="498083128">
    <w:abstractNumId w:val="3"/>
  </w:num>
  <w:num w:numId="12" w16cid:durableId="5809430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mailMerge>
    <w:mainDocumentType w:val="email"/>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AB"/>
    <w:rsid w:val="00002023"/>
    <w:rsid w:val="0004253E"/>
    <w:rsid w:val="00043C80"/>
    <w:rsid w:val="000B6D98"/>
    <w:rsid w:val="0012244B"/>
    <w:rsid w:val="00137E75"/>
    <w:rsid w:val="00152D68"/>
    <w:rsid w:val="001818B8"/>
    <w:rsid w:val="001B6E90"/>
    <w:rsid w:val="001C13D0"/>
    <w:rsid w:val="00212413"/>
    <w:rsid w:val="00230EA2"/>
    <w:rsid w:val="002B5A12"/>
    <w:rsid w:val="002C0D1C"/>
    <w:rsid w:val="002C1691"/>
    <w:rsid w:val="002F0729"/>
    <w:rsid w:val="00302013"/>
    <w:rsid w:val="003152FE"/>
    <w:rsid w:val="00397408"/>
    <w:rsid w:val="004630F0"/>
    <w:rsid w:val="004658F5"/>
    <w:rsid w:val="00487C40"/>
    <w:rsid w:val="004A0472"/>
    <w:rsid w:val="004D0F7E"/>
    <w:rsid w:val="004F574B"/>
    <w:rsid w:val="005A2254"/>
    <w:rsid w:val="0061094A"/>
    <w:rsid w:val="00663447"/>
    <w:rsid w:val="006A41A1"/>
    <w:rsid w:val="006B2137"/>
    <w:rsid w:val="006F50AE"/>
    <w:rsid w:val="00702EA6"/>
    <w:rsid w:val="00780EAB"/>
    <w:rsid w:val="007C6DD8"/>
    <w:rsid w:val="00814EBC"/>
    <w:rsid w:val="008A70E9"/>
    <w:rsid w:val="009059DB"/>
    <w:rsid w:val="00912486"/>
    <w:rsid w:val="009177CA"/>
    <w:rsid w:val="009467FD"/>
    <w:rsid w:val="00961861"/>
    <w:rsid w:val="009B4C7F"/>
    <w:rsid w:val="009E0610"/>
    <w:rsid w:val="009F5FCA"/>
    <w:rsid w:val="00A44208"/>
    <w:rsid w:val="00A44E13"/>
    <w:rsid w:val="00AB08D3"/>
    <w:rsid w:val="00AF1C0B"/>
    <w:rsid w:val="00B03B48"/>
    <w:rsid w:val="00B56A5C"/>
    <w:rsid w:val="00C32694"/>
    <w:rsid w:val="00CA6170"/>
    <w:rsid w:val="00D1524C"/>
    <w:rsid w:val="00D70D32"/>
    <w:rsid w:val="00DA7D8F"/>
    <w:rsid w:val="00E07E7A"/>
    <w:rsid w:val="00E732C9"/>
    <w:rsid w:val="00EA1036"/>
    <w:rsid w:val="00EA66FC"/>
    <w:rsid w:val="00EB0FB5"/>
    <w:rsid w:val="00F34703"/>
    <w:rsid w:val="00F45915"/>
    <w:rsid w:val="00F56B1D"/>
    <w:rsid w:val="00F73299"/>
    <w:rsid w:val="00F834A5"/>
    <w:rsid w:val="00FF3B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B9AF7"/>
  <w15:chartTrackingRefBased/>
  <w15:docId w15:val="{4BB8985E-0156-4B64-B5FB-399B89A5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9DB"/>
    <w:pPr>
      <w:spacing w:before="120" w:after="120" w:line="259" w:lineRule="auto"/>
    </w:pPr>
    <w:rPr>
      <w:kern w:val="2"/>
      <w:sz w:val="22"/>
      <w:szCs w:val="22"/>
      <w:lang w:val="en-AU"/>
    </w:rPr>
  </w:style>
  <w:style w:type="paragraph" w:styleId="Heading1">
    <w:name w:val="heading 1"/>
    <w:basedOn w:val="Normal"/>
    <w:next w:val="Normal"/>
    <w:link w:val="Heading1Char"/>
    <w:uiPriority w:val="9"/>
    <w:qFormat/>
    <w:rsid w:val="00780EA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9059DB"/>
    <w:pPr>
      <w:keepNext/>
      <w:keepLines/>
      <w:spacing w:before="24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unhideWhenUsed/>
    <w:qFormat/>
    <w:rsid w:val="00780EA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780EA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80EA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80EA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780EA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80EA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80EAB"/>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0EAB"/>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9059DB"/>
    <w:rPr>
      <w:rFonts w:ascii="Aptos Display" w:eastAsia="Times New Roman" w:hAnsi="Aptos Display"/>
      <w:color w:val="0F4761"/>
      <w:kern w:val="2"/>
      <w:sz w:val="32"/>
      <w:szCs w:val="32"/>
      <w:lang w:val="en-AU"/>
    </w:rPr>
  </w:style>
  <w:style w:type="character" w:customStyle="1" w:styleId="Heading3Char">
    <w:name w:val="Heading 3 Char"/>
    <w:link w:val="Heading3"/>
    <w:uiPriority w:val="9"/>
    <w:rsid w:val="00780EAB"/>
    <w:rPr>
      <w:rFonts w:eastAsia="Times New Roman" w:cs="Times New Roman"/>
      <w:color w:val="0F4761"/>
      <w:sz w:val="28"/>
      <w:szCs w:val="28"/>
    </w:rPr>
  </w:style>
  <w:style w:type="character" w:customStyle="1" w:styleId="Heading4Char">
    <w:name w:val="Heading 4 Char"/>
    <w:link w:val="Heading4"/>
    <w:uiPriority w:val="9"/>
    <w:semiHidden/>
    <w:rsid w:val="00780EAB"/>
    <w:rPr>
      <w:rFonts w:eastAsia="Times New Roman" w:cs="Times New Roman"/>
      <w:i/>
      <w:iCs/>
      <w:color w:val="0F4761"/>
    </w:rPr>
  </w:style>
  <w:style w:type="character" w:customStyle="1" w:styleId="Heading5Char">
    <w:name w:val="Heading 5 Char"/>
    <w:link w:val="Heading5"/>
    <w:uiPriority w:val="9"/>
    <w:semiHidden/>
    <w:rsid w:val="00780EAB"/>
    <w:rPr>
      <w:rFonts w:eastAsia="Times New Roman" w:cs="Times New Roman"/>
      <w:color w:val="0F4761"/>
    </w:rPr>
  </w:style>
  <w:style w:type="character" w:customStyle="1" w:styleId="Heading6Char">
    <w:name w:val="Heading 6 Char"/>
    <w:link w:val="Heading6"/>
    <w:uiPriority w:val="9"/>
    <w:semiHidden/>
    <w:rsid w:val="00780EAB"/>
    <w:rPr>
      <w:rFonts w:eastAsia="Times New Roman" w:cs="Times New Roman"/>
      <w:i/>
      <w:iCs/>
      <w:color w:val="595959"/>
    </w:rPr>
  </w:style>
  <w:style w:type="character" w:customStyle="1" w:styleId="Heading7Char">
    <w:name w:val="Heading 7 Char"/>
    <w:link w:val="Heading7"/>
    <w:uiPriority w:val="9"/>
    <w:semiHidden/>
    <w:rsid w:val="00780EAB"/>
    <w:rPr>
      <w:rFonts w:eastAsia="Times New Roman" w:cs="Times New Roman"/>
      <w:color w:val="595959"/>
    </w:rPr>
  </w:style>
  <w:style w:type="character" w:customStyle="1" w:styleId="Heading8Char">
    <w:name w:val="Heading 8 Char"/>
    <w:link w:val="Heading8"/>
    <w:uiPriority w:val="9"/>
    <w:semiHidden/>
    <w:rsid w:val="00780EAB"/>
    <w:rPr>
      <w:rFonts w:eastAsia="Times New Roman" w:cs="Times New Roman"/>
      <w:i/>
      <w:iCs/>
      <w:color w:val="272727"/>
    </w:rPr>
  </w:style>
  <w:style w:type="character" w:customStyle="1" w:styleId="Heading9Char">
    <w:name w:val="Heading 9 Char"/>
    <w:link w:val="Heading9"/>
    <w:uiPriority w:val="9"/>
    <w:semiHidden/>
    <w:rsid w:val="00780EAB"/>
    <w:rPr>
      <w:rFonts w:eastAsia="Times New Roman" w:cs="Times New Roman"/>
      <w:color w:val="272727"/>
    </w:rPr>
  </w:style>
  <w:style w:type="paragraph" w:styleId="Title">
    <w:name w:val="Title"/>
    <w:basedOn w:val="Normal"/>
    <w:next w:val="Normal"/>
    <w:link w:val="TitleChar"/>
    <w:uiPriority w:val="10"/>
    <w:qFormat/>
    <w:rsid w:val="00780EA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80EA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80EAB"/>
    <w:pPr>
      <w:numPr>
        <w:ilvl w:val="1"/>
      </w:numPr>
    </w:pPr>
    <w:rPr>
      <w:rFonts w:eastAsia="Times New Roman"/>
      <w:color w:val="595959"/>
      <w:spacing w:val="15"/>
      <w:sz w:val="28"/>
      <w:szCs w:val="28"/>
    </w:rPr>
  </w:style>
  <w:style w:type="character" w:customStyle="1" w:styleId="SubtitleChar">
    <w:name w:val="Subtitle Char"/>
    <w:link w:val="Subtitle"/>
    <w:uiPriority w:val="11"/>
    <w:rsid w:val="00780EAB"/>
    <w:rPr>
      <w:rFonts w:eastAsia="Times New Roman" w:cs="Times New Roman"/>
      <w:color w:val="595959"/>
      <w:spacing w:val="15"/>
      <w:sz w:val="28"/>
      <w:szCs w:val="28"/>
    </w:rPr>
  </w:style>
  <w:style w:type="paragraph" w:styleId="Quote">
    <w:name w:val="Quote"/>
    <w:basedOn w:val="Normal"/>
    <w:next w:val="Normal"/>
    <w:link w:val="QuoteChar"/>
    <w:uiPriority w:val="29"/>
    <w:qFormat/>
    <w:rsid w:val="00780EAB"/>
    <w:pPr>
      <w:spacing w:before="160"/>
      <w:jc w:val="center"/>
    </w:pPr>
    <w:rPr>
      <w:i/>
      <w:iCs/>
      <w:color w:val="404040"/>
    </w:rPr>
  </w:style>
  <w:style w:type="character" w:customStyle="1" w:styleId="QuoteChar">
    <w:name w:val="Quote Char"/>
    <w:link w:val="Quote"/>
    <w:uiPriority w:val="29"/>
    <w:rsid w:val="00780EAB"/>
    <w:rPr>
      <w:i/>
      <w:iCs/>
      <w:color w:val="404040"/>
    </w:rPr>
  </w:style>
  <w:style w:type="paragraph" w:styleId="ListParagraph">
    <w:name w:val="List Paragraph"/>
    <w:basedOn w:val="Normal"/>
    <w:uiPriority w:val="34"/>
    <w:qFormat/>
    <w:rsid w:val="00780EAB"/>
    <w:pPr>
      <w:ind w:left="720"/>
      <w:contextualSpacing/>
    </w:pPr>
  </w:style>
  <w:style w:type="character" w:styleId="IntenseEmphasis">
    <w:name w:val="Intense Emphasis"/>
    <w:uiPriority w:val="21"/>
    <w:qFormat/>
    <w:rsid w:val="00780EAB"/>
    <w:rPr>
      <w:i/>
      <w:iCs/>
      <w:color w:val="0F4761"/>
    </w:rPr>
  </w:style>
  <w:style w:type="paragraph" w:styleId="IntenseQuote">
    <w:name w:val="Intense Quote"/>
    <w:basedOn w:val="Normal"/>
    <w:next w:val="Normal"/>
    <w:link w:val="IntenseQuoteChar"/>
    <w:uiPriority w:val="30"/>
    <w:qFormat/>
    <w:rsid w:val="00780EA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80EAB"/>
    <w:rPr>
      <w:i/>
      <w:iCs/>
      <w:color w:val="0F4761"/>
    </w:rPr>
  </w:style>
  <w:style w:type="character" w:styleId="IntenseReference">
    <w:name w:val="Intense Reference"/>
    <w:uiPriority w:val="32"/>
    <w:qFormat/>
    <w:rsid w:val="00780EAB"/>
    <w:rPr>
      <w:b/>
      <w:bCs/>
      <w:smallCaps/>
      <w:color w:val="0F4761"/>
      <w:spacing w:val="5"/>
    </w:rPr>
  </w:style>
  <w:style w:type="paragraph" w:styleId="Header">
    <w:name w:val="header"/>
    <w:basedOn w:val="Normal"/>
    <w:link w:val="HeaderChar"/>
    <w:uiPriority w:val="99"/>
    <w:unhideWhenUsed/>
    <w:rsid w:val="00780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EAB"/>
  </w:style>
  <w:style w:type="paragraph" w:styleId="Footer">
    <w:name w:val="footer"/>
    <w:basedOn w:val="Normal"/>
    <w:link w:val="FooterChar"/>
    <w:uiPriority w:val="99"/>
    <w:unhideWhenUsed/>
    <w:rsid w:val="00780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EAB"/>
  </w:style>
  <w:style w:type="paragraph" w:customStyle="1" w:styleId="cvgsua">
    <w:name w:val="cvgsua"/>
    <w:basedOn w:val="Normal"/>
    <w:rsid w:val="00DA7D8F"/>
    <w:pPr>
      <w:spacing w:before="100" w:beforeAutospacing="1" w:after="100" w:afterAutospacing="1" w:line="240" w:lineRule="auto"/>
    </w:pPr>
    <w:rPr>
      <w:rFonts w:ascii="Times New Roman" w:eastAsia="Times New Roman" w:hAnsi="Times New Roman"/>
      <w:kern w:val="0"/>
      <w:sz w:val="24"/>
      <w:szCs w:val="24"/>
      <w:lang w:eastAsia="en-AU"/>
    </w:rPr>
  </w:style>
  <w:style w:type="character" w:customStyle="1" w:styleId="oypena">
    <w:name w:val="oypena"/>
    <w:basedOn w:val="DefaultParagraphFont"/>
    <w:rsid w:val="00DA7D8F"/>
  </w:style>
  <w:style w:type="paragraph" w:customStyle="1" w:styleId="ARACYheading">
    <w:name w:val="ARACY heading"/>
    <w:basedOn w:val="Normal"/>
    <w:link w:val="ARACYheadingChar"/>
    <w:qFormat/>
    <w:rsid w:val="00DA7D8F"/>
    <w:rPr>
      <w:rFonts w:ascii="REM" w:hAnsi="REM"/>
      <w:b/>
      <w:bCs/>
      <w:color w:val="000000"/>
      <w:sz w:val="36"/>
      <w:szCs w:val="36"/>
      <w:lang w:val="en-US"/>
    </w:rPr>
  </w:style>
  <w:style w:type="character" w:customStyle="1" w:styleId="ARACYheadingChar">
    <w:name w:val="ARACY heading Char"/>
    <w:link w:val="ARACYheading"/>
    <w:rsid w:val="00DA7D8F"/>
    <w:rPr>
      <w:rFonts w:ascii="REM" w:hAnsi="REM"/>
      <w:b/>
      <w:bCs/>
      <w:color w:val="000000"/>
      <w:sz w:val="36"/>
      <w:szCs w:val="36"/>
      <w:lang w:val="en-US"/>
    </w:rPr>
  </w:style>
  <w:style w:type="paragraph" w:customStyle="1" w:styleId="ARACYbody">
    <w:name w:val="ARACY body"/>
    <w:basedOn w:val="Normal"/>
    <w:link w:val="ARACYbodyChar"/>
    <w:qFormat/>
    <w:rsid w:val="00DA7D8F"/>
    <w:rPr>
      <w:rFonts w:ascii="REM" w:hAnsi="REM"/>
      <w:color w:val="000000"/>
      <w:sz w:val="24"/>
      <w:szCs w:val="24"/>
      <w:lang w:val="en-US"/>
    </w:rPr>
  </w:style>
  <w:style w:type="character" w:customStyle="1" w:styleId="ARACYbodyChar">
    <w:name w:val="ARACY body Char"/>
    <w:link w:val="ARACYbody"/>
    <w:rsid w:val="00DA7D8F"/>
    <w:rPr>
      <w:rFonts w:ascii="REM" w:hAnsi="REM"/>
      <w:color w:val="000000"/>
      <w:sz w:val="24"/>
      <w:szCs w:val="24"/>
      <w:lang w:val="en-US"/>
    </w:rPr>
  </w:style>
  <w:style w:type="paragraph" w:styleId="NoSpacing">
    <w:name w:val="No Spacing"/>
    <w:link w:val="NoSpacingChar"/>
    <w:uiPriority w:val="1"/>
    <w:qFormat/>
    <w:rsid w:val="009B4C7F"/>
    <w:rPr>
      <w:rFonts w:ascii="Tahoma" w:eastAsia="Calibri" w:hAnsi="Tahoma" w:cs="Tahoma"/>
      <w:sz w:val="22"/>
      <w:szCs w:val="22"/>
      <w:lang w:val="en-AU"/>
    </w:rPr>
  </w:style>
  <w:style w:type="character" w:customStyle="1" w:styleId="NoSpacingChar">
    <w:name w:val="No Spacing Char"/>
    <w:link w:val="NoSpacing"/>
    <w:uiPriority w:val="1"/>
    <w:rsid w:val="009B4C7F"/>
    <w:rPr>
      <w:rFonts w:ascii="Tahoma" w:eastAsia="Calibri" w:hAnsi="Tahoma" w:cs="Tahoma"/>
      <w:sz w:val="22"/>
      <w:szCs w:val="22"/>
      <w:lang w:val="en-AU"/>
    </w:rPr>
  </w:style>
  <w:style w:type="character" w:styleId="Hyperlink">
    <w:name w:val="Hyperlink"/>
    <w:uiPriority w:val="99"/>
    <w:unhideWhenUsed/>
    <w:rsid w:val="009B4C7F"/>
    <w:rPr>
      <w:color w:val="0563C1"/>
      <w:u w:val="single"/>
    </w:rPr>
  </w:style>
  <w:style w:type="paragraph" w:customStyle="1" w:styleId="xmsonormal">
    <w:name w:val="x_msonormal"/>
    <w:basedOn w:val="Normal"/>
    <w:rsid w:val="009B4C7F"/>
    <w:pPr>
      <w:spacing w:before="100" w:beforeAutospacing="1" w:after="100" w:afterAutospacing="1" w:line="240" w:lineRule="auto"/>
    </w:pPr>
    <w:rPr>
      <w:rFonts w:ascii="Times New Roman" w:eastAsia="Times New Roman" w:hAnsi="Times New Roman"/>
      <w:kern w:val="0"/>
      <w:sz w:val="24"/>
      <w:szCs w:val="24"/>
      <w:lang w:eastAsia="en-AU"/>
    </w:rPr>
  </w:style>
  <w:style w:type="table" w:customStyle="1" w:styleId="TableGrid">
    <w:name w:val="TableGrid"/>
    <w:rsid w:val="00EA66FC"/>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table" w:styleId="TableGrid0">
    <w:name w:val="Table Grid"/>
    <w:basedOn w:val="TableNormal"/>
    <w:uiPriority w:val="39"/>
    <w:rsid w:val="00EA66FC"/>
    <w:rPr>
      <w:rFonts w:asciiTheme="minorHAnsi" w:eastAsiaTheme="minorEastAsia" w:hAnsiTheme="minorHAnsi" w:cstheme="minorBid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A66FC"/>
    <w:rPr>
      <w:i/>
      <w:iCs/>
    </w:rPr>
  </w:style>
  <w:style w:type="character" w:styleId="Strong">
    <w:name w:val="Strong"/>
    <w:basedOn w:val="DefaultParagraphFont"/>
    <w:uiPriority w:val="22"/>
    <w:qFormat/>
    <w:rsid w:val="00EA66FC"/>
    <w:rPr>
      <w:b/>
      <w:bCs/>
    </w:rPr>
  </w:style>
  <w:style w:type="paragraph" w:styleId="NormalWeb">
    <w:name w:val="Normal (Web)"/>
    <w:basedOn w:val="Normal"/>
    <w:uiPriority w:val="99"/>
    <w:semiHidden/>
    <w:unhideWhenUsed/>
    <w:rsid w:val="00EA66FC"/>
    <w:pPr>
      <w:spacing w:before="100" w:beforeAutospacing="1" w:after="100" w:afterAutospacing="1" w:line="240" w:lineRule="auto"/>
    </w:pPr>
    <w:rPr>
      <w:rFonts w:ascii="Times New Roman" w:eastAsia="Times New Roman" w:hAnsi="Times New Roman"/>
      <w:kern w:val="0"/>
      <w:sz w:val="24"/>
      <w:szCs w:val="24"/>
      <w:lang w:eastAsia="en-AU"/>
    </w:rPr>
  </w:style>
  <w:style w:type="character" w:customStyle="1" w:styleId="ui-provider">
    <w:name w:val="ui-provider"/>
    <w:basedOn w:val="DefaultParagraphFont"/>
    <w:rsid w:val="00EA66FC"/>
  </w:style>
  <w:style w:type="character" w:styleId="UnresolvedMention">
    <w:name w:val="Unresolved Mention"/>
    <w:basedOn w:val="DefaultParagraphFont"/>
    <w:uiPriority w:val="99"/>
    <w:semiHidden/>
    <w:unhideWhenUsed/>
    <w:rsid w:val="00EA66FC"/>
    <w:rPr>
      <w:color w:val="605E5C"/>
      <w:shd w:val="clear" w:color="auto" w:fill="E1DFDD"/>
    </w:rPr>
  </w:style>
  <w:style w:type="paragraph" w:customStyle="1" w:styleId="paragraph">
    <w:name w:val="paragraph"/>
    <w:basedOn w:val="Normal"/>
    <w:rsid w:val="009059DB"/>
    <w:pPr>
      <w:spacing w:before="100" w:beforeAutospacing="1" w:after="100" w:afterAutospacing="1" w:line="240" w:lineRule="auto"/>
    </w:pPr>
    <w:rPr>
      <w:rFonts w:ascii="Times New Roman" w:eastAsia="Times New Roman" w:hAnsi="Times New Roman"/>
      <w:kern w:val="0"/>
      <w:sz w:val="24"/>
      <w:szCs w:val="24"/>
      <w:lang w:eastAsia="en-AU"/>
    </w:rPr>
  </w:style>
  <w:style w:type="character" w:customStyle="1" w:styleId="normaltextrun">
    <w:name w:val="normaltextrun"/>
    <w:basedOn w:val="DefaultParagraphFont"/>
    <w:rsid w:val="009059DB"/>
  </w:style>
  <w:style w:type="character" w:customStyle="1" w:styleId="scxw53545046">
    <w:name w:val="scxw53545046"/>
    <w:basedOn w:val="DefaultParagraphFont"/>
    <w:rsid w:val="009059DB"/>
  </w:style>
  <w:style w:type="character" w:customStyle="1" w:styleId="eop">
    <w:name w:val="eop"/>
    <w:basedOn w:val="DefaultParagraphFont"/>
    <w:rsid w:val="009059DB"/>
  </w:style>
  <w:style w:type="paragraph" w:customStyle="1" w:styleId="Default">
    <w:name w:val="Default"/>
    <w:rsid w:val="009177CA"/>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3307">
      <w:bodyDiv w:val="1"/>
      <w:marLeft w:val="0"/>
      <w:marRight w:val="0"/>
      <w:marTop w:val="0"/>
      <w:marBottom w:val="0"/>
      <w:divBdr>
        <w:top w:val="none" w:sz="0" w:space="0" w:color="auto"/>
        <w:left w:val="none" w:sz="0" w:space="0" w:color="auto"/>
        <w:bottom w:val="none" w:sz="0" w:space="0" w:color="auto"/>
        <w:right w:val="none" w:sz="0" w:space="0" w:color="auto"/>
      </w:divBdr>
    </w:div>
    <w:div w:id="147594725">
      <w:bodyDiv w:val="1"/>
      <w:marLeft w:val="0"/>
      <w:marRight w:val="0"/>
      <w:marTop w:val="0"/>
      <w:marBottom w:val="0"/>
      <w:divBdr>
        <w:top w:val="none" w:sz="0" w:space="0" w:color="auto"/>
        <w:left w:val="none" w:sz="0" w:space="0" w:color="auto"/>
        <w:bottom w:val="none" w:sz="0" w:space="0" w:color="auto"/>
        <w:right w:val="none" w:sz="0" w:space="0" w:color="auto"/>
      </w:divBdr>
    </w:div>
    <w:div w:id="186717760">
      <w:bodyDiv w:val="1"/>
      <w:marLeft w:val="0"/>
      <w:marRight w:val="0"/>
      <w:marTop w:val="0"/>
      <w:marBottom w:val="0"/>
      <w:divBdr>
        <w:top w:val="none" w:sz="0" w:space="0" w:color="auto"/>
        <w:left w:val="none" w:sz="0" w:space="0" w:color="auto"/>
        <w:bottom w:val="none" w:sz="0" w:space="0" w:color="auto"/>
        <w:right w:val="none" w:sz="0" w:space="0" w:color="auto"/>
      </w:divBdr>
    </w:div>
    <w:div w:id="243728662">
      <w:bodyDiv w:val="1"/>
      <w:marLeft w:val="0"/>
      <w:marRight w:val="0"/>
      <w:marTop w:val="0"/>
      <w:marBottom w:val="0"/>
      <w:divBdr>
        <w:top w:val="none" w:sz="0" w:space="0" w:color="auto"/>
        <w:left w:val="none" w:sz="0" w:space="0" w:color="auto"/>
        <w:bottom w:val="none" w:sz="0" w:space="0" w:color="auto"/>
        <w:right w:val="none" w:sz="0" w:space="0" w:color="auto"/>
      </w:divBdr>
    </w:div>
    <w:div w:id="372004040">
      <w:bodyDiv w:val="1"/>
      <w:marLeft w:val="0"/>
      <w:marRight w:val="0"/>
      <w:marTop w:val="0"/>
      <w:marBottom w:val="0"/>
      <w:divBdr>
        <w:top w:val="none" w:sz="0" w:space="0" w:color="auto"/>
        <w:left w:val="none" w:sz="0" w:space="0" w:color="auto"/>
        <w:bottom w:val="none" w:sz="0" w:space="0" w:color="auto"/>
        <w:right w:val="none" w:sz="0" w:space="0" w:color="auto"/>
      </w:divBdr>
    </w:div>
    <w:div w:id="397630542">
      <w:bodyDiv w:val="1"/>
      <w:marLeft w:val="0"/>
      <w:marRight w:val="0"/>
      <w:marTop w:val="0"/>
      <w:marBottom w:val="0"/>
      <w:divBdr>
        <w:top w:val="none" w:sz="0" w:space="0" w:color="auto"/>
        <w:left w:val="none" w:sz="0" w:space="0" w:color="auto"/>
        <w:bottom w:val="none" w:sz="0" w:space="0" w:color="auto"/>
        <w:right w:val="none" w:sz="0" w:space="0" w:color="auto"/>
      </w:divBdr>
    </w:div>
    <w:div w:id="458687008">
      <w:bodyDiv w:val="1"/>
      <w:marLeft w:val="0"/>
      <w:marRight w:val="0"/>
      <w:marTop w:val="0"/>
      <w:marBottom w:val="0"/>
      <w:divBdr>
        <w:top w:val="none" w:sz="0" w:space="0" w:color="auto"/>
        <w:left w:val="none" w:sz="0" w:space="0" w:color="auto"/>
        <w:bottom w:val="none" w:sz="0" w:space="0" w:color="auto"/>
        <w:right w:val="none" w:sz="0" w:space="0" w:color="auto"/>
      </w:divBdr>
    </w:div>
    <w:div w:id="489562378">
      <w:bodyDiv w:val="1"/>
      <w:marLeft w:val="0"/>
      <w:marRight w:val="0"/>
      <w:marTop w:val="0"/>
      <w:marBottom w:val="0"/>
      <w:divBdr>
        <w:top w:val="none" w:sz="0" w:space="0" w:color="auto"/>
        <w:left w:val="none" w:sz="0" w:space="0" w:color="auto"/>
        <w:bottom w:val="none" w:sz="0" w:space="0" w:color="auto"/>
        <w:right w:val="none" w:sz="0" w:space="0" w:color="auto"/>
      </w:divBdr>
    </w:div>
    <w:div w:id="523439589">
      <w:bodyDiv w:val="1"/>
      <w:marLeft w:val="0"/>
      <w:marRight w:val="0"/>
      <w:marTop w:val="0"/>
      <w:marBottom w:val="0"/>
      <w:divBdr>
        <w:top w:val="none" w:sz="0" w:space="0" w:color="auto"/>
        <w:left w:val="none" w:sz="0" w:space="0" w:color="auto"/>
        <w:bottom w:val="none" w:sz="0" w:space="0" w:color="auto"/>
        <w:right w:val="none" w:sz="0" w:space="0" w:color="auto"/>
      </w:divBdr>
    </w:div>
    <w:div w:id="811026108">
      <w:bodyDiv w:val="1"/>
      <w:marLeft w:val="0"/>
      <w:marRight w:val="0"/>
      <w:marTop w:val="0"/>
      <w:marBottom w:val="0"/>
      <w:divBdr>
        <w:top w:val="none" w:sz="0" w:space="0" w:color="auto"/>
        <w:left w:val="none" w:sz="0" w:space="0" w:color="auto"/>
        <w:bottom w:val="none" w:sz="0" w:space="0" w:color="auto"/>
        <w:right w:val="none" w:sz="0" w:space="0" w:color="auto"/>
      </w:divBdr>
      <w:divsChild>
        <w:div w:id="621572896">
          <w:marLeft w:val="0"/>
          <w:marRight w:val="0"/>
          <w:marTop w:val="0"/>
          <w:marBottom w:val="0"/>
          <w:divBdr>
            <w:top w:val="none" w:sz="0" w:space="0" w:color="auto"/>
            <w:left w:val="none" w:sz="0" w:space="0" w:color="auto"/>
            <w:bottom w:val="none" w:sz="0" w:space="0" w:color="auto"/>
            <w:right w:val="none" w:sz="0" w:space="0" w:color="auto"/>
          </w:divBdr>
          <w:divsChild>
            <w:div w:id="1888298315">
              <w:marLeft w:val="0"/>
              <w:marRight w:val="0"/>
              <w:marTop w:val="0"/>
              <w:marBottom w:val="0"/>
              <w:divBdr>
                <w:top w:val="none" w:sz="0" w:space="0" w:color="auto"/>
                <w:left w:val="none" w:sz="0" w:space="0" w:color="auto"/>
                <w:bottom w:val="none" w:sz="0" w:space="0" w:color="auto"/>
                <w:right w:val="none" w:sz="0" w:space="0" w:color="auto"/>
              </w:divBdr>
            </w:div>
            <w:div w:id="1163206678">
              <w:marLeft w:val="0"/>
              <w:marRight w:val="0"/>
              <w:marTop w:val="0"/>
              <w:marBottom w:val="0"/>
              <w:divBdr>
                <w:top w:val="none" w:sz="0" w:space="0" w:color="auto"/>
                <w:left w:val="none" w:sz="0" w:space="0" w:color="auto"/>
                <w:bottom w:val="none" w:sz="0" w:space="0" w:color="auto"/>
                <w:right w:val="none" w:sz="0" w:space="0" w:color="auto"/>
              </w:divBdr>
            </w:div>
            <w:div w:id="1954480495">
              <w:marLeft w:val="0"/>
              <w:marRight w:val="0"/>
              <w:marTop w:val="0"/>
              <w:marBottom w:val="0"/>
              <w:divBdr>
                <w:top w:val="none" w:sz="0" w:space="0" w:color="auto"/>
                <w:left w:val="none" w:sz="0" w:space="0" w:color="auto"/>
                <w:bottom w:val="none" w:sz="0" w:space="0" w:color="auto"/>
                <w:right w:val="none" w:sz="0" w:space="0" w:color="auto"/>
              </w:divBdr>
            </w:div>
            <w:div w:id="2118941619">
              <w:marLeft w:val="0"/>
              <w:marRight w:val="0"/>
              <w:marTop w:val="0"/>
              <w:marBottom w:val="0"/>
              <w:divBdr>
                <w:top w:val="none" w:sz="0" w:space="0" w:color="auto"/>
                <w:left w:val="none" w:sz="0" w:space="0" w:color="auto"/>
                <w:bottom w:val="none" w:sz="0" w:space="0" w:color="auto"/>
                <w:right w:val="none" w:sz="0" w:space="0" w:color="auto"/>
              </w:divBdr>
            </w:div>
            <w:div w:id="868106501">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581132289">
              <w:marLeft w:val="0"/>
              <w:marRight w:val="0"/>
              <w:marTop w:val="0"/>
              <w:marBottom w:val="0"/>
              <w:divBdr>
                <w:top w:val="none" w:sz="0" w:space="0" w:color="auto"/>
                <w:left w:val="none" w:sz="0" w:space="0" w:color="auto"/>
                <w:bottom w:val="none" w:sz="0" w:space="0" w:color="auto"/>
                <w:right w:val="none" w:sz="0" w:space="0" w:color="auto"/>
              </w:divBdr>
            </w:div>
            <w:div w:id="2105028522">
              <w:marLeft w:val="0"/>
              <w:marRight w:val="0"/>
              <w:marTop w:val="0"/>
              <w:marBottom w:val="0"/>
              <w:divBdr>
                <w:top w:val="none" w:sz="0" w:space="0" w:color="auto"/>
                <w:left w:val="none" w:sz="0" w:space="0" w:color="auto"/>
                <w:bottom w:val="none" w:sz="0" w:space="0" w:color="auto"/>
                <w:right w:val="none" w:sz="0" w:space="0" w:color="auto"/>
              </w:divBdr>
            </w:div>
            <w:div w:id="292906737">
              <w:marLeft w:val="0"/>
              <w:marRight w:val="0"/>
              <w:marTop w:val="0"/>
              <w:marBottom w:val="0"/>
              <w:divBdr>
                <w:top w:val="none" w:sz="0" w:space="0" w:color="auto"/>
                <w:left w:val="none" w:sz="0" w:space="0" w:color="auto"/>
                <w:bottom w:val="none" w:sz="0" w:space="0" w:color="auto"/>
                <w:right w:val="none" w:sz="0" w:space="0" w:color="auto"/>
              </w:divBdr>
            </w:div>
            <w:div w:id="1345867204">
              <w:marLeft w:val="0"/>
              <w:marRight w:val="0"/>
              <w:marTop w:val="0"/>
              <w:marBottom w:val="0"/>
              <w:divBdr>
                <w:top w:val="none" w:sz="0" w:space="0" w:color="auto"/>
                <w:left w:val="none" w:sz="0" w:space="0" w:color="auto"/>
                <w:bottom w:val="none" w:sz="0" w:space="0" w:color="auto"/>
                <w:right w:val="none" w:sz="0" w:space="0" w:color="auto"/>
              </w:divBdr>
            </w:div>
            <w:div w:id="1712414708">
              <w:marLeft w:val="0"/>
              <w:marRight w:val="0"/>
              <w:marTop w:val="0"/>
              <w:marBottom w:val="0"/>
              <w:divBdr>
                <w:top w:val="none" w:sz="0" w:space="0" w:color="auto"/>
                <w:left w:val="none" w:sz="0" w:space="0" w:color="auto"/>
                <w:bottom w:val="none" w:sz="0" w:space="0" w:color="auto"/>
                <w:right w:val="none" w:sz="0" w:space="0" w:color="auto"/>
              </w:divBdr>
            </w:div>
            <w:div w:id="1710840472">
              <w:marLeft w:val="0"/>
              <w:marRight w:val="0"/>
              <w:marTop w:val="0"/>
              <w:marBottom w:val="0"/>
              <w:divBdr>
                <w:top w:val="none" w:sz="0" w:space="0" w:color="auto"/>
                <w:left w:val="none" w:sz="0" w:space="0" w:color="auto"/>
                <w:bottom w:val="none" w:sz="0" w:space="0" w:color="auto"/>
                <w:right w:val="none" w:sz="0" w:space="0" w:color="auto"/>
              </w:divBdr>
            </w:div>
            <w:div w:id="631181129">
              <w:marLeft w:val="0"/>
              <w:marRight w:val="0"/>
              <w:marTop w:val="0"/>
              <w:marBottom w:val="0"/>
              <w:divBdr>
                <w:top w:val="none" w:sz="0" w:space="0" w:color="auto"/>
                <w:left w:val="none" w:sz="0" w:space="0" w:color="auto"/>
                <w:bottom w:val="none" w:sz="0" w:space="0" w:color="auto"/>
                <w:right w:val="none" w:sz="0" w:space="0" w:color="auto"/>
              </w:divBdr>
            </w:div>
            <w:div w:id="44108296">
              <w:marLeft w:val="0"/>
              <w:marRight w:val="0"/>
              <w:marTop w:val="0"/>
              <w:marBottom w:val="0"/>
              <w:divBdr>
                <w:top w:val="none" w:sz="0" w:space="0" w:color="auto"/>
                <w:left w:val="none" w:sz="0" w:space="0" w:color="auto"/>
                <w:bottom w:val="none" w:sz="0" w:space="0" w:color="auto"/>
                <w:right w:val="none" w:sz="0" w:space="0" w:color="auto"/>
              </w:divBdr>
            </w:div>
            <w:div w:id="1641306266">
              <w:marLeft w:val="0"/>
              <w:marRight w:val="0"/>
              <w:marTop w:val="0"/>
              <w:marBottom w:val="0"/>
              <w:divBdr>
                <w:top w:val="none" w:sz="0" w:space="0" w:color="auto"/>
                <w:left w:val="none" w:sz="0" w:space="0" w:color="auto"/>
                <w:bottom w:val="none" w:sz="0" w:space="0" w:color="auto"/>
                <w:right w:val="none" w:sz="0" w:space="0" w:color="auto"/>
              </w:divBdr>
            </w:div>
          </w:divsChild>
        </w:div>
        <w:div w:id="803352547">
          <w:marLeft w:val="0"/>
          <w:marRight w:val="0"/>
          <w:marTop w:val="0"/>
          <w:marBottom w:val="0"/>
          <w:divBdr>
            <w:top w:val="none" w:sz="0" w:space="0" w:color="auto"/>
            <w:left w:val="none" w:sz="0" w:space="0" w:color="auto"/>
            <w:bottom w:val="none" w:sz="0" w:space="0" w:color="auto"/>
            <w:right w:val="none" w:sz="0" w:space="0" w:color="auto"/>
          </w:divBdr>
        </w:div>
      </w:divsChild>
    </w:div>
    <w:div w:id="897977997">
      <w:bodyDiv w:val="1"/>
      <w:marLeft w:val="0"/>
      <w:marRight w:val="0"/>
      <w:marTop w:val="0"/>
      <w:marBottom w:val="0"/>
      <w:divBdr>
        <w:top w:val="none" w:sz="0" w:space="0" w:color="auto"/>
        <w:left w:val="none" w:sz="0" w:space="0" w:color="auto"/>
        <w:bottom w:val="none" w:sz="0" w:space="0" w:color="auto"/>
        <w:right w:val="none" w:sz="0" w:space="0" w:color="auto"/>
      </w:divBdr>
    </w:div>
    <w:div w:id="965427735">
      <w:bodyDiv w:val="1"/>
      <w:marLeft w:val="0"/>
      <w:marRight w:val="0"/>
      <w:marTop w:val="0"/>
      <w:marBottom w:val="0"/>
      <w:divBdr>
        <w:top w:val="none" w:sz="0" w:space="0" w:color="auto"/>
        <w:left w:val="none" w:sz="0" w:space="0" w:color="auto"/>
        <w:bottom w:val="none" w:sz="0" w:space="0" w:color="auto"/>
        <w:right w:val="none" w:sz="0" w:space="0" w:color="auto"/>
      </w:divBdr>
    </w:div>
    <w:div w:id="1124424850">
      <w:bodyDiv w:val="1"/>
      <w:marLeft w:val="0"/>
      <w:marRight w:val="0"/>
      <w:marTop w:val="0"/>
      <w:marBottom w:val="0"/>
      <w:divBdr>
        <w:top w:val="none" w:sz="0" w:space="0" w:color="auto"/>
        <w:left w:val="none" w:sz="0" w:space="0" w:color="auto"/>
        <w:bottom w:val="none" w:sz="0" w:space="0" w:color="auto"/>
        <w:right w:val="none" w:sz="0" w:space="0" w:color="auto"/>
      </w:divBdr>
    </w:div>
    <w:div w:id="1161651524">
      <w:bodyDiv w:val="1"/>
      <w:marLeft w:val="0"/>
      <w:marRight w:val="0"/>
      <w:marTop w:val="0"/>
      <w:marBottom w:val="0"/>
      <w:divBdr>
        <w:top w:val="none" w:sz="0" w:space="0" w:color="auto"/>
        <w:left w:val="none" w:sz="0" w:space="0" w:color="auto"/>
        <w:bottom w:val="none" w:sz="0" w:space="0" w:color="auto"/>
        <w:right w:val="none" w:sz="0" w:space="0" w:color="auto"/>
      </w:divBdr>
    </w:div>
    <w:div w:id="1196191365">
      <w:bodyDiv w:val="1"/>
      <w:marLeft w:val="0"/>
      <w:marRight w:val="0"/>
      <w:marTop w:val="0"/>
      <w:marBottom w:val="0"/>
      <w:divBdr>
        <w:top w:val="none" w:sz="0" w:space="0" w:color="auto"/>
        <w:left w:val="none" w:sz="0" w:space="0" w:color="auto"/>
        <w:bottom w:val="none" w:sz="0" w:space="0" w:color="auto"/>
        <w:right w:val="none" w:sz="0" w:space="0" w:color="auto"/>
      </w:divBdr>
      <w:divsChild>
        <w:div w:id="1955479415">
          <w:marLeft w:val="0"/>
          <w:marRight w:val="0"/>
          <w:marTop w:val="0"/>
          <w:marBottom w:val="0"/>
          <w:divBdr>
            <w:top w:val="none" w:sz="0" w:space="0" w:color="auto"/>
            <w:left w:val="none" w:sz="0" w:space="0" w:color="auto"/>
            <w:bottom w:val="none" w:sz="0" w:space="0" w:color="auto"/>
            <w:right w:val="none" w:sz="0" w:space="0" w:color="auto"/>
          </w:divBdr>
        </w:div>
        <w:div w:id="1578903260">
          <w:marLeft w:val="0"/>
          <w:marRight w:val="0"/>
          <w:marTop w:val="0"/>
          <w:marBottom w:val="0"/>
          <w:divBdr>
            <w:top w:val="none" w:sz="0" w:space="0" w:color="auto"/>
            <w:left w:val="none" w:sz="0" w:space="0" w:color="auto"/>
            <w:bottom w:val="none" w:sz="0" w:space="0" w:color="auto"/>
            <w:right w:val="none" w:sz="0" w:space="0" w:color="auto"/>
          </w:divBdr>
        </w:div>
      </w:divsChild>
    </w:div>
    <w:div w:id="1214535482">
      <w:bodyDiv w:val="1"/>
      <w:marLeft w:val="0"/>
      <w:marRight w:val="0"/>
      <w:marTop w:val="0"/>
      <w:marBottom w:val="0"/>
      <w:divBdr>
        <w:top w:val="none" w:sz="0" w:space="0" w:color="auto"/>
        <w:left w:val="none" w:sz="0" w:space="0" w:color="auto"/>
        <w:bottom w:val="none" w:sz="0" w:space="0" w:color="auto"/>
        <w:right w:val="none" w:sz="0" w:space="0" w:color="auto"/>
      </w:divBdr>
    </w:div>
    <w:div w:id="1227649481">
      <w:bodyDiv w:val="1"/>
      <w:marLeft w:val="0"/>
      <w:marRight w:val="0"/>
      <w:marTop w:val="0"/>
      <w:marBottom w:val="0"/>
      <w:divBdr>
        <w:top w:val="none" w:sz="0" w:space="0" w:color="auto"/>
        <w:left w:val="none" w:sz="0" w:space="0" w:color="auto"/>
        <w:bottom w:val="none" w:sz="0" w:space="0" w:color="auto"/>
        <w:right w:val="none" w:sz="0" w:space="0" w:color="auto"/>
      </w:divBdr>
      <w:divsChild>
        <w:div w:id="1649432561">
          <w:marLeft w:val="0"/>
          <w:marRight w:val="0"/>
          <w:marTop w:val="0"/>
          <w:marBottom w:val="0"/>
          <w:divBdr>
            <w:top w:val="none" w:sz="0" w:space="0" w:color="auto"/>
            <w:left w:val="none" w:sz="0" w:space="0" w:color="auto"/>
            <w:bottom w:val="none" w:sz="0" w:space="0" w:color="auto"/>
            <w:right w:val="none" w:sz="0" w:space="0" w:color="auto"/>
          </w:divBdr>
        </w:div>
        <w:div w:id="1446197830">
          <w:marLeft w:val="0"/>
          <w:marRight w:val="0"/>
          <w:marTop w:val="0"/>
          <w:marBottom w:val="0"/>
          <w:divBdr>
            <w:top w:val="none" w:sz="0" w:space="0" w:color="auto"/>
            <w:left w:val="none" w:sz="0" w:space="0" w:color="auto"/>
            <w:bottom w:val="none" w:sz="0" w:space="0" w:color="auto"/>
            <w:right w:val="none" w:sz="0" w:space="0" w:color="auto"/>
          </w:divBdr>
        </w:div>
        <w:div w:id="613097453">
          <w:marLeft w:val="0"/>
          <w:marRight w:val="0"/>
          <w:marTop w:val="0"/>
          <w:marBottom w:val="0"/>
          <w:divBdr>
            <w:top w:val="none" w:sz="0" w:space="0" w:color="auto"/>
            <w:left w:val="none" w:sz="0" w:space="0" w:color="auto"/>
            <w:bottom w:val="none" w:sz="0" w:space="0" w:color="auto"/>
            <w:right w:val="none" w:sz="0" w:space="0" w:color="auto"/>
          </w:divBdr>
        </w:div>
      </w:divsChild>
    </w:div>
    <w:div w:id="1256598265">
      <w:bodyDiv w:val="1"/>
      <w:marLeft w:val="0"/>
      <w:marRight w:val="0"/>
      <w:marTop w:val="0"/>
      <w:marBottom w:val="0"/>
      <w:divBdr>
        <w:top w:val="none" w:sz="0" w:space="0" w:color="auto"/>
        <w:left w:val="none" w:sz="0" w:space="0" w:color="auto"/>
        <w:bottom w:val="none" w:sz="0" w:space="0" w:color="auto"/>
        <w:right w:val="none" w:sz="0" w:space="0" w:color="auto"/>
      </w:divBdr>
    </w:div>
    <w:div w:id="1529637329">
      <w:bodyDiv w:val="1"/>
      <w:marLeft w:val="0"/>
      <w:marRight w:val="0"/>
      <w:marTop w:val="0"/>
      <w:marBottom w:val="0"/>
      <w:divBdr>
        <w:top w:val="none" w:sz="0" w:space="0" w:color="auto"/>
        <w:left w:val="none" w:sz="0" w:space="0" w:color="auto"/>
        <w:bottom w:val="none" w:sz="0" w:space="0" w:color="auto"/>
        <w:right w:val="none" w:sz="0" w:space="0" w:color="auto"/>
      </w:divBdr>
    </w:div>
    <w:div w:id="1688174344">
      <w:bodyDiv w:val="1"/>
      <w:marLeft w:val="0"/>
      <w:marRight w:val="0"/>
      <w:marTop w:val="0"/>
      <w:marBottom w:val="0"/>
      <w:divBdr>
        <w:top w:val="none" w:sz="0" w:space="0" w:color="auto"/>
        <w:left w:val="none" w:sz="0" w:space="0" w:color="auto"/>
        <w:bottom w:val="none" w:sz="0" w:space="0" w:color="auto"/>
        <w:right w:val="none" w:sz="0" w:space="0" w:color="auto"/>
      </w:divBdr>
      <w:divsChild>
        <w:div w:id="1005858964">
          <w:marLeft w:val="0"/>
          <w:marRight w:val="0"/>
          <w:marTop w:val="0"/>
          <w:marBottom w:val="0"/>
          <w:divBdr>
            <w:top w:val="none" w:sz="0" w:space="0" w:color="auto"/>
            <w:left w:val="none" w:sz="0" w:space="0" w:color="auto"/>
            <w:bottom w:val="none" w:sz="0" w:space="0" w:color="auto"/>
            <w:right w:val="none" w:sz="0" w:space="0" w:color="auto"/>
          </w:divBdr>
          <w:divsChild>
            <w:div w:id="1533499727">
              <w:marLeft w:val="0"/>
              <w:marRight w:val="0"/>
              <w:marTop w:val="0"/>
              <w:marBottom w:val="0"/>
              <w:divBdr>
                <w:top w:val="none" w:sz="0" w:space="0" w:color="auto"/>
                <w:left w:val="none" w:sz="0" w:space="0" w:color="auto"/>
                <w:bottom w:val="none" w:sz="0" w:space="0" w:color="auto"/>
                <w:right w:val="none" w:sz="0" w:space="0" w:color="auto"/>
              </w:divBdr>
            </w:div>
            <w:div w:id="1039473253">
              <w:marLeft w:val="0"/>
              <w:marRight w:val="0"/>
              <w:marTop w:val="0"/>
              <w:marBottom w:val="0"/>
              <w:divBdr>
                <w:top w:val="none" w:sz="0" w:space="0" w:color="auto"/>
                <w:left w:val="none" w:sz="0" w:space="0" w:color="auto"/>
                <w:bottom w:val="none" w:sz="0" w:space="0" w:color="auto"/>
                <w:right w:val="none" w:sz="0" w:space="0" w:color="auto"/>
              </w:divBdr>
            </w:div>
            <w:div w:id="667947175">
              <w:marLeft w:val="0"/>
              <w:marRight w:val="0"/>
              <w:marTop w:val="0"/>
              <w:marBottom w:val="0"/>
              <w:divBdr>
                <w:top w:val="none" w:sz="0" w:space="0" w:color="auto"/>
                <w:left w:val="none" w:sz="0" w:space="0" w:color="auto"/>
                <w:bottom w:val="none" w:sz="0" w:space="0" w:color="auto"/>
                <w:right w:val="none" w:sz="0" w:space="0" w:color="auto"/>
              </w:divBdr>
            </w:div>
            <w:div w:id="1979803833">
              <w:marLeft w:val="0"/>
              <w:marRight w:val="0"/>
              <w:marTop w:val="0"/>
              <w:marBottom w:val="0"/>
              <w:divBdr>
                <w:top w:val="none" w:sz="0" w:space="0" w:color="auto"/>
                <w:left w:val="none" w:sz="0" w:space="0" w:color="auto"/>
                <w:bottom w:val="none" w:sz="0" w:space="0" w:color="auto"/>
                <w:right w:val="none" w:sz="0" w:space="0" w:color="auto"/>
              </w:divBdr>
            </w:div>
            <w:div w:id="971398083">
              <w:marLeft w:val="0"/>
              <w:marRight w:val="0"/>
              <w:marTop w:val="0"/>
              <w:marBottom w:val="0"/>
              <w:divBdr>
                <w:top w:val="none" w:sz="0" w:space="0" w:color="auto"/>
                <w:left w:val="none" w:sz="0" w:space="0" w:color="auto"/>
                <w:bottom w:val="none" w:sz="0" w:space="0" w:color="auto"/>
                <w:right w:val="none" w:sz="0" w:space="0" w:color="auto"/>
              </w:divBdr>
            </w:div>
            <w:div w:id="1886596321">
              <w:marLeft w:val="0"/>
              <w:marRight w:val="0"/>
              <w:marTop w:val="0"/>
              <w:marBottom w:val="0"/>
              <w:divBdr>
                <w:top w:val="none" w:sz="0" w:space="0" w:color="auto"/>
                <w:left w:val="none" w:sz="0" w:space="0" w:color="auto"/>
                <w:bottom w:val="none" w:sz="0" w:space="0" w:color="auto"/>
                <w:right w:val="none" w:sz="0" w:space="0" w:color="auto"/>
              </w:divBdr>
            </w:div>
            <w:div w:id="1464154779">
              <w:marLeft w:val="0"/>
              <w:marRight w:val="0"/>
              <w:marTop w:val="0"/>
              <w:marBottom w:val="0"/>
              <w:divBdr>
                <w:top w:val="none" w:sz="0" w:space="0" w:color="auto"/>
                <w:left w:val="none" w:sz="0" w:space="0" w:color="auto"/>
                <w:bottom w:val="none" w:sz="0" w:space="0" w:color="auto"/>
                <w:right w:val="none" w:sz="0" w:space="0" w:color="auto"/>
              </w:divBdr>
            </w:div>
            <w:div w:id="2011057097">
              <w:marLeft w:val="0"/>
              <w:marRight w:val="0"/>
              <w:marTop w:val="0"/>
              <w:marBottom w:val="0"/>
              <w:divBdr>
                <w:top w:val="none" w:sz="0" w:space="0" w:color="auto"/>
                <w:left w:val="none" w:sz="0" w:space="0" w:color="auto"/>
                <w:bottom w:val="none" w:sz="0" w:space="0" w:color="auto"/>
                <w:right w:val="none" w:sz="0" w:space="0" w:color="auto"/>
              </w:divBdr>
            </w:div>
            <w:div w:id="2094357930">
              <w:marLeft w:val="0"/>
              <w:marRight w:val="0"/>
              <w:marTop w:val="0"/>
              <w:marBottom w:val="0"/>
              <w:divBdr>
                <w:top w:val="none" w:sz="0" w:space="0" w:color="auto"/>
                <w:left w:val="none" w:sz="0" w:space="0" w:color="auto"/>
                <w:bottom w:val="none" w:sz="0" w:space="0" w:color="auto"/>
                <w:right w:val="none" w:sz="0" w:space="0" w:color="auto"/>
              </w:divBdr>
            </w:div>
            <w:div w:id="1956399033">
              <w:marLeft w:val="0"/>
              <w:marRight w:val="0"/>
              <w:marTop w:val="0"/>
              <w:marBottom w:val="0"/>
              <w:divBdr>
                <w:top w:val="none" w:sz="0" w:space="0" w:color="auto"/>
                <w:left w:val="none" w:sz="0" w:space="0" w:color="auto"/>
                <w:bottom w:val="none" w:sz="0" w:space="0" w:color="auto"/>
                <w:right w:val="none" w:sz="0" w:space="0" w:color="auto"/>
              </w:divBdr>
            </w:div>
            <w:div w:id="639308079">
              <w:marLeft w:val="0"/>
              <w:marRight w:val="0"/>
              <w:marTop w:val="0"/>
              <w:marBottom w:val="0"/>
              <w:divBdr>
                <w:top w:val="none" w:sz="0" w:space="0" w:color="auto"/>
                <w:left w:val="none" w:sz="0" w:space="0" w:color="auto"/>
                <w:bottom w:val="none" w:sz="0" w:space="0" w:color="auto"/>
                <w:right w:val="none" w:sz="0" w:space="0" w:color="auto"/>
              </w:divBdr>
            </w:div>
            <w:div w:id="945309403">
              <w:marLeft w:val="0"/>
              <w:marRight w:val="0"/>
              <w:marTop w:val="0"/>
              <w:marBottom w:val="0"/>
              <w:divBdr>
                <w:top w:val="none" w:sz="0" w:space="0" w:color="auto"/>
                <w:left w:val="none" w:sz="0" w:space="0" w:color="auto"/>
                <w:bottom w:val="none" w:sz="0" w:space="0" w:color="auto"/>
                <w:right w:val="none" w:sz="0" w:space="0" w:color="auto"/>
              </w:divBdr>
            </w:div>
            <w:div w:id="1488283948">
              <w:marLeft w:val="0"/>
              <w:marRight w:val="0"/>
              <w:marTop w:val="0"/>
              <w:marBottom w:val="0"/>
              <w:divBdr>
                <w:top w:val="none" w:sz="0" w:space="0" w:color="auto"/>
                <w:left w:val="none" w:sz="0" w:space="0" w:color="auto"/>
                <w:bottom w:val="none" w:sz="0" w:space="0" w:color="auto"/>
                <w:right w:val="none" w:sz="0" w:space="0" w:color="auto"/>
              </w:divBdr>
            </w:div>
            <w:div w:id="1703167980">
              <w:marLeft w:val="0"/>
              <w:marRight w:val="0"/>
              <w:marTop w:val="0"/>
              <w:marBottom w:val="0"/>
              <w:divBdr>
                <w:top w:val="none" w:sz="0" w:space="0" w:color="auto"/>
                <w:left w:val="none" w:sz="0" w:space="0" w:color="auto"/>
                <w:bottom w:val="none" w:sz="0" w:space="0" w:color="auto"/>
                <w:right w:val="none" w:sz="0" w:space="0" w:color="auto"/>
              </w:divBdr>
            </w:div>
            <w:div w:id="1293057995">
              <w:marLeft w:val="0"/>
              <w:marRight w:val="0"/>
              <w:marTop w:val="0"/>
              <w:marBottom w:val="0"/>
              <w:divBdr>
                <w:top w:val="none" w:sz="0" w:space="0" w:color="auto"/>
                <w:left w:val="none" w:sz="0" w:space="0" w:color="auto"/>
                <w:bottom w:val="none" w:sz="0" w:space="0" w:color="auto"/>
                <w:right w:val="none" w:sz="0" w:space="0" w:color="auto"/>
              </w:divBdr>
            </w:div>
          </w:divsChild>
        </w:div>
        <w:div w:id="1002702130">
          <w:marLeft w:val="0"/>
          <w:marRight w:val="0"/>
          <w:marTop w:val="0"/>
          <w:marBottom w:val="0"/>
          <w:divBdr>
            <w:top w:val="none" w:sz="0" w:space="0" w:color="auto"/>
            <w:left w:val="none" w:sz="0" w:space="0" w:color="auto"/>
            <w:bottom w:val="none" w:sz="0" w:space="0" w:color="auto"/>
            <w:right w:val="none" w:sz="0" w:space="0" w:color="auto"/>
          </w:divBdr>
        </w:div>
      </w:divsChild>
    </w:div>
    <w:div w:id="180743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acy.org.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52852f-7767-4c5b-89fe-adb29151abf2" xsi:nil="true"/>
    <lcf76f155ced4ddcb4097134ff3c332f xmlns="b29a6838-9bb4-49e0-b18c-2d483d4d2a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13BA4B67098C4685613782A955C7B7" ma:contentTypeVersion="14" ma:contentTypeDescription="Create a new document." ma:contentTypeScope="" ma:versionID="c20290504bee4c06b93a73816b762899">
  <xsd:schema xmlns:xsd="http://www.w3.org/2001/XMLSchema" xmlns:xs="http://www.w3.org/2001/XMLSchema" xmlns:p="http://schemas.microsoft.com/office/2006/metadata/properties" xmlns:ns2="b29a6838-9bb4-49e0-b18c-2d483d4d2a43" xmlns:ns3="5d52852f-7767-4c5b-89fe-adb29151abf2" targetNamespace="http://schemas.microsoft.com/office/2006/metadata/properties" ma:root="true" ma:fieldsID="bb0f926b956fb89fcf94cae77c75aa37" ns2:_="" ns3:_="">
    <xsd:import namespace="b29a6838-9bb4-49e0-b18c-2d483d4d2a43"/>
    <xsd:import namespace="5d52852f-7767-4c5b-89fe-adb29151a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a6838-9bb4-49e0-b18c-2d483d4d2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853141-ee10-494d-b84c-680840ac22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2852f-7767-4c5b-89fe-adb29151a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58c783-d467-4c21-ad28-28b76cf6a413}" ma:internalName="TaxCatchAll" ma:showField="CatchAllData" ma:web="5d52852f-7767-4c5b-89fe-adb29151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03346-C57A-412B-B978-CA8A285F5C70}">
  <ds:schemaRefs>
    <ds:schemaRef ds:uri="http://schemas.microsoft.com/office/2006/metadata/properties"/>
    <ds:schemaRef ds:uri="http://schemas.microsoft.com/office/infopath/2007/PartnerControls"/>
    <ds:schemaRef ds:uri="5d52852f-7767-4c5b-89fe-adb29151abf2"/>
    <ds:schemaRef ds:uri="b29a6838-9bb4-49e0-b18c-2d483d4d2a43"/>
  </ds:schemaRefs>
</ds:datastoreItem>
</file>

<file path=customXml/itemProps2.xml><?xml version="1.0" encoding="utf-8"?>
<ds:datastoreItem xmlns:ds="http://schemas.openxmlformats.org/officeDocument/2006/customXml" ds:itemID="{A0299F71-0BCC-4959-9FA1-1A88FD8147C3}">
  <ds:schemaRefs>
    <ds:schemaRef ds:uri="http://schemas.openxmlformats.org/officeDocument/2006/bibliography"/>
  </ds:schemaRefs>
</ds:datastoreItem>
</file>

<file path=customXml/itemProps3.xml><?xml version="1.0" encoding="utf-8"?>
<ds:datastoreItem xmlns:ds="http://schemas.openxmlformats.org/officeDocument/2006/customXml" ds:itemID="{71992398-AF58-4D42-B5B3-5219B1A16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a6838-9bb4-49e0-b18c-2d483d4d2a43"/>
    <ds:schemaRef ds:uri="5d52852f-7767-4c5b-89fe-adb29151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BB8A4-1580-4300-AF6C-88FDFB7DE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1433</Words>
  <Characters>9302</Characters>
  <Application>Microsoft Office Word</Application>
  <DocSecurity>0</DocSecurity>
  <Lines>182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Toms</dc:creator>
  <cp:keywords/>
  <dc:description/>
  <cp:lastModifiedBy>Shamal Dass</cp:lastModifiedBy>
  <cp:revision>3</cp:revision>
  <dcterms:created xsi:type="dcterms:W3CDTF">2025-10-29T03:39:00Z</dcterms:created>
  <dcterms:modified xsi:type="dcterms:W3CDTF">2025-10-29T03:51:00Z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e2353fc5-4aa1-46ef-88c1-b2bd051e960a</vt:lpwstr>
  </property>
  <property fmtid="{D5CDD505-2E9C-101B-9397-08002B2CF9AE}" pid="3" name="ContentTypeId">
    <vt:lpwstr>0x010100D313BA4B67098C4685613782A955C7B7</vt:lpwstr>
  </property>
  <property fmtid="{D5CDD505-2E9C-101B-9397-08002B2CF9AE}" pid="4" name="MediaServiceImageTags">
    <vt:lpwstr/>
  </property>
  <property fmtid="{D5CDD505-2E9C-101B-9397-08002B2CF9AE}" pid="5" name="MSIP_Label_349fc8ef-26de-4118-8d20-f83a45ab6c6c_Enabled">
    <vt:lpwstr>true</vt:lpwstr>
  </property>
  <property fmtid="{D5CDD505-2E9C-101B-9397-08002B2CF9AE}" pid="6" name="MSIP_Label_349fc8ef-26de-4118-8d20-f83a45ab6c6c_SetDate">
    <vt:lpwstr>2025-10-24T05:04:17Z</vt:lpwstr>
  </property>
  <property fmtid="{D5CDD505-2E9C-101B-9397-08002B2CF9AE}" pid="7" name="MSIP_Label_349fc8ef-26de-4118-8d20-f83a45ab6c6c_Method">
    <vt:lpwstr>Privileged</vt:lpwstr>
  </property>
  <property fmtid="{D5CDD505-2E9C-101B-9397-08002B2CF9AE}" pid="8" name="MSIP_Label_349fc8ef-26de-4118-8d20-f83a45ab6c6c_Name">
    <vt:lpwstr>349fc8ef-26de-4118-8d20-f83a45ab6c6c</vt:lpwstr>
  </property>
  <property fmtid="{D5CDD505-2E9C-101B-9397-08002B2CF9AE}" pid="9" name="MSIP_Label_349fc8ef-26de-4118-8d20-f83a45ab6c6c_SiteId">
    <vt:lpwstr>48d6943f-580e-40b1-a0e1-c07fa3707873</vt:lpwstr>
  </property>
  <property fmtid="{D5CDD505-2E9C-101B-9397-08002B2CF9AE}" pid="10" name="MSIP_Label_349fc8ef-26de-4118-8d20-f83a45ab6c6c_ActionId">
    <vt:lpwstr>cc72b991-c0d0-4ac7-b432-5bac7c6e1fd9</vt:lpwstr>
  </property>
  <property fmtid="{D5CDD505-2E9C-101B-9397-08002B2CF9AE}" pid="11" name="MSIP_Label_349fc8ef-26de-4118-8d20-f83a45ab6c6c_ContentBits">
    <vt:lpwstr>0</vt:lpwstr>
  </property>
  <property fmtid="{D5CDD505-2E9C-101B-9397-08002B2CF9AE}" pid="12" name="MSIP_Label_349fc8ef-26de-4118-8d20-f83a45ab6c6c_Tag">
    <vt:lpwstr>10, 0, 1, 1</vt:lpwstr>
  </property>
</Properties>
</file>