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29B" w14:textId="40CD98F9" w:rsidR="00EC479C" w:rsidRDefault="00EF558E" w:rsidP="00003803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</w:rPr>
      </w:pPr>
      <w:r w:rsidRPr="004248B6">
        <w:rPr>
          <w:rFonts w:asciiTheme="minorHAnsi" w:hAnsiTheme="minorHAnsi" w:cstheme="minorHAnsi"/>
          <w:b/>
          <w:bCs/>
          <w:color w:val="auto"/>
        </w:rPr>
        <w:t>Position Description</w:t>
      </w:r>
    </w:p>
    <w:p w14:paraId="003A9A68" w14:textId="77777777" w:rsidR="003B2FE7" w:rsidRPr="003B2FE7" w:rsidRDefault="003B2FE7" w:rsidP="00003803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EF558E" w:rsidRPr="004248B6" w14:paraId="75B91C1C" w14:textId="77777777" w:rsidTr="00FD781B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273737F7" w14:textId="1C03D4BF" w:rsidR="00EF558E" w:rsidRPr="004248B6" w:rsidRDefault="000B50EB" w:rsidP="00003803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Job Title</w:t>
            </w:r>
          </w:p>
        </w:tc>
        <w:tc>
          <w:tcPr>
            <w:tcW w:w="6894" w:type="dxa"/>
            <w:tcBorders>
              <w:left w:val="single" w:sz="4" w:space="0" w:color="auto"/>
            </w:tcBorders>
            <w:shd w:val="clear" w:color="auto" w:fill="auto"/>
          </w:tcPr>
          <w:p w14:paraId="0C6ABBF3" w14:textId="35384305" w:rsidR="00EF558E" w:rsidRPr="004248B6" w:rsidRDefault="003B5585" w:rsidP="00003803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Manager,</w:t>
            </w:r>
            <w:r w:rsidR="00CA4236">
              <w:rPr>
                <w:rFonts w:cstheme="minorHAnsi"/>
              </w:rPr>
              <w:t xml:space="preserve"> </w:t>
            </w:r>
            <w:r w:rsidR="00585D4D">
              <w:rPr>
                <w:rFonts w:cstheme="minorHAnsi"/>
              </w:rPr>
              <w:t>Communications</w:t>
            </w:r>
          </w:p>
        </w:tc>
      </w:tr>
      <w:tr w:rsidR="00EF558E" w:rsidRPr="004248B6" w14:paraId="67F35CCE" w14:textId="77777777" w:rsidTr="00FD781B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59785F46" w14:textId="0E031AB8" w:rsidR="00EF558E" w:rsidRPr="004248B6" w:rsidRDefault="000B50EB" w:rsidP="00003803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Department</w:t>
            </w:r>
          </w:p>
        </w:tc>
        <w:tc>
          <w:tcPr>
            <w:tcW w:w="6894" w:type="dxa"/>
            <w:tcBorders>
              <w:left w:val="single" w:sz="4" w:space="0" w:color="auto"/>
            </w:tcBorders>
            <w:shd w:val="clear" w:color="auto" w:fill="auto"/>
          </w:tcPr>
          <w:p w14:paraId="79EBD911" w14:textId="7048845F" w:rsidR="00EF558E" w:rsidRPr="004248B6" w:rsidRDefault="007E01E2" w:rsidP="00003803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Advocacy &amp; Engagement Team</w:t>
            </w:r>
          </w:p>
        </w:tc>
      </w:tr>
      <w:tr w:rsidR="00EF558E" w:rsidRPr="004248B6" w14:paraId="6452A20E" w14:textId="77777777" w:rsidTr="00FD781B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7E3C3FF2" w14:textId="1E1BBEEE" w:rsidR="00EF558E" w:rsidRPr="004248B6" w:rsidRDefault="000B50EB" w:rsidP="00003803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Reports To</w:t>
            </w:r>
          </w:p>
        </w:tc>
        <w:tc>
          <w:tcPr>
            <w:tcW w:w="6894" w:type="dxa"/>
            <w:tcBorders>
              <w:left w:val="single" w:sz="4" w:space="0" w:color="auto"/>
            </w:tcBorders>
            <w:shd w:val="clear" w:color="auto" w:fill="auto"/>
          </w:tcPr>
          <w:p w14:paraId="686E2371" w14:textId="0ED426EF" w:rsidR="00EF558E" w:rsidRPr="004248B6" w:rsidRDefault="00F8042B" w:rsidP="00003803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Director, Advocacy </w:t>
            </w:r>
            <w:r w:rsidR="003B5585">
              <w:rPr>
                <w:rFonts w:cstheme="minorHAnsi"/>
              </w:rPr>
              <w:t>and</w:t>
            </w:r>
            <w:r>
              <w:rPr>
                <w:rFonts w:cstheme="minorHAnsi"/>
              </w:rPr>
              <w:t xml:space="preserve"> Engagement</w:t>
            </w:r>
          </w:p>
        </w:tc>
      </w:tr>
      <w:tr w:rsidR="00EF558E" w:rsidRPr="004248B6" w14:paraId="388EB784" w14:textId="77777777" w:rsidTr="00FD781B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511FE487" w14:textId="53E5ED24" w:rsidR="00EF558E" w:rsidRPr="004248B6" w:rsidRDefault="008D7147" w:rsidP="00003803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Location</w:t>
            </w:r>
          </w:p>
        </w:tc>
        <w:tc>
          <w:tcPr>
            <w:tcW w:w="6894" w:type="dxa"/>
            <w:tcBorders>
              <w:left w:val="single" w:sz="4" w:space="0" w:color="auto"/>
            </w:tcBorders>
            <w:shd w:val="clear" w:color="auto" w:fill="auto"/>
          </w:tcPr>
          <w:p w14:paraId="4F8EE908" w14:textId="5B68334E" w:rsidR="00EF558E" w:rsidRPr="004248B6" w:rsidRDefault="002D3BC5" w:rsidP="00003803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Canberra or Melbourne</w:t>
            </w:r>
          </w:p>
        </w:tc>
      </w:tr>
      <w:tr w:rsidR="00EF558E" w:rsidRPr="004248B6" w14:paraId="5E350BF1" w14:textId="77777777" w:rsidTr="00FD781B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56231419" w14:textId="0CAD2B6C" w:rsidR="00EF558E" w:rsidRPr="004248B6" w:rsidRDefault="008D7147" w:rsidP="00003803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Employment Status</w:t>
            </w:r>
          </w:p>
        </w:tc>
        <w:tc>
          <w:tcPr>
            <w:tcW w:w="6894" w:type="dxa"/>
            <w:tcBorders>
              <w:left w:val="single" w:sz="4" w:space="0" w:color="auto"/>
            </w:tcBorders>
            <w:shd w:val="clear" w:color="auto" w:fill="auto"/>
          </w:tcPr>
          <w:p w14:paraId="67F524CF" w14:textId="77777777" w:rsidR="00B232E7" w:rsidRPr="002520A7" w:rsidRDefault="00B232E7" w:rsidP="00B232E7">
            <w:pPr>
              <w:spacing w:before="60"/>
              <w:rPr>
                <w:rFonts w:cstheme="minorHAnsi"/>
              </w:rPr>
            </w:pPr>
            <w:r w:rsidRPr="002520A7">
              <w:rPr>
                <w:rFonts w:cstheme="minorHAnsi"/>
              </w:rPr>
              <w:t xml:space="preserve">Full-time, fixed term (two years) </w:t>
            </w:r>
          </w:p>
          <w:p w14:paraId="73035958" w14:textId="6287810C" w:rsidR="000329DE" w:rsidRDefault="000329DE" w:rsidP="00B232E7">
            <w:pPr>
              <w:spacing w:before="60"/>
              <w:rPr>
                <w:rFonts w:cstheme="minorHAnsi"/>
              </w:rPr>
            </w:pPr>
            <w:r w:rsidRPr="002520A7">
              <w:rPr>
                <w:rFonts w:cstheme="minorHAnsi"/>
              </w:rPr>
              <w:t>Social and Community Services Employee Level 5</w:t>
            </w:r>
          </w:p>
          <w:p w14:paraId="1AC6F86C" w14:textId="423197C3" w:rsidR="00EF558E" w:rsidRPr="004248B6" w:rsidRDefault="00EF558E" w:rsidP="00CA4236">
            <w:pPr>
              <w:spacing w:before="60"/>
              <w:rPr>
                <w:rFonts w:cstheme="minorHAnsi"/>
              </w:rPr>
            </w:pPr>
          </w:p>
        </w:tc>
      </w:tr>
      <w:tr w:rsidR="008D7147" w:rsidRPr="004248B6" w14:paraId="67A744E9" w14:textId="77777777" w:rsidTr="00FD781B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14:paraId="24F0FF54" w14:textId="63E3B06A" w:rsidR="008D7147" w:rsidRPr="004248B6" w:rsidRDefault="00AA0BF8" w:rsidP="00003803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Renumeration &amp; Benefits</w:t>
            </w:r>
          </w:p>
        </w:tc>
        <w:tc>
          <w:tcPr>
            <w:tcW w:w="6894" w:type="dxa"/>
            <w:tcBorders>
              <w:left w:val="single" w:sz="4" w:space="0" w:color="auto"/>
            </w:tcBorders>
            <w:shd w:val="clear" w:color="auto" w:fill="auto"/>
          </w:tcPr>
          <w:p w14:paraId="325BA4B3" w14:textId="13615773" w:rsidR="0007361F" w:rsidRPr="0007361F" w:rsidRDefault="0007361F" w:rsidP="000736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7361F">
              <w:rPr>
                <w:rFonts w:cstheme="minorHAnsi"/>
              </w:rPr>
              <w:t>Salary $1</w:t>
            </w:r>
            <w:r>
              <w:rPr>
                <w:rFonts w:cstheme="minorHAnsi"/>
              </w:rPr>
              <w:t>2</w:t>
            </w:r>
            <w:r w:rsidRPr="0007361F">
              <w:rPr>
                <w:rFonts w:cstheme="minorHAnsi"/>
              </w:rPr>
              <w:t xml:space="preserve">5,000 pa </w:t>
            </w:r>
            <w:r>
              <w:rPr>
                <w:rFonts w:cstheme="minorHAnsi"/>
              </w:rPr>
              <w:t>to $130,000 pa</w:t>
            </w:r>
            <w:r w:rsidRPr="0007361F">
              <w:rPr>
                <w:rFonts w:cstheme="minorHAnsi"/>
              </w:rPr>
              <w:t xml:space="preserve"> </w:t>
            </w:r>
          </w:p>
          <w:p w14:paraId="3827DBCB" w14:textId="77777777" w:rsidR="007555B9" w:rsidRPr="004248B6" w:rsidRDefault="007555B9" w:rsidP="007727E0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Salary packaging in line with Registered Health Promotion Charity status</w:t>
            </w:r>
          </w:p>
          <w:p w14:paraId="2E74D4F2" w14:textId="77777777" w:rsidR="002C4A61" w:rsidRPr="002C4A61" w:rsidRDefault="002C4A61" w:rsidP="002C4A6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C4A61">
              <w:rPr>
                <w:rFonts w:cstheme="minorHAnsi"/>
              </w:rPr>
              <w:t xml:space="preserve">Share your time between the office and WFH  </w:t>
            </w:r>
          </w:p>
          <w:p w14:paraId="4C800E09" w14:textId="47187842" w:rsidR="00FE012A" w:rsidRPr="004248B6" w:rsidRDefault="00FE012A" w:rsidP="002C4A61">
            <w:pPr>
              <w:pStyle w:val="ListParagraph"/>
              <w:spacing w:before="60"/>
              <w:ind w:left="360"/>
              <w:rPr>
                <w:rFonts w:cstheme="minorHAnsi"/>
              </w:rPr>
            </w:pPr>
          </w:p>
        </w:tc>
      </w:tr>
    </w:tbl>
    <w:p w14:paraId="337A6820" w14:textId="77777777" w:rsidR="001C22E6" w:rsidRDefault="001C22E6" w:rsidP="00003803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4B132EE9" w14:textId="0A95E4E2" w:rsidR="008D7147" w:rsidRPr="00CC07DD" w:rsidRDefault="008D7147" w:rsidP="00003803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C07DD">
        <w:rPr>
          <w:rFonts w:cstheme="minorHAnsi"/>
          <w:b/>
          <w:bCs/>
          <w:sz w:val="24"/>
          <w:szCs w:val="24"/>
        </w:rPr>
        <w:t xml:space="preserve">About </w:t>
      </w:r>
      <w:r w:rsidR="003B2FE7" w:rsidRPr="00CC07DD">
        <w:rPr>
          <w:rFonts w:cstheme="minorHAnsi"/>
          <w:b/>
          <w:bCs/>
          <w:sz w:val="24"/>
          <w:szCs w:val="24"/>
        </w:rPr>
        <w:t>the Consumers Health Forum of Australia</w:t>
      </w:r>
    </w:p>
    <w:p w14:paraId="4729B221" w14:textId="6BC183D9" w:rsidR="00496B6C" w:rsidRPr="004248B6" w:rsidRDefault="00B11945" w:rsidP="0000380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The Consumers Health Forum of Australia (CHF) is the national peak body representing the interests of Australian healthcare consumers</w:t>
      </w:r>
      <w:r w:rsidR="00092807" w:rsidRPr="004248B6">
        <w:rPr>
          <w:rFonts w:eastAsia="Times New Roman" w:cstheme="minorHAnsi"/>
          <w:color w:val="1A1A1A"/>
          <w:lang w:eastAsia="en-AU"/>
        </w:rPr>
        <w:t xml:space="preserve"> and works to </w:t>
      </w:r>
      <w:r w:rsidRPr="004248B6">
        <w:rPr>
          <w:rFonts w:eastAsia="Times New Roman" w:cstheme="minorHAnsi"/>
          <w:color w:val="1A1A1A"/>
          <w:lang w:eastAsia="en-AU"/>
        </w:rPr>
        <w:t>achieve safe, quality, timely healthcare for all Australians, supported by accessible health information and systems.</w:t>
      </w:r>
      <w:r w:rsidR="00385135" w:rsidRPr="004248B6">
        <w:rPr>
          <w:rFonts w:eastAsia="Times New Roman" w:cstheme="minorHAnsi"/>
          <w:color w:val="1A1A1A"/>
          <w:lang w:eastAsia="en-AU"/>
        </w:rPr>
        <w:t xml:space="preserve"> </w:t>
      </w:r>
      <w:r w:rsidR="00B74AD6" w:rsidRPr="004248B6">
        <w:rPr>
          <w:rFonts w:eastAsia="Times New Roman" w:cstheme="minorHAnsi"/>
          <w:color w:val="1A1A1A"/>
          <w:lang w:eastAsia="en-AU"/>
        </w:rPr>
        <w:t>Our vision</w:t>
      </w:r>
      <w:r w:rsidR="00F63702" w:rsidRPr="004248B6">
        <w:rPr>
          <w:rFonts w:eastAsia="Times New Roman" w:cstheme="minorHAnsi"/>
          <w:color w:val="1A1A1A"/>
          <w:lang w:eastAsia="en-AU"/>
        </w:rPr>
        <w:t xml:space="preserve"> is a world class healthcare system enhancing the well-being of consumers and communities.</w:t>
      </w:r>
      <w:r w:rsidR="004F2576">
        <w:rPr>
          <w:rFonts w:eastAsia="Times New Roman" w:cstheme="minorHAnsi"/>
          <w:color w:val="1A1A1A"/>
          <w:lang w:eastAsia="en-AU"/>
        </w:rPr>
        <w:t xml:space="preserve"> </w:t>
      </w:r>
      <w:r w:rsidR="00E670DF" w:rsidRPr="004248B6">
        <w:rPr>
          <w:rFonts w:eastAsia="Times New Roman" w:cstheme="minorHAnsi"/>
          <w:color w:val="1A1A1A"/>
          <w:lang w:eastAsia="en-AU"/>
        </w:rPr>
        <w:t xml:space="preserve">Our mission is to draw on consumer and community insights and experience to relentlessly drive innovations and improvements to the Australian healthcare system.  </w:t>
      </w:r>
    </w:p>
    <w:p w14:paraId="43C41D63" w14:textId="4383F860" w:rsidR="0060462C" w:rsidRPr="003B2FE7" w:rsidRDefault="0060462C" w:rsidP="0000380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</w:pPr>
      <w:r w:rsidRPr="003B2FE7"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  <w:t>Values and Behaviours</w:t>
      </w:r>
    </w:p>
    <w:p w14:paraId="16BA3347" w14:textId="4E46BD66" w:rsidR="000E3DDB" w:rsidRPr="003B2FE7" w:rsidRDefault="000E3DDB" w:rsidP="000038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</w:pPr>
      <w:r w:rsidRPr="003B2FE7"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  <w:t>Our Values:</w:t>
      </w:r>
    </w:p>
    <w:p w14:paraId="55304EB9" w14:textId="745EB37B" w:rsidR="000E3DDB" w:rsidRPr="004248B6" w:rsidRDefault="006532B7" w:rsidP="007727E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work together with our members, partners and with our fellow stakeholders</w:t>
      </w:r>
      <w:r w:rsidR="00277862" w:rsidRPr="004248B6">
        <w:rPr>
          <w:rFonts w:eastAsia="Times New Roman" w:cstheme="minorHAnsi"/>
          <w:color w:val="1A1A1A"/>
          <w:lang w:eastAsia="en-AU"/>
        </w:rPr>
        <w:t>.</w:t>
      </w:r>
    </w:p>
    <w:p w14:paraId="253932D6" w14:textId="602303D4" w:rsidR="00277862" w:rsidRPr="004248B6" w:rsidRDefault="00277862" w:rsidP="007727E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 xml:space="preserve">We respect the expertise, knowledge and skills within </w:t>
      </w:r>
      <w:r w:rsidR="008551D6">
        <w:rPr>
          <w:rFonts w:eastAsia="Times New Roman" w:cstheme="minorHAnsi"/>
          <w:color w:val="1A1A1A"/>
          <w:lang w:eastAsia="en-AU"/>
        </w:rPr>
        <w:t>and</w:t>
      </w:r>
      <w:r w:rsidRPr="004248B6">
        <w:rPr>
          <w:rFonts w:eastAsia="Times New Roman" w:cstheme="minorHAnsi"/>
          <w:color w:val="1A1A1A"/>
          <w:lang w:eastAsia="en-AU"/>
        </w:rPr>
        <w:t xml:space="preserve"> outside our organisation.</w:t>
      </w:r>
    </w:p>
    <w:p w14:paraId="764F8D1F" w14:textId="6CA29AAC" w:rsidR="00277862" w:rsidRPr="004248B6" w:rsidRDefault="00277862" w:rsidP="007727E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are committed to excellence.</w:t>
      </w:r>
    </w:p>
    <w:p w14:paraId="779942B3" w14:textId="2400FB90" w:rsidR="00277862" w:rsidRPr="004248B6" w:rsidRDefault="00277862" w:rsidP="007727E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act with integrity.</w:t>
      </w:r>
    </w:p>
    <w:p w14:paraId="527072B5" w14:textId="4A412815" w:rsidR="00277862" w:rsidRPr="004248B6" w:rsidRDefault="00277862" w:rsidP="007727E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are daring in the pursuit of our purpose.</w:t>
      </w:r>
    </w:p>
    <w:p w14:paraId="129AAE9D" w14:textId="7A3C2F03" w:rsidR="000E511E" w:rsidRPr="004248B6" w:rsidRDefault="00DD3ADD" w:rsidP="00003803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CHF</w:t>
      </w:r>
      <w:r w:rsidR="006720B9" w:rsidRPr="004248B6">
        <w:rPr>
          <w:rFonts w:eastAsia="Times New Roman" w:cstheme="minorHAnsi"/>
          <w:color w:val="1A1A1A"/>
          <w:lang w:eastAsia="en-AU"/>
        </w:rPr>
        <w:t xml:space="preserve"> is an equal opportunity </w:t>
      </w:r>
      <w:r w:rsidR="0022527F" w:rsidRPr="004248B6">
        <w:rPr>
          <w:rFonts w:eastAsia="Times New Roman" w:cstheme="minorHAnsi"/>
          <w:color w:val="1A1A1A"/>
          <w:lang w:eastAsia="en-AU"/>
        </w:rPr>
        <w:t xml:space="preserve">employer </w:t>
      </w:r>
      <w:r w:rsidR="006720B9" w:rsidRPr="004248B6">
        <w:rPr>
          <w:rFonts w:eastAsia="Times New Roman" w:cstheme="minorHAnsi"/>
          <w:color w:val="1A1A1A"/>
          <w:lang w:eastAsia="en-AU"/>
        </w:rPr>
        <w:t>and committed to a fair, non-</w:t>
      </w:r>
      <w:r w:rsidR="00494FC0" w:rsidRPr="004248B6">
        <w:rPr>
          <w:rFonts w:eastAsia="Times New Roman" w:cstheme="minorHAnsi"/>
          <w:color w:val="1A1A1A"/>
          <w:lang w:eastAsia="en-AU"/>
        </w:rPr>
        <w:t>discriminatory</w:t>
      </w:r>
      <w:r w:rsidR="006720B9" w:rsidRPr="004248B6">
        <w:rPr>
          <w:rFonts w:eastAsia="Times New Roman" w:cstheme="minorHAnsi"/>
          <w:color w:val="1A1A1A"/>
          <w:lang w:eastAsia="en-AU"/>
        </w:rPr>
        <w:t xml:space="preserve"> workplace that </w:t>
      </w:r>
      <w:r w:rsidR="00494FC0" w:rsidRPr="004248B6">
        <w:rPr>
          <w:rFonts w:eastAsia="Times New Roman" w:cstheme="minorHAnsi"/>
          <w:color w:val="1A1A1A"/>
          <w:lang w:eastAsia="en-AU"/>
        </w:rPr>
        <w:t>maximises</w:t>
      </w:r>
      <w:r w:rsidR="006720B9" w:rsidRPr="004248B6">
        <w:rPr>
          <w:rFonts w:eastAsia="Times New Roman" w:cstheme="minorHAnsi"/>
          <w:color w:val="1A1A1A"/>
          <w:lang w:eastAsia="en-AU"/>
        </w:rPr>
        <w:t xml:space="preserve"> the </w:t>
      </w:r>
      <w:r w:rsidR="00494FC0" w:rsidRPr="004248B6">
        <w:rPr>
          <w:rFonts w:eastAsia="Times New Roman" w:cstheme="minorHAnsi"/>
          <w:color w:val="1A1A1A"/>
          <w:lang w:eastAsia="en-AU"/>
        </w:rPr>
        <w:t>talent</w:t>
      </w:r>
      <w:r w:rsidR="006720B9" w:rsidRPr="004248B6">
        <w:rPr>
          <w:rFonts w:eastAsia="Times New Roman" w:cstheme="minorHAnsi"/>
          <w:color w:val="1A1A1A"/>
          <w:lang w:eastAsia="en-AU"/>
        </w:rPr>
        <w:t>, potential and contribution of all</w:t>
      </w:r>
      <w:r w:rsidR="00494FC0" w:rsidRPr="004248B6">
        <w:rPr>
          <w:rFonts w:eastAsia="Times New Roman" w:cstheme="minorHAnsi"/>
          <w:color w:val="1A1A1A"/>
          <w:lang w:eastAsia="en-AU"/>
        </w:rPr>
        <w:t>.  CHF</w:t>
      </w:r>
      <w:r w:rsidR="000E511E" w:rsidRPr="004248B6">
        <w:rPr>
          <w:rFonts w:eastAsia="Times New Roman" w:cstheme="minorHAnsi"/>
          <w:color w:val="1A1A1A"/>
          <w:lang w:eastAsia="en-AU"/>
        </w:rPr>
        <w:t>:</w:t>
      </w:r>
    </w:p>
    <w:p w14:paraId="0B001D54" w14:textId="1105748C" w:rsidR="000E511E" w:rsidRPr="004248B6" w:rsidRDefault="000E511E" w:rsidP="007727E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248B6">
        <w:rPr>
          <w:rFonts w:cstheme="minorHAnsi"/>
        </w:rPr>
        <w:t>recognises the contribution that a diverse workforce makes to continuous improvement and service delivery and is an Equal Opportunity Employer</w:t>
      </w:r>
      <w:r w:rsidR="00B337BA" w:rsidRPr="004248B6">
        <w:rPr>
          <w:rFonts w:cstheme="minorHAnsi"/>
        </w:rPr>
        <w:t>, and</w:t>
      </w:r>
    </w:p>
    <w:p w14:paraId="0361269F" w14:textId="4EFECB36" w:rsidR="006D2B50" w:rsidRDefault="000E511E" w:rsidP="007727E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248B6">
        <w:rPr>
          <w:rFonts w:cstheme="minorHAnsi"/>
        </w:rPr>
        <w:t xml:space="preserve">values an inclusive workplace that embraces diversity and strongly encourages applications from </w:t>
      </w:r>
      <w:r w:rsidR="008D3145">
        <w:rPr>
          <w:rFonts w:cstheme="minorHAnsi"/>
        </w:rPr>
        <w:t>First Nations people,</w:t>
      </w:r>
      <w:r w:rsidRPr="004248B6">
        <w:rPr>
          <w:rFonts w:cstheme="minorHAnsi"/>
        </w:rPr>
        <w:t xml:space="preserve"> people with a disability, people f</w:t>
      </w:r>
      <w:r w:rsidR="00C604E1" w:rsidRPr="004248B6">
        <w:rPr>
          <w:rFonts w:cstheme="minorHAnsi"/>
        </w:rPr>
        <w:t>ro</w:t>
      </w:r>
      <w:r w:rsidRPr="004248B6">
        <w:rPr>
          <w:rFonts w:cstheme="minorHAnsi"/>
        </w:rPr>
        <w:t>m the LGBTIQ</w:t>
      </w:r>
      <w:r w:rsidR="00AD6753">
        <w:rPr>
          <w:rFonts w:cstheme="minorHAnsi"/>
        </w:rPr>
        <w:t>A+</w:t>
      </w:r>
      <w:r w:rsidRPr="004248B6">
        <w:rPr>
          <w:rFonts w:cstheme="minorHAnsi"/>
        </w:rPr>
        <w:t xml:space="preserve"> community and people from culturally diverse background</w:t>
      </w:r>
      <w:r w:rsidR="00B337BA" w:rsidRPr="004248B6">
        <w:rPr>
          <w:rFonts w:cstheme="minorHAnsi"/>
        </w:rPr>
        <w:t>.</w:t>
      </w:r>
    </w:p>
    <w:p w14:paraId="64371797" w14:textId="100B7E77" w:rsidR="0006694B" w:rsidRDefault="0022527F" w:rsidP="00003803">
      <w:pPr>
        <w:shd w:val="clear" w:color="auto" w:fill="FFFFFF"/>
        <w:spacing w:after="100" w:afterAutospacing="1" w:line="240" w:lineRule="auto"/>
        <w:rPr>
          <w:rFonts w:cstheme="minorHAnsi"/>
          <w:b/>
          <w:bCs/>
          <w:sz w:val="28"/>
          <w:szCs w:val="28"/>
        </w:rPr>
      </w:pPr>
      <w:r w:rsidRPr="004248B6">
        <w:rPr>
          <w:rFonts w:eastAsia="Times New Roman" w:cstheme="minorHAnsi"/>
          <w:color w:val="1A1A1A"/>
          <w:lang w:eastAsia="en-AU"/>
        </w:rPr>
        <w:t>The CHF is committed to minimising its environmental impact and requires all staff to comply with its environmental strategy</w:t>
      </w:r>
      <w:r w:rsidR="0063399A" w:rsidRPr="004248B6">
        <w:rPr>
          <w:rFonts w:eastAsia="Times New Roman" w:cstheme="minorHAnsi"/>
          <w:color w:val="1A1A1A"/>
          <w:lang w:eastAsia="en-AU"/>
        </w:rPr>
        <w:t>.</w:t>
      </w:r>
      <w:r w:rsidR="00D059FB">
        <w:rPr>
          <w:rFonts w:eastAsia="Times New Roman" w:cstheme="minorHAnsi"/>
          <w:color w:val="1A1A1A"/>
          <w:lang w:eastAsia="en-AU"/>
        </w:rPr>
        <w:t xml:space="preserve"> To </w:t>
      </w:r>
      <w:r w:rsidR="00182EC0">
        <w:rPr>
          <w:rFonts w:eastAsia="Times New Roman" w:cstheme="minorHAnsi"/>
          <w:color w:val="1A1A1A"/>
          <w:lang w:eastAsia="en-AU"/>
        </w:rPr>
        <w:t>learn</w:t>
      </w:r>
      <w:r w:rsidR="00D059FB">
        <w:rPr>
          <w:rFonts w:eastAsia="Times New Roman" w:cstheme="minorHAnsi"/>
          <w:color w:val="1A1A1A"/>
          <w:lang w:eastAsia="en-AU"/>
        </w:rPr>
        <w:t xml:space="preserve"> more </w:t>
      </w:r>
      <w:r w:rsidR="00182EC0">
        <w:rPr>
          <w:rFonts w:eastAsia="Times New Roman" w:cstheme="minorHAnsi"/>
          <w:color w:val="1A1A1A"/>
          <w:lang w:eastAsia="en-AU"/>
        </w:rPr>
        <w:t xml:space="preserve">about CHF </w:t>
      </w:r>
      <w:r w:rsidR="00D059FB">
        <w:rPr>
          <w:rFonts w:eastAsia="Times New Roman" w:cstheme="minorHAnsi"/>
          <w:color w:val="1A1A1A"/>
          <w:lang w:eastAsia="en-AU"/>
        </w:rPr>
        <w:t xml:space="preserve">please </w:t>
      </w:r>
      <w:r w:rsidR="00450E86">
        <w:rPr>
          <w:rFonts w:eastAsia="Times New Roman" w:cstheme="minorHAnsi"/>
          <w:color w:val="1A1A1A"/>
          <w:lang w:eastAsia="en-AU"/>
        </w:rPr>
        <w:t xml:space="preserve">visit </w:t>
      </w:r>
      <w:r w:rsidR="00450E86" w:rsidRPr="00182EC0">
        <w:rPr>
          <w:rFonts w:eastAsia="Times New Roman" w:cstheme="minorHAnsi"/>
          <w:color w:val="1A1A1A"/>
          <w:lang w:eastAsia="en-AU"/>
        </w:rPr>
        <w:t xml:space="preserve">our </w:t>
      </w:r>
      <w:hyperlink r:id="rId11" w:history="1">
        <w:r w:rsidR="00450E86" w:rsidRPr="00182EC0">
          <w:rPr>
            <w:rStyle w:val="Hyperlink"/>
            <w:rFonts w:eastAsia="Times New Roman" w:cstheme="minorHAnsi"/>
            <w:lang w:eastAsia="en-AU"/>
          </w:rPr>
          <w:t>web</w:t>
        </w:r>
        <w:r w:rsidR="006F6A67" w:rsidRPr="00182EC0">
          <w:rPr>
            <w:rStyle w:val="Hyperlink"/>
            <w:rFonts w:eastAsia="Times New Roman" w:cstheme="minorHAnsi"/>
            <w:lang w:eastAsia="en-AU"/>
          </w:rPr>
          <w:t>site</w:t>
        </w:r>
      </w:hyperlink>
      <w:r w:rsidR="00450E86" w:rsidRPr="00182EC0">
        <w:rPr>
          <w:rFonts w:eastAsia="Times New Roman" w:cstheme="minorHAnsi"/>
          <w:color w:val="1A1A1A"/>
          <w:lang w:eastAsia="en-AU"/>
        </w:rPr>
        <w:t>.</w:t>
      </w:r>
    </w:p>
    <w:p w14:paraId="665C9EAD" w14:textId="134E86CA" w:rsidR="008D7147" w:rsidRPr="00CC07DD" w:rsidRDefault="008D7147" w:rsidP="00003803">
      <w:pPr>
        <w:spacing w:line="240" w:lineRule="auto"/>
        <w:rPr>
          <w:rFonts w:eastAsiaTheme="majorEastAsia" w:cstheme="minorHAnsi"/>
          <w:b/>
          <w:bCs/>
          <w:sz w:val="24"/>
          <w:szCs w:val="24"/>
        </w:rPr>
      </w:pPr>
      <w:r w:rsidRPr="00CC07DD">
        <w:rPr>
          <w:rFonts w:cstheme="minorHAnsi"/>
          <w:b/>
          <w:bCs/>
          <w:sz w:val="24"/>
          <w:szCs w:val="24"/>
        </w:rPr>
        <w:lastRenderedPageBreak/>
        <w:t>Job Overview</w:t>
      </w:r>
    </w:p>
    <w:p w14:paraId="59322107" w14:textId="21316505" w:rsidR="004F6E4D" w:rsidRPr="004F6E4D" w:rsidRDefault="004F6E4D" w:rsidP="004F6E4D">
      <w:pPr>
        <w:rPr>
          <w:rFonts w:ascii="Calibri" w:hAnsi="Calibri"/>
        </w:rPr>
      </w:pPr>
      <w:r w:rsidRPr="004F6E4D">
        <w:rPr>
          <w:rFonts w:ascii="Calibri" w:hAnsi="Calibri"/>
        </w:rPr>
        <w:t xml:space="preserve">The </w:t>
      </w:r>
      <w:r w:rsidR="003B5585" w:rsidRPr="003B5585">
        <w:rPr>
          <w:rFonts w:ascii="Calibri" w:hAnsi="Calibri"/>
        </w:rPr>
        <w:t xml:space="preserve">Manager, Communications </w:t>
      </w:r>
      <w:r w:rsidRPr="004F6E4D">
        <w:rPr>
          <w:rFonts w:ascii="Calibri" w:hAnsi="Calibri"/>
        </w:rPr>
        <w:t>plays a pivotal role in shaping CHF’s public voice and brand narrative.</w:t>
      </w:r>
    </w:p>
    <w:p w14:paraId="7329DC30" w14:textId="3058668E" w:rsidR="004F6E4D" w:rsidRPr="004F6E4D" w:rsidRDefault="004F6E4D" w:rsidP="004F6E4D">
      <w:pPr>
        <w:rPr>
          <w:rFonts w:ascii="Calibri" w:hAnsi="Calibri"/>
        </w:rPr>
      </w:pPr>
      <w:r w:rsidRPr="004F6E4D">
        <w:rPr>
          <w:rFonts w:ascii="Calibri" w:hAnsi="Calibri"/>
        </w:rPr>
        <w:t xml:space="preserve">Reporting to the </w:t>
      </w:r>
      <w:r w:rsidR="003B5585">
        <w:rPr>
          <w:rFonts w:cstheme="minorHAnsi"/>
        </w:rPr>
        <w:t>Director, Advocacy and Engagement</w:t>
      </w:r>
      <w:r w:rsidRPr="004F6E4D">
        <w:rPr>
          <w:rFonts w:ascii="Calibri" w:hAnsi="Calibri"/>
        </w:rPr>
        <w:t>, this position leads the development of strategic communication initiatives that amplify CHF’s reputation, deepen</w:t>
      </w:r>
      <w:r w:rsidR="00BF70B6">
        <w:rPr>
          <w:rFonts w:ascii="Calibri" w:hAnsi="Calibri"/>
        </w:rPr>
        <w:t>s</w:t>
      </w:r>
      <w:r w:rsidRPr="004F6E4D">
        <w:rPr>
          <w:rFonts w:ascii="Calibri" w:hAnsi="Calibri"/>
        </w:rPr>
        <w:t xml:space="preserve"> engagement with members and stakeholders, and support advocacy objectives.</w:t>
      </w:r>
    </w:p>
    <w:p w14:paraId="27F104B1" w14:textId="229398D8" w:rsidR="004F6E4D" w:rsidRPr="004F6E4D" w:rsidRDefault="004F6E4D" w:rsidP="004F6E4D">
      <w:pPr>
        <w:rPr>
          <w:rFonts w:ascii="Calibri" w:hAnsi="Calibri"/>
        </w:rPr>
      </w:pPr>
      <w:r w:rsidRPr="004F6E4D">
        <w:rPr>
          <w:rFonts w:ascii="Calibri" w:hAnsi="Calibri"/>
        </w:rPr>
        <w:t xml:space="preserve">The role focuses on strategic storytelling, brand positioning, </w:t>
      </w:r>
      <w:r>
        <w:rPr>
          <w:rFonts w:ascii="Calibri" w:hAnsi="Calibri"/>
        </w:rPr>
        <w:t xml:space="preserve">communications and </w:t>
      </w:r>
      <w:r w:rsidRPr="004F6E4D">
        <w:rPr>
          <w:rFonts w:ascii="Calibri" w:hAnsi="Calibri"/>
        </w:rPr>
        <w:t>marketing</w:t>
      </w:r>
      <w:r w:rsidR="003069D0">
        <w:rPr>
          <w:rFonts w:ascii="Calibri" w:hAnsi="Calibri"/>
        </w:rPr>
        <w:t>,</w:t>
      </w:r>
      <w:r w:rsidRPr="004F6E4D">
        <w:rPr>
          <w:rFonts w:ascii="Calibri" w:hAnsi="Calibri"/>
        </w:rPr>
        <w:t xml:space="preserve"> campaign design, internal communications, and the continuous improvement of CHF’s digital and traditional channels.</w:t>
      </w:r>
    </w:p>
    <w:p w14:paraId="644DB977" w14:textId="77777777" w:rsidR="004F6E4D" w:rsidRPr="004F6E4D" w:rsidRDefault="004F6E4D" w:rsidP="004F6E4D">
      <w:pPr>
        <w:rPr>
          <w:rFonts w:ascii="Calibri" w:hAnsi="Calibri"/>
        </w:rPr>
      </w:pPr>
      <w:r w:rsidRPr="004F6E4D">
        <w:rPr>
          <w:rFonts w:ascii="Calibri" w:hAnsi="Calibri"/>
        </w:rPr>
        <w:t>This role suits a creative and organised communicator with strong leadership skills, excellent written and verbal communication, and a passion for using storytelling to drive change and build trust.</w:t>
      </w:r>
    </w:p>
    <w:p w14:paraId="14D0E8CB" w14:textId="77777777" w:rsidR="004F6E4D" w:rsidRPr="004F6E4D" w:rsidRDefault="004F6E4D" w:rsidP="004F6E4D">
      <w:pPr>
        <w:rPr>
          <w:rFonts w:ascii="Calibri" w:hAnsi="Calibri"/>
        </w:rPr>
      </w:pPr>
      <w:r w:rsidRPr="004F6E4D">
        <w:rPr>
          <w:rFonts w:ascii="Calibri" w:hAnsi="Calibri"/>
        </w:rPr>
        <w:t>You will work closely with internal and external stakeholders, oversee contractors and contributors, and play a key role in building CHF’s communications capability.</w:t>
      </w:r>
    </w:p>
    <w:p w14:paraId="0CDEE6E3" w14:textId="6FE99D1F" w:rsidR="00226D0F" w:rsidRDefault="0044769B" w:rsidP="00003803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B2FE7">
        <w:rPr>
          <w:rFonts w:cstheme="minorHAnsi"/>
          <w:b/>
          <w:bCs/>
          <w:sz w:val="24"/>
          <w:szCs w:val="24"/>
        </w:rPr>
        <w:t xml:space="preserve">Key </w:t>
      </w:r>
      <w:r w:rsidR="00621DCB" w:rsidRPr="003B2FE7">
        <w:rPr>
          <w:rFonts w:cstheme="minorHAnsi"/>
          <w:b/>
          <w:bCs/>
          <w:sz w:val="24"/>
          <w:szCs w:val="24"/>
        </w:rPr>
        <w:t>Responsibilities</w:t>
      </w:r>
    </w:p>
    <w:p w14:paraId="6E8FD01F" w14:textId="77777777" w:rsidR="00DE4E9D" w:rsidRPr="00DE4E9D" w:rsidRDefault="00DE4E9D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4E9D">
        <w:rPr>
          <w:rFonts w:cstheme="minorHAnsi"/>
          <w:b/>
          <w:bCs/>
          <w:sz w:val="24"/>
          <w:szCs w:val="24"/>
        </w:rPr>
        <w:t>Strategic Communications and Marketing</w:t>
      </w:r>
    </w:p>
    <w:p w14:paraId="1E301D44" w14:textId="6AABC356" w:rsidR="00DE4E9D" w:rsidRPr="00E21C96" w:rsidRDefault="00DE4E9D" w:rsidP="007727E0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21C96">
        <w:rPr>
          <w:rFonts w:cstheme="minorHAnsi"/>
        </w:rPr>
        <w:t>Lead the development and execution of CHF’s communications and marketing strategies to grow brand awareness and audience engagement</w:t>
      </w:r>
      <w:r w:rsidR="00E21C96">
        <w:rPr>
          <w:rFonts w:cstheme="minorHAnsi"/>
        </w:rPr>
        <w:t>.</w:t>
      </w:r>
    </w:p>
    <w:p w14:paraId="3518C7A0" w14:textId="5A71ACCE" w:rsidR="00DE4E9D" w:rsidRPr="00E21C96" w:rsidRDefault="00DE4E9D" w:rsidP="007727E0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21C96">
        <w:rPr>
          <w:rFonts w:cstheme="minorHAnsi"/>
        </w:rPr>
        <w:t>Build CHF’s brand and visual identity across all digital and print platforms</w:t>
      </w:r>
      <w:r w:rsidR="00E21C96">
        <w:rPr>
          <w:rFonts w:cstheme="minorHAnsi"/>
        </w:rPr>
        <w:t>.</w:t>
      </w:r>
    </w:p>
    <w:p w14:paraId="50B1FB2C" w14:textId="55FF509F" w:rsidR="00CC5F46" w:rsidRPr="00E21C96" w:rsidRDefault="00DE4E9D" w:rsidP="00CC5F46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21C96">
        <w:rPr>
          <w:rFonts w:cstheme="minorHAnsi"/>
        </w:rPr>
        <w:t>Develop and implement CHF’s internal communications strategy to support an engaged and informed workforce</w:t>
      </w:r>
      <w:r w:rsidR="00E21C96">
        <w:rPr>
          <w:rFonts w:cstheme="minorHAnsi"/>
        </w:rPr>
        <w:t>.</w:t>
      </w:r>
    </w:p>
    <w:p w14:paraId="60A319AA" w14:textId="3A18469D" w:rsidR="00DE4E9D" w:rsidRPr="00EA494C" w:rsidRDefault="00DE4E9D" w:rsidP="007727E0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21C96">
        <w:rPr>
          <w:rFonts w:cstheme="minorHAnsi"/>
        </w:rPr>
        <w:t xml:space="preserve">Identify </w:t>
      </w:r>
      <w:r w:rsidRPr="00EA494C">
        <w:rPr>
          <w:rFonts w:cstheme="minorHAnsi"/>
        </w:rPr>
        <w:t>and respond to emerging communication and reputation</w:t>
      </w:r>
      <w:r w:rsidR="00E21C96" w:rsidRPr="00EA494C">
        <w:rPr>
          <w:rFonts w:cstheme="minorHAnsi"/>
        </w:rPr>
        <w:t>al</w:t>
      </w:r>
      <w:r w:rsidRPr="00EA494C">
        <w:rPr>
          <w:rFonts w:cstheme="minorHAnsi"/>
        </w:rPr>
        <w:t xml:space="preserve"> risks</w:t>
      </w:r>
      <w:r w:rsidR="00E21C96" w:rsidRPr="00EA494C">
        <w:rPr>
          <w:rFonts w:cstheme="minorHAnsi"/>
        </w:rPr>
        <w:t>.</w:t>
      </w:r>
    </w:p>
    <w:p w14:paraId="6C1C6D64" w14:textId="625CE981" w:rsidR="00DE4E9D" w:rsidRPr="00E21C96" w:rsidRDefault="00DE4E9D" w:rsidP="007727E0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A494C">
        <w:rPr>
          <w:rFonts w:cstheme="minorHAnsi"/>
        </w:rPr>
        <w:t xml:space="preserve">Oversee </w:t>
      </w:r>
      <w:r w:rsidR="00CF7B62" w:rsidRPr="00EA494C">
        <w:rPr>
          <w:rFonts w:cstheme="minorHAnsi"/>
        </w:rPr>
        <w:t xml:space="preserve">CHF’s website and </w:t>
      </w:r>
      <w:r w:rsidRPr="00EA494C">
        <w:rPr>
          <w:rFonts w:cstheme="minorHAnsi"/>
        </w:rPr>
        <w:t>the</w:t>
      </w:r>
      <w:r w:rsidRPr="00E21C96">
        <w:rPr>
          <w:rFonts w:cstheme="minorHAnsi"/>
        </w:rPr>
        <w:t xml:space="preserve"> production of key publications such as the Annual Report and consumer-facing reports</w:t>
      </w:r>
    </w:p>
    <w:p w14:paraId="569611B9" w14:textId="77777777" w:rsidR="00DE4E9D" w:rsidRDefault="00DE4E9D" w:rsidP="00DE4E9D">
      <w:pPr>
        <w:spacing w:after="0" w:line="240" w:lineRule="auto"/>
        <w:rPr>
          <w:rFonts w:cstheme="minorHAnsi"/>
          <w:sz w:val="24"/>
          <w:szCs w:val="24"/>
        </w:rPr>
      </w:pPr>
    </w:p>
    <w:p w14:paraId="199D7EFB" w14:textId="0252AB45" w:rsidR="00DE4E9D" w:rsidRPr="00DE4E9D" w:rsidRDefault="00DE4E9D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4E9D">
        <w:rPr>
          <w:rFonts w:cstheme="minorHAnsi"/>
          <w:b/>
          <w:bCs/>
          <w:sz w:val="24"/>
          <w:szCs w:val="24"/>
        </w:rPr>
        <w:t xml:space="preserve">Consumer </w:t>
      </w:r>
      <w:r w:rsidR="007650B5">
        <w:rPr>
          <w:rFonts w:cstheme="minorHAnsi"/>
          <w:b/>
          <w:bCs/>
          <w:sz w:val="24"/>
          <w:szCs w:val="24"/>
        </w:rPr>
        <w:t>V</w:t>
      </w:r>
      <w:r w:rsidR="003B5585">
        <w:rPr>
          <w:rFonts w:cstheme="minorHAnsi"/>
          <w:b/>
          <w:bCs/>
          <w:sz w:val="24"/>
          <w:szCs w:val="24"/>
        </w:rPr>
        <w:t>oice</w:t>
      </w:r>
      <w:r w:rsidRPr="00DE4E9D">
        <w:rPr>
          <w:rFonts w:cstheme="minorHAnsi"/>
          <w:b/>
          <w:bCs/>
          <w:sz w:val="24"/>
          <w:szCs w:val="24"/>
        </w:rPr>
        <w:t xml:space="preserve"> and Engagement</w:t>
      </w:r>
    </w:p>
    <w:p w14:paraId="4A1D1B28" w14:textId="26ED8968" w:rsidR="00DE4E9D" w:rsidRPr="001A26BE" w:rsidRDefault="00DE4E9D" w:rsidP="007727E0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A26BE">
        <w:rPr>
          <w:rFonts w:cstheme="minorHAnsi"/>
        </w:rPr>
        <w:t>Identify, support and curate consumer stories that amplify the voice of health consumers</w:t>
      </w:r>
      <w:r w:rsidR="00512D00">
        <w:rPr>
          <w:rFonts w:cstheme="minorHAnsi"/>
        </w:rPr>
        <w:t>.</w:t>
      </w:r>
    </w:p>
    <w:p w14:paraId="59A79B4E" w14:textId="01BD12D5" w:rsidR="00DE4E9D" w:rsidRPr="001A26BE" w:rsidRDefault="00DE4E9D" w:rsidP="007727E0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A26BE">
        <w:rPr>
          <w:rFonts w:cstheme="minorHAnsi"/>
        </w:rPr>
        <w:t>Develop storytelling assets including written profiles, social media features, videos and campaign case studies</w:t>
      </w:r>
      <w:r w:rsidR="00512D00">
        <w:rPr>
          <w:rFonts w:cstheme="minorHAnsi"/>
        </w:rPr>
        <w:t>.</w:t>
      </w:r>
    </w:p>
    <w:p w14:paraId="0DFDEE02" w14:textId="4D8823C2" w:rsidR="00DE4E9D" w:rsidRPr="001A26BE" w:rsidRDefault="00DE4E9D" w:rsidP="007727E0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A26BE">
        <w:rPr>
          <w:rFonts w:cstheme="minorHAnsi"/>
        </w:rPr>
        <w:t>Ensure respectful, ethical and authentic representation of consumer experiences, following best practice in consent and safeguarding</w:t>
      </w:r>
      <w:r w:rsidR="00512D00">
        <w:rPr>
          <w:rFonts w:cstheme="minorHAnsi"/>
        </w:rPr>
        <w:t>.</w:t>
      </w:r>
    </w:p>
    <w:p w14:paraId="61A08111" w14:textId="64BE483A" w:rsidR="00DE4E9D" w:rsidRPr="001A26BE" w:rsidRDefault="00DE4E9D" w:rsidP="007727E0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A26BE">
        <w:rPr>
          <w:rFonts w:cstheme="minorHAnsi"/>
        </w:rPr>
        <w:t>Work with other CHF teams to integrate storytelling into campaigns, events and stakeholder engagement activities</w:t>
      </w:r>
      <w:r w:rsidR="00512D00">
        <w:rPr>
          <w:rFonts w:cstheme="minorHAnsi"/>
        </w:rPr>
        <w:t>.</w:t>
      </w:r>
    </w:p>
    <w:p w14:paraId="0A9E3700" w14:textId="77777777" w:rsidR="007650B5" w:rsidRDefault="007650B5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8447CF" w14:textId="73EA9D37" w:rsidR="00DE4E9D" w:rsidRPr="00DE4E9D" w:rsidRDefault="00DE4E9D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4E9D">
        <w:rPr>
          <w:rFonts w:cstheme="minorHAnsi"/>
          <w:b/>
          <w:bCs/>
          <w:sz w:val="24"/>
          <w:szCs w:val="24"/>
        </w:rPr>
        <w:t>Content and Channel Management</w:t>
      </w:r>
    </w:p>
    <w:p w14:paraId="69B80B23" w14:textId="72E5B621" w:rsidR="00CC5F46" w:rsidRPr="00515F53" w:rsidRDefault="00CC5F46" w:rsidP="007727E0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515F53">
        <w:rPr>
          <w:rFonts w:cstheme="minorHAnsi"/>
        </w:rPr>
        <w:t>Develop and implement CHF’s social media strategy</w:t>
      </w:r>
      <w:r w:rsidR="00515F53">
        <w:rPr>
          <w:rFonts w:cstheme="minorHAnsi"/>
        </w:rPr>
        <w:t>.</w:t>
      </w:r>
      <w:r w:rsidRPr="00515F53">
        <w:rPr>
          <w:rFonts w:cstheme="minorHAnsi"/>
        </w:rPr>
        <w:t xml:space="preserve"> </w:t>
      </w:r>
    </w:p>
    <w:p w14:paraId="1EC3B9DA" w14:textId="718900C1" w:rsidR="00DE4E9D" w:rsidRPr="00515F53" w:rsidRDefault="00DE4E9D" w:rsidP="007727E0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515F53">
        <w:rPr>
          <w:rFonts w:cstheme="minorHAnsi"/>
        </w:rPr>
        <w:t>Create and oversee the production of compelling marketing content for web, social media, EDMs, podcasts and print</w:t>
      </w:r>
      <w:r w:rsidR="00515F53">
        <w:rPr>
          <w:rFonts w:cstheme="minorHAnsi"/>
        </w:rPr>
        <w:t>.</w:t>
      </w:r>
    </w:p>
    <w:p w14:paraId="55BD9804" w14:textId="2FEED431" w:rsidR="00DE4E9D" w:rsidRPr="00515F53" w:rsidRDefault="00DE4E9D" w:rsidP="007727E0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515F53">
        <w:rPr>
          <w:rFonts w:cstheme="minorHAnsi"/>
        </w:rPr>
        <w:t>Plan and deliver targeted digital marketing activities to grow CHF’s presence and influence</w:t>
      </w:r>
      <w:r w:rsidR="00515F53">
        <w:rPr>
          <w:rFonts w:cstheme="minorHAnsi"/>
        </w:rPr>
        <w:t>.</w:t>
      </w:r>
    </w:p>
    <w:p w14:paraId="657DB7A7" w14:textId="784F1AD0" w:rsidR="00DE4E9D" w:rsidRPr="00515F53" w:rsidRDefault="00DE4E9D" w:rsidP="007727E0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515F53">
        <w:rPr>
          <w:rFonts w:cstheme="minorHAnsi"/>
        </w:rPr>
        <w:t>Maintain strong and consistent messaging across all channels aligned with CHF’s brand and advocacy priorities</w:t>
      </w:r>
      <w:r w:rsidR="00515F53">
        <w:rPr>
          <w:rFonts w:cstheme="minorHAnsi"/>
        </w:rPr>
        <w:t>.</w:t>
      </w:r>
    </w:p>
    <w:p w14:paraId="22FB7895" w14:textId="0DC4948D" w:rsidR="00DE4E9D" w:rsidRPr="00515F53" w:rsidRDefault="00DE4E9D" w:rsidP="007727E0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515F53">
        <w:rPr>
          <w:rFonts w:cstheme="minorHAnsi"/>
        </w:rPr>
        <w:t>Manage external suppliers including designers, writers, digital agencies and photographers</w:t>
      </w:r>
      <w:r w:rsidR="00515F53">
        <w:rPr>
          <w:rFonts w:cstheme="minorHAnsi"/>
        </w:rPr>
        <w:t>.</w:t>
      </w:r>
    </w:p>
    <w:p w14:paraId="76FAFBA1" w14:textId="77777777" w:rsidR="00DE4E9D" w:rsidRDefault="00DE4E9D" w:rsidP="00DE4E9D">
      <w:pPr>
        <w:spacing w:after="0" w:line="240" w:lineRule="auto"/>
        <w:rPr>
          <w:rFonts w:cstheme="minorHAnsi"/>
          <w:sz w:val="24"/>
          <w:szCs w:val="24"/>
        </w:rPr>
      </w:pPr>
    </w:p>
    <w:p w14:paraId="4B2CAD50" w14:textId="77777777" w:rsidR="007650B5" w:rsidRDefault="007650B5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786615" w14:textId="77777777" w:rsidR="007650B5" w:rsidRDefault="007650B5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4DA9B9" w14:textId="0C01ADE2" w:rsidR="00DE4E9D" w:rsidRPr="00DE4E9D" w:rsidRDefault="00DE4E9D" w:rsidP="00DE4E9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4E9D">
        <w:rPr>
          <w:rFonts w:cstheme="minorHAnsi"/>
          <w:b/>
          <w:bCs/>
          <w:sz w:val="24"/>
          <w:szCs w:val="24"/>
        </w:rPr>
        <w:lastRenderedPageBreak/>
        <w:t>Performance, Reporting and Continuous Improvement</w:t>
      </w:r>
    </w:p>
    <w:p w14:paraId="5274DD85" w14:textId="76A004F2" w:rsidR="00DE4E9D" w:rsidRPr="00810A02" w:rsidRDefault="00DE4E9D" w:rsidP="007727E0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7650B5">
        <w:rPr>
          <w:rFonts w:cstheme="minorHAnsi"/>
        </w:rPr>
        <w:t xml:space="preserve">Measure, analyse and report on the effectiveness of communications and marketing </w:t>
      </w:r>
      <w:r w:rsidRPr="00810A02">
        <w:rPr>
          <w:rFonts w:cstheme="minorHAnsi"/>
        </w:rPr>
        <w:t>initiatives</w:t>
      </w:r>
      <w:r w:rsidR="007650B5" w:rsidRPr="00810A02">
        <w:rPr>
          <w:rFonts w:cstheme="minorHAnsi"/>
        </w:rPr>
        <w:t>.</w:t>
      </w:r>
    </w:p>
    <w:p w14:paraId="686323CF" w14:textId="30BF2994" w:rsidR="00DE4E9D" w:rsidRPr="00810A02" w:rsidRDefault="00DE4E9D" w:rsidP="007727E0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10A02">
        <w:rPr>
          <w:rFonts w:cstheme="minorHAnsi"/>
        </w:rPr>
        <w:t>Contribute to the continuous improvement of CHF’s communications, marketing, storytelling and engagement strategies</w:t>
      </w:r>
      <w:r w:rsidR="00810A02" w:rsidRPr="00810A02">
        <w:rPr>
          <w:rFonts w:cstheme="minorHAnsi"/>
        </w:rPr>
        <w:t>.</w:t>
      </w:r>
    </w:p>
    <w:p w14:paraId="3E61BD00" w14:textId="1E3D4CFC" w:rsidR="00DE4E9D" w:rsidRPr="00810A02" w:rsidRDefault="00DE4E9D" w:rsidP="007727E0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10A02">
        <w:rPr>
          <w:rFonts w:cstheme="minorHAnsi"/>
        </w:rPr>
        <w:t>Manage communications budgets and contract</w:t>
      </w:r>
      <w:r w:rsidR="00810A02" w:rsidRPr="00810A02">
        <w:rPr>
          <w:rFonts w:cstheme="minorHAnsi"/>
        </w:rPr>
        <w:t xml:space="preserve"> deliverables</w:t>
      </w:r>
      <w:r w:rsidRPr="00810A02">
        <w:rPr>
          <w:rFonts w:cstheme="minorHAnsi"/>
        </w:rPr>
        <w:t xml:space="preserve"> with external providers</w:t>
      </w:r>
      <w:r w:rsidR="00810A02" w:rsidRPr="00810A02">
        <w:rPr>
          <w:rFonts w:cstheme="minorHAnsi"/>
        </w:rPr>
        <w:t>.</w:t>
      </w:r>
    </w:p>
    <w:p w14:paraId="10617A77" w14:textId="77777777" w:rsidR="00182EC0" w:rsidRPr="00CC07DD" w:rsidRDefault="00182EC0" w:rsidP="00003803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07DD">
        <w:rPr>
          <w:rFonts w:asciiTheme="minorHAnsi" w:hAnsiTheme="minorHAnsi" w:cstheme="minorHAnsi"/>
          <w:b/>
          <w:bCs/>
          <w:color w:val="auto"/>
          <w:sz w:val="24"/>
          <w:szCs w:val="24"/>
        </w:rPr>
        <w:t>Key Selection Criteria</w:t>
      </w:r>
    </w:p>
    <w:p w14:paraId="4EE182F4" w14:textId="041622F9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Commitment to CHF’s vision, mission and values</w:t>
      </w:r>
      <w:r w:rsidR="007B49CD">
        <w:t>.</w:t>
      </w:r>
    </w:p>
    <w:p w14:paraId="3C69A0A9" w14:textId="4B40681B" w:rsidR="007727E0" w:rsidRPr="00765C0E" w:rsidRDefault="00850137" w:rsidP="007727E0">
      <w:pPr>
        <w:pStyle w:val="ListParagraph"/>
        <w:numPr>
          <w:ilvl w:val="0"/>
          <w:numId w:val="12"/>
        </w:numPr>
      </w:pPr>
      <w:r w:rsidRPr="00765C0E">
        <w:t>Extensive</w:t>
      </w:r>
      <w:r w:rsidR="007727E0" w:rsidRPr="00765C0E">
        <w:t xml:space="preserve"> experience in strategic communications, brand management or marketing roles</w:t>
      </w:r>
      <w:r w:rsidRPr="00765C0E">
        <w:t>.</w:t>
      </w:r>
    </w:p>
    <w:p w14:paraId="3B453AF4" w14:textId="6784FA7A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765C0E">
        <w:t xml:space="preserve">Tertiary qualifications in </w:t>
      </w:r>
      <w:r w:rsidR="009461B0">
        <w:t xml:space="preserve">either </w:t>
      </w:r>
      <w:r w:rsidRPr="00765C0E">
        <w:t>Communications</w:t>
      </w:r>
      <w:r w:rsidRPr="0064169C">
        <w:t>, Marketing</w:t>
      </w:r>
      <w:r w:rsidR="00122915">
        <w:t xml:space="preserve"> or</w:t>
      </w:r>
      <w:r w:rsidRPr="0064169C">
        <w:t xml:space="preserve"> Public Relations or a related field</w:t>
      </w:r>
      <w:r w:rsidR="005C3009">
        <w:t xml:space="preserve"> (</w:t>
      </w:r>
      <w:r w:rsidRPr="0064169C">
        <w:t>post-graduate qualifications highly regarded</w:t>
      </w:r>
      <w:r w:rsidR="005C3009">
        <w:t>)</w:t>
      </w:r>
      <w:r w:rsidR="00DC5918">
        <w:t xml:space="preserve">. </w:t>
      </w:r>
    </w:p>
    <w:p w14:paraId="69F36806" w14:textId="1B3379A8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Demonstrated success leading communications and marketing projects with measurable outcomes</w:t>
      </w:r>
      <w:r w:rsidR="008441AF">
        <w:t>.</w:t>
      </w:r>
    </w:p>
    <w:p w14:paraId="39EA8FA9" w14:textId="20CED7D5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Outstanding written, visual and digital content development skills across multiple channels</w:t>
      </w:r>
      <w:r w:rsidR="008441AF">
        <w:t>.</w:t>
      </w:r>
    </w:p>
    <w:p w14:paraId="76962C4B" w14:textId="3A3AC9E4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Strong experience in storytelling, particularly ethical collection and use of personal narratives</w:t>
      </w:r>
      <w:r w:rsidR="008441AF">
        <w:t>.</w:t>
      </w:r>
    </w:p>
    <w:p w14:paraId="7A2E3AA5" w14:textId="7C5FFC8D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Proven ability to build and grow audience engagement through strategic communications and digital marketing</w:t>
      </w:r>
      <w:r w:rsidR="008441AF">
        <w:t>.</w:t>
      </w:r>
    </w:p>
    <w:p w14:paraId="5A8CC074" w14:textId="0968AD6E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High digital literacy, including CMS platforms, social media management tools, EDM platforms and analytics tools</w:t>
      </w:r>
      <w:r w:rsidR="008441AF">
        <w:t>.</w:t>
      </w:r>
    </w:p>
    <w:p w14:paraId="64C00D5C" w14:textId="0FD20059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Ability to work independently and collaboratively, managing multiple projects to deadline</w:t>
      </w:r>
      <w:r w:rsidR="008441AF">
        <w:t>.</w:t>
      </w:r>
    </w:p>
    <w:p w14:paraId="36CD7FDA" w14:textId="06641055" w:rsidR="007727E0" w:rsidRPr="0064169C" w:rsidRDefault="007727E0" w:rsidP="007727E0">
      <w:pPr>
        <w:pStyle w:val="ListParagraph"/>
        <w:numPr>
          <w:ilvl w:val="0"/>
          <w:numId w:val="12"/>
        </w:numPr>
      </w:pPr>
      <w:r w:rsidRPr="0064169C">
        <w:t>Proficiency in Microsoft Office suite (Word, PowerPoint, Teams) and Acrobat (PDF)</w:t>
      </w:r>
      <w:r w:rsidR="008441AF">
        <w:t>.</w:t>
      </w:r>
    </w:p>
    <w:p w14:paraId="5C340AC7" w14:textId="77777777" w:rsidR="00810A02" w:rsidRPr="008C4D99" w:rsidRDefault="00810A02" w:rsidP="00810A02">
      <w:pPr>
        <w:spacing w:after="0" w:line="240" w:lineRule="auto"/>
        <w:rPr>
          <w:rFonts w:cstheme="minorHAnsi"/>
          <w:b/>
          <w:sz w:val="24"/>
          <w:szCs w:val="24"/>
        </w:rPr>
      </w:pPr>
      <w:r w:rsidRPr="008C4D99">
        <w:rPr>
          <w:rFonts w:cstheme="minorHAnsi"/>
          <w:b/>
          <w:sz w:val="24"/>
          <w:szCs w:val="24"/>
        </w:rPr>
        <w:t>Personal Qualities</w:t>
      </w:r>
    </w:p>
    <w:p w14:paraId="538E6A87" w14:textId="77777777" w:rsidR="00810A02" w:rsidRDefault="00810A02" w:rsidP="00810A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C4D99">
        <w:rPr>
          <w:rFonts w:cstheme="minorHAnsi"/>
          <w:b/>
        </w:rPr>
        <w:t>Leadership:</w:t>
      </w:r>
      <w:r w:rsidRPr="008C4D99">
        <w:rPr>
          <w:rFonts w:cstheme="minorHAnsi"/>
        </w:rPr>
        <w:t xml:space="preserve"> the ability to role-model self-development behaviours and foster others</w:t>
      </w:r>
      <w:r>
        <w:rPr>
          <w:rFonts w:cstheme="minorHAnsi"/>
        </w:rPr>
        <w:t xml:space="preserve">’ </w:t>
      </w:r>
      <w:r w:rsidRPr="008C4D99">
        <w:rPr>
          <w:rFonts w:cstheme="minorHAnsi"/>
        </w:rPr>
        <w:t>development; lead through example; and champion continuous improvement and initiative strategies.</w:t>
      </w:r>
    </w:p>
    <w:p w14:paraId="1999AF03" w14:textId="0B05FABD" w:rsidR="00810A02" w:rsidRPr="008C4D99" w:rsidRDefault="00810A02" w:rsidP="00810A0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536A9A">
        <w:rPr>
          <w:rFonts w:cstheme="minorHAnsi"/>
          <w:b/>
          <w:bCs/>
        </w:rPr>
        <w:t>Consumer-centred Approach:</w:t>
      </w:r>
      <w:r w:rsidRPr="00536A9A">
        <w:rPr>
          <w:rFonts w:cstheme="minorHAnsi"/>
        </w:rPr>
        <w:t xml:space="preserve"> </w:t>
      </w:r>
      <w:r w:rsidR="008441AF">
        <w:rPr>
          <w:rFonts w:cstheme="minorHAnsi"/>
        </w:rPr>
        <w:t>d</w:t>
      </w:r>
      <w:r w:rsidRPr="00536A9A">
        <w:rPr>
          <w:rFonts w:cstheme="minorHAnsi"/>
        </w:rPr>
        <w:t>emonstrate sensitivity and respect when working with consumer lived experiences</w:t>
      </w:r>
      <w:r w:rsidR="00EC508E">
        <w:rPr>
          <w:rFonts w:cstheme="minorHAnsi"/>
        </w:rPr>
        <w:t>.</w:t>
      </w:r>
    </w:p>
    <w:p w14:paraId="37DBC422" w14:textId="77777777" w:rsidR="00810A02" w:rsidRPr="008C4D99" w:rsidRDefault="00810A02" w:rsidP="00810A02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8C4D99">
        <w:rPr>
          <w:rFonts w:cstheme="minorHAnsi"/>
          <w:b/>
        </w:rPr>
        <w:t>Initiative and accountability:</w:t>
      </w:r>
      <w:r w:rsidRPr="008C4D99">
        <w:rPr>
          <w:rFonts w:cstheme="minorHAnsi"/>
        </w:rPr>
        <w:t xml:space="preserve"> be proactive and self-starting, seize opportunities and act upon them, take responsibility for own actions.</w:t>
      </w:r>
    </w:p>
    <w:p w14:paraId="05000F1E" w14:textId="77777777" w:rsidR="00810A02" w:rsidRPr="008C4D99" w:rsidRDefault="00810A02" w:rsidP="00810A02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8C4D99">
        <w:rPr>
          <w:rFonts w:cstheme="minorHAnsi"/>
          <w:b/>
        </w:rPr>
        <w:t>Drive and commitment:</w:t>
      </w:r>
      <w:r w:rsidRPr="008C4D99">
        <w:rPr>
          <w:rFonts w:cstheme="minorHAnsi"/>
        </w:rPr>
        <w:t xml:space="preserve"> ability to lead with best practice and set a high standard; motivated and positive approach to new challenges.</w:t>
      </w:r>
    </w:p>
    <w:p w14:paraId="6E509F4D" w14:textId="77777777" w:rsidR="00810A02" w:rsidRPr="008C4D99" w:rsidRDefault="00810A02" w:rsidP="00810A02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8C4D99">
        <w:rPr>
          <w:rFonts w:cstheme="minorHAnsi"/>
          <w:b/>
        </w:rPr>
        <w:t>Teamwork and collaboration:</w:t>
      </w:r>
      <w:r w:rsidRPr="008C4D99">
        <w:rPr>
          <w:rFonts w:cstheme="minorHAnsi"/>
        </w:rPr>
        <w:t xml:space="preserve"> ability to support and promote a positive team culture of collaboration and respect. </w:t>
      </w:r>
    </w:p>
    <w:p w14:paraId="25FC5006" w14:textId="77777777" w:rsidR="00810A02" w:rsidRPr="00182EC0" w:rsidRDefault="00810A02" w:rsidP="00810A02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b/>
        </w:rPr>
      </w:pPr>
      <w:r w:rsidRPr="008C4D99">
        <w:rPr>
          <w:rFonts w:cstheme="minorHAnsi"/>
          <w:b/>
        </w:rPr>
        <w:t>Resilience:</w:t>
      </w:r>
      <w:r w:rsidRPr="008C4D99">
        <w:rPr>
          <w:rFonts w:cstheme="minorHAnsi"/>
        </w:rPr>
        <w:t xml:space="preserve"> the ability to maintain best practice while working under challenging circumstances.  </w:t>
      </w:r>
    </w:p>
    <w:p w14:paraId="72FA2583" w14:textId="71D4EF10" w:rsidR="00290754" w:rsidRPr="008A69C7" w:rsidRDefault="00290754" w:rsidP="00003803">
      <w:pPr>
        <w:spacing w:line="240" w:lineRule="auto"/>
        <w:rPr>
          <w:rFonts w:cstheme="minorHAnsi"/>
          <w:b/>
          <w:sz w:val="24"/>
          <w:szCs w:val="24"/>
        </w:rPr>
      </w:pPr>
      <w:r w:rsidRPr="008A69C7">
        <w:rPr>
          <w:rFonts w:cstheme="minorHAnsi"/>
          <w:b/>
          <w:sz w:val="24"/>
          <w:szCs w:val="24"/>
        </w:rPr>
        <w:t>Team Efficacy</w:t>
      </w:r>
    </w:p>
    <w:p w14:paraId="39A51A46" w14:textId="77777777" w:rsidR="00290754" w:rsidRDefault="00290754" w:rsidP="00003803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CHF fosters a collaborative team environment and culture that advocates mutual respect between team members and management; where everyone’s contributions are recognised, as well as their experience and skill sets, to create an environment where people work collectively and drive meaningful change. CHF expects staff will:</w:t>
      </w:r>
    </w:p>
    <w:p w14:paraId="78225F7E" w14:textId="77777777" w:rsidR="00607619" w:rsidRDefault="00607619" w:rsidP="00003803">
      <w:pPr>
        <w:spacing w:after="0" w:line="240" w:lineRule="auto"/>
        <w:rPr>
          <w:rFonts w:cstheme="minorHAnsi"/>
        </w:rPr>
      </w:pPr>
    </w:p>
    <w:p w14:paraId="0DEDD14A" w14:textId="77777777" w:rsidR="00290754" w:rsidRDefault="00290754" w:rsidP="007727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23233">
        <w:rPr>
          <w:rFonts w:cstheme="minorHAnsi"/>
        </w:rPr>
        <w:t xml:space="preserve">operate effectively </w:t>
      </w:r>
      <w:r>
        <w:rPr>
          <w:rFonts w:cstheme="minorHAnsi"/>
        </w:rPr>
        <w:t xml:space="preserve">and respectfully </w:t>
      </w:r>
      <w:r w:rsidRPr="00623233">
        <w:rPr>
          <w:rFonts w:cstheme="minorHAnsi"/>
        </w:rPr>
        <w:t>in a team environment, contribute positively to team operations, culture and working relationships</w:t>
      </w:r>
      <w:r>
        <w:rPr>
          <w:rFonts w:cstheme="minorHAnsi"/>
        </w:rPr>
        <w:t xml:space="preserve">, and </w:t>
      </w:r>
    </w:p>
    <w:p w14:paraId="7782CB5D" w14:textId="77777777" w:rsidR="00290754" w:rsidRPr="00916084" w:rsidRDefault="00290754" w:rsidP="007727E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23233">
        <w:rPr>
          <w:rFonts w:cstheme="minorHAnsi"/>
        </w:rPr>
        <w:lastRenderedPageBreak/>
        <w:t xml:space="preserve">undertake reasonable additional activities within areas of expertise from time to time as </w:t>
      </w:r>
      <w:r>
        <w:rPr>
          <w:rFonts w:cstheme="minorHAnsi"/>
        </w:rPr>
        <w:t>required</w:t>
      </w:r>
      <w:r w:rsidRPr="00623233">
        <w:rPr>
          <w:rFonts w:cstheme="minorHAnsi"/>
        </w:rPr>
        <w:t>.</w:t>
      </w:r>
    </w:p>
    <w:p w14:paraId="5839A15D" w14:textId="34E3151A" w:rsidR="00A45B05" w:rsidRPr="003B2FE7" w:rsidRDefault="00A45B05" w:rsidP="0000380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B2FE7">
        <w:rPr>
          <w:rFonts w:cstheme="minorHAnsi"/>
          <w:b/>
          <w:bCs/>
          <w:sz w:val="24"/>
          <w:szCs w:val="24"/>
        </w:rPr>
        <w:t>Record Keeping</w:t>
      </w:r>
    </w:p>
    <w:p w14:paraId="552D6E74" w14:textId="697FCFDA" w:rsidR="00A45B05" w:rsidRPr="004248B6" w:rsidRDefault="00A45B05" w:rsidP="00003803">
      <w:pPr>
        <w:spacing w:line="240" w:lineRule="auto"/>
        <w:rPr>
          <w:rFonts w:cstheme="minorHAnsi"/>
        </w:rPr>
      </w:pPr>
      <w:r w:rsidRPr="004248B6">
        <w:rPr>
          <w:rFonts w:cstheme="minorHAnsi"/>
        </w:rPr>
        <w:t xml:space="preserve">The CHF </w:t>
      </w:r>
      <w:r w:rsidRPr="004248B6">
        <w:rPr>
          <w:rFonts w:eastAsia="Times New Roman" w:cstheme="minorHAnsi"/>
          <w:color w:val="1A1A1A"/>
          <w:lang w:eastAsia="en-AU"/>
        </w:rPr>
        <w:t>is committed to good record keeping and requires all staff to</w:t>
      </w:r>
      <w:r w:rsidR="002A2674" w:rsidRPr="004248B6">
        <w:rPr>
          <w:rFonts w:eastAsia="Times New Roman" w:cstheme="minorHAnsi"/>
          <w:color w:val="1A1A1A"/>
          <w:lang w:eastAsia="en-AU"/>
        </w:rPr>
        <w:t xml:space="preserve"> adhere </w:t>
      </w:r>
      <w:r w:rsidR="0020501D">
        <w:rPr>
          <w:rFonts w:eastAsia="Times New Roman" w:cstheme="minorHAnsi"/>
          <w:color w:val="1A1A1A"/>
          <w:lang w:eastAsia="en-AU"/>
        </w:rPr>
        <w:t xml:space="preserve">to </w:t>
      </w:r>
      <w:r w:rsidR="002A2674" w:rsidRPr="004248B6">
        <w:rPr>
          <w:rFonts w:eastAsia="Times New Roman" w:cstheme="minorHAnsi"/>
          <w:color w:val="1A1A1A"/>
          <w:lang w:eastAsia="en-AU"/>
        </w:rPr>
        <w:t xml:space="preserve">using authorised systems and to </w:t>
      </w:r>
      <w:r w:rsidRPr="004248B6">
        <w:rPr>
          <w:rFonts w:eastAsia="Times New Roman" w:cstheme="minorHAnsi"/>
          <w:color w:val="1A1A1A"/>
          <w:lang w:eastAsia="en-AU"/>
        </w:rPr>
        <w:t>routinely create and keep full and accurate records of their work-related activities</w:t>
      </w:r>
      <w:r w:rsidR="002A2674" w:rsidRPr="004248B6">
        <w:rPr>
          <w:rFonts w:eastAsia="Times New Roman" w:cstheme="minorHAnsi"/>
          <w:color w:val="1A1A1A"/>
          <w:lang w:eastAsia="en-AU"/>
        </w:rPr>
        <w:t>, decisions and transactions.</w:t>
      </w:r>
    </w:p>
    <w:p w14:paraId="44F673C9" w14:textId="4FDE1D0A" w:rsidR="00F16689" w:rsidRPr="003B2FE7" w:rsidRDefault="00F16689" w:rsidP="0000380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B2FE7">
        <w:rPr>
          <w:rFonts w:cstheme="minorHAnsi"/>
          <w:b/>
          <w:bCs/>
          <w:sz w:val="24"/>
          <w:szCs w:val="24"/>
        </w:rPr>
        <w:t>Financial Management</w:t>
      </w:r>
    </w:p>
    <w:p w14:paraId="3DC4AE8D" w14:textId="42F5705C" w:rsidR="00F16689" w:rsidRPr="004248B6" w:rsidRDefault="00F16689" w:rsidP="00003803">
      <w:pPr>
        <w:spacing w:after="0" w:line="240" w:lineRule="auto"/>
        <w:jc w:val="both"/>
        <w:rPr>
          <w:rFonts w:cstheme="minorHAnsi"/>
        </w:rPr>
      </w:pPr>
      <w:r w:rsidRPr="004248B6">
        <w:rPr>
          <w:rFonts w:cstheme="minorHAnsi"/>
        </w:rPr>
        <w:t xml:space="preserve">The CHF requires staff work towards and implement actions that improve the financial effectiveness of all functions that are within their role.  Staff </w:t>
      </w:r>
      <w:r w:rsidR="0034227A">
        <w:rPr>
          <w:rFonts w:cstheme="minorHAnsi"/>
        </w:rPr>
        <w:t>may be required to</w:t>
      </w:r>
      <w:r w:rsidRPr="004248B6">
        <w:rPr>
          <w:rFonts w:cstheme="minorHAnsi"/>
        </w:rPr>
        <w:t xml:space="preserve"> develop and implement financial strategies that will ensure budgetary targets and key performance indicators are achieved.</w:t>
      </w:r>
    </w:p>
    <w:p w14:paraId="412C992F" w14:textId="26CB5EE4" w:rsidR="007B668E" w:rsidRPr="008B4474" w:rsidRDefault="007B668E" w:rsidP="00003803">
      <w:pPr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B4474">
        <w:rPr>
          <w:rFonts w:cstheme="minorHAnsi"/>
          <w:b/>
          <w:bCs/>
          <w:sz w:val="24"/>
          <w:szCs w:val="24"/>
        </w:rPr>
        <w:t>Excellence</w:t>
      </w:r>
    </w:p>
    <w:p w14:paraId="66FD854D" w14:textId="77777777" w:rsidR="007B668E" w:rsidRPr="008A3C34" w:rsidRDefault="007B668E" w:rsidP="00003803">
      <w:pPr>
        <w:spacing w:after="0" w:line="240" w:lineRule="auto"/>
        <w:jc w:val="both"/>
        <w:rPr>
          <w:rFonts w:cstheme="minorHAnsi"/>
        </w:rPr>
      </w:pPr>
      <w:r w:rsidRPr="008A3C34">
        <w:rPr>
          <w:rFonts w:cstheme="minorHAnsi"/>
        </w:rPr>
        <w:t>Actively participate and contribute to continuous improvement activities that support a culture of excellence and comply with relevant legislative requirements.</w:t>
      </w:r>
    </w:p>
    <w:p w14:paraId="393B5F8F" w14:textId="505F4A21" w:rsidR="002A101C" w:rsidRPr="003B2FE7" w:rsidRDefault="002A101C" w:rsidP="00003803">
      <w:pPr>
        <w:spacing w:before="240" w:after="0" w:line="240" w:lineRule="auto"/>
        <w:rPr>
          <w:rFonts w:cstheme="minorHAnsi"/>
          <w:b/>
          <w:bCs/>
          <w:sz w:val="24"/>
          <w:szCs w:val="24"/>
        </w:rPr>
      </w:pPr>
      <w:r w:rsidRPr="003B2FE7">
        <w:rPr>
          <w:rFonts w:cstheme="minorHAnsi"/>
          <w:b/>
          <w:bCs/>
          <w:sz w:val="24"/>
          <w:szCs w:val="24"/>
        </w:rPr>
        <w:t>Workplace Health and Safety</w:t>
      </w:r>
    </w:p>
    <w:p w14:paraId="6C055896" w14:textId="11964FB0" w:rsidR="00804DA7" w:rsidRPr="004248B6" w:rsidRDefault="002A101C" w:rsidP="00003803">
      <w:pPr>
        <w:spacing w:after="0" w:line="240" w:lineRule="auto"/>
        <w:rPr>
          <w:rFonts w:cstheme="minorHAnsi"/>
        </w:rPr>
      </w:pPr>
      <w:r w:rsidRPr="004248B6">
        <w:rPr>
          <w:rFonts w:cstheme="minorHAnsi"/>
        </w:rPr>
        <w:t>The CHF requires staff to</w:t>
      </w:r>
      <w:r w:rsidR="001B77C9" w:rsidRPr="004248B6">
        <w:rPr>
          <w:rFonts w:cstheme="minorHAnsi"/>
        </w:rPr>
        <w:t xml:space="preserve"> comply with </w:t>
      </w:r>
      <w:r w:rsidR="004248B6" w:rsidRPr="004248B6">
        <w:rPr>
          <w:rFonts w:cstheme="minorHAnsi"/>
        </w:rPr>
        <w:t>WHS</w:t>
      </w:r>
      <w:r w:rsidR="001B77C9" w:rsidRPr="004248B6">
        <w:rPr>
          <w:rFonts w:cstheme="minorHAnsi"/>
        </w:rPr>
        <w:t xml:space="preserve"> regulations, legislation and organisational policies and procedures</w:t>
      </w:r>
      <w:r w:rsidR="00804DA7" w:rsidRPr="004248B6">
        <w:rPr>
          <w:rFonts w:cstheme="minorHAnsi"/>
        </w:rPr>
        <w:t>. Staff will</w:t>
      </w:r>
      <w:r w:rsidR="00B64E79" w:rsidRPr="004248B6">
        <w:rPr>
          <w:rFonts w:cstheme="minorHAnsi"/>
        </w:rPr>
        <w:t>:</w:t>
      </w:r>
      <w:r w:rsidR="007619F4" w:rsidRPr="004248B6">
        <w:rPr>
          <w:rFonts w:cstheme="minorHAnsi"/>
        </w:rPr>
        <w:t xml:space="preserve"> </w:t>
      </w:r>
    </w:p>
    <w:p w14:paraId="2AE8E269" w14:textId="3AFA42C6" w:rsidR="002A2674" w:rsidRPr="004248B6" w:rsidRDefault="001B77C9" w:rsidP="007727E0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Arial" w:cstheme="minorHAnsi"/>
          <w:sz w:val="20"/>
          <w:szCs w:val="20"/>
        </w:rPr>
      </w:pPr>
      <w:r w:rsidRPr="004248B6">
        <w:rPr>
          <w:rFonts w:cstheme="minorHAnsi"/>
        </w:rPr>
        <w:t>take reasonable care</w:t>
      </w:r>
      <w:r w:rsidR="00804DA7" w:rsidRPr="004248B6">
        <w:rPr>
          <w:rFonts w:cstheme="minorHAnsi"/>
        </w:rPr>
        <w:t xml:space="preserve"> </w:t>
      </w:r>
      <w:r w:rsidR="00E25FED" w:rsidRPr="004248B6">
        <w:rPr>
          <w:rFonts w:cstheme="minorHAnsi"/>
        </w:rPr>
        <w:t xml:space="preserve">for </w:t>
      </w:r>
      <w:r w:rsidRPr="004248B6">
        <w:rPr>
          <w:rFonts w:cstheme="minorHAnsi"/>
        </w:rPr>
        <w:t xml:space="preserve">own health and </w:t>
      </w:r>
      <w:r w:rsidR="00BA4F9D" w:rsidRPr="004248B6">
        <w:rPr>
          <w:rFonts w:cstheme="minorHAnsi"/>
        </w:rPr>
        <w:t>safety</w:t>
      </w:r>
      <w:r w:rsidR="00C5496C">
        <w:rPr>
          <w:rFonts w:cstheme="minorHAnsi"/>
        </w:rPr>
        <w:t>,</w:t>
      </w:r>
    </w:p>
    <w:p w14:paraId="3179899C" w14:textId="26CE7B65" w:rsidR="002A101C" w:rsidRPr="00364458" w:rsidRDefault="008A0022" w:rsidP="007727E0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Arial" w:cstheme="minorHAnsi"/>
        </w:rPr>
      </w:pPr>
      <w:r w:rsidRPr="00364458">
        <w:rPr>
          <w:rFonts w:eastAsia="Arial" w:cstheme="minorHAnsi"/>
        </w:rPr>
        <w:t xml:space="preserve">take reasonable care for </w:t>
      </w:r>
      <w:r w:rsidR="002A101C" w:rsidRPr="00364458">
        <w:rPr>
          <w:rFonts w:eastAsia="Arial" w:cstheme="minorHAnsi"/>
        </w:rPr>
        <w:t>the health and safety of others including the implementation of risk control measures within their control to prevent injuries or illnesses</w:t>
      </w:r>
      <w:r w:rsidR="00BA4F9D">
        <w:rPr>
          <w:rFonts w:eastAsia="Arial" w:cstheme="minorHAnsi"/>
        </w:rPr>
        <w:t>,</w:t>
      </w:r>
      <w:r w:rsidR="00593205" w:rsidRPr="00364458">
        <w:rPr>
          <w:rFonts w:eastAsia="Arial" w:cstheme="minorHAnsi"/>
        </w:rPr>
        <w:t xml:space="preserve"> and</w:t>
      </w:r>
    </w:p>
    <w:p w14:paraId="1FFE2D74" w14:textId="51E7E51E" w:rsidR="000E511E" w:rsidRPr="00364458" w:rsidRDefault="008A0022" w:rsidP="007727E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b/>
          <w:bCs/>
        </w:rPr>
      </w:pPr>
      <w:r w:rsidRPr="00364458">
        <w:rPr>
          <w:rFonts w:cstheme="minorHAnsi"/>
        </w:rPr>
        <w:t>comply</w:t>
      </w:r>
      <w:r w:rsidR="00A772CD" w:rsidRPr="00364458">
        <w:rPr>
          <w:rFonts w:cstheme="minorHAnsi"/>
        </w:rPr>
        <w:t xml:space="preserve"> </w:t>
      </w:r>
      <w:r w:rsidR="002A101C" w:rsidRPr="00364458">
        <w:rPr>
          <w:rFonts w:cstheme="minorHAnsi"/>
        </w:rPr>
        <w:t>with all reasonable instruction of their manager/ supervisor to safeguard their health and safety</w:t>
      </w:r>
      <w:r w:rsidR="009705EC" w:rsidRPr="00364458">
        <w:rPr>
          <w:rFonts w:cstheme="minorHAnsi"/>
        </w:rPr>
        <w:t xml:space="preserve"> including reporting of </w:t>
      </w:r>
      <w:r w:rsidR="002E549E">
        <w:rPr>
          <w:rFonts w:cstheme="minorHAnsi"/>
        </w:rPr>
        <w:t>WHS</w:t>
      </w:r>
      <w:r w:rsidR="002A101C" w:rsidRPr="00364458">
        <w:rPr>
          <w:rFonts w:cstheme="minorHAnsi"/>
        </w:rPr>
        <w:t xml:space="preserve"> hazards or incidents</w:t>
      </w:r>
      <w:r w:rsidR="00593205" w:rsidRPr="00364458">
        <w:rPr>
          <w:rFonts w:cstheme="minorHAnsi"/>
        </w:rPr>
        <w:t>.</w:t>
      </w:r>
    </w:p>
    <w:p w14:paraId="00411452" w14:textId="6F95B1C2" w:rsidR="00401450" w:rsidRPr="0006694B" w:rsidRDefault="0097670D" w:rsidP="00003803">
      <w:pPr>
        <w:pStyle w:val="GPHBodyDots"/>
        <w:numPr>
          <w:ilvl w:val="0"/>
          <w:numId w:val="0"/>
        </w:numPr>
        <w:tabs>
          <w:tab w:val="left" w:pos="4950"/>
        </w:tabs>
        <w:spacing w:line="240" w:lineRule="auto"/>
        <w:ind w:left="360" w:hanging="360"/>
        <w:rPr>
          <w:rFonts w:asciiTheme="minorHAnsi" w:hAnsiTheme="minorHAnsi" w:cstheme="minorHAnsi"/>
          <w:b/>
          <w:bCs/>
          <w:sz w:val="24"/>
        </w:rPr>
      </w:pPr>
      <w:r w:rsidRPr="0006694B">
        <w:rPr>
          <w:rFonts w:asciiTheme="minorHAnsi" w:hAnsiTheme="minorHAnsi" w:cstheme="minorHAnsi"/>
          <w:b/>
          <w:bCs/>
          <w:sz w:val="24"/>
        </w:rPr>
        <w:t>Important</w:t>
      </w:r>
      <w:r w:rsidR="003210DE" w:rsidRPr="0006694B">
        <w:rPr>
          <w:rFonts w:asciiTheme="minorHAnsi" w:hAnsiTheme="minorHAnsi" w:cstheme="minorHAnsi"/>
          <w:b/>
          <w:bCs/>
          <w:sz w:val="24"/>
        </w:rPr>
        <w:t xml:space="preserve"> position requirements</w:t>
      </w:r>
      <w:r w:rsidRPr="0006694B">
        <w:rPr>
          <w:rFonts w:asciiTheme="minorHAnsi" w:hAnsiTheme="minorHAnsi" w:cstheme="minorHAnsi"/>
          <w:b/>
          <w:bCs/>
          <w:sz w:val="24"/>
        </w:rPr>
        <w:t>:</w:t>
      </w:r>
    </w:p>
    <w:p w14:paraId="77CBF429" w14:textId="567BF174" w:rsidR="00B31BC0" w:rsidRPr="00ED1E84" w:rsidRDefault="00B31BC0" w:rsidP="00B31BC0">
      <w:pPr>
        <w:pStyle w:val="GPHBodyDots"/>
        <w:numPr>
          <w:ilvl w:val="0"/>
          <w:numId w:val="0"/>
        </w:numPr>
        <w:tabs>
          <w:tab w:val="left" w:pos="4950"/>
        </w:tabs>
        <w:spacing w:line="240" w:lineRule="auto"/>
        <w:ind w:hanging="36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 w:rsidRPr="44081F11">
        <w:rPr>
          <w:rFonts w:asciiTheme="minorHAnsi" w:hAnsiTheme="minorHAnsi" w:cstheme="minorBidi"/>
        </w:rPr>
        <w:t>CHF values and supports a culture of safety and therefore will require upon commencement the</w:t>
      </w:r>
      <w:r>
        <w:rPr>
          <w:rFonts w:asciiTheme="minorHAnsi" w:hAnsiTheme="minorHAnsi" w:cstheme="minorBidi"/>
        </w:rPr>
        <w:t xml:space="preserve"> </w:t>
      </w:r>
      <w:r w:rsidRPr="44081F11">
        <w:rPr>
          <w:rFonts w:asciiTheme="minorHAnsi" w:hAnsiTheme="minorHAnsi" w:cstheme="minorBidi"/>
        </w:rPr>
        <w:t>following information:</w:t>
      </w:r>
    </w:p>
    <w:p w14:paraId="6662B683" w14:textId="77777777" w:rsidR="00B31BC0" w:rsidRPr="00ED1E84" w:rsidRDefault="00B31BC0" w:rsidP="00B31BC0">
      <w:pPr>
        <w:pStyle w:val="GPHBodyDots"/>
        <w:numPr>
          <w:ilvl w:val="0"/>
          <w:numId w:val="2"/>
        </w:numPr>
        <w:tabs>
          <w:tab w:val="left" w:pos="4950"/>
        </w:tabs>
        <w:spacing w:line="240" w:lineRule="auto"/>
        <w:rPr>
          <w:rFonts w:asciiTheme="minorHAnsi" w:hAnsiTheme="minorHAnsi" w:cstheme="minorHAnsi"/>
          <w:szCs w:val="22"/>
        </w:rPr>
      </w:pPr>
      <w:r w:rsidRPr="00ED1E84">
        <w:rPr>
          <w:rFonts w:asciiTheme="minorHAnsi" w:hAnsiTheme="minorHAnsi" w:cstheme="minorHAnsi"/>
          <w:szCs w:val="22"/>
        </w:rPr>
        <w:t xml:space="preserve">Right to work in Australia. </w:t>
      </w:r>
    </w:p>
    <w:p w14:paraId="7400B5E6" w14:textId="77777777" w:rsidR="00B31BC0" w:rsidRDefault="00B31BC0" w:rsidP="00B31BC0">
      <w:pPr>
        <w:pStyle w:val="GPHBodyDots"/>
        <w:numPr>
          <w:ilvl w:val="0"/>
          <w:numId w:val="2"/>
        </w:numPr>
        <w:tabs>
          <w:tab w:val="left" w:pos="4950"/>
        </w:tabs>
        <w:spacing w:line="240" w:lineRule="auto"/>
        <w:rPr>
          <w:rFonts w:asciiTheme="minorHAnsi" w:hAnsiTheme="minorHAnsi" w:cstheme="minorHAnsi"/>
          <w:szCs w:val="22"/>
        </w:rPr>
      </w:pPr>
      <w:r w:rsidRPr="00ED1E84">
        <w:rPr>
          <w:rFonts w:asciiTheme="minorHAnsi" w:hAnsiTheme="minorHAnsi" w:cstheme="minorHAnsi"/>
          <w:szCs w:val="22"/>
        </w:rPr>
        <w:t>Current and satisfactory Police Check and Working with Children Check</w:t>
      </w:r>
      <w:r>
        <w:rPr>
          <w:rFonts w:asciiTheme="minorHAnsi" w:hAnsiTheme="minorHAnsi" w:cstheme="minorHAnsi"/>
          <w:szCs w:val="22"/>
        </w:rPr>
        <w:t xml:space="preserve"> and/or Working with Vulnerable People check</w:t>
      </w:r>
      <w:r w:rsidRPr="00ED1E84">
        <w:rPr>
          <w:rFonts w:asciiTheme="minorHAnsi" w:hAnsiTheme="minorHAnsi" w:cstheme="minorHAnsi"/>
          <w:szCs w:val="22"/>
        </w:rPr>
        <w:t>.</w:t>
      </w:r>
    </w:p>
    <w:p w14:paraId="5A4F317D" w14:textId="7776C893" w:rsidR="00B31BC0" w:rsidRDefault="00B31BC0" w:rsidP="00B31BC0">
      <w:pPr>
        <w:pStyle w:val="GPHBodyDots"/>
        <w:numPr>
          <w:ilvl w:val="0"/>
          <w:numId w:val="0"/>
        </w:numPr>
        <w:tabs>
          <w:tab w:val="left" w:pos="4950"/>
        </w:tabs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Some occasional interstate travel </w:t>
      </w:r>
      <w:r w:rsidR="00E83C6C">
        <w:rPr>
          <w:rFonts w:asciiTheme="minorHAnsi" w:hAnsiTheme="minorHAnsi" w:cstheme="minorHAnsi"/>
          <w:szCs w:val="22"/>
        </w:rPr>
        <w:t>may</w:t>
      </w:r>
      <w:r>
        <w:rPr>
          <w:rFonts w:asciiTheme="minorHAnsi" w:hAnsiTheme="minorHAnsi" w:cstheme="minorHAnsi"/>
          <w:szCs w:val="22"/>
        </w:rPr>
        <w:t xml:space="preserve"> be required.</w:t>
      </w:r>
    </w:p>
    <w:p w14:paraId="5718B642" w14:textId="77777777" w:rsidR="00420343" w:rsidRDefault="00420343" w:rsidP="00841D92">
      <w:pPr>
        <w:pStyle w:val="GPHBodyDots"/>
        <w:numPr>
          <w:ilvl w:val="0"/>
          <w:numId w:val="0"/>
        </w:numPr>
        <w:tabs>
          <w:tab w:val="left" w:pos="4950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4AFC40CB" w14:textId="77777777" w:rsidR="002B6F1F" w:rsidRDefault="002B6F1F" w:rsidP="00003803">
      <w:pPr>
        <w:pStyle w:val="GPHBodyDots"/>
        <w:numPr>
          <w:ilvl w:val="0"/>
          <w:numId w:val="0"/>
        </w:numPr>
        <w:tabs>
          <w:tab w:val="left" w:pos="4950"/>
        </w:tabs>
        <w:spacing w:line="240" w:lineRule="auto"/>
        <w:ind w:left="1080" w:hanging="360"/>
        <w:rPr>
          <w:rFonts w:asciiTheme="minorHAnsi" w:hAnsiTheme="minorHAnsi" w:cstheme="minorHAnsi"/>
          <w:szCs w:val="22"/>
        </w:rPr>
      </w:pPr>
    </w:p>
    <w:p w14:paraId="7C5A6785" w14:textId="77777777" w:rsidR="001E5C4C" w:rsidRPr="004248B6" w:rsidRDefault="001E5C4C" w:rsidP="00003803">
      <w:pPr>
        <w:spacing w:line="240" w:lineRule="auto"/>
        <w:rPr>
          <w:rFonts w:cstheme="minorHAnsi"/>
          <w:color w:val="808080" w:themeColor="background1" w:themeShade="80"/>
        </w:rPr>
      </w:pPr>
    </w:p>
    <w:sectPr w:rsidR="001E5C4C" w:rsidRPr="004248B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DEFA" w14:textId="77777777" w:rsidR="001C2888" w:rsidRDefault="001C2888" w:rsidP="00BC53D1">
      <w:pPr>
        <w:spacing w:after="0" w:line="240" w:lineRule="auto"/>
      </w:pPr>
      <w:r>
        <w:separator/>
      </w:r>
    </w:p>
  </w:endnote>
  <w:endnote w:type="continuationSeparator" w:id="0">
    <w:p w14:paraId="69FD883D" w14:textId="77777777" w:rsidR="001C2888" w:rsidRDefault="001C2888" w:rsidP="00BC53D1">
      <w:pPr>
        <w:spacing w:after="0" w:line="240" w:lineRule="auto"/>
      </w:pPr>
      <w:r>
        <w:continuationSeparator/>
      </w:r>
    </w:p>
  </w:endnote>
  <w:endnote w:type="continuationNotice" w:id="1">
    <w:p w14:paraId="14D98CCB" w14:textId="77777777" w:rsidR="001C2888" w:rsidRDefault="001C2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old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3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9D314" w14:textId="77777777" w:rsidR="001E5C4C" w:rsidRDefault="001E5C4C">
        <w:pPr>
          <w:pStyle w:val="Footer"/>
          <w:jc w:val="right"/>
        </w:pPr>
      </w:p>
      <w:p w14:paraId="3B656D26" w14:textId="75B332B6" w:rsidR="001E5C4C" w:rsidRDefault="001E5C4C" w:rsidP="001E5C4C">
        <w:pPr>
          <w:pStyle w:val="Footer"/>
          <w:pBdr>
            <w:top w:val="single" w:sz="4" w:space="1" w:color="auto"/>
          </w:pBdr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9D7E4" w14:textId="77777777" w:rsidR="00900A1E" w:rsidRDefault="0090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3E70" w14:textId="77777777" w:rsidR="001C2888" w:rsidRDefault="001C2888" w:rsidP="00BC53D1">
      <w:pPr>
        <w:spacing w:after="0" w:line="240" w:lineRule="auto"/>
      </w:pPr>
      <w:r>
        <w:separator/>
      </w:r>
    </w:p>
  </w:footnote>
  <w:footnote w:type="continuationSeparator" w:id="0">
    <w:p w14:paraId="28338516" w14:textId="77777777" w:rsidR="001C2888" w:rsidRDefault="001C2888" w:rsidP="00BC53D1">
      <w:pPr>
        <w:spacing w:after="0" w:line="240" w:lineRule="auto"/>
      </w:pPr>
      <w:r>
        <w:continuationSeparator/>
      </w:r>
    </w:p>
  </w:footnote>
  <w:footnote w:type="continuationNotice" w:id="1">
    <w:p w14:paraId="255E5267" w14:textId="77777777" w:rsidR="001C2888" w:rsidRDefault="001C2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083B" w14:textId="24E7EEDF" w:rsidR="00BC53D1" w:rsidRDefault="00EF558E" w:rsidP="00EF558E">
    <w:pPr>
      <w:pStyle w:val="Header"/>
      <w:jc w:val="right"/>
    </w:pPr>
    <w:r w:rsidRPr="006B28C4">
      <w:rPr>
        <w:rFonts w:ascii="Roboto Light" w:hAnsi="Roboto Light"/>
        <w:noProof/>
        <w:lang w:eastAsia="en-AU"/>
      </w:rPr>
      <w:drawing>
        <wp:inline distT="0" distB="0" distL="0" distR="0" wp14:anchorId="70C3AC76" wp14:editId="1DBC27B3">
          <wp:extent cx="3486150" cy="777278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057" cy="77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E84"/>
    <w:multiLevelType w:val="hybridMultilevel"/>
    <w:tmpl w:val="D56C1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72CA"/>
    <w:multiLevelType w:val="multilevel"/>
    <w:tmpl w:val="11F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FD5"/>
    <w:multiLevelType w:val="multilevel"/>
    <w:tmpl w:val="A8E0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1072A"/>
    <w:multiLevelType w:val="hybridMultilevel"/>
    <w:tmpl w:val="A490A3C0"/>
    <w:lvl w:ilvl="0" w:tplc="953EE038">
      <w:start w:val="1"/>
      <w:numFmt w:val="bullet"/>
      <w:pStyle w:val="GPHBodyDots"/>
      <w:lvlText w:val="•"/>
      <w:lvlJc w:val="left"/>
      <w:pPr>
        <w:tabs>
          <w:tab w:val="num" w:pos="1080"/>
        </w:tabs>
        <w:ind w:left="1080" w:hanging="360"/>
      </w:pPr>
      <w:rPr>
        <w:rFonts w:ascii="Univers Bold" w:hAnsi="Univers Bold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31FB"/>
    <w:multiLevelType w:val="hybridMultilevel"/>
    <w:tmpl w:val="937EC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9632B"/>
    <w:multiLevelType w:val="multilevel"/>
    <w:tmpl w:val="4306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5160C"/>
    <w:multiLevelType w:val="multilevel"/>
    <w:tmpl w:val="05DE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51589"/>
    <w:multiLevelType w:val="hybridMultilevel"/>
    <w:tmpl w:val="9A4CC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7062"/>
    <w:multiLevelType w:val="hybridMultilevel"/>
    <w:tmpl w:val="4C7E0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55D14"/>
    <w:multiLevelType w:val="hybridMultilevel"/>
    <w:tmpl w:val="E5442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E12B0"/>
    <w:multiLevelType w:val="hybridMultilevel"/>
    <w:tmpl w:val="3C46D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1A218E"/>
    <w:multiLevelType w:val="hybridMultilevel"/>
    <w:tmpl w:val="6E122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525154">
    <w:abstractNumId w:val="7"/>
  </w:num>
  <w:num w:numId="2" w16cid:durableId="405999042">
    <w:abstractNumId w:val="9"/>
  </w:num>
  <w:num w:numId="3" w16cid:durableId="2065329479">
    <w:abstractNumId w:val="4"/>
  </w:num>
  <w:num w:numId="4" w16cid:durableId="837354854">
    <w:abstractNumId w:val="10"/>
  </w:num>
  <w:num w:numId="5" w16cid:durableId="1400790821">
    <w:abstractNumId w:val="3"/>
  </w:num>
  <w:num w:numId="6" w16cid:durableId="1336960261">
    <w:abstractNumId w:val="8"/>
  </w:num>
  <w:num w:numId="7" w16cid:durableId="1741556794">
    <w:abstractNumId w:val="0"/>
  </w:num>
  <w:num w:numId="8" w16cid:durableId="1159271525">
    <w:abstractNumId w:val="6"/>
  </w:num>
  <w:num w:numId="9" w16cid:durableId="488791350">
    <w:abstractNumId w:val="2"/>
  </w:num>
  <w:num w:numId="10" w16cid:durableId="1320422156">
    <w:abstractNumId w:val="5"/>
  </w:num>
  <w:num w:numId="11" w16cid:durableId="1381397457">
    <w:abstractNumId w:val="1"/>
  </w:num>
  <w:num w:numId="12" w16cid:durableId="4849905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C0"/>
    <w:rsid w:val="00000B02"/>
    <w:rsid w:val="000014FA"/>
    <w:rsid w:val="00001CE4"/>
    <w:rsid w:val="00003803"/>
    <w:rsid w:val="0000537E"/>
    <w:rsid w:val="00010283"/>
    <w:rsid w:val="00016AFB"/>
    <w:rsid w:val="00031CB0"/>
    <w:rsid w:val="000329DE"/>
    <w:rsid w:val="000366E2"/>
    <w:rsid w:val="00036765"/>
    <w:rsid w:val="0003783D"/>
    <w:rsid w:val="000421E5"/>
    <w:rsid w:val="000430BF"/>
    <w:rsid w:val="000430D2"/>
    <w:rsid w:val="00043952"/>
    <w:rsid w:val="000507B6"/>
    <w:rsid w:val="00050D14"/>
    <w:rsid w:val="00051E60"/>
    <w:rsid w:val="00054BD6"/>
    <w:rsid w:val="000554F4"/>
    <w:rsid w:val="00056DB2"/>
    <w:rsid w:val="00062098"/>
    <w:rsid w:val="000628D5"/>
    <w:rsid w:val="0006694B"/>
    <w:rsid w:val="00066B66"/>
    <w:rsid w:val="00067127"/>
    <w:rsid w:val="0007361F"/>
    <w:rsid w:val="00074673"/>
    <w:rsid w:val="00074AEF"/>
    <w:rsid w:val="00090A3D"/>
    <w:rsid w:val="00092807"/>
    <w:rsid w:val="00092FBC"/>
    <w:rsid w:val="00095FC8"/>
    <w:rsid w:val="000A0939"/>
    <w:rsid w:val="000A1CEB"/>
    <w:rsid w:val="000A78BD"/>
    <w:rsid w:val="000B0999"/>
    <w:rsid w:val="000B1574"/>
    <w:rsid w:val="000B4F55"/>
    <w:rsid w:val="000B50EB"/>
    <w:rsid w:val="000C59FB"/>
    <w:rsid w:val="000D3CCB"/>
    <w:rsid w:val="000D5F40"/>
    <w:rsid w:val="000E1B75"/>
    <w:rsid w:val="000E3DDB"/>
    <w:rsid w:val="000E511E"/>
    <w:rsid w:val="000E7EAC"/>
    <w:rsid w:val="000F3CFC"/>
    <w:rsid w:val="000F416F"/>
    <w:rsid w:val="000F7D1F"/>
    <w:rsid w:val="001073A8"/>
    <w:rsid w:val="00111E77"/>
    <w:rsid w:val="001128DA"/>
    <w:rsid w:val="00113D78"/>
    <w:rsid w:val="0011422D"/>
    <w:rsid w:val="0011496D"/>
    <w:rsid w:val="001151BD"/>
    <w:rsid w:val="00122915"/>
    <w:rsid w:val="001268E8"/>
    <w:rsid w:val="001271AA"/>
    <w:rsid w:val="001350A0"/>
    <w:rsid w:val="00136CD0"/>
    <w:rsid w:val="00146320"/>
    <w:rsid w:val="00146D42"/>
    <w:rsid w:val="00146EE4"/>
    <w:rsid w:val="001571B4"/>
    <w:rsid w:val="001601E3"/>
    <w:rsid w:val="001604F2"/>
    <w:rsid w:val="00160866"/>
    <w:rsid w:val="00161746"/>
    <w:rsid w:val="001661AC"/>
    <w:rsid w:val="00167C4C"/>
    <w:rsid w:val="001705C6"/>
    <w:rsid w:val="0017097C"/>
    <w:rsid w:val="001740A9"/>
    <w:rsid w:val="0017529B"/>
    <w:rsid w:val="00182EC0"/>
    <w:rsid w:val="001958B5"/>
    <w:rsid w:val="001A08A6"/>
    <w:rsid w:val="001A26BE"/>
    <w:rsid w:val="001A298D"/>
    <w:rsid w:val="001A75B2"/>
    <w:rsid w:val="001B77C9"/>
    <w:rsid w:val="001C22E6"/>
    <w:rsid w:val="001C257D"/>
    <w:rsid w:val="001C2888"/>
    <w:rsid w:val="001C48C8"/>
    <w:rsid w:val="001C507F"/>
    <w:rsid w:val="001C6A17"/>
    <w:rsid w:val="001D16A1"/>
    <w:rsid w:val="001D1D43"/>
    <w:rsid w:val="001D44CB"/>
    <w:rsid w:val="001D7307"/>
    <w:rsid w:val="001E4599"/>
    <w:rsid w:val="001E5C4C"/>
    <w:rsid w:val="001F477D"/>
    <w:rsid w:val="001F67E0"/>
    <w:rsid w:val="0020501D"/>
    <w:rsid w:val="00212978"/>
    <w:rsid w:val="002130D2"/>
    <w:rsid w:val="00213F9D"/>
    <w:rsid w:val="002140EC"/>
    <w:rsid w:val="00214F6B"/>
    <w:rsid w:val="002178FD"/>
    <w:rsid w:val="002208A2"/>
    <w:rsid w:val="00221922"/>
    <w:rsid w:val="00221E58"/>
    <w:rsid w:val="0022527F"/>
    <w:rsid w:val="00226D0F"/>
    <w:rsid w:val="00236D68"/>
    <w:rsid w:val="00242A66"/>
    <w:rsid w:val="00244079"/>
    <w:rsid w:val="002454C4"/>
    <w:rsid w:val="002520A7"/>
    <w:rsid w:val="00252EA5"/>
    <w:rsid w:val="00254B73"/>
    <w:rsid w:val="00262668"/>
    <w:rsid w:val="002635B9"/>
    <w:rsid w:val="00266CA2"/>
    <w:rsid w:val="0027118C"/>
    <w:rsid w:val="002733E1"/>
    <w:rsid w:val="00274F23"/>
    <w:rsid w:val="00277862"/>
    <w:rsid w:val="00277F0B"/>
    <w:rsid w:val="00285634"/>
    <w:rsid w:val="00287D71"/>
    <w:rsid w:val="00290754"/>
    <w:rsid w:val="00297E75"/>
    <w:rsid w:val="002A101C"/>
    <w:rsid w:val="002A2001"/>
    <w:rsid w:val="002A2674"/>
    <w:rsid w:val="002A555F"/>
    <w:rsid w:val="002A6D07"/>
    <w:rsid w:val="002B085B"/>
    <w:rsid w:val="002B2934"/>
    <w:rsid w:val="002B5EF7"/>
    <w:rsid w:val="002B675A"/>
    <w:rsid w:val="002B6F1F"/>
    <w:rsid w:val="002C1348"/>
    <w:rsid w:val="002C2B94"/>
    <w:rsid w:val="002C41C0"/>
    <w:rsid w:val="002C4A61"/>
    <w:rsid w:val="002D3BC5"/>
    <w:rsid w:val="002D68A3"/>
    <w:rsid w:val="002D7D5F"/>
    <w:rsid w:val="002E1FAD"/>
    <w:rsid w:val="002E50CB"/>
    <w:rsid w:val="002E549E"/>
    <w:rsid w:val="002E5B8A"/>
    <w:rsid w:val="002E5C43"/>
    <w:rsid w:val="002E7549"/>
    <w:rsid w:val="002E7A0C"/>
    <w:rsid w:val="002F1CA1"/>
    <w:rsid w:val="003002EF"/>
    <w:rsid w:val="00300EB9"/>
    <w:rsid w:val="003069D0"/>
    <w:rsid w:val="00310160"/>
    <w:rsid w:val="0031332C"/>
    <w:rsid w:val="003210DE"/>
    <w:rsid w:val="0032203F"/>
    <w:rsid w:val="00324950"/>
    <w:rsid w:val="003323A5"/>
    <w:rsid w:val="003328D1"/>
    <w:rsid w:val="003363FD"/>
    <w:rsid w:val="003366BF"/>
    <w:rsid w:val="0033723E"/>
    <w:rsid w:val="00340CA6"/>
    <w:rsid w:val="0034227A"/>
    <w:rsid w:val="00346715"/>
    <w:rsid w:val="00347A8A"/>
    <w:rsid w:val="00350F53"/>
    <w:rsid w:val="0036320D"/>
    <w:rsid w:val="00364458"/>
    <w:rsid w:val="00364CCA"/>
    <w:rsid w:val="003713B1"/>
    <w:rsid w:val="00375F64"/>
    <w:rsid w:val="0038146A"/>
    <w:rsid w:val="00382C59"/>
    <w:rsid w:val="00384471"/>
    <w:rsid w:val="00385135"/>
    <w:rsid w:val="00385714"/>
    <w:rsid w:val="00390B10"/>
    <w:rsid w:val="00392278"/>
    <w:rsid w:val="00394027"/>
    <w:rsid w:val="00394D06"/>
    <w:rsid w:val="003950B2"/>
    <w:rsid w:val="00397E16"/>
    <w:rsid w:val="003A61A8"/>
    <w:rsid w:val="003B2FE7"/>
    <w:rsid w:val="003B3A4A"/>
    <w:rsid w:val="003B421B"/>
    <w:rsid w:val="003B5585"/>
    <w:rsid w:val="003B7CEF"/>
    <w:rsid w:val="003C0BAC"/>
    <w:rsid w:val="003C502B"/>
    <w:rsid w:val="003C6E62"/>
    <w:rsid w:val="003C7871"/>
    <w:rsid w:val="003E1787"/>
    <w:rsid w:val="003F6A4F"/>
    <w:rsid w:val="003F715F"/>
    <w:rsid w:val="00400D4E"/>
    <w:rsid w:val="00401450"/>
    <w:rsid w:val="00401528"/>
    <w:rsid w:val="00401536"/>
    <w:rsid w:val="004023DE"/>
    <w:rsid w:val="00403109"/>
    <w:rsid w:val="00404326"/>
    <w:rsid w:val="00413E72"/>
    <w:rsid w:val="0041439F"/>
    <w:rsid w:val="004152BD"/>
    <w:rsid w:val="00415E58"/>
    <w:rsid w:val="004172A9"/>
    <w:rsid w:val="00420343"/>
    <w:rsid w:val="00420C2B"/>
    <w:rsid w:val="00422798"/>
    <w:rsid w:val="004248B6"/>
    <w:rsid w:val="0043159B"/>
    <w:rsid w:val="00432745"/>
    <w:rsid w:val="004356A4"/>
    <w:rsid w:val="00435C4A"/>
    <w:rsid w:val="00440052"/>
    <w:rsid w:val="00440F71"/>
    <w:rsid w:val="0044769B"/>
    <w:rsid w:val="0045068A"/>
    <w:rsid w:val="00450CA5"/>
    <w:rsid w:val="00450E86"/>
    <w:rsid w:val="00453F12"/>
    <w:rsid w:val="00455969"/>
    <w:rsid w:val="00456513"/>
    <w:rsid w:val="00462790"/>
    <w:rsid w:val="004648D7"/>
    <w:rsid w:val="00465E88"/>
    <w:rsid w:val="00477E86"/>
    <w:rsid w:val="004836D7"/>
    <w:rsid w:val="004841D2"/>
    <w:rsid w:val="00491A47"/>
    <w:rsid w:val="0049251C"/>
    <w:rsid w:val="004945A2"/>
    <w:rsid w:val="00494FC0"/>
    <w:rsid w:val="00496B6C"/>
    <w:rsid w:val="004A06D7"/>
    <w:rsid w:val="004A50C8"/>
    <w:rsid w:val="004B5927"/>
    <w:rsid w:val="004C2DDC"/>
    <w:rsid w:val="004C59BB"/>
    <w:rsid w:val="004C7E86"/>
    <w:rsid w:val="004D260D"/>
    <w:rsid w:val="004D3C40"/>
    <w:rsid w:val="004D3F72"/>
    <w:rsid w:val="004D632A"/>
    <w:rsid w:val="004E16C7"/>
    <w:rsid w:val="004F2576"/>
    <w:rsid w:val="004F40AF"/>
    <w:rsid w:val="004F4A47"/>
    <w:rsid w:val="004F507B"/>
    <w:rsid w:val="004F675C"/>
    <w:rsid w:val="004F6E4D"/>
    <w:rsid w:val="004F7B9C"/>
    <w:rsid w:val="00512D00"/>
    <w:rsid w:val="00515E2F"/>
    <w:rsid w:val="00515F53"/>
    <w:rsid w:val="005204C7"/>
    <w:rsid w:val="00520B4C"/>
    <w:rsid w:val="00525A51"/>
    <w:rsid w:val="005346E9"/>
    <w:rsid w:val="00534B60"/>
    <w:rsid w:val="0053697F"/>
    <w:rsid w:val="00536A9A"/>
    <w:rsid w:val="00541346"/>
    <w:rsid w:val="00542F54"/>
    <w:rsid w:val="00550464"/>
    <w:rsid w:val="00562132"/>
    <w:rsid w:val="005648EE"/>
    <w:rsid w:val="00565671"/>
    <w:rsid w:val="005675DC"/>
    <w:rsid w:val="005712C9"/>
    <w:rsid w:val="005721BD"/>
    <w:rsid w:val="005727C4"/>
    <w:rsid w:val="005754DD"/>
    <w:rsid w:val="00577E4D"/>
    <w:rsid w:val="00582F1E"/>
    <w:rsid w:val="00585D4D"/>
    <w:rsid w:val="005860B3"/>
    <w:rsid w:val="00591D7F"/>
    <w:rsid w:val="00593205"/>
    <w:rsid w:val="00593955"/>
    <w:rsid w:val="005A3BB0"/>
    <w:rsid w:val="005A4D80"/>
    <w:rsid w:val="005A649B"/>
    <w:rsid w:val="005A6682"/>
    <w:rsid w:val="005A6C2E"/>
    <w:rsid w:val="005A709C"/>
    <w:rsid w:val="005A73C0"/>
    <w:rsid w:val="005B0F8F"/>
    <w:rsid w:val="005B5DD3"/>
    <w:rsid w:val="005B7689"/>
    <w:rsid w:val="005C0290"/>
    <w:rsid w:val="005C3009"/>
    <w:rsid w:val="005D4BD0"/>
    <w:rsid w:val="005D5419"/>
    <w:rsid w:val="005D7178"/>
    <w:rsid w:val="005E1C25"/>
    <w:rsid w:val="005E48C2"/>
    <w:rsid w:val="005F1820"/>
    <w:rsid w:val="0060176D"/>
    <w:rsid w:val="0060462C"/>
    <w:rsid w:val="00604D03"/>
    <w:rsid w:val="00605A1B"/>
    <w:rsid w:val="00607619"/>
    <w:rsid w:val="0061042A"/>
    <w:rsid w:val="00610BF7"/>
    <w:rsid w:val="006132D1"/>
    <w:rsid w:val="00614E07"/>
    <w:rsid w:val="0061761C"/>
    <w:rsid w:val="00617E63"/>
    <w:rsid w:val="00620FF2"/>
    <w:rsid w:val="00621DCB"/>
    <w:rsid w:val="006225CC"/>
    <w:rsid w:val="0062692A"/>
    <w:rsid w:val="006277FB"/>
    <w:rsid w:val="0063399A"/>
    <w:rsid w:val="00641926"/>
    <w:rsid w:val="0064240F"/>
    <w:rsid w:val="00645751"/>
    <w:rsid w:val="00646F84"/>
    <w:rsid w:val="006532B7"/>
    <w:rsid w:val="00654872"/>
    <w:rsid w:val="006677A2"/>
    <w:rsid w:val="006720B9"/>
    <w:rsid w:val="0068090A"/>
    <w:rsid w:val="00681464"/>
    <w:rsid w:val="00681DFA"/>
    <w:rsid w:val="0068382D"/>
    <w:rsid w:val="00684B0B"/>
    <w:rsid w:val="0069341D"/>
    <w:rsid w:val="006972AC"/>
    <w:rsid w:val="006B36B7"/>
    <w:rsid w:val="006B53EC"/>
    <w:rsid w:val="006C24F3"/>
    <w:rsid w:val="006D040B"/>
    <w:rsid w:val="006D179C"/>
    <w:rsid w:val="006D2B50"/>
    <w:rsid w:val="006E107B"/>
    <w:rsid w:val="006E1256"/>
    <w:rsid w:val="006E242C"/>
    <w:rsid w:val="006E4A27"/>
    <w:rsid w:val="006E6359"/>
    <w:rsid w:val="006F607A"/>
    <w:rsid w:val="006F6A67"/>
    <w:rsid w:val="00702F2C"/>
    <w:rsid w:val="007043B1"/>
    <w:rsid w:val="00707A51"/>
    <w:rsid w:val="00713B2C"/>
    <w:rsid w:val="00716422"/>
    <w:rsid w:val="0071680A"/>
    <w:rsid w:val="00721056"/>
    <w:rsid w:val="00721938"/>
    <w:rsid w:val="007220FE"/>
    <w:rsid w:val="007222CE"/>
    <w:rsid w:val="007233DB"/>
    <w:rsid w:val="00725B3A"/>
    <w:rsid w:val="00730BB3"/>
    <w:rsid w:val="00731D5C"/>
    <w:rsid w:val="00734ED9"/>
    <w:rsid w:val="00735BFB"/>
    <w:rsid w:val="00737387"/>
    <w:rsid w:val="007375B4"/>
    <w:rsid w:val="0074082B"/>
    <w:rsid w:val="00742A04"/>
    <w:rsid w:val="00745623"/>
    <w:rsid w:val="007472AB"/>
    <w:rsid w:val="0074731A"/>
    <w:rsid w:val="00754DA0"/>
    <w:rsid w:val="00754DFC"/>
    <w:rsid w:val="007555B9"/>
    <w:rsid w:val="007619F4"/>
    <w:rsid w:val="00761E09"/>
    <w:rsid w:val="007650B5"/>
    <w:rsid w:val="00765C0E"/>
    <w:rsid w:val="0077115E"/>
    <w:rsid w:val="007727E0"/>
    <w:rsid w:val="00773DD5"/>
    <w:rsid w:val="00776877"/>
    <w:rsid w:val="00777AE4"/>
    <w:rsid w:val="00777CC7"/>
    <w:rsid w:val="00780480"/>
    <w:rsid w:val="00785804"/>
    <w:rsid w:val="00794745"/>
    <w:rsid w:val="00794FA7"/>
    <w:rsid w:val="0079603D"/>
    <w:rsid w:val="007B0B74"/>
    <w:rsid w:val="007B0FF9"/>
    <w:rsid w:val="007B49CD"/>
    <w:rsid w:val="007B668E"/>
    <w:rsid w:val="007B7FA2"/>
    <w:rsid w:val="007C09D0"/>
    <w:rsid w:val="007C4712"/>
    <w:rsid w:val="007C57D3"/>
    <w:rsid w:val="007C69EC"/>
    <w:rsid w:val="007D0F38"/>
    <w:rsid w:val="007D7497"/>
    <w:rsid w:val="007E01E2"/>
    <w:rsid w:val="007E307B"/>
    <w:rsid w:val="007F3A76"/>
    <w:rsid w:val="007F4B87"/>
    <w:rsid w:val="007F7727"/>
    <w:rsid w:val="00804DA7"/>
    <w:rsid w:val="00806AB0"/>
    <w:rsid w:val="00810269"/>
    <w:rsid w:val="00810A02"/>
    <w:rsid w:val="00812730"/>
    <w:rsid w:val="00816D9C"/>
    <w:rsid w:val="00826549"/>
    <w:rsid w:val="00831409"/>
    <w:rsid w:val="00832429"/>
    <w:rsid w:val="00833F63"/>
    <w:rsid w:val="008340AA"/>
    <w:rsid w:val="00841D92"/>
    <w:rsid w:val="00842215"/>
    <w:rsid w:val="008441AF"/>
    <w:rsid w:val="00846775"/>
    <w:rsid w:val="00850137"/>
    <w:rsid w:val="008502CB"/>
    <w:rsid w:val="008509FC"/>
    <w:rsid w:val="008527E8"/>
    <w:rsid w:val="00852996"/>
    <w:rsid w:val="00853F7A"/>
    <w:rsid w:val="008551D6"/>
    <w:rsid w:val="0085572C"/>
    <w:rsid w:val="00856984"/>
    <w:rsid w:val="00860FBD"/>
    <w:rsid w:val="00862831"/>
    <w:rsid w:val="00871D3B"/>
    <w:rsid w:val="008742FA"/>
    <w:rsid w:val="00875B03"/>
    <w:rsid w:val="008809E9"/>
    <w:rsid w:val="00881055"/>
    <w:rsid w:val="008811D6"/>
    <w:rsid w:val="00881FB7"/>
    <w:rsid w:val="008900F4"/>
    <w:rsid w:val="0089124B"/>
    <w:rsid w:val="00891547"/>
    <w:rsid w:val="00894CC0"/>
    <w:rsid w:val="00896F61"/>
    <w:rsid w:val="00897727"/>
    <w:rsid w:val="008A0022"/>
    <w:rsid w:val="008A214E"/>
    <w:rsid w:val="008A2F49"/>
    <w:rsid w:val="008A3B94"/>
    <w:rsid w:val="008A69C7"/>
    <w:rsid w:val="008B0A3D"/>
    <w:rsid w:val="008B1C75"/>
    <w:rsid w:val="008B45B8"/>
    <w:rsid w:val="008B6286"/>
    <w:rsid w:val="008C210A"/>
    <w:rsid w:val="008C4D99"/>
    <w:rsid w:val="008C51C6"/>
    <w:rsid w:val="008D245B"/>
    <w:rsid w:val="008D3145"/>
    <w:rsid w:val="008D4216"/>
    <w:rsid w:val="008D7147"/>
    <w:rsid w:val="008D7844"/>
    <w:rsid w:val="008E2643"/>
    <w:rsid w:val="008E6A07"/>
    <w:rsid w:val="008E7CD5"/>
    <w:rsid w:val="00900A1E"/>
    <w:rsid w:val="00905A87"/>
    <w:rsid w:val="009062B6"/>
    <w:rsid w:val="0091081E"/>
    <w:rsid w:val="009128B4"/>
    <w:rsid w:val="00915164"/>
    <w:rsid w:val="00916084"/>
    <w:rsid w:val="00917178"/>
    <w:rsid w:val="009212B2"/>
    <w:rsid w:val="00926375"/>
    <w:rsid w:val="00931A97"/>
    <w:rsid w:val="0094158D"/>
    <w:rsid w:val="00944C27"/>
    <w:rsid w:val="009461B0"/>
    <w:rsid w:val="00946B18"/>
    <w:rsid w:val="009551E3"/>
    <w:rsid w:val="0095604F"/>
    <w:rsid w:val="00960E95"/>
    <w:rsid w:val="00962023"/>
    <w:rsid w:val="0096380C"/>
    <w:rsid w:val="0096503C"/>
    <w:rsid w:val="00965AEB"/>
    <w:rsid w:val="00965C45"/>
    <w:rsid w:val="009705EC"/>
    <w:rsid w:val="0097670D"/>
    <w:rsid w:val="009769D1"/>
    <w:rsid w:val="009814E2"/>
    <w:rsid w:val="00983856"/>
    <w:rsid w:val="00987446"/>
    <w:rsid w:val="00995177"/>
    <w:rsid w:val="009958C2"/>
    <w:rsid w:val="00997ED7"/>
    <w:rsid w:val="009A201B"/>
    <w:rsid w:val="009A22E2"/>
    <w:rsid w:val="009A37D9"/>
    <w:rsid w:val="009A46E2"/>
    <w:rsid w:val="009A6CEB"/>
    <w:rsid w:val="009B0469"/>
    <w:rsid w:val="009B25E8"/>
    <w:rsid w:val="009B4325"/>
    <w:rsid w:val="009B7C26"/>
    <w:rsid w:val="009C48C2"/>
    <w:rsid w:val="009E37F4"/>
    <w:rsid w:val="009E7ADE"/>
    <w:rsid w:val="009F2C9F"/>
    <w:rsid w:val="009F389A"/>
    <w:rsid w:val="009F6D99"/>
    <w:rsid w:val="00A013C6"/>
    <w:rsid w:val="00A03F5F"/>
    <w:rsid w:val="00A04719"/>
    <w:rsid w:val="00A0579F"/>
    <w:rsid w:val="00A0694C"/>
    <w:rsid w:val="00A07C96"/>
    <w:rsid w:val="00A13502"/>
    <w:rsid w:val="00A138DB"/>
    <w:rsid w:val="00A14C60"/>
    <w:rsid w:val="00A1791C"/>
    <w:rsid w:val="00A219EB"/>
    <w:rsid w:val="00A22AE2"/>
    <w:rsid w:val="00A40B54"/>
    <w:rsid w:val="00A41655"/>
    <w:rsid w:val="00A45B05"/>
    <w:rsid w:val="00A47427"/>
    <w:rsid w:val="00A47585"/>
    <w:rsid w:val="00A54E63"/>
    <w:rsid w:val="00A61A36"/>
    <w:rsid w:val="00A63D12"/>
    <w:rsid w:val="00A642B3"/>
    <w:rsid w:val="00A64CC4"/>
    <w:rsid w:val="00A719D7"/>
    <w:rsid w:val="00A752DF"/>
    <w:rsid w:val="00A772CD"/>
    <w:rsid w:val="00A862C6"/>
    <w:rsid w:val="00A9118A"/>
    <w:rsid w:val="00A9789A"/>
    <w:rsid w:val="00AA0BF8"/>
    <w:rsid w:val="00AA33F7"/>
    <w:rsid w:val="00AA7219"/>
    <w:rsid w:val="00AB20A6"/>
    <w:rsid w:val="00AB4F8C"/>
    <w:rsid w:val="00AB723F"/>
    <w:rsid w:val="00AC42B7"/>
    <w:rsid w:val="00AC57D5"/>
    <w:rsid w:val="00AC7319"/>
    <w:rsid w:val="00AD093D"/>
    <w:rsid w:val="00AD1646"/>
    <w:rsid w:val="00AD3671"/>
    <w:rsid w:val="00AD6753"/>
    <w:rsid w:val="00AE68E7"/>
    <w:rsid w:val="00AE7733"/>
    <w:rsid w:val="00AF107B"/>
    <w:rsid w:val="00AF46AE"/>
    <w:rsid w:val="00AF5C8F"/>
    <w:rsid w:val="00B07D73"/>
    <w:rsid w:val="00B10EEA"/>
    <w:rsid w:val="00B116BA"/>
    <w:rsid w:val="00B11945"/>
    <w:rsid w:val="00B13C32"/>
    <w:rsid w:val="00B14E61"/>
    <w:rsid w:val="00B232E7"/>
    <w:rsid w:val="00B24A6C"/>
    <w:rsid w:val="00B25269"/>
    <w:rsid w:val="00B2655D"/>
    <w:rsid w:val="00B2703D"/>
    <w:rsid w:val="00B2761B"/>
    <w:rsid w:val="00B30CDE"/>
    <w:rsid w:val="00B31602"/>
    <w:rsid w:val="00B31BC0"/>
    <w:rsid w:val="00B32BC1"/>
    <w:rsid w:val="00B337BA"/>
    <w:rsid w:val="00B35CF3"/>
    <w:rsid w:val="00B35F43"/>
    <w:rsid w:val="00B36705"/>
    <w:rsid w:val="00B43245"/>
    <w:rsid w:val="00B45C29"/>
    <w:rsid w:val="00B57D4B"/>
    <w:rsid w:val="00B61CB4"/>
    <w:rsid w:val="00B62B55"/>
    <w:rsid w:val="00B64E79"/>
    <w:rsid w:val="00B6646B"/>
    <w:rsid w:val="00B6690A"/>
    <w:rsid w:val="00B678DA"/>
    <w:rsid w:val="00B72C24"/>
    <w:rsid w:val="00B74AD6"/>
    <w:rsid w:val="00B80E62"/>
    <w:rsid w:val="00B82122"/>
    <w:rsid w:val="00B919AA"/>
    <w:rsid w:val="00B9291E"/>
    <w:rsid w:val="00BA2696"/>
    <w:rsid w:val="00BA4F9D"/>
    <w:rsid w:val="00BA520C"/>
    <w:rsid w:val="00BA532C"/>
    <w:rsid w:val="00BA540F"/>
    <w:rsid w:val="00BA57FA"/>
    <w:rsid w:val="00BA5C19"/>
    <w:rsid w:val="00BB177D"/>
    <w:rsid w:val="00BB1F83"/>
    <w:rsid w:val="00BB5EB3"/>
    <w:rsid w:val="00BB6B8B"/>
    <w:rsid w:val="00BC53D1"/>
    <w:rsid w:val="00BC572A"/>
    <w:rsid w:val="00BD0B85"/>
    <w:rsid w:val="00BD3240"/>
    <w:rsid w:val="00BD3C14"/>
    <w:rsid w:val="00BD655C"/>
    <w:rsid w:val="00BD74D5"/>
    <w:rsid w:val="00BE28D0"/>
    <w:rsid w:val="00BE3453"/>
    <w:rsid w:val="00BE6359"/>
    <w:rsid w:val="00BE7F79"/>
    <w:rsid w:val="00BF06D9"/>
    <w:rsid w:val="00BF29E4"/>
    <w:rsid w:val="00BF4BB2"/>
    <w:rsid w:val="00BF55EE"/>
    <w:rsid w:val="00BF70B6"/>
    <w:rsid w:val="00C067CD"/>
    <w:rsid w:val="00C06CB3"/>
    <w:rsid w:val="00C06CB6"/>
    <w:rsid w:val="00C1446A"/>
    <w:rsid w:val="00C20912"/>
    <w:rsid w:val="00C20F07"/>
    <w:rsid w:val="00C22789"/>
    <w:rsid w:val="00C234F6"/>
    <w:rsid w:val="00C25558"/>
    <w:rsid w:val="00C310BA"/>
    <w:rsid w:val="00C3417F"/>
    <w:rsid w:val="00C44E3F"/>
    <w:rsid w:val="00C46074"/>
    <w:rsid w:val="00C5496C"/>
    <w:rsid w:val="00C57CA7"/>
    <w:rsid w:val="00C604E1"/>
    <w:rsid w:val="00C6506B"/>
    <w:rsid w:val="00C67911"/>
    <w:rsid w:val="00C74A6B"/>
    <w:rsid w:val="00C80B62"/>
    <w:rsid w:val="00C80E61"/>
    <w:rsid w:val="00C93B3F"/>
    <w:rsid w:val="00C9604B"/>
    <w:rsid w:val="00CA4236"/>
    <w:rsid w:val="00CB0251"/>
    <w:rsid w:val="00CB37E8"/>
    <w:rsid w:val="00CB4B4B"/>
    <w:rsid w:val="00CB5310"/>
    <w:rsid w:val="00CC07DD"/>
    <w:rsid w:val="00CC1804"/>
    <w:rsid w:val="00CC1C3F"/>
    <w:rsid w:val="00CC2DF9"/>
    <w:rsid w:val="00CC5F46"/>
    <w:rsid w:val="00CD57EC"/>
    <w:rsid w:val="00CE090C"/>
    <w:rsid w:val="00CE71CD"/>
    <w:rsid w:val="00CF17F9"/>
    <w:rsid w:val="00CF2764"/>
    <w:rsid w:val="00CF5639"/>
    <w:rsid w:val="00CF5940"/>
    <w:rsid w:val="00CF7B62"/>
    <w:rsid w:val="00D059FB"/>
    <w:rsid w:val="00D0699B"/>
    <w:rsid w:val="00D07845"/>
    <w:rsid w:val="00D1066B"/>
    <w:rsid w:val="00D126EC"/>
    <w:rsid w:val="00D17655"/>
    <w:rsid w:val="00D20B63"/>
    <w:rsid w:val="00D24247"/>
    <w:rsid w:val="00D255B7"/>
    <w:rsid w:val="00D25D31"/>
    <w:rsid w:val="00D30BA3"/>
    <w:rsid w:val="00D32786"/>
    <w:rsid w:val="00D33BD1"/>
    <w:rsid w:val="00D40EF0"/>
    <w:rsid w:val="00D41153"/>
    <w:rsid w:val="00D411DE"/>
    <w:rsid w:val="00D42569"/>
    <w:rsid w:val="00D427D0"/>
    <w:rsid w:val="00D43105"/>
    <w:rsid w:val="00D45C91"/>
    <w:rsid w:val="00D50BFF"/>
    <w:rsid w:val="00D53C87"/>
    <w:rsid w:val="00D57B97"/>
    <w:rsid w:val="00D61EC2"/>
    <w:rsid w:val="00D73444"/>
    <w:rsid w:val="00D8143A"/>
    <w:rsid w:val="00D85DC4"/>
    <w:rsid w:val="00DA05AF"/>
    <w:rsid w:val="00DA0FE7"/>
    <w:rsid w:val="00DA4FC7"/>
    <w:rsid w:val="00DA60DB"/>
    <w:rsid w:val="00DB10B3"/>
    <w:rsid w:val="00DB3C54"/>
    <w:rsid w:val="00DB5F6A"/>
    <w:rsid w:val="00DC1C12"/>
    <w:rsid w:val="00DC529C"/>
    <w:rsid w:val="00DC5918"/>
    <w:rsid w:val="00DC5C03"/>
    <w:rsid w:val="00DD2199"/>
    <w:rsid w:val="00DD3ADD"/>
    <w:rsid w:val="00DE0DCE"/>
    <w:rsid w:val="00DE1261"/>
    <w:rsid w:val="00DE4CAD"/>
    <w:rsid w:val="00DE4E9D"/>
    <w:rsid w:val="00DE75FB"/>
    <w:rsid w:val="00DF6673"/>
    <w:rsid w:val="00E02A7E"/>
    <w:rsid w:val="00E0388B"/>
    <w:rsid w:val="00E03978"/>
    <w:rsid w:val="00E05EBE"/>
    <w:rsid w:val="00E15CA5"/>
    <w:rsid w:val="00E16470"/>
    <w:rsid w:val="00E21C96"/>
    <w:rsid w:val="00E247B3"/>
    <w:rsid w:val="00E25534"/>
    <w:rsid w:val="00E25FED"/>
    <w:rsid w:val="00E27083"/>
    <w:rsid w:val="00E31E77"/>
    <w:rsid w:val="00E32F6D"/>
    <w:rsid w:val="00E36B55"/>
    <w:rsid w:val="00E37984"/>
    <w:rsid w:val="00E401FF"/>
    <w:rsid w:val="00E43174"/>
    <w:rsid w:val="00E46512"/>
    <w:rsid w:val="00E50F4C"/>
    <w:rsid w:val="00E52DC1"/>
    <w:rsid w:val="00E55370"/>
    <w:rsid w:val="00E579CD"/>
    <w:rsid w:val="00E60320"/>
    <w:rsid w:val="00E60D1B"/>
    <w:rsid w:val="00E66B00"/>
    <w:rsid w:val="00E670DF"/>
    <w:rsid w:val="00E6756B"/>
    <w:rsid w:val="00E70954"/>
    <w:rsid w:val="00E73773"/>
    <w:rsid w:val="00E82266"/>
    <w:rsid w:val="00E82AFF"/>
    <w:rsid w:val="00E837C3"/>
    <w:rsid w:val="00E83C6C"/>
    <w:rsid w:val="00E86CBB"/>
    <w:rsid w:val="00E90733"/>
    <w:rsid w:val="00E91333"/>
    <w:rsid w:val="00E96BB1"/>
    <w:rsid w:val="00E97FC2"/>
    <w:rsid w:val="00EA38CA"/>
    <w:rsid w:val="00EA494C"/>
    <w:rsid w:val="00EB0DA9"/>
    <w:rsid w:val="00EB475D"/>
    <w:rsid w:val="00EC2C0D"/>
    <w:rsid w:val="00EC479C"/>
    <w:rsid w:val="00EC508E"/>
    <w:rsid w:val="00EC63D6"/>
    <w:rsid w:val="00ED2879"/>
    <w:rsid w:val="00ED3435"/>
    <w:rsid w:val="00ED3E2D"/>
    <w:rsid w:val="00EE1EB8"/>
    <w:rsid w:val="00EE311C"/>
    <w:rsid w:val="00EE7803"/>
    <w:rsid w:val="00EF35E1"/>
    <w:rsid w:val="00EF40BA"/>
    <w:rsid w:val="00EF558E"/>
    <w:rsid w:val="00F0022A"/>
    <w:rsid w:val="00F01647"/>
    <w:rsid w:val="00F11DCE"/>
    <w:rsid w:val="00F144FC"/>
    <w:rsid w:val="00F1629D"/>
    <w:rsid w:val="00F162D8"/>
    <w:rsid w:val="00F16689"/>
    <w:rsid w:val="00F22CDF"/>
    <w:rsid w:val="00F243ED"/>
    <w:rsid w:val="00F30683"/>
    <w:rsid w:val="00F31F68"/>
    <w:rsid w:val="00F33FA1"/>
    <w:rsid w:val="00F343F7"/>
    <w:rsid w:val="00F43C18"/>
    <w:rsid w:val="00F447EF"/>
    <w:rsid w:val="00F50C34"/>
    <w:rsid w:val="00F5107D"/>
    <w:rsid w:val="00F531EE"/>
    <w:rsid w:val="00F53FB9"/>
    <w:rsid w:val="00F5533A"/>
    <w:rsid w:val="00F56103"/>
    <w:rsid w:val="00F60224"/>
    <w:rsid w:val="00F62D92"/>
    <w:rsid w:val="00F63702"/>
    <w:rsid w:val="00F642F6"/>
    <w:rsid w:val="00F73270"/>
    <w:rsid w:val="00F76D25"/>
    <w:rsid w:val="00F8042B"/>
    <w:rsid w:val="00F82245"/>
    <w:rsid w:val="00F8275E"/>
    <w:rsid w:val="00F833AF"/>
    <w:rsid w:val="00F8478A"/>
    <w:rsid w:val="00F85F79"/>
    <w:rsid w:val="00F85FCD"/>
    <w:rsid w:val="00F914E6"/>
    <w:rsid w:val="00F9205D"/>
    <w:rsid w:val="00F93486"/>
    <w:rsid w:val="00F9685C"/>
    <w:rsid w:val="00FA1D39"/>
    <w:rsid w:val="00FB0437"/>
    <w:rsid w:val="00FB46E9"/>
    <w:rsid w:val="00FC10C6"/>
    <w:rsid w:val="00FC5869"/>
    <w:rsid w:val="00FD2C5C"/>
    <w:rsid w:val="00FD3839"/>
    <w:rsid w:val="00FD4810"/>
    <w:rsid w:val="00FD4C10"/>
    <w:rsid w:val="00FD671F"/>
    <w:rsid w:val="00FD781B"/>
    <w:rsid w:val="00FD799B"/>
    <w:rsid w:val="00FE012A"/>
    <w:rsid w:val="00FE5065"/>
    <w:rsid w:val="00FF5FA6"/>
    <w:rsid w:val="11ECE44E"/>
    <w:rsid w:val="3E6A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31496"/>
  <w15:chartTrackingRefBased/>
  <w15:docId w15:val="{952C0E21-2CCA-4270-BC23-AF6C45A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D1"/>
  </w:style>
  <w:style w:type="paragraph" w:styleId="Footer">
    <w:name w:val="footer"/>
    <w:basedOn w:val="Normal"/>
    <w:link w:val="FooterChar"/>
    <w:uiPriority w:val="99"/>
    <w:unhideWhenUsed/>
    <w:rsid w:val="00BC5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D1"/>
  </w:style>
  <w:style w:type="table" w:styleId="TableGrid">
    <w:name w:val="Table Grid"/>
    <w:basedOn w:val="TableNormal"/>
    <w:rsid w:val="00EF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4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DHeading2">
    <w:name w:val="PD Heading 2"/>
    <w:basedOn w:val="Heading1"/>
    <w:qFormat/>
    <w:rsid w:val="0096503C"/>
    <w:pPr>
      <w:keepNext w:val="0"/>
      <w:keepLines w:val="0"/>
      <w:pBdr>
        <w:top w:val="single" w:sz="24" w:space="0" w:color="201547"/>
        <w:left w:val="single" w:sz="24" w:space="0" w:color="201547"/>
        <w:bottom w:val="single" w:sz="24" w:space="0" w:color="201547"/>
        <w:right w:val="single" w:sz="24" w:space="0" w:color="201547"/>
      </w:pBdr>
      <w:shd w:val="clear" w:color="auto" w:fill="201547"/>
      <w:spacing w:before="100" w:after="240" w:line="240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AU"/>
    </w:rPr>
  </w:style>
  <w:style w:type="paragraph" w:customStyle="1" w:styleId="PDBody">
    <w:name w:val="PD Body"/>
    <w:basedOn w:val="Normal"/>
    <w:qFormat/>
    <w:rsid w:val="0096503C"/>
    <w:pPr>
      <w:spacing w:before="100" w:after="200" w:line="276" w:lineRule="auto"/>
    </w:pPr>
    <w:rPr>
      <w:rFonts w:ascii="Arial" w:eastAsiaTheme="minorEastAsia" w:hAnsi="Arial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8B628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A101C"/>
  </w:style>
  <w:style w:type="paragraph" w:customStyle="1" w:styleId="GPHBodyDots">
    <w:name w:val="GPH Body Dots"/>
    <w:basedOn w:val="Normal"/>
    <w:qFormat/>
    <w:rsid w:val="00894CC0"/>
    <w:pPr>
      <w:numPr>
        <w:numId w:val="5"/>
      </w:numPr>
      <w:spacing w:before="120" w:after="120" w:line="276" w:lineRule="auto"/>
    </w:pPr>
    <w:rPr>
      <w:rFonts w:ascii="Univers Medium" w:eastAsia="Times New Roman" w:hAnsi="Univers Medium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53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JCSbodyChar">
    <w:name w:val="DJCS body Char"/>
    <w:basedOn w:val="DefaultParagraphFont"/>
    <w:link w:val="DJCSbody"/>
    <w:locked/>
    <w:rsid w:val="0097670D"/>
    <w:rPr>
      <w:rFonts w:ascii="Arial" w:hAnsi="Arial" w:cs="Arial"/>
    </w:rPr>
  </w:style>
  <w:style w:type="paragraph" w:customStyle="1" w:styleId="DJCSbody">
    <w:name w:val="DJCS body"/>
    <w:basedOn w:val="Normal"/>
    <w:link w:val="DJCSbodyChar"/>
    <w:rsid w:val="0097670D"/>
    <w:pPr>
      <w:spacing w:after="120" w:line="250" w:lineRule="atLeast"/>
    </w:pPr>
    <w:rPr>
      <w:rFonts w:ascii="Arial" w:hAnsi="Arial" w:cs="Arial"/>
    </w:rPr>
  </w:style>
  <w:style w:type="paragraph" w:customStyle="1" w:styleId="xmsonormal">
    <w:name w:val="x_msonormal"/>
    <w:basedOn w:val="Normal"/>
    <w:rsid w:val="007C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31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0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7529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5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3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f.org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53F6AAFEEB64AB477B9A7B3DEF868" ma:contentTypeVersion="17" ma:contentTypeDescription="Create a new document." ma:contentTypeScope="" ma:versionID="dc9d0ce717395e397bfe9ff181f700ab">
  <xsd:schema xmlns:xsd="http://www.w3.org/2001/XMLSchema" xmlns:xs="http://www.w3.org/2001/XMLSchema" xmlns:p="http://schemas.microsoft.com/office/2006/metadata/properties" xmlns:ns2="29990c40-4d0e-47aa-88a6-c1e18bdc2b48" xmlns:ns3="0f4bdde2-1fd3-49de-b520-3a54132a75ca" targetNamespace="http://schemas.microsoft.com/office/2006/metadata/properties" ma:root="true" ma:fieldsID="e226b3b15add3bf0c71a3a5e4f79e698" ns2:_="" ns3:_="">
    <xsd:import namespace="29990c40-4d0e-47aa-88a6-c1e18bdc2b48"/>
    <xsd:import namespace="0f4bdde2-1fd3-49de-b520-3a54132a7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0c40-4d0e-47aa-88a6-c1e18bdc2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0c8a5-9410-4859-b50e-276c580bf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bdde2-1fd3-49de-b520-3a54132a7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e0886-4177-4d72-bb83-0bc0b8a1e471}" ma:internalName="TaxCatchAll" ma:showField="CatchAllData" ma:web="0f4bdde2-1fd3-49de-b520-3a54132a7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bdde2-1fd3-49de-b520-3a54132a75ca" xsi:nil="true"/>
    <SharedWithUsers xmlns="0f4bdde2-1fd3-49de-b520-3a54132a75ca">
      <UserInfo>
        <DisplayName>Tammy Wolffs</DisplayName>
        <AccountId>208</AccountId>
        <AccountType/>
      </UserInfo>
    </SharedWithUsers>
    <lcf76f155ced4ddcb4097134ff3c332f xmlns="29990c40-4d0e-47aa-88a6-c1e18bdc2b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23AF1-2019-4711-A1A1-5512081D3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90c40-4d0e-47aa-88a6-c1e18bdc2b48"/>
    <ds:schemaRef ds:uri="0f4bdde2-1fd3-49de-b520-3a54132a7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DDC61-4CAE-4CF7-BF7D-1D81982FF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E4B02-ED79-4A1E-8315-F875B9E7F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B42C0-7F6D-44DF-94BB-4584B5EB900B}">
  <ds:schemaRefs>
    <ds:schemaRef ds:uri="http://schemas.microsoft.com/office/2006/metadata/properties"/>
    <ds:schemaRef ds:uri="http://schemas.microsoft.com/office/infopath/2007/PartnerControls"/>
    <ds:schemaRef ds:uri="0f4bdde2-1fd3-49de-b520-3a54132a75ca"/>
    <ds:schemaRef ds:uri="29990c40-4d0e-47aa-88a6-c1e18bdc2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Links>
    <vt:vector size="6" baseType="variant">
      <vt:variant>
        <vt:i4>2555948</vt:i4>
      </vt:variant>
      <vt:variant>
        <vt:i4>0</vt:i4>
      </vt:variant>
      <vt:variant>
        <vt:i4>0</vt:i4>
      </vt:variant>
      <vt:variant>
        <vt:i4>5</vt:i4>
      </vt:variant>
      <vt:variant>
        <vt:lpwstr>https://www.chf.org.au/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Strongylos</dc:creator>
  <cp:keywords/>
  <dc:description/>
  <cp:lastModifiedBy>Tony James</cp:lastModifiedBy>
  <cp:revision>42</cp:revision>
  <cp:lastPrinted>2025-05-06T05:06:00Z</cp:lastPrinted>
  <dcterms:created xsi:type="dcterms:W3CDTF">2025-05-01T03:37:00Z</dcterms:created>
  <dcterms:modified xsi:type="dcterms:W3CDTF">2025-05-06T06:19:00Z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0x01010060753F6AAFEEB64AB477B9A7B3DEF868</vt:lpwstr>
  </property>
  <property fmtid="{D5CDD505-2E9C-101B-9397-08002B2CF9AE}" pid="3" name="MediaServiceImageTags">
    <vt:lpwstr/>
  </property>
</Properties>
</file>