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4CD1" w14:textId="5631AD6E" w:rsidR="00473EA4" w:rsidRPr="00DC2D4B" w:rsidRDefault="00DD3C77" w:rsidP="00473EA4">
      <w:pPr>
        <w:tabs>
          <w:tab w:val="left" w:pos="2835"/>
          <w:tab w:val="left" w:leader="dot" w:pos="7371"/>
        </w:tabs>
        <w:spacing w:before="160" w:after="160"/>
        <w:rPr>
          <w:rFonts w:ascii="Arial" w:hAnsi="Arial" w:cs="Arial"/>
          <w:b/>
          <w:sz w:val="18"/>
          <w:szCs w:val="18"/>
        </w:rPr>
      </w:pPr>
      <w:r w:rsidRPr="00DC2D4B">
        <w:rPr>
          <w:rFonts w:ascii="Arial" w:hAnsi="Arial" w:cs="Arial"/>
          <w:b/>
          <w:sz w:val="18"/>
          <w:szCs w:val="18"/>
        </w:rPr>
        <w:t>Position Title:</w:t>
      </w:r>
      <w:r w:rsidR="00CD5DA3" w:rsidRPr="00DC2D4B">
        <w:rPr>
          <w:rFonts w:ascii="Arial" w:hAnsi="Arial" w:cs="Arial"/>
          <w:b/>
          <w:sz w:val="18"/>
          <w:szCs w:val="18"/>
        </w:rPr>
        <w:t xml:space="preserve"> </w:t>
      </w:r>
      <w:r w:rsidR="00473EA4" w:rsidRPr="00DC2D4B">
        <w:rPr>
          <w:rFonts w:ascii="Arial" w:hAnsi="Arial" w:cs="Arial"/>
          <w:b/>
          <w:sz w:val="18"/>
          <w:szCs w:val="18"/>
        </w:rPr>
        <w:tab/>
      </w:r>
      <w:r w:rsidR="00DF7DE1" w:rsidRPr="00DC2D4B">
        <w:rPr>
          <w:rFonts w:ascii="Arial" w:hAnsi="Arial" w:cs="Arial"/>
          <w:b/>
          <w:color w:val="0070C0"/>
          <w:sz w:val="18"/>
          <w:szCs w:val="18"/>
        </w:rPr>
        <w:t xml:space="preserve">Provisional </w:t>
      </w:r>
      <w:r w:rsidR="00CD5DA3" w:rsidRPr="00DC2D4B">
        <w:rPr>
          <w:rFonts w:ascii="Arial" w:hAnsi="Arial" w:cs="Arial"/>
          <w:b/>
          <w:color w:val="0070C0"/>
          <w:sz w:val="18"/>
          <w:szCs w:val="18"/>
        </w:rPr>
        <w:t xml:space="preserve">Psychologist </w:t>
      </w:r>
    </w:p>
    <w:p w14:paraId="5DB1B2CF" w14:textId="3CAE51E5" w:rsidR="00DD3C77" w:rsidRPr="00DC2D4B" w:rsidRDefault="00DD3C77" w:rsidP="00473EA4">
      <w:pPr>
        <w:tabs>
          <w:tab w:val="left" w:pos="2835"/>
          <w:tab w:val="left" w:leader="dot" w:pos="7371"/>
        </w:tabs>
        <w:spacing w:before="160" w:after="160"/>
        <w:rPr>
          <w:rFonts w:ascii="Arial" w:hAnsi="Arial" w:cs="Arial"/>
          <w:b/>
          <w:sz w:val="18"/>
          <w:szCs w:val="18"/>
        </w:rPr>
      </w:pPr>
      <w:r w:rsidRPr="00DC2D4B">
        <w:rPr>
          <w:rFonts w:ascii="Arial" w:hAnsi="Arial" w:cs="Arial"/>
          <w:b/>
          <w:sz w:val="18"/>
          <w:szCs w:val="18"/>
        </w:rPr>
        <w:t>Classification:</w:t>
      </w:r>
      <w:r w:rsidR="00CD5DA3" w:rsidRPr="00DC2D4B">
        <w:rPr>
          <w:rFonts w:ascii="Arial" w:hAnsi="Arial" w:cs="Arial"/>
          <w:b/>
          <w:sz w:val="18"/>
          <w:szCs w:val="18"/>
        </w:rPr>
        <w:t xml:space="preserve"> </w:t>
      </w:r>
      <w:r w:rsidR="00473EA4" w:rsidRPr="00DC2D4B">
        <w:rPr>
          <w:rFonts w:ascii="Arial" w:hAnsi="Arial" w:cs="Arial"/>
          <w:b/>
          <w:sz w:val="18"/>
          <w:szCs w:val="18"/>
        </w:rPr>
        <w:tab/>
      </w:r>
      <w:r w:rsidR="00CD5DA3" w:rsidRPr="00DC2D4B">
        <w:rPr>
          <w:rFonts w:ascii="Arial" w:hAnsi="Arial" w:cs="Arial"/>
          <w:b/>
          <w:color w:val="0070C0"/>
          <w:sz w:val="18"/>
          <w:szCs w:val="18"/>
        </w:rPr>
        <w:t>AH</w:t>
      </w:r>
      <w:r w:rsidR="00C70CB7" w:rsidRPr="00DC2D4B">
        <w:rPr>
          <w:rFonts w:ascii="Arial" w:hAnsi="Arial" w:cs="Arial"/>
          <w:b/>
          <w:color w:val="0070C0"/>
          <w:sz w:val="18"/>
          <w:szCs w:val="18"/>
        </w:rPr>
        <w:t>2</w:t>
      </w:r>
    </w:p>
    <w:p w14:paraId="5DB1B2D0" w14:textId="7C5D999A" w:rsidR="00DD3C77" w:rsidRPr="00DC2D4B" w:rsidRDefault="00B72E67" w:rsidP="00473EA4">
      <w:pPr>
        <w:pStyle w:val="Header"/>
        <w:pBdr>
          <w:bottom w:val="double" w:sz="4" w:space="0" w:color="auto"/>
        </w:pBdr>
        <w:tabs>
          <w:tab w:val="clear" w:pos="4153"/>
          <w:tab w:val="clear" w:pos="8306"/>
          <w:tab w:val="left" w:pos="2835"/>
          <w:tab w:val="left" w:leader="dot" w:pos="7371"/>
        </w:tabs>
        <w:spacing w:after="120"/>
        <w:rPr>
          <w:rFonts w:ascii="Arial" w:hAnsi="Arial" w:cs="Arial"/>
          <w:b/>
          <w:sz w:val="18"/>
          <w:szCs w:val="18"/>
        </w:rPr>
      </w:pPr>
      <w:r w:rsidRPr="00DC2D4B">
        <w:rPr>
          <w:rFonts w:ascii="Arial" w:hAnsi="Arial" w:cs="Arial"/>
          <w:b/>
          <w:sz w:val="18"/>
          <w:szCs w:val="18"/>
        </w:rPr>
        <w:t>Group</w:t>
      </w:r>
      <w:r w:rsidR="00DD3C77" w:rsidRPr="00DC2D4B">
        <w:rPr>
          <w:rFonts w:ascii="Arial" w:hAnsi="Arial" w:cs="Arial"/>
          <w:b/>
          <w:sz w:val="18"/>
          <w:szCs w:val="18"/>
        </w:rPr>
        <w:t xml:space="preserve"> / Division:</w:t>
      </w:r>
      <w:r w:rsidR="00CC691A" w:rsidRPr="00DC2D4B">
        <w:rPr>
          <w:rFonts w:ascii="Arial" w:hAnsi="Arial" w:cs="Arial"/>
          <w:sz w:val="16"/>
          <w:szCs w:val="16"/>
        </w:rPr>
        <w:t xml:space="preserve"> </w:t>
      </w:r>
      <w:r w:rsidR="00473EA4" w:rsidRPr="00DC2D4B">
        <w:rPr>
          <w:rFonts w:ascii="Arial" w:hAnsi="Arial" w:cs="Arial"/>
          <w:sz w:val="16"/>
          <w:szCs w:val="16"/>
        </w:rPr>
        <w:tab/>
      </w:r>
      <w:r w:rsidR="00613011" w:rsidRPr="00DC2D4B">
        <w:rPr>
          <w:rFonts w:ascii="Arial" w:hAnsi="Arial" w:cs="Arial"/>
          <w:b/>
          <w:color w:val="0070C0"/>
          <w:sz w:val="18"/>
          <w:szCs w:val="18"/>
        </w:rPr>
        <w:t>Schools and R</w:t>
      </w:r>
      <w:r w:rsidR="0089208E" w:rsidRPr="00DC2D4B">
        <w:rPr>
          <w:rFonts w:ascii="Arial" w:hAnsi="Arial" w:cs="Arial"/>
          <w:b/>
          <w:color w:val="0070C0"/>
          <w:sz w:val="18"/>
          <w:szCs w:val="18"/>
        </w:rPr>
        <w:t>egional Services</w:t>
      </w:r>
    </w:p>
    <w:p w14:paraId="5DB1B2D1" w14:textId="77777777" w:rsidR="00DD3C77" w:rsidRPr="00DC2D4B" w:rsidRDefault="00DD3C77" w:rsidP="00DD3C77">
      <w:pPr>
        <w:pStyle w:val="Header"/>
        <w:pBdr>
          <w:bottom w:val="double" w:sz="4" w:space="0" w:color="auto"/>
        </w:pBdr>
        <w:tabs>
          <w:tab w:val="clear" w:pos="4153"/>
          <w:tab w:val="left" w:pos="2340"/>
          <w:tab w:val="right" w:pos="5812"/>
        </w:tabs>
        <w:rPr>
          <w:rFonts w:ascii="Arial" w:hAnsi="Arial" w:cs="Arial"/>
          <w:b/>
          <w:sz w:val="4"/>
          <w:szCs w:val="4"/>
        </w:rPr>
      </w:pPr>
    </w:p>
    <w:p w14:paraId="5DB1B2D2" w14:textId="77777777" w:rsidR="00C64661" w:rsidRPr="00DC2D4B" w:rsidRDefault="00C64661" w:rsidP="00DD3C77">
      <w:pPr>
        <w:pStyle w:val="Header"/>
        <w:pBdr>
          <w:bottom w:val="double" w:sz="4" w:space="0" w:color="auto"/>
        </w:pBdr>
        <w:tabs>
          <w:tab w:val="clear" w:pos="4153"/>
          <w:tab w:val="left" w:pos="2340"/>
          <w:tab w:val="right" w:pos="5812"/>
        </w:tabs>
        <w:rPr>
          <w:rFonts w:ascii="Arial" w:hAnsi="Arial" w:cs="Arial"/>
          <w:b/>
          <w:sz w:val="4"/>
          <w:szCs w:val="4"/>
        </w:rPr>
      </w:pPr>
    </w:p>
    <w:p w14:paraId="5DB1B2D4" w14:textId="73A50D33" w:rsidR="003A327E" w:rsidRPr="00DC2D4B" w:rsidRDefault="00320896" w:rsidP="0071308B">
      <w:pPr>
        <w:shd w:val="clear" w:color="auto" w:fill="000080"/>
        <w:tabs>
          <w:tab w:val="left" w:pos="0"/>
        </w:tabs>
        <w:outlineLvl w:val="2"/>
        <w:rPr>
          <w:rFonts w:ascii="Arial" w:hAnsi="Arial" w:cs="Arial"/>
          <w:b/>
          <w:bCs/>
          <w:color w:val="FFFFFF"/>
          <w:szCs w:val="24"/>
        </w:rPr>
      </w:pPr>
      <w:r>
        <w:rPr>
          <w:rFonts w:ascii="Arial" w:hAnsi="Arial" w:cs="Arial"/>
          <w:b/>
          <w:bCs/>
          <w:color w:val="FFFFFF"/>
          <w:szCs w:val="24"/>
        </w:rPr>
        <w:t>About the Department</w:t>
      </w:r>
    </w:p>
    <w:p w14:paraId="7681EB4B" w14:textId="3BC170E7" w:rsidR="00320896" w:rsidRPr="00320896" w:rsidRDefault="00320896" w:rsidP="00320896">
      <w:pPr>
        <w:spacing w:before="120" w:after="120"/>
        <w:ind w:right="205"/>
        <w:jc w:val="both"/>
        <w:rPr>
          <w:rFonts w:ascii="Arial" w:hAnsi="Arial" w:cs="Arial"/>
          <w:sz w:val="20"/>
        </w:rPr>
      </w:pPr>
      <w:r w:rsidRPr="00320896">
        <w:rPr>
          <w:rFonts w:ascii="Arial" w:hAnsi="Arial" w:cs="Arial"/>
          <w:color w:val="1F1F1F"/>
          <w:sz w:val="20"/>
        </w:rPr>
        <w:t xml:space="preserve">The Department leads the delivery of education and development services to children, young </w:t>
      </w:r>
      <w:proofErr w:type="gramStart"/>
      <w:r w:rsidRPr="00320896">
        <w:rPr>
          <w:rFonts w:ascii="Arial" w:hAnsi="Arial" w:cs="Arial"/>
          <w:color w:val="1F1F1F"/>
          <w:sz w:val="20"/>
        </w:rPr>
        <w:t>people</w:t>
      </w:r>
      <w:proofErr w:type="gramEnd"/>
      <w:r w:rsidRPr="00320896">
        <w:rPr>
          <w:rFonts w:ascii="Arial" w:hAnsi="Arial" w:cs="Arial"/>
          <w:color w:val="1F1F1F"/>
          <w:sz w:val="20"/>
        </w:rPr>
        <w:t xml:space="preserve"> and</w:t>
      </w:r>
      <w:r w:rsidRPr="00320896">
        <w:rPr>
          <w:rFonts w:ascii="Arial" w:hAnsi="Arial" w:cs="Arial"/>
          <w:color w:val="1F1F1F"/>
          <w:spacing w:val="-59"/>
          <w:sz w:val="20"/>
        </w:rPr>
        <w:t xml:space="preserve"> </w:t>
      </w:r>
      <w:r w:rsidRPr="00320896">
        <w:rPr>
          <w:rFonts w:ascii="Arial" w:hAnsi="Arial" w:cs="Arial"/>
          <w:color w:val="1F1F1F"/>
          <w:sz w:val="20"/>
        </w:rPr>
        <w:t>adults both directly through government schools and indirectly through the regulation and funding of early</w:t>
      </w:r>
      <w:r w:rsidRPr="00320896">
        <w:rPr>
          <w:rFonts w:ascii="Arial" w:hAnsi="Arial" w:cs="Arial"/>
          <w:color w:val="1F1F1F"/>
          <w:spacing w:val="-60"/>
          <w:sz w:val="20"/>
        </w:rPr>
        <w:t xml:space="preserve"> </w:t>
      </w:r>
      <w:r w:rsidRPr="00320896">
        <w:rPr>
          <w:rFonts w:ascii="Arial" w:hAnsi="Arial" w:cs="Arial"/>
          <w:color w:val="1F1F1F"/>
          <w:sz w:val="20"/>
        </w:rPr>
        <w:t>childhood</w:t>
      </w:r>
      <w:r w:rsidRPr="00320896">
        <w:rPr>
          <w:rFonts w:ascii="Arial" w:hAnsi="Arial" w:cs="Arial"/>
          <w:color w:val="1F1F1F"/>
          <w:spacing w:val="-1"/>
          <w:sz w:val="20"/>
        </w:rPr>
        <w:t xml:space="preserve"> </w:t>
      </w:r>
      <w:r w:rsidRPr="00320896">
        <w:rPr>
          <w:rFonts w:ascii="Arial" w:hAnsi="Arial" w:cs="Arial"/>
          <w:color w:val="1F1F1F"/>
          <w:sz w:val="20"/>
        </w:rPr>
        <w:t>services,</w:t>
      </w:r>
      <w:r w:rsidRPr="00320896">
        <w:rPr>
          <w:rFonts w:ascii="Arial" w:hAnsi="Arial" w:cs="Arial"/>
          <w:color w:val="1F1F1F"/>
          <w:spacing w:val="-1"/>
          <w:sz w:val="20"/>
        </w:rPr>
        <w:t xml:space="preserve"> </w:t>
      </w:r>
      <w:r w:rsidRPr="00320896">
        <w:rPr>
          <w:rFonts w:ascii="Arial" w:hAnsi="Arial" w:cs="Arial"/>
          <w:color w:val="1F1F1F"/>
          <w:sz w:val="20"/>
        </w:rPr>
        <w:t>non-government</w:t>
      </w:r>
      <w:r w:rsidRPr="00320896">
        <w:rPr>
          <w:rFonts w:ascii="Arial" w:hAnsi="Arial" w:cs="Arial"/>
          <w:color w:val="1F1F1F"/>
          <w:spacing w:val="-1"/>
          <w:sz w:val="20"/>
        </w:rPr>
        <w:t xml:space="preserve"> </w:t>
      </w:r>
      <w:r w:rsidRPr="00320896">
        <w:rPr>
          <w:rFonts w:ascii="Arial" w:hAnsi="Arial" w:cs="Arial"/>
          <w:color w:val="1F1F1F"/>
          <w:sz w:val="20"/>
        </w:rPr>
        <w:t>schools</w:t>
      </w:r>
      <w:r w:rsidRPr="00320896">
        <w:rPr>
          <w:rFonts w:ascii="Arial" w:hAnsi="Arial" w:cs="Arial"/>
          <w:color w:val="1F1F1F"/>
          <w:spacing w:val="1"/>
          <w:sz w:val="20"/>
        </w:rPr>
        <w:t xml:space="preserve"> </w:t>
      </w:r>
      <w:r w:rsidRPr="00320896">
        <w:rPr>
          <w:rFonts w:ascii="Arial" w:hAnsi="Arial" w:cs="Arial"/>
          <w:color w:val="1F1F1F"/>
          <w:sz w:val="20"/>
        </w:rPr>
        <w:t>and</w:t>
      </w:r>
      <w:r w:rsidRPr="00320896">
        <w:rPr>
          <w:rFonts w:ascii="Arial" w:hAnsi="Arial" w:cs="Arial"/>
          <w:color w:val="1F1F1F"/>
          <w:spacing w:val="-2"/>
          <w:sz w:val="20"/>
        </w:rPr>
        <w:t xml:space="preserve"> </w:t>
      </w:r>
      <w:r w:rsidRPr="00320896">
        <w:rPr>
          <w:rFonts w:ascii="Arial" w:hAnsi="Arial" w:cs="Arial"/>
          <w:color w:val="1F1F1F"/>
          <w:sz w:val="20"/>
        </w:rPr>
        <w:t>training programs.</w:t>
      </w:r>
    </w:p>
    <w:p w14:paraId="503CC298" w14:textId="58F1DFAD" w:rsidR="00613011" w:rsidRPr="00320896" w:rsidRDefault="00320896" w:rsidP="00320896">
      <w:pPr>
        <w:spacing w:before="120" w:after="120" w:line="259" w:lineRule="auto"/>
        <w:ind w:right="188"/>
        <w:rPr>
          <w:rFonts w:ascii="Arial" w:hAnsi="Arial" w:cs="Arial"/>
          <w:sz w:val="20"/>
        </w:rPr>
      </w:pPr>
      <w:r w:rsidRPr="00320896">
        <w:rPr>
          <w:rFonts w:ascii="Arial" w:hAnsi="Arial" w:cs="Arial"/>
          <w:sz w:val="20"/>
        </w:rPr>
        <w:t>Information about the structure of the Department, including details about each of our Ministers, key staff,</w:t>
      </w:r>
      <w:r w:rsidRPr="00320896">
        <w:rPr>
          <w:rFonts w:ascii="Arial" w:hAnsi="Arial" w:cs="Arial"/>
          <w:spacing w:val="-59"/>
          <w:sz w:val="20"/>
        </w:rPr>
        <w:t xml:space="preserve"> </w:t>
      </w:r>
      <w:r w:rsidRPr="00320896">
        <w:rPr>
          <w:rFonts w:ascii="Arial" w:hAnsi="Arial" w:cs="Arial"/>
          <w:sz w:val="20"/>
        </w:rPr>
        <w:t xml:space="preserve">regional offices, </w:t>
      </w:r>
      <w:proofErr w:type="gramStart"/>
      <w:r w:rsidRPr="00320896">
        <w:rPr>
          <w:rFonts w:ascii="Arial" w:hAnsi="Arial" w:cs="Arial"/>
          <w:sz w:val="20"/>
        </w:rPr>
        <w:t>strategy</w:t>
      </w:r>
      <w:proofErr w:type="gramEnd"/>
      <w:r w:rsidRPr="00320896">
        <w:rPr>
          <w:rFonts w:ascii="Arial" w:hAnsi="Arial" w:cs="Arial"/>
          <w:sz w:val="20"/>
        </w:rPr>
        <w:t xml:space="preserve"> and annual reports are available at:</w:t>
      </w:r>
      <w:r w:rsidRPr="00320896">
        <w:rPr>
          <w:rFonts w:ascii="Arial" w:hAnsi="Arial" w:cs="Arial"/>
          <w:spacing w:val="1"/>
          <w:sz w:val="20"/>
        </w:rPr>
        <w:t xml:space="preserve"> </w:t>
      </w:r>
      <w:hyperlink r:id="rId13" w:history="1">
        <w:r w:rsidR="00C36C27" w:rsidRPr="0035428F">
          <w:rPr>
            <w:rStyle w:val="Hyperlink"/>
            <w:rFonts w:ascii="Arial" w:hAnsi="Arial" w:cs="Arial"/>
            <w:sz w:val="20"/>
          </w:rPr>
          <w:t>http://www.education.vic.gov.au</w:t>
        </w:r>
      </w:hyperlink>
      <w:r w:rsidR="00C36C27">
        <w:rPr>
          <w:rFonts w:ascii="Arial" w:hAnsi="Arial" w:cs="Arial"/>
          <w:sz w:val="20"/>
        </w:rPr>
        <w:t xml:space="preserve">  </w:t>
      </w:r>
    </w:p>
    <w:p w14:paraId="4DB1CF39" w14:textId="77777777" w:rsidR="00613011" w:rsidRPr="00DC2D4B" w:rsidRDefault="00613011" w:rsidP="00613011">
      <w:pPr>
        <w:shd w:val="clear" w:color="auto" w:fill="000080"/>
        <w:spacing w:before="120" w:after="120"/>
        <w:outlineLvl w:val="2"/>
        <w:rPr>
          <w:rFonts w:ascii="Arial" w:hAnsi="Arial" w:cs="Arial"/>
          <w:b/>
          <w:bCs/>
          <w:color w:val="FFFFFF"/>
          <w:szCs w:val="24"/>
        </w:rPr>
      </w:pPr>
      <w:r w:rsidRPr="00DC2D4B">
        <w:rPr>
          <w:rFonts w:ascii="Arial" w:hAnsi="Arial" w:cs="Arial"/>
          <w:b/>
          <w:bCs/>
          <w:color w:val="FFFFFF"/>
          <w:szCs w:val="24"/>
        </w:rPr>
        <w:t>Role Context</w:t>
      </w:r>
    </w:p>
    <w:p w14:paraId="39678F88" w14:textId="0F1803D5" w:rsidR="00613011" w:rsidRPr="00DC2D4B" w:rsidRDefault="00613011" w:rsidP="00613011">
      <w:pPr>
        <w:tabs>
          <w:tab w:val="left" w:pos="-1843"/>
          <w:tab w:val="left" w:pos="284"/>
        </w:tabs>
        <w:spacing w:after="60"/>
        <w:rPr>
          <w:rFonts w:ascii="Arial" w:hAnsi="Arial" w:cs="Arial"/>
          <w:sz w:val="20"/>
          <w:szCs w:val="14"/>
        </w:rPr>
      </w:pPr>
      <w:r w:rsidRPr="00DC2D4B">
        <w:rPr>
          <w:rFonts w:ascii="Arial" w:hAnsi="Arial" w:cs="Arial"/>
          <w:sz w:val="20"/>
          <w:szCs w:val="14"/>
        </w:rPr>
        <w:t xml:space="preserve">Schools and Regional Services comprises 17 Areas within four regions across the state, as well as </w:t>
      </w:r>
      <w:r w:rsidR="00320896">
        <w:rPr>
          <w:rFonts w:ascii="Arial" w:hAnsi="Arial" w:cs="Arial"/>
          <w:sz w:val="20"/>
          <w:szCs w:val="14"/>
        </w:rPr>
        <w:t>5</w:t>
      </w:r>
      <w:r w:rsidRPr="00DC2D4B">
        <w:rPr>
          <w:rFonts w:ascii="Arial" w:hAnsi="Arial" w:cs="Arial"/>
          <w:sz w:val="20"/>
          <w:szCs w:val="14"/>
        </w:rPr>
        <w:t xml:space="preserve"> central Divisions. The responsibilities of Regional Services include:</w:t>
      </w:r>
    </w:p>
    <w:p w14:paraId="54FA155E" w14:textId="180D0541" w:rsidR="00613011" w:rsidRPr="00DC2D4B" w:rsidRDefault="00100DFB" w:rsidP="00613011">
      <w:pPr>
        <w:numPr>
          <w:ilvl w:val="0"/>
          <w:numId w:val="5"/>
        </w:numPr>
        <w:tabs>
          <w:tab w:val="left" w:pos="-1843"/>
          <w:tab w:val="left" w:pos="284"/>
        </w:tabs>
        <w:spacing w:after="60"/>
        <w:rPr>
          <w:rFonts w:ascii="Arial" w:hAnsi="Arial" w:cs="Arial"/>
          <w:sz w:val="20"/>
          <w:szCs w:val="14"/>
        </w:rPr>
      </w:pPr>
      <w:r w:rsidRPr="00DC2D4B">
        <w:rPr>
          <w:rFonts w:ascii="Arial" w:hAnsi="Arial" w:cs="Arial"/>
          <w:sz w:val="20"/>
          <w:szCs w:val="14"/>
        </w:rPr>
        <w:t>s</w:t>
      </w:r>
      <w:r w:rsidR="00613011" w:rsidRPr="00DC2D4B">
        <w:rPr>
          <w:rFonts w:ascii="Arial" w:hAnsi="Arial" w:cs="Arial"/>
          <w:sz w:val="20"/>
          <w:szCs w:val="14"/>
        </w:rPr>
        <w:t xml:space="preserve">ervice delivery including performance, contract management, funding delivery and </w:t>
      </w:r>
      <w:proofErr w:type="gramStart"/>
      <w:r w:rsidR="00613011" w:rsidRPr="00DC2D4B">
        <w:rPr>
          <w:rFonts w:ascii="Arial" w:hAnsi="Arial" w:cs="Arial"/>
          <w:sz w:val="20"/>
          <w:szCs w:val="14"/>
        </w:rPr>
        <w:t>acquittal</w:t>
      </w:r>
      <w:proofErr w:type="gramEnd"/>
    </w:p>
    <w:p w14:paraId="1912A37F" w14:textId="468F3FC4" w:rsidR="00613011" w:rsidRPr="00DC2D4B" w:rsidRDefault="00100DFB" w:rsidP="00613011">
      <w:pPr>
        <w:numPr>
          <w:ilvl w:val="0"/>
          <w:numId w:val="5"/>
        </w:numPr>
        <w:tabs>
          <w:tab w:val="left" w:pos="-1843"/>
          <w:tab w:val="left" w:pos="284"/>
        </w:tabs>
        <w:spacing w:after="60"/>
        <w:rPr>
          <w:rFonts w:ascii="Arial" w:hAnsi="Arial" w:cs="Arial"/>
          <w:sz w:val="20"/>
          <w:szCs w:val="14"/>
        </w:rPr>
      </w:pPr>
      <w:r w:rsidRPr="00DC2D4B">
        <w:rPr>
          <w:rFonts w:ascii="Arial" w:hAnsi="Arial" w:cs="Arial"/>
          <w:sz w:val="20"/>
          <w:szCs w:val="14"/>
        </w:rPr>
        <w:t>p</w:t>
      </w:r>
      <w:r w:rsidR="00613011" w:rsidRPr="00DC2D4B">
        <w:rPr>
          <w:rFonts w:ascii="Arial" w:hAnsi="Arial" w:cs="Arial"/>
          <w:sz w:val="20"/>
          <w:szCs w:val="14"/>
        </w:rPr>
        <w:t xml:space="preserve">rogram implementation including detailed implementation planning and </w:t>
      </w:r>
      <w:proofErr w:type="gramStart"/>
      <w:r w:rsidR="00613011" w:rsidRPr="00DC2D4B">
        <w:rPr>
          <w:rFonts w:ascii="Arial" w:hAnsi="Arial" w:cs="Arial"/>
          <w:sz w:val="20"/>
          <w:szCs w:val="14"/>
        </w:rPr>
        <w:t>delivery</w:t>
      </w:r>
      <w:proofErr w:type="gramEnd"/>
    </w:p>
    <w:p w14:paraId="7B170BA3" w14:textId="008E220A" w:rsidR="00613011" w:rsidRPr="00DC2D4B" w:rsidRDefault="00100DFB" w:rsidP="00613011">
      <w:pPr>
        <w:numPr>
          <w:ilvl w:val="0"/>
          <w:numId w:val="5"/>
        </w:numPr>
        <w:tabs>
          <w:tab w:val="left" w:pos="-1843"/>
          <w:tab w:val="left" w:pos="284"/>
        </w:tabs>
        <w:spacing w:after="60"/>
        <w:rPr>
          <w:rFonts w:ascii="Arial" w:hAnsi="Arial" w:cs="Arial"/>
          <w:sz w:val="20"/>
          <w:szCs w:val="14"/>
        </w:rPr>
      </w:pPr>
      <w:r w:rsidRPr="00DC2D4B">
        <w:rPr>
          <w:rFonts w:ascii="Arial" w:hAnsi="Arial" w:cs="Arial"/>
          <w:sz w:val="20"/>
          <w:szCs w:val="14"/>
        </w:rPr>
        <w:t>l</w:t>
      </w:r>
      <w:r w:rsidR="00613011" w:rsidRPr="00DC2D4B">
        <w:rPr>
          <w:rFonts w:ascii="Arial" w:hAnsi="Arial" w:cs="Arial"/>
          <w:sz w:val="20"/>
          <w:szCs w:val="14"/>
        </w:rPr>
        <w:t xml:space="preserve">ocal area engagement, advice, </w:t>
      </w:r>
      <w:proofErr w:type="gramStart"/>
      <w:r w:rsidR="00613011" w:rsidRPr="00DC2D4B">
        <w:rPr>
          <w:rFonts w:ascii="Arial" w:hAnsi="Arial" w:cs="Arial"/>
          <w:sz w:val="20"/>
          <w:szCs w:val="14"/>
        </w:rPr>
        <w:t>support</w:t>
      </w:r>
      <w:proofErr w:type="gramEnd"/>
      <w:r w:rsidR="00613011" w:rsidRPr="00DC2D4B">
        <w:rPr>
          <w:rFonts w:ascii="Arial" w:hAnsi="Arial" w:cs="Arial"/>
          <w:sz w:val="20"/>
          <w:szCs w:val="14"/>
        </w:rPr>
        <w:t xml:space="preserve"> and partnerships</w:t>
      </w:r>
    </w:p>
    <w:p w14:paraId="3E265783" w14:textId="67BC9952" w:rsidR="00613011" w:rsidRPr="00DC2D4B" w:rsidRDefault="00100DFB" w:rsidP="00613011">
      <w:pPr>
        <w:numPr>
          <w:ilvl w:val="0"/>
          <w:numId w:val="5"/>
        </w:numPr>
        <w:tabs>
          <w:tab w:val="left" w:pos="-1843"/>
          <w:tab w:val="left" w:pos="284"/>
        </w:tabs>
        <w:spacing w:after="60"/>
        <w:rPr>
          <w:rFonts w:ascii="Arial" w:hAnsi="Arial" w:cs="Arial"/>
          <w:sz w:val="20"/>
          <w:szCs w:val="14"/>
        </w:rPr>
      </w:pPr>
      <w:r w:rsidRPr="00DC2D4B">
        <w:rPr>
          <w:rFonts w:ascii="Arial" w:hAnsi="Arial" w:cs="Arial"/>
          <w:sz w:val="20"/>
          <w:szCs w:val="14"/>
        </w:rPr>
        <w:t>w</w:t>
      </w:r>
      <w:r w:rsidR="00613011" w:rsidRPr="00DC2D4B">
        <w:rPr>
          <w:rFonts w:ascii="Arial" w:hAnsi="Arial" w:cs="Arial"/>
          <w:sz w:val="20"/>
          <w:szCs w:val="14"/>
        </w:rPr>
        <w:t>orkforce capability development, professional practice leadership and delivery</w:t>
      </w:r>
    </w:p>
    <w:p w14:paraId="5FF81AA0" w14:textId="07C67B81" w:rsidR="00613011" w:rsidRPr="00DC2D4B" w:rsidRDefault="00100DFB" w:rsidP="00613011">
      <w:pPr>
        <w:numPr>
          <w:ilvl w:val="0"/>
          <w:numId w:val="5"/>
        </w:numPr>
        <w:tabs>
          <w:tab w:val="left" w:pos="-1843"/>
          <w:tab w:val="left" w:pos="284"/>
        </w:tabs>
        <w:spacing w:after="60"/>
        <w:rPr>
          <w:rFonts w:ascii="Arial" w:hAnsi="Arial" w:cs="Arial"/>
          <w:sz w:val="20"/>
          <w:szCs w:val="14"/>
        </w:rPr>
      </w:pPr>
      <w:r w:rsidRPr="00DC2D4B">
        <w:rPr>
          <w:rFonts w:ascii="Arial" w:hAnsi="Arial" w:cs="Arial"/>
          <w:sz w:val="20"/>
          <w:szCs w:val="14"/>
        </w:rPr>
        <w:t>e</w:t>
      </w:r>
      <w:r w:rsidR="00613011" w:rsidRPr="00DC2D4B">
        <w:rPr>
          <w:rFonts w:ascii="Arial" w:hAnsi="Arial" w:cs="Arial"/>
          <w:sz w:val="20"/>
          <w:szCs w:val="14"/>
        </w:rPr>
        <w:t xml:space="preserve">mergency management including critical incident </w:t>
      </w:r>
      <w:proofErr w:type="gramStart"/>
      <w:r w:rsidR="00613011" w:rsidRPr="00DC2D4B">
        <w:rPr>
          <w:rFonts w:ascii="Arial" w:hAnsi="Arial" w:cs="Arial"/>
          <w:sz w:val="20"/>
          <w:szCs w:val="14"/>
        </w:rPr>
        <w:t>response</w:t>
      </w:r>
      <w:proofErr w:type="gramEnd"/>
    </w:p>
    <w:p w14:paraId="76B0A976" w14:textId="5F6C3FCF" w:rsidR="00100DFB" w:rsidRPr="00DC2D4B" w:rsidRDefault="00100DFB" w:rsidP="00194235">
      <w:pPr>
        <w:pStyle w:val="ListParagraph"/>
        <w:numPr>
          <w:ilvl w:val="0"/>
          <w:numId w:val="5"/>
        </w:numPr>
        <w:rPr>
          <w:rFonts w:ascii="Arial" w:hAnsi="Arial" w:cs="Arial"/>
          <w:sz w:val="20"/>
          <w:szCs w:val="14"/>
        </w:rPr>
      </w:pPr>
      <w:r w:rsidRPr="00DC2D4B">
        <w:rPr>
          <w:rFonts w:ascii="Arial" w:hAnsi="Arial" w:cs="Arial"/>
          <w:sz w:val="20"/>
          <w:szCs w:val="14"/>
        </w:rPr>
        <w:t xml:space="preserve">supporting strong regional partnerships with early childhood services, </w:t>
      </w:r>
      <w:proofErr w:type="gramStart"/>
      <w:r w:rsidRPr="00DC2D4B">
        <w:rPr>
          <w:rFonts w:ascii="Arial" w:hAnsi="Arial" w:cs="Arial"/>
          <w:sz w:val="20"/>
          <w:szCs w:val="14"/>
        </w:rPr>
        <w:t>schools</w:t>
      </w:r>
      <w:proofErr w:type="gramEnd"/>
      <w:r w:rsidRPr="00DC2D4B">
        <w:rPr>
          <w:rFonts w:ascii="Arial" w:hAnsi="Arial" w:cs="Arial"/>
          <w:sz w:val="20"/>
          <w:szCs w:val="14"/>
        </w:rPr>
        <w:t xml:space="preserve"> and other education providers to deliver high-quality services and outcomes with a 0-18 focus.</w:t>
      </w:r>
    </w:p>
    <w:p w14:paraId="4C224464" w14:textId="21B251C2" w:rsidR="00613011" w:rsidRPr="00DC2D4B" w:rsidRDefault="00613011" w:rsidP="00613011">
      <w:pPr>
        <w:tabs>
          <w:tab w:val="left" w:pos="-1843"/>
          <w:tab w:val="left" w:pos="284"/>
        </w:tabs>
        <w:spacing w:after="60"/>
        <w:rPr>
          <w:rFonts w:ascii="Arial" w:hAnsi="Arial" w:cs="Arial"/>
          <w:sz w:val="20"/>
          <w:szCs w:val="14"/>
        </w:rPr>
      </w:pPr>
    </w:p>
    <w:p w14:paraId="0E6474C3" w14:textId="60DC4A40" w:rsidR="00100DFB" w:rsidRPr="00DC2D4B" w:rsidRDefault="00100DFB" w:rsidP="00100DFB">
      <w:pPr>
        <w:tabs>
          <w:tab w:val="left" w:pos="-1843"/>
          <w:tab w:val="left" w:pos="284"/>
        </w:tabs>
        <w:spacing w:after="60"/>
        <w:rPr>
          <w:rFonts w:ascii="Arial" w:hAnsi="Arial" w:cs="Arial"/>
          <w:sz w:val="20"/>
          <w:szCs w:val="14"/>
        </w:rPr>
      </w:pPr>
      <w:r w:rsidRPr="00DC2D4B">
        <w:rPr>
          <w:rFonts w:ascii="Arial" w:hAnsi="Arial" w:cs="Arial"/>
          <w:sz w:val="20"/>
          <w:szCs w:val="14"/>
        </w:rPr>
        <w:t>The regional model is designed to:</w:t>
      </w:r>
    </w:p>
    <w:p w14:paraId="3EE01A6E" w14:textId="4F575617" w:rsidR="00100DFB" w:rsidRPr="00DC2D4B" w:rsidRDefault="00100DFB" w:rsidP="00194235">
      <w:pPr>
        <w:pStyle w:val="ListParagraph"/>
        <w:numPr>
          <w:ilvl w:val="0"/>
          <w:numId w:val="14"/>
        </w:numPr>
        <w:tabs>
          <w:tab w:val="left" w:pos="-1843"/>
          <w:tab w:val="left" w:pos="284"/>
        </w:tabs>
        <w:spacing w:after="60"/>
        <w:rPr>
          <w:rFonts w:ascii="Arial" w:hAnsi="Arial" w:cs="Arial"/>
          <w:sz w:val="20"/>
          <w:szCs w:val="14"/>
        </w:rPr>
      </w:pPr>
      <w:r w:rsidRPr="00DC2D4B">
        <w:rPr>
          <w:rFonts w:ascii="Arial" w:hAnsi="Arial" w:cs="Arial"/>
          <w:sz w:val="20"/>
          <w:szCs w:val="14"/>
        </w:rPr>
        <w:t xml:space="preserve">connect between central government policy and the delivery of </w:t>
      </w:r>
      <w:proofErr w:type="gramStart"/>
      <w:r w:rsidRPr="00DC2D4B">
        <w:rPr>
          <w:rFonts w:ascii="Arial" w:hAnsi="Arial" w:cs="Arial"/>
          <w:sz w:val="20"/>
          <w:szCs w:val="14"/>
        </w:rPr>
        <w:t>high quality</w:t>
      </w:r>
      <w:proofErr w:type="gramEnd"/>
      <w:r w:rsidRPr="00DC2D4B">
        <w:rPr>
          <w:rFonts w:ascii="Arial" w:hAnsi="Arial" w:cs="Arial"/>
          <w:sz w:val="20"/>
          <w:szCs w:val="14"/>
        </w:rPr>
        <w:t xml:space="preserve"> services to Victorians</w:t>
      </w:r>
    </w:p>
    <w:p w14:paraId="3662D3A4" w14:textId="3817C985" w:rsidR="00100DFB" w:rsidRPr="00DC2D4B" w:rsidRDefault="00100DFB" w:rsidP="00194235">
      <w:pPr>
        <w:pStyle w:val="ListParagraph"/>
        <w:numPr>
          <w:ilvl w:val="0"/>
          <w:numId w:val="14"/>
        </w:numPr>
        <w:tabs>
          <w:tab w:val="left" w:pos="-1843"/>
          <w:tab w:val="left" w:pos="284"/>
        </w:tabs>
        <w:spacing w:after="60"/>
        <w:rPr>
          <w:rFonts w:ascii="Arial" w:hAnsi="Arial" w:cs="Arial"/>
          <w:sz w:val="20"/>
          <w:szCs w:val="14"/>
        </w:rPr>
      </w:pPr>
      <w:r w:rsidRPr="00DC2D4B">
        <w:rPr>
          <w:rFonts w:ascii="Arial" w:hAnsi="Arial" w:cs="Arial"/>
          <w:sz w:val="20"/>
          <w:szCs w:val="14"/>
        </w:rPr>
        <w:t xml:space="preserve">drive outcomes across all stages of learning through expert advice and </w:t>
      </w:r>
      <w:proofErr w:type="gramStart"/>
      <w:r w:rsidRPr="00DC2D4B">
        <w:rPr>
          <w:rFonts w:ascii="Arial" w:hAnsi="Arial" w:cs="Arial"/>
          <w:sz w:val="20"/>
          <w:szCs w:val="14"/>
        </w:rPr>
        <w:t>support</w:t>
      </w:r>
      <w:proofErr w:type="gramEnd"/>
    </w:p>
    <w:p w14:paraId="085E00B7" w14:textId="039AB75B" w:rsidR="00100DFB" w:rsidRPr="00DC2D4B" w:rsidRDefault="00100DFB" w:rsidP="00194235">
      <w:pPr>
        <w:pStyle w:val="ListParagraph"/>
        <w:numPr>
          <w:ilvl w:val="0"/>
          <w:numId w:val="14"/>
        </w:numPr>
        <w:tabs>
          <w:tab w:val="left" w:pos="-1843"/>
          <w:tab w:val="left" w:pos="284"/>
        </w:tabs>
        <w:spacing w:after="60"/>
        <w:rPr>
          <w:rFonts w:ascii="Arial" w:hAnsi="Arial" w:cs="Arial"/>
          <w:sz w:val="20"/>
          <w:szCs w:val="14"/>
        </w:rPr>
      </w:pPr>
      <w:r w:rsidRPr="00DC2D4B">
        <w:rPr>
          <w:rFonts w:ascii="Arial" w:hAnsi="Arial" w:cs="Arial"/>
          <w:sz w:val="20"/>
          <w:szCs w:val="14"/>
        </w:rPr>
        <w:t xml:space="preserve">connect with families, service providers, schools and </w:t>
      </w:r>
      <w:proofErr w:type="gramStart"/>
      <w:r w:rsidRPr="00DC2D4B">
        <w:rPr>
          <w:rFonts w:ascii="Arial" w:hAnsi="Arial" w:cs="Arial"/>
          <w:sz w:val="20"/>
          <w:szCs w:val="14"/>
        </w:rPr>
        <w:t>communities</w:t>
      </w:r>
      <w:proofErr w:type="gramEnd"/>
    </w:p>
    <w:p w14:paraId="194E208F" w14:textId="351C6996" w:rsidR="00100DFB" w:rsidRPr="00DC2D4B" w:rsidRDefault="00100DFB" w:rsidP="00194235">
      <w:pPr>
        <w:pStyle w:val="ListParagraph"/>
        <w:numPr>
          <w:ilvl w:val="0"/>
          <w:numId w:val="14"/>
        </w:numPr>
        <w:tabs>
          <w:tab w:val="left" w:pos="-1843"/>
          <w:tab w:val="left" w:pos="284"/>
        </w:tabs>
        <w:spacing w:after="60"/>
        <w:rPr>
          <w:rFonts w:ascii="Arial" w:hAnsi="Arial" w:cs="Arial"/>
          <w:sz w:val="20"/>
          <w:szCs w:val="14"/>
        </w:rPr>
      </w:pPr>
      <w:r w:rsidRPr="00DC2D4B">
        <w:rPr>
          <w:rFonts w:ascii="Arial" w:hAnsi="Arial" w:cs="Arial"/>
          <w:sz w:val="20"/>
          <w:szCs w:val="14"/>
        </w:rPr>
        <w:t xml:space="preserve">lead, collaborate and partner at a local level to overcome social and economic challenges facing our communities, towns and </w:t>
      </w:r>
      <w:proofErr w:type="gramStart"/>
      <w:r w:rsidRPr="00DC2D4B">
        <w:rPr>
          <w:rFonts w:ascii="Arial" w:hAnsi="Arial" w:cs="Arial"/>
          <w:sz w:val="20"/>
          <w:szCs w:val="14"/>
        </w:rPr>
        <w:t>cities</w:t>
      </w:r>
      <w:proofErr w:type="gramEnd"/>
    </w:p>
    <w:p w14:paraId="6543CAA4" w14:textId="43F23EFE" w:rsidR="00100DFB" w:rsidRPr="00DC2D4B" w:rsidRDefault="00100DFB" w:rsidP="00194235">
      <w:pPr>
        <w:pStyle w:val="ListParagraph"/>
        <w:numPr>
          <w:ilvl w:val="0"/>
          <w:numId w:val="14"/>
        </w:numPr>
        <w:tabs>
          <w:tab w:val="left" w:pos="-1843"/>
          <w:tab w:val="left" w:pos="284"/>
        </w:tabs>
        <w:spacing w:after="60"/>
        <w:rPr>
          <w:rFonts w:ascii="Arial" w:hAnsi="Arial" w:cs="Arial"/>
          <w:sz w:val="20"/>
          <w:szCs w:val="14"/>
        </w:rPr>
      </w:pPr>
      <w:r w:rsidRPr="00DC2D4B">
        <w:rPr>
          <w:rFonts w:ascii="Arial" w:hAnsi="Arial" w:cs="Arial"/>
          <w:sz w:val="20"/>
          <w:szCs w:val="14"/>
        </w:rPr>
        <w:t xml:space="preserve">deliver health, wellbeing and support services to children, young people and their families to assist them in their learning and </w:t>
      </w:r>
      <w:proofErr w:type="gramStart"/>
      <w:r w:rsidRPr="00DC2D4B">
        <w:rPr>
          <w:rFonts w:ascii="Arial" w:hAnsi="Arial" w:cs="Arial"/>
          <w:sz w:val="20"/>
          <w:szCs w:val="14"/>
        </w:rPr>
        <w:t>development</w:t>
      </w:r>
      <w:proofErr w:type="gramEnd"/>
    </w:p>
    <w:p w14:paraId="74C1D45C" w14:textId="49D7FA5C" w:rsidR="00100DFB" w:rsidRPr="00DC2D4B" w:rsidRDefault="00100DFB" w:rsidP="00194235">
      <w:pPr>
        <w:pStyle w:val="ListParagraph"/>
        <w:numPr>
          <w:ilvl w:val="0"/>
          <w:numId w:val="14"/>
        </w:numPr>
        <w:tabs>
          <w:tab w:val="left" w:pos="-1843"/>
          <w:tab w:val="left" w:pos="284"/>
        </w:tabs>
        <w:spacing w:after="60"/>
        <w:rPr>
          <w:rFonts w:ascii="Arial" w:hAnsi="Arial" w:cs="Arial"/>
          <w:sz w:val="20"/>
          <w:szCs w:val="14"/>
        </w:rPr>
      </w:pPr>
      <w:r w:rsidRPr="00DC2D4B">
        <w:rPr>
          <w:rFonts w:ascii="Arial" w:hAnsi="Arial" w:cs="Arial"/>
          <w:sz w:val="20"/>
          <w:szCs w:val="14"/>
        </w:rPr>
        <w:t xml:space="preserve">improve connectedness and transitions between important points in a child’s life - such as between early childhood, kindergarten, school and tertiary </w:t>
      </w:r>
      <w:proofErr w:type="gramStart"/>
      <w:r w:rsidRPr="00DC2D4B">
        <w:rPr>
          <w:rFonts w:ascii="Arial" w:hAnsi="Arial" w:cs="Arial"/>
          <w:sz w:val="20"/>
          <w:szCs w:val="14"/>
        </w:rPr>
        <w:t>education</w:t>
      </w:r>
      <w:proofErr w:type="gramEnd"/>
    </w:p>
    <w:p w14:paraId="50F731C1" w14:textId="2C67995C" w:rsidR="00100DFB" w:rsidRPr="00DC2D4B" w:rsidRDefault="00100DFB" w:rsidP="00194235">
      <w:pPr>
        <w:pStyle w:val="ListParagraph"/>
        <w:numPr>
          <w:ilvl w:val="0"/>
          <w:numId w:val="14"/>
        </w:numPr>
        <w:tabs>
          <w:tab w:val="left" w:pos="-1843"/>
          <w:tab w:val="left" w:pos="284"/>
        </w:tabs>
        <w:spacing w:after="60"/>
        <w:rPr>
          <w:rFonts w:ascii="Arial" w:hAnsi="Arial" w:cs="Arial"/>
          <w:sz w:val="20"/>
          <w:szCs w:val="14"/>
        </w:rPr>
      </w:pPr>
      <w:r w:rsidRPr="00DC2D4B">
        <w:rPr>
          <w:rFonts w:ascii="Arial" w:hAnsi="Arial" w:cs="Arial"/>
          <w:sz w:val="20"/>
          <w:szCs w:val="14"/>
        </w:rPr>
        <w:t>assist and support children and young people who are vulnerable, disengaged, and those with disabilities or challenging behaviour.</w:t>
      </w:r>
    </w:p>
    <w:p w14:paraId="0E8DF449" w14:textId="77777777" w:rsidR="00613011" w:rsidRPr="00DC2D4B" w:rsidRDefault="00613011" w:rsidP="00DC2D4B">
      <w:pPr>
        <w:tabs>
          <w:tab w:val="left" w:pos="-1843"/>
          <w:tab w:val="left" w:pos="284"/>
        </w:tabs>
        <w:spacing w:after="60"/>
        <w:rPr>
          <w:rFonts w:ascii="Arial" w:hAnsi="Arial" w:cs="Arial"/>
          <w:color w:val="808080"/>
          <w:sz w:val="20"/>
          <w:szCs w:val="14"/>
        </w:rPr>
      </w:pPr>
    </w:p>
    <w:p w14:paraId="76E15302" w14:textId="77777777" w:rsidR="00613011" w:rsidRPr="00DC2D4B" w:rsidRDefault="00613011" w:rsidP="00613011">
      <w:pPr>
        <w:shd w:val="clear" w:color="auto" w:fill="000080"/>
        <w:spacing w:before="120" w:after="120"/>
        <w:outlineLvl w:val="2"/>
        <w:rPr>
          <w:rFonts w:ascii="Arial" w:hAnsi="Arial" w:cs="Arial"/>
          <w:b/>
          <w:bCs/>
          <w:color w:val="FFFFFF"/>
          <w:szCs w:val="24"/>
        </w:rPr>
      </w:pPr>
      <w:r w:rsidRPr="00DC2D4B">
        <w:rPr>
          <w:rFonts w:ascii="Arial" w:hAnsi="Arial" w:cs="Arial"/>
          <w:b/>
          <w:bCs/>
          <w:color w:val="FFFFFF"/>
          <w:szCs w:val="24"/>
        </w:rPr>
        <w:t>Work Area</w:t>
      </w:r>
    </w:p>
    <w:p w14:paraId="1042A75C" w14:textId="686A3876" w:rsidR="002E0E78" w:rsidRPr="00DC2D4B" w:rsidRDefault="002E0E78" w:rsidP="002E0E78">
      <w:pPr>
        <w:spacing w:after="160" w:line="259" w:lineRule="auto"/>
        <w:rPr>
          <w:rFonts w:ascii="Arial" w:eastAsia="Calibri" w:hAnsi="Arial" w:cs="Arial"/>
          <w:sz w:val="20"/>
        </w:rPr>
      </w:pPr>
      <w:bookmarkStart w:id="0" w:name="_Hlk76121232"/>
      <w:r w:rsidRPr="00DC2D4B">
        <w:rPr>
          <w:rFonts w:ascii="Arial" w:eastAsia="Calibri" w:hAnsi="Arial" w:cs="Arial"/>
          <w:sz w:val="20"/>
        </w:rPr>
        <w:t xml:space="preserve">The purpose of Student Support Services (SSS) is to work as a part of a broader Health and </w:t>
      </w:r>
      <w:bookmarkStart w:id="1" w:name="_Hlk76121468"/>
      <w:r w:rsidRPr="00DC2D4B">
        <w:rPr>
          <w:rFonts w:ascii="Arial" w:eastAsia="Calibri" w:hAnsi="Arial" w:cs="Arial"/>
          <w:sz w:val="20"/>
        </w:rPr>
        <w:t xml:space="preserve">Wellbeing and Inclusion Workforce (HWIW) to support schools to address the barriers that impact on student (s) access, participation, and progress to achieving their educational goals and developmental potential.  </w:t>
      </w:r>
    </w:p>
    <w:p w14:paraId="681B3528" w14:textId="19561A06" w:rsidR="002E0E78" w:rsidRPr="00DC2D4B" w:rsidRDefault="002E0E78" w:rsidP="002E0E78">
      <w:pPr>
        <w:spacing w:after="160" w:line="259" w:lineRule="auto"/>
        <w:rPr>
          <w:rFonts w:ascii="Arial" w:eastAsia="Calibri" w:hAnsi="Arial" w:cs="Arial"/>
          <w:sz w:val="20"/>
        </w:rPr>
      </w:pPr>
      <w:r w:rsidRPr="00DC2D4B">
        <w:rPr>
          <w:rFonts w:ascii="Arial" w:eastAsia="Calibri" w:hAnsi="Arial" w:cs="Arial"/>
          <w:sz w:val="20"/>
        </w:rPr>
        <w:t xml:space="preserve">SSS comprise the Allied Health professions of psychologists, speech pathologists and social workers. </w:t>
      </w:r>
      <w:r w:rsidR="003A572E" w:rsidRPr="00DC2D4B">
        <w:rPr>
          <w:rFonts w:ascii="Arial" w:eastAsia="Calibri" w:hAnsi="Arial" w:cs="Arial"/>
          <w:sz w:val="20"/>
        </w:rPr>
        <w:t xml:space="preserve">There are also the two new disciplines of Occupational Therapist and </w:t>
      </w:r>
      <w:proofErr w:type="spellStart"/>
      <w:r w:rsidR="003A572E" w:rsidRPr="00DC2D4B">
        <w:rPr>
          <w:rFonts w:ascii="Arial" w:eastAsia="Calibri" w:hAnsi="Arial" w:cs="Arial"/>
          <w:sz w:val="20"/>
        </w:rPr>
        <w:t>Behavour</w:t>
      </w:r>
      <w:proofErr w:type="spellEnd"/>
      <w:r w:rsidR="003A572E" w:rsidRPr="00DC2D4B">
        <w:rPr>
          <w:rFonts w:ascii="Arial" w:eastAsia="Calibri" w:hAnsi="Arial" w:cs="Arial"/>
          <w:sz w:val="20"/>
        </w:rPr>
        <w:t xml:space="preserve"> Analysts that have now been approved. </w:t>
      </w:r>
    </w:p>
    <w:p w14:paraId="76D33D55" w14:textId="4E04ED72" w:rsidR="002E0E78" w:rsidRPr="00DC2D4B" w:rsidRDefault="002E0E78" w:rsidP="002E0E78">
      <w:pPr>
        <w:spacing w:after="160" w:line="259" w:lineRule="auto"/>
        <w:rPr>
          <w:rFonts w:ascii="Arial" w:eastAsia="Calibri" w:hAnsi="Arial" w:cs="Arial"/>
          <w:sz w:val="20"/>
        </w:rPr>
      </w:pPr>
      <w:r w:rsidRPr="00DC2D4B">
        <w:rPr>
          <w:rFonts w:ascii="Arial" w:eastAsia="Calibri" w:hAnsi="Arial" w:cs="Arial"/>
          <w:sz w:val="20"/>
        </w:rPr>
        <w:t>SSS staff are part of an Area based multi-disciplinary health, wellbeing, and inclusion team and, together with the Area school improvement team, help build the capability of schools to support student achievement, engagement, and wellbeing. To achieve these outcomes, SSS</w:t>
      </w:r>
      <w:r w:rsidRPr="00DC2D4B">
        <w:rPr>
          <w:rFonts w:ascii="Arial" w:eastAsia="Calibri" w:hAnsi="Arial" w:cs="Arial"/>
          <w:sz w:val="20"/>
          <w:lang w:val="en-AU"/>
        </w:rPr>
        <w:t xml:space="preserve"> work in a multidisciplinary way to plan and deliver services in collaboration with schools in a multi-tiered system of support. SSS staff </w:t>
      </w:r>
      <w:r w:rsidRPr="00DC2D4B">
        <w:rPr>
          <w:rFonts w:ascii="Arial" w:eastAsia="Calibri" w:hAnsi="Arial" w:cs="Arial"/>
          <w:sz w:val="20"/>
        </w:rPr>
        <w:t>may also be required to work in a transdisciplinary way particularly in support of regional roles such as the Health and Wellbeing Key Contact or in support of other regional or Area service delivery initiatives. SSS play a vital role in the response to IRIS alerts and supporting emergency management.</w:t>
      </w:r>
    </w:p>
    <w:p w14:paraId="20E4E51C" w14:textId="5E10A1D0" w:rsidR="002E0E78" w:rsidRPr="00DC2D4B" w:rsidRDefault="002E0E78" w:rsidP="002E0E78">
      <w:pPr>
        <w:spacing w:after="160" w:line="259" w:lineRule="auto"/>
        <w:rPr>
          <w:rFonts w:ascii="Arial" w:eastAsia="Calibri" w:hAnsi="Arial" w:cs="Arial"/>
          <w:sz w:val="20"/>
        </w:rPr>
      </w:pPr>
      <w:r w:rsidRPr="00DC2D4B">
        <w:rPr>
          <w:rFonts w:ascii="Arial" w:eastAsia="Calibri" w:hAnsi="Arial" w:cs="Arial"/>
          <w:sz w:val="20"/>
        </w:rPr>
        <w:t xml:space="preserve">SSS services include consultation, provision of a range of strategies and specialised support at individual, group, classroom, school, and Area levels. SSS staff build a strong understanding of all DE resources to ensure they support schools holistically as well as utilising their discipline specific skills. </w:t>
      </w:r>
    </w:p>
    <w:p w14:paraId="08362723" w14:textId="3AB01814" w:rsidR="002E0E78" w:rsidRPr="00DC2D4B" w:rsidRDefault="002E0E78" w:rsidP="002E0E78">
      <w:pPr>
        <w:spacing w:after="160" w:line="259" w:lineRule="auto"/>
        <w:rPr>
          <w:rFonts w:ascii="Arial" w:eastAsia="Calibri" w:hAnsi="Arial" w:cs="Arial"/>
          <w:color w:val="000000"/>
          <w:sz w:val="20"/>
          <w14:textFill>
            <w14:solidFill>
              <w14:srgbClr w14:val="000000">
                <w14:lumMod w14:val="50000"/>
                <w14:lumOff w14:val="50000"/>
              </w14:srgbClr>
            </w14:solidFill>
          </w14:textFill>
        </w:rPr>
      </w:pPr>
      <w:r w:rsidRPr="00DC2D4B">
        <w:rPr>
          <w:rFonts w:ascii="Arial" w:eastAsia="Calibri" w:hAnsi="Arial" w:cs="Arial"/>
          <w:sz w:val="20"/>
        </w:rPr>
        <w:lastRenderedPageBreak/>
        <w:t xml:space="preserve">The SSS workforce uses the Department’s </w:t>
      </w:r>
      <w:hyperlink r:id="rId14" w:history="1">
        <w:r w:rsidRPr="00DC2D4B">
          <w:rPr>
            <w:rStyle w:val="Hyperlink"/>
            <w:rFonts w:ascii="Arial" w:eastAsia="Calibri" w:hAnsi="Arial" w:cs="Arial"/>
            <w:sz w:val="20"/>
          </w:rPr>
          <w:t>Student Support Services Handbook</w:t>
        </w:r>
      </w:hyperlink>
      <w:r w:rsidRPr="00DC2D4B">
        <w:rPr>
          <w:rFonts w:ascii="Arial" w:eastAsia="Calibri" w:hAnsi="Arial" w:cs="Arial"/>
          <w:sz w:val="20"/>
        </w:rPr>
        <w:t xml:space="preserve"> to inform their priorities and processes of work. The </w:t>
      </w:r>
      <w:hyperlink r:id="rId15" w:history="1">
        <w:r w:rsidRPr="00DC2D4B">
          <w:rPr>
            <w:rFonts w:ascii="Arial" w:eastAsia="Calibri" w:hAnsi="Arial" w:cs="Arial"/>
            <w:color w:val="0563C1"/>
            <w:sz w:val="20"/>
            <w:u w:val="single"/>
            <w:lang w:val="en" w:eastAsia="en-AU"/>
          </w:rPr>
          <w:t>Health, Wellbeing and Inclusion Workforces Practice Model</w:t>
        </w:r>
      </w:hyperlink>
      <w:r w:rsidRPr="00DC2D4B">
        <w:rPr>
          <w:rFonts w:ascii="Arial" w:eastAsia="Calibri" w:hAnsi="Arial" w:cs="Arial"/>
          <w:sz w:val="20"/>
        </w:rPr>
        <w:t xml:space="preserve"> guides their practices.</w:t>
      </w:r>
    </w:p>
    <w:p w14:paraId="20881387" w14:textId="761A0C3C" w:rsidR="002E0E78" w:rsidRPr="00DC2D4B" w:rsidRDefault="002E0E78" w:rsidP="002E0E78">
      <w:pPr>
        <w:spacing w:after="160" w:line="259" w:lineRule="auto"/>
        <w:rPr>
          <w:rFonts w:ascii="Arial" w:eastAsia="Calibri" w:hAnsi="Arial" w:cs="Arial"/>
          <w:color w:val="0563C1"/>
          <w:sz w:val="20"/>
          <w:u w:val="single"/>
        </w:rPr>
      </w:pPr>
      <w:r w:rsidRPr="00DC2D4B">
        <w:rPr>
          <w:rFonts w:ascii="Arial" w:eastAsia="Calibri" w:hAnsi="Arial" w:cs="Arial"/>
          <w:sz w:val="20"/>
        </w:rPr>
        <w:t xml:space="preserve">Additional information is also available on the Departments website via this link </w:t>
      </w:r>
      <w:hyperlink r:id="rId16" w:history="1">
        <w:r w:rsidRPr="00DC2D4B">
          <w:rPr>
            <w:rFonts w:ascii="Arial" w:eastAsia="Calibri" w:hAnsi="Arial" w:cs="Arial"/>
            <w:color w:val="0563C1"/>
            <w:sz w:val="20"/>
            <w:u w:val="single"/>
          </w:rPr>
          <w:t>DE Allied Health Careers</w:t>
        </w:r>
      </w:hyperlink>
    </w:p>
    <w:p w14:paraId="028C4798" w14:textId="77777777" w:rsidR="00100DFB" w:rsidRPr="00DC2D4B" w:rsidRDefault="00100DFB" w:rsidP="002E0E78">
      <w:pPr>
        <w:spacing w:after="160" w:line="259" w:lineRule="auto"/>
        <w:rPr>
          <w:rFonts w:ascii="Arial" w:eastAsia="Calibri" w:hAnsi="Arial" w:cs="Arial"/>
          <w:sz w:val="20"/>
          <w:lang w:val="en-AU"/>
        </w:rPr>
      </w:pPr>
    </w:p>
    <w:bookmarkEnd w:id="0"/>
    <w:bookmarkEnd w:id="1"/>
    <w:p w14:paraId="21586E60" w14:textId="77777777" w:rsidR="00613011" w:rsidRPr="00DC2D4B" w:rsidRDefault="00613011" w:rsidP="00613011">
      <w:pPr>
        <w:shd w:val="clear" w:color="auto" w:fill="000080"/>
        <w:spacing w:before="120" w:after="120"/>
        <w:outlineLvl w:val="2"/>
        <w:rPr>
          <w:rFonts w:ascii="Arial" w:hAnsi="Arial" w:cs="Arial"/>
          <w:b/>
          <w:bCs/>
          <w:color w:val="FFFFFF"/>
          <w:szCs w:val="24"/>
        </w:rPr>
      </w:pPr>
      <w:r w:rsidRPr="00DC2D4B">
        <w:rPr>
          <w:rFonts w:ascii="Arial" w:hAnsi="Arial" w:cs="Arial"/>
          <w:b/>
          <w:bCs/>
          <w:color w:val="FFFFFF"/>
          <w:szCs w:val="24"/>
        </w:rPr>
        <w:t>Organisational Values</w:t>
      </w:r>
    </w:p>
    <w:p w14:paraId="588F14AB" w14:textId="77777777" w:rsidR="00613011" w:rsidRPr="00DC2D4B" w:rsidRDefault="00613011" w:rsidP="00613011">
      <w:pPr>
        <w:tabs>
          <w:tab w:val="left" w:pos="-1843"/>
          <w:tab w:val="left" w:pos="284"/>
        </w:tabs>
        <w:spacing w:after="60"/>
        <w:rPr>
          <w:rFonts w:ascii="Arial" w:hAnsi="Arial" w:cs="Arial"/>
          <w:b/>
          <w:sz w:val="20"/>
          <w:szCs w:val="14"/>
          <w:u w:val="single"/>
        </w:rPr>
      </w:pPr>
      <w:r w:rsidRPr="00DC2D4B">
        <w:rPr>
          <w:rFonts w:ascii="Arial" w:hAnsi="Arial" w:cs="Arial"/>
          <w:b/>
          <w:sz w:val="20"/>
          <w:szCs w:val="14"/>
          <w:u w:val="single"/>
        </w:rPr>
        <w:t>Victorian Public Sector Values</w:t>
      </w:r>
    </w:p>
    <w:p w14:paraId="0418BC04" w14:textId="1EBD075F" w:rsidR="00613011" w:rsidRPr="00DC2D4B" w:rsidRDefault="00613011" w:rsidP="00613011">
      <w:pPr>
        <w:tabs>
          <w:tab w:val="left" w:pos="-1843"/>
          <w:tab w:val="left" w:pos="284"/>
        </w:tabs>
        <w:spacing w:after="60"/>
        <w:rPr>
          <w:rFonts w:ascii="Arial" w:hAnsi="Arial" w:cs="Arial"/>
          <w:sz w:val="20"/>
          <w:szCs w:val="14"/>
        </w:rPr>
      </w:pPr>
      <w:r w:rsidRPr="00DC2D4B">
        <w:rPr>
          <w:rFonts w:ascii="Arial" w:hAnsi="Arial" w:cs="Arial"/>
          <w:sz w:val="20"/>
          <w:szCs w:val="14"/>
        </w:rPr>
        <w:t xml:space="preserve">DE employees commit to the public sector values as outlined in Section 7 of the Public Administration Act </w:t>
      </w:r>
      <w:proofErr w:type="gramStart"/>
      <w:r w:rsidRPr="00DC2D4B">
        <w:rPr>
          <w:rFonts w:ascii="Arial" w:hAnsi="Arial" w:cs="Arial"/>
          <w:sz w:val="20"/>
          <w:szCs w:val="14"/>
        </w:rPr>
        <w:t>2004,</w:t>
      </w:r>
      <w:proofErr w:type="gramEnd"/>
      <w:r w:rsidRPr="00DC2D4B">
        <w:rPr>
          <w:rFonts w:ascii="Arial" w:hAnsi="Arial" w:cs="Arial"/>
          <w:sz w:val="20"/>
          <w:szCs w:val="14"/>
        </w:rPr>
        <w:t xml:space="preserve"> DE has adopted these values </w:t>
      </w:r>
    </w:p>
    <w:p w14:paraId="43F19B67" w14:textId="77777777" w:rsidR="00613011" w:rsidRPr="00DC2D4B" w:rsidRDefault="00613011" w:rsidP="00613011">
      <w:pPr>
        <w:tabs>
          <w:tab w:val="left" w:pos="-1843"/>
          <w:tab w:val="left" w:pos="284"/>
        </w:tabs>
        <w:spacing w:after="60"/>
        <w:rPr>
          <w:rFonts w:ascii="Arial" w:hAnsi="Arial" w:cs="Arial"/>
          <w:color w:val="808080"/>
          <w:sz w:val="20"/>
          <w:szCs w:val="14"/>
        </w:rPr>
      </w:pPr>
      <w:r w:rsidRPr="00DC2D4B">
        <w:rPr>
          <w:rFonts w:ascii="Arial" w:hAnsi="Arial" w:cs="Arial"/>
          <w:noProof/>
          <w:color w:val="808080"/>
          <w:sz w:val="20"/>
          <w:szCs w:val="14"/>
        </w:rPr>
        <w:drawing>
          <wp:inline distT="0" distB="0" distL="0" distR="0" wp14:anchorId="6548083F" wp14:editId="177138E7">
            <wp:extent cx="5731510" cy="1085215"/>
            <wp:effectExtent l="0" t="0" r="2540" b="635"/>
            <wp:docPr id="2" name="Picture 2" descr="Dets' Values - PD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ts' Values - PD vers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085215"/>
                    </a:xfrm>
                    <a:prstGeom prst="rect">
                      <a:avLst/>
                    </a:prstGeom>
                    <a:noFill/>
                    <a:ln>
                      <a:noFill/>
                    </a:ln>
                  </pic:spPr>
                </pic:pic>
              </a:graphicData>
            </a:graphic>
          </wp:inline>
        </w:drawing>
      </w:r>
    </w:p>
    <w:p w14:paraId="26E38FDE" w14:textId="54D081CE" w:rsidR="00613011" w:rsidRPr="00DC2D4B" w:rsidRDefault="00613011" w:rsidP="00613011">
      <w:pPr>
        <w:tabs>
          <w:tab w:val="left" w:pos="-1843"/>
          <w:tab w:val="left" w:pos="284"/>
        </w:tabs>
        <w:spacing w:after="60"/>
        <w:rPr>
          <w:rFonts w:ascii="Arial" w:hAnsi="Arial" w:cs="Arial"/>
          <w:sz w:val="20"/>
          <w:szCs w:val="14"/>
        </w:rPr>
      </w:pPr>
      <w:r w:rsidRPr="00DC2D4B">
        <w:rPr>
          <w:rFonts w:ascii="Arial" w:hAnsi="Arial" w:cs="Arial"/>
          <w:sz w:val="20"/>
          <w:szCs w:val="14"/>
        </w:rPr>
        <w:t>For more information on the DE’s values, visit:</w:t>
      </w:r>
    </w:p>
    <w:p w14:paraId="0312FC23" w14:textId="77777777" w:rsidR="00613011" w:rsidRPr="00DC2D4B" w:rsidRDefault="006A2541" w:rsidP="00613011">
      <w:pPr>
        <w:tabs>
          <w:tab w:val="left" w:pos="-1843"/>
          <w:tab w:val="left" w:pos="284"/>
        </w:tabs>
        <w:spacing w:after="60"/>
        <w:rPr>
          <w:rFonts w:ascii="Arial" w:hAnsi="Arial" w:cs="Arial"/>
          <w:color w:val="808080"/>
          <w:sz w:val="20"/>
          <w:szCs w:val="14"/>
        </w:rPr>
      </w:pPr>
      <w:hyperlink r:id="rId18" w:history="1">
        <w:r w:rsidR="00613011" w:rsidRPr="00DC2D4B">
          <w:rPr>
            <w:rStyle w:val="Hyperlink"/>
            <w:rFonts w:ascii="Arial" w:hAnsi="Arial" w:cs="Arial"/>
            <w:sz w:val="20"/>
            <w:szCs w:val="14"/>
          </w:rPr>
          <w:t>http://www.education.vic.gov.au/hrweb/workm/Pages/Public-Sector-Values.aspx</w:t>
        </w:r>
      </w:hyperlink>
    </w:p>
    <w:p w14:paraId="0A5F7EF2" w14:textId="77777777" w:rsidR="00613011" w:rsidRPr="00DC2D4B" w:rsidRDefault="00613011" w:rsidP="00613011">
      <w:pPr>
        <w:tabs>
          <w:tab w:val="left" w:pos="-1843"/>
          <w:tab w:val="left" w:pos="284"/>
        </w:tabs>
        <w:spacing w:after="60"/>
        <w:rPr>
          <w:rFonts w:ascii="Arial" w:hAnsi="Arial" w:cs="Arial"/>
          <w:color w:val="808080"/>
          <w:sz w:val="20"/>
          <w:szCs w:val="14"/>
        </w:rPr>
      </w:pPr>
    </w:p>
    <w:p w14:paraId="5DB1B31B" w14:textId="77777777" w:rsidR="003A327E" w:rsidRPr="00DC2D4B" w:rsidRDefault="003A327E" w:rsidP="00307664">
      <w:pPr>
        <w:shd w:val="clear" w:color="auto" w:fill="000080"/>
        <w:spacing w:before="120" w:after="120"/>
        <w:outlineLvl w:val="2"/>
        <w:rPr>
          <w:rFonts w:ascii="Arial" w:hAnsi="Arial" w:cs="Arial"/>
          <w:b/>
          <w:bCs/>
          <w:color w:val="FFFFFF"/>
          <w:szCs w:val="24"/>
        </w:rPr>
      </w:pPr>
      <w:r w:rsidRPr="00DC2D4B">
        <w:rPr>
          <w:rFonts w:ascii="Arial" w:hAnsi="Arial" w:cs="Arial"/>
          <w:b/>
          <w:bCs/>
          <w:color w:val="FFFFFF"/>
          <w:szCs w:val="24"/>
        </w:rPr>
        <w:t>Accountabilities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4"/>
      </w:tblGrid>
      <w:tr w:rsidR="003A327E" w:rsidRPr="00DC2D4B" w14:paraId="5DB1B326" w14:textId="77777777" w:rsidTr="00473EA4">
        <w:trPr>
          <w:trHeight w:val="3844"/>
        </w:trPr>
        <w:tc>
          <w:tcPr>
            <w:tcW w:w="9754" w:type="dxa"/>
          </w:tcPr>
          <w:p w14:paraId="1086D03E" w14:textId="6D9E8CF8" w:rsidR="00E172F6" w:rsidRPr="00DC2D4B" w:rsidRDefault="00E172F6" w:rsidP="00571F3B">
            <w:pPr>
              <w:autoSpaceDE w:val="0"/>
              <w:autoSpaceDN w:val="0"/>
              <w:adjustRightInd w:val="0"/>
              <w:spacing w:before="120" w:after="120" w:line="276" w:lineRule="auto"/>
              <w:rPr>
                <w:rFonts w:ascii="Arial" w:eastAsia="Calibri" w:hAnsi="Arial" w:cs="Arial"/>
                <w:color w:val="000000" w:themeColor="text1"/>
                <w:sz w:val="20"/>
                <w:lang w:val="en-AU" w:eastAsia="en-AU"/>
              </w:rPr>
            </w:pPr>
            <w:r w:rsidRPr="00DC2D4B">
              <w:rPr>
                <w:rFonts w:ascii="Arial" w:eastAsia="Calibri" w:hAnsi="Arial" w:cs="Arial"/>
                <w:color w:val="000000" w:themeColor="text1"/>
                <w:sz w:val="20"/>
                <w:lang w:val="en-AU" w:eastAsia="en-AU"/>
              </w:rPr>
              <w:t>The provisional psychologist will work under the supervision of a fully registered psychologist and will:</w:t>
            </w:r>
          </w:p>
          <w:p w14:paraId="5DB1B31C" w14:textId="6A780DAA" w:rsidR="00CD5DA3" w:rsidRPr="00DC2D4B" w:rsidRDefault="00571F3B" w:rsidP="00CD5DA3">
            <w:pPr>
              <w:pStyle w:val="ListParagraph"/>
              <w:numPr>
                <w:ilvl w:val="0"/>
                <w:numId w:val="9"/>
              </w:numPr>
              <w:autoSpaceDE w:val="0"/>
              <w:autoSpaceDN w:val="0"/>
              <w:adjustRightInd w:val="0"/>
              <w:spacing w:before="120" w:after="120" w:line="276" w:lineRule="auto"/>
              <w:rPr>
                <w:rFonts w:ascii="Arial" w:eastAsia="Calibri" w:hAnsi="Arial" w:cs="Arial"/>
                <w:color w:val="000000" w:themeColor="text1"/>
                <w:sz w:val="20"/>
                <w:lang w:val="en-AU" w:eastAsia="en-AU"/>
              </w:rPr>
            </w:pPr>
            <w:r w:rsidRPr="00DC2D4B">
              <w:rPr>
                <w:rFonts w:ascii="Arial" w:eastAsia="Calibri" w:hAnsi="Arial" w:cs="Arial"/>
                <w:color w:val="000000" w:themeColor="text1"/>
                <w:sz w:val="20"/>
                <w:lang w:val="en-AU" w:eastAsia="en-AU"/>
              </w:rPr>
              <w:t>P</w:t>
            </w:r>
            <w:r w:rsidR="00CD5DA3" w:rsidRPr="00DC2D4B">
              <w:rPr>
                <w:rFonts w:ascii="Arial" w:eastAsia="Calibri" w:hAnsi="Arial" w:cs="Arial"/>
                <w:color w:val="000000" w:themeColor="text1"/>
                <w:sz w:val="20"/>
                <w:lang w:val="en-AU" w:eastAsia="en-AU"/>
              </w:rPr>
              <w:t>rovide</w:t>
            </w:r>
            <w:r w:rsidR="000F3E69" w:rsidRPr="00DC2D4B">
              <w:rPr>
                <w:rFonts w:ascii="Arial" w:eastAsia="Calibri" w:hAnsi="Arial" w:cs="Arial"/>
                <w:color w:val="000000" w:themeColor="text1"/>
                <w:sz w:val="20"/>
                <w:lang w:val="en-AU" w:eastAsia="en-AU"/>
              </w:rPr>
              <w:t xml:space="preserve"> </w:t>
            </w:r>
            <w:r w:rsidR="00E5053B" w:rsidRPr="00DC2D4B">
              <w:rPr>
                <w:rFonts w:ascii="Arial" w:eastAsia="Calibri" w:hAnsi="Arial" w:cs="Arial"/>
                <w:color w:val="000000" w:themeColor="text1"/>
                <w:sz w:val="20"/>
                <w:lang w:val="en-AU" w:eastAsia="en-AU"/>
              </w:rPr>
              <w:t>psychological</w:t>
            </w:r>
            <w:r w:rsidRPr="00DC2D4B">
              <w:rPr>
                <w:rFonts w:ascii="Arial" w:eastAsia="Calibri" w:hAnsi="Arial" w:cs="Arial"/>
                <w:color w:val="000000" w:themeColor="text1"/>
                <w:sz w:val="20"/>
                <w:lang w:val="en-AU" w:eastAsia="en-AU"/>
              </w:rPr>
              <w:t xml:space="preserve"> </w:t>
            </w:r>
            <w:r w:rsidR="00E172F6" w:rsidRPr="00DC2D4B">
              <w:rPr>
                <w:rFonts w:ascii="Arial" w:eastAsia="Calibri" w:hAnsi="Arial" w:cs="Arial"/>
                <w:color w:val="000000" w:themeColor="text1"/>
                <w:sz w:val="20"/>
                <w:lang w:val="en-AU" w:eastAsia="en-AU"/>
              </w:rPr>
              <w:t xml:space="preserve">support </w:t>
            </w:r>
            <w:r w:rsidR="00D20E8D" w:rsidRPr="00DC2D4B">
              <w:rPr>
                <w:rFonts w:ascii="Arial" w:eastAsia="Calibri" w:hAnsi="Arial" w:cs="Arial"/>
                <w:color w:val="000000" w:themeColor="text1"/>
                <w:sz w:val="20"/>
                <w:lang w:val="en-AU" w:eastAsia="en-AU"/>
              </w:rPr>
              <w:t>to school-</w:t>
            </w:r>
            <w:r w:rsidR="00CD5DA3" w:rsidRPr="00DC2D4B">
              <w:rPr>
                <w:rFonts w:ascii="Arial" w:eastAsia="Calibri" w:hAnsi="Arial" w:cs="Arial"/>
                <w:color w:val="000000" w:themeColor="text1"/>
                <w:sz w:val="20"/>
                <w:lang w:val="en-AU" w:eastAsia="en-AU"/>
              </w:rPr>
              <w:t>age students to improve student learning</w:t>
            </w:r>
            <w:r w:rsidR="00E5053B" w:rsidRPr="00DC2D4B">
              <w:rPr>
                <w:rFonts w:ascii="Arial" w:eastAsia="Calibri" w:hAnsi="Arial" w:cs="Arial"/>
                <w:color w:val="000000" w:themeColor="text1"/>
                <w:sz w:val="20"/>
                <w:lang w:val="en-AU" w:eastAsia="en-AU"/>
              </w:rPr>
              <w:t xml:space="preserve"> and wellbeing</w:t>
            </w:r>
            <w:r w:rsidR="00CD5DA3" w:rsidRPr="00DC2D4B">
              <w:rPr>
                <w:rFonts w:ascii="Arial" w:eastAsia="Calibri" w:hAnsi="Arial" w:cs="Arial"/>
                <w:color w:val="000000" w:themeColor="text1"/>
                <w:sz w:val="20"/>
                <w:lang w:val="en-AU" w:eastAsia="en-AU"/>
              </w:rPr>
              <w:t>.</w:t>
            </w:r>
          </w:p>
          <w:p w14:paraId="5DB1B31E" w14:textId="704E9C49" w:rsidR="00CD5DA3" w:rsidRPr="00DC2D4B" w:rsidRDefault="001772E8" w:rsidP="00E5053B">
            <w:pPr>
              <w:pStyle w:val="ListParagraph"/>
              <w:numPr>
                <w:ilvl w:val="0"/>
                <w:numId w:val="9"/>
              </w:numPr>
              <w:autoSpaceDE w:val="0"/>
              <w:autoSpaceDN w:val="0"/>
              <w:adjustRightInd w:val="0"/>
              <w:spacing w:before="120" w:after="120" w:line="276" w:lineRule="auto"/>
              <w:rPr>
                <w:rFonts w:ascii="Arial" w:eastAsia="Calibri" w:hAnsi="Arial" w:cs="Arial"/>
                <w:color w:val="000000" w:themeColor="text1"/>
                <w:sz w:val="20"/>
                <w:lang w:val="en-AU" w:eastAsia="en-AU"/>
              </w:rPr>
            </w:pPr>
            <w:r w:rsidRPr="00DC2D4B">
              <w:rPr>
                <w:rFonts w:ascii="Arial" w:eastAsia="Calibri" w:hAnsi="Arial" w:cs="Arial"/>
                <w:color w:val="000000" w:themeColor="text1"/>
                <w:sz w:val="20"/>
                <w:lang w:val="en-AU" w:eastAsia="en-AU"/>
              </w:rPr>
              <w:t>Work with other Allied Health professionals to u</w:t>
            </w:r>
            <w:r w:rsidR="00CD5DA3" w:rsidRPr="00DC2D4B">
              <w:rPr>
                <w:rFonts w:ascii="Arial" w:eastAsia="Calibri" w:hAnsi="Arial" w:cs="Arial"/>
                <w:color w:val="000000" w:themeColor="text1"/>
                <w:sz w:val="20"/>
                <w:lang w:val="en-AU" w:eastAsia="en-AU"/>
              </w:rPr>
              <w:t>ndertake wellbeing interventions that support students and schools</w:t>
            </w:r>
            <w:r w:rsidR="00F94663" w:rsidRPr="00DC2D4B">
              <w:rPr>
                <w:rFonts w:ascii="Arial" w:eastAsia="Calibri" w:hAnsi="Arial" w:cs="Arial"/>
                <w:color w:val="000000" w:themeColor="text1"/>
                <w:sz w:val="20"/>
                <w:lang w:val="en-AU" w:eastAsia="en-AU"/>
              </w:rPr>
              <w:t>.</w:t>
            </w:r>
          </w:p>
          <w:p w14:paraId="5DB1B320" w14:textId="06FBE793" w:rsidR="00224D86" w:rsidRPr="00DC2D4B" w:rsidRDefault="00571F3B" w:rsidP="00224D86">
            <w:pPr>
              <w:pStyle w:val="ListParagraph"/>
              <w:numPr>
                <w:ilvl w:val="0"/>
                <w:numId w:val="9"/>
              </w:numPr>
              <w:autoSpaceDE w:val="0"/>
              <w:autoSpaceDN w:val="0"/>
              <w:adjustRightInd w:val="0"/>
              <w:spacing w:before="120" w:after="120" w:line="276" w:lineRule="auto"/>
              <w:rPr>
                <w:rFonts w:ascii="Arial" w:eastAsia="Calibri" w:hAnsi="Arial" w:cs="Arial"/>
                <w:color w:val="000000" w:themeColor="text1"/>
                <w:sz w:val="20"/>
                <w:lang w:val="en-AU" w:eastAsia="en-AU"/>
              </w:rPr>
            </w:pPr>
            <w:r w:rsidRPr="00DC2D4B">
              <w:rPr>
                <w:rFonts w:ascii="Arial" w:eastAsia="Calibri" w:hAnsi="Arial" w:cs="Arial"/>
                <w:color w:val="000000" w:themeColor="text1"/>
                <w:sz w:val="20"/>
                <w:lang w:val="en-AU" w:eastAsia="en-AU"/>
              </w:rPr>
              <w:t>A</w:t>
            </w:r>
            <w:r w:rsidR="00224D86" w:rsidRPr="00DC2D4B">
              <w:rPr>
                <w:rFonts w:ascii="Arial" w:eastAsia="Calibri" w:hAnsi="Arial" w:cs="Arial"/>
                <w:color w:val="000000" w:themeColor="text1"/>
                <w:sz w:val="20"/>
                <w:lang w:val="en-AU" w:eastAsia="en-AU"/>
              </w:rPr>
              <w:t>ssess student needs</w:t>
            </w:r>
            <w:r w:rsidR="00224D86" w:rsidRPr="00DC2D4B">
              <w:rPr>
                <w:rFonts w:ascii="Arial" w:hAnsi="Arial" w:cs="Arial"/>
                <w:sz w:val="20"/>
              </w:rPr>
              <w:t xml:space="preserve">, </w:t>
            </w:r>
            <w:r w:rsidR="00224D86" w:rsidRPr="00DC2D4B">
              <w:rPr>
                <w:rFonts w:ascii="Arial" w:eastAsia="Calibri" w:hAnsi="Arial" w:cs="Arial"/>
                <w:color w:val="000000" w:themeColor="text1"/>
                <w:sz w:val="20"/>
                <w:lang w:val="en-AU" w:eastAsia="en-AU"/>
              </w:rPr>
              <w:t xml:space="preserve">develop case </w:t>
            </w:r>
            <w:proofErr w:type="gramStart"/>
            <w:r w:rsidR="00224D86" w:rsidRPr="00DC2D4B">
              <w:rPr>
                <w:rFonts w:ascii="Arial" w:eastAsia="Calibri" w:hAnsi="Arial" w:cs="Arial"/>
                <w:color w:val="000000" w:themeColor="text1"/>
                <w:sz w:val="20"/>
                <w:lang w:val="en-AU" w:eastAsia="en-AU"/>
              </w:rPr>
              <w:t>plans</w:t>
            </w:r>
            <w:proofErr w:type="gramEnd"/>
            <w:r w:rsidR="00224D86" w:rsidRPr="00DC2D4B">
              <w:rPr>
                <w:rFonts w:ascii="Arial" w:eastAsia="Calibri" w:hAnsi="Arial" w:cs="Arial"/>
                <w:color w:val="000000" w:themeColor="text1"/>
                <w:sz w:val="20"/>
                <w:lang w:val="en-AU" w:eastAsia="en-AU"/>
              </w:rPr>
              <w:t xml:space="preserve"> and implement appropriate action from a range of accepted options.</w:t>
            </w:r>
          </w:p>
          <w:p w14:paraId="5DB1B321" w14:textId="690DBC24" w:rsidR="00CD5DA3" w:rsidRPr="00DC2D4B" w:rsidRDefault="00CD5DA3" w:rsidP="00CD5DA3">
            <w:pPr>
              <w:pStyle w:val="ListParagraph"/>
              <w:numPr>
                <w:ilvl w:val="0"/>
                <w:numId w:val="9"/>
              </w:numPr>
              <w:autoSpaceDE w:val="0"/>
              <w:autoSpaceDN w:val="0"/>
              <w:adjustRightInd w:val="0"/>
              <w:spacing w:before="120" w:after="120" w:line="276" w:lineRule="auto"/>
              <w:rPr>
                <w:rFonts w:ascii="Arial" w:eastAsia="Calibri" w:hAnsi="Arial" w:cs="Arial"/>
                <w:color w:val="000000" w:themeColor="text1"/>
                <w:sz w:val="20"/>
                <w:lang w:val="en-AU" w:eastAsia="en-AU"/>
              </w:rPr>
            </w:pPr>
            <w:r w:rsidRPr="00DC2D4B">
              <w:rPr>
                <w:rFonts w:ascii="Arial" w:eastAsia="Calibri" w:hAnsi="Arial" w:cs="Arial"/>
                <w:color w:val="000000" w:themeColor="text1"/>
                <w:sz w:val="20"/>
                <w:lang w:val="en-AU" w:eastAsia="en-AU"/>
              </w:rPr>
              <w:t>Support teachers in the development of educational programs, particularly in respect to students with additional needs.</w:t>
            </w:r>
          </w:p>
          <w:p w14:paraId="4EF79D59" w14:textId="3DD2ABD4" w:rsidR="00E172F6" w:rsidRPr="00DC2D4B" w:rsidRDefault="00E172F6" w:rsidP="00CD5DA3">
            <w:pPr>
              <w:pStyle w:val="ListParagraph"/>
              <w:numPr>
                <w:ilvl w:val="0"/>
                <w:numId w:val="9"/>
              </w:numPr>
              <w:autoSpaceDE w:val="0"/>
              <w:autoSpaceDN w:val="0"/>
              <w:adjustRightInd w:val="0"/>
              <w:spacing w:before="120" w:after="120" w:line="276" w:lineRule="auto"/>
              <w:rPr>
                <w:rFonts w:ascii="Arial" w:eastAsia="Calibri" w:hAnsi="Arial" w:cs="Arial"/>
                <w:color w:val="000000" w:themeColor="text1"/>
                <w:sz w:val="20"/>
                <w:lang w:val="en-AU" w:eastAsia="en-AU"/>
              </w:rPr>
            </w:pPr>
            <w:r w:rsidRPr="00DC2D4B">
              <w:rPr>
                <w:rFonts w:ascii="Arial" w:eastAsia="Calibri" w:hAnsi="Arial" w:cs="Arial"/>
                <w:color w:val="000000" w:themeColor="text1"/>
                <w:sz w:val="20"/>
                <w:lang w:val="en-AU" w:eastAsia="en-AU"/>
              </w:rPr>
              <w:t xml:space="preserve">Assist other Allied Health team members to support schools to respond effectively to critical incidents. </w:t>
            </w:r>
          </w:p>
          <w:p w14:paraId="5DB1B322" w14:textId="77777777" w:rsidR="00CD5DA3" w:rsidRPr="00DC2D4B" w:rsidRDefault="00940B7C" w:rsidP="00CD5DA3">
            <w:pPr>
              <w:pStyle w:val="ListParagraph"/>
              <w:numPr>
                <w:ilvl w:val="0"/>
                <w:numId w:val="9"/>
              </w:numPr>
              <w:autoSpaceDE w:val="0"/>
              <w:autoSpaceDN w:val="0"/>
              <w:adjustRightInd w:val="0"/>
              <w:spacing w:before="120" w:after="120" w:line="276" w:lineRule="auto"/>
              <w:rPr>
                <w:rFonts w:ascii="Arial" w:eastAsia="Calibri" w:hAnsi="Arial" w:cs="Arial"/>
                <w:color w:val="000000" w:themeColor="text1"/>
                <w:sz w:val="20"/>
                <w:lang w:val="en-AU" w:eastAsia="en-AU"/>
              </w:rPr>
            </w:pPr>
            <w:r w:rsidRPr="00DC2D4B">
              <w:rPr>
                <w:rFonts w:ascii="Arial" w:eastAsia="Calibri" w:hAnsi="Arial" w:cs="Arial"/>
                <w:color w:val="000000" w:themeColor="text1"/>
                <w:sz w:val="20"/>
                <w:lang w:val="en-AU" w:eastAsia="en-AU"/>
              </w:rPr>
              <w:t xml:space="preserve">Support the provision of </w:t>
            </w:r>
            <w:r w:rsidR="00CD5DA3" w:rsidRPr="00DC2D4B">
              <w:rPr>
                <w:rFonts w:ascii="Arial" w:eastAsia="Calibri" w:hAnsi="Arial" w:cs="Arial"/>
                <w:color w:val="000000" w:themeColor="text1"/>
                <w:sz w:val="20"/>
                <w:lang w:val="en-AU" w:eastAsia="en-AU"/>
              </w:rPr>
              <w:t>professional advice in relation to issues involving student wellbeing.</w:t>
            </w:r>
          </w:p>
          <w:p w14:paraId="5DB1B323" w14:textId="77777777" w:rsidR="00CD5DA3" w:rsidRPr="00DC2D4B" w:rsidRDefault="00CD5DA3" w:rsidP="00CD5DA3">
            <w:pPr>
              <w:pStyle w:val="ListParagraph"/>
              <w:numPr>
                <w:ilvl w:val="0"/>
                <w:numId w:val="9"/>
              </w:numPr>
              <w:autoSpaceDE w:val="0"/>
              <w:autoSpaceDN w:val="0"/>
              <w:adjustRightInd w:val="0"/>
              <w:spacing w:before="120" w:after="120" w:line="276" w:lineRule="auto"/>
              <w:rPr>
                <w:rFonts w:ascii="Arial" w:eastAsia="Calibri" w:hAnsi="Arial" w:cs="Arial"/>
                <w:color w:val="000000" w:themeColor="text1"/>
                <w:sz w:val="20"/>
                <w:lang w:val="en-AU" w:eastAsia="en-AU"/>
              </w:rPr>
            </w:pPr>
            <w:r w:rsidRPr="00DC2D4B">
              <w:rPr>
                <w:rFonts w:ascii="Arial" w:eastAsia="Calibri" w:hAnsi="Arial" w:cs="Arial"/>
                <w:color w:val="000000" w:themeColor="text1"/>
                <w:sz w:val="20"/>
                <w:lang w:val="en-AU" w:eastAsia="en-AU"/>
              </w:rPr>
              <w:t>Collaborate with other student support services team members in respect to complex cases.</w:t>
            </w:r>
          </w:p>
          <w:p w14:paraId="5DB1B325" w14:textId="0219B078" w:rsidR="00571F3B" w:rsidRPr="00DC2D4B" w:rsidRDefault="00CD5DA3" w:rsidP="00571F3B">
            <w:pPr>
              <w:pStyle w:val="ListParagraph"/>
              <w:numPr>
                <w:ilvl w:val="0"/>
                <w:numId w:val="9"/>
              </w:numPr>
              <w:rPr>
                <w:rFonts w:ascii="Arial" w:hAnsi="Arial" w:cs="Arial"/>
                <w:sz w:val="20"/>
              </w:rPr>
            </w:pPr>
            <w:r w:rsidRPr="00DC2D4B">
              <w:rPr>
                <w:rFonts w:ascii="Arial" w:eastAsia="Calibri" w:hAnsi="Arial" w:cs="Arial"/>
                <w:color w:val="000000" w:themeColor="text1"/>
                <w:sz w:val="20"/>
                <w:lang w:val="en-AU" w:eastAsia="en-AU"/>
              </w:rPr>
              <w:t>Liaise with community service organisations, DH</w:t>
            </w:r>
            <w:r w:rsidR="00473EA4" w:rsidRPr="00DC2D4B">
              <w:rPr>
                <w:rFonts w:ascii="Arial" w:eastAsia="Calibri" w:hAnsi="Arial" w:cs="Arial"/>
                <w:color w:val="000000" w:themeColor="text1"/>
                <w:sz w:val="20"/>
                <w:lang w:val="en-AU" w:eastAsia="en-AU"/>
              </w:rPr>
              <w:t>H</w:t>
            </w:r>
            <w:r w:rsidRPr="00DC2D4B">
              <w:rPr>
                <w:rFonts w:ascii="Arial" w:eastAsia="Calibri" w:hAnsi="Arial" w:cs="Arial"/>
                <w:color w:val="000000" w:themeColor="text1"/>
                <w:sz w:val="20"/>
                <w:lang w:val="en-AU" w:eastAsia="en-AU"/>
              </w:rPr>
              <w:t>S, hospitals, specialist programs and other professionals</w:t>
            </w:r>
            <w:r w:rsidRPr="00DC2D4B">
              <w:rPr>
                <w:rFonts w:ascii="Arial" w:eastAsia="Calibri" w:hAnsi="Arial" w:cs="Arial"/>
                <w:sz w:val="20"/>
                <w:lang w:val="en-AU" w:eastAsia="en-AU"/>
              </w:rPr>
              <w:t xml:space="preserve"> regarding the support needs for students</w:t>
            </w:r>
            <w:r w:rsidR="00473EA4" w:rsidRPr="00DC2D4B">
              <w:rPr>
                <w:rFonts w:ascii="Arial" w:eastAsia="Calibri" w:hAnsi="Arial" w:cs="Arial"/>
                <w:color w:val="000000" w:themeColor="text1"/>
                <w:sz w:val="20"/>
                <w:lang w:val="en-AU" w:eastAsia="en-AU"/>
              </w:rPr>
              <w:t>.</w:t>
            </w:r>
          </w:p>
        </w:tc>
      </w:tr>
    </w:tbl>
    <w:p w14:paraId="5DB1B327" w14:textId="77777777" w:rsidR="00943E61" w:rsidRPr="00DC2D4B" w:rsidRDefault="00943E61" w:rsidP="00D20E8D">
      <w:pPr>
        <w:shd w:val="clear" w:color="auto" w:fill="000080"/>
        <w:tabs>
          <w:tab w:val="left" w:pos="0"/>
        </w:tabs>
        <w:spacing w:before="120" w:after="240"/>
        <w:outlineLvl w:val="2"/>
        <w:rPr>
          <w:rFonts w:ascii="Arial" w:hAnsi="Arial" w:cs="Arial"/>
          <w:b/>
          <w:bCs/>
          <w:color w:val="FFFFFF"/>
          <w:szCs w:val="24"/>
        </w:rPr>
      </w:pPr>
      <w:r w:rsidRPr="00DC2D4B">
        <w:rPr>
          <w:rFonts w:ascii="Arial" w:hAnsi="Arial" w:cs="Arial"/>
          <w:b/>
          <w:bCs/>
          <w:color w:val="FFFFFF"/>
          <w:szCs w:val="24"/>
        </w:rPr>
        <w:t>Key Selection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A327E" w:rsidRPr="00DC2D4B" w14:paraId="5DB1B32F" w14:textId="77777777" w:rsidTr="0071308B">
        <w:tc>
          <w:tcPr>
            <w:tcW w:w="9781" w:type="dxa"/>
          </w:tcPr>
          <w:p w14:paraId="3356604C" w14:textId="77777777" w:rsidR="00D20E8D" w:rsidRPr="00DC2D4B" w:rsidRDefault="00D20E8D" w:rsidP="00D20E8D">
            <w:pPr>
              <w:spacing w:before="120" w:after="120" w:line="276" w:lineRule="auto"/>
              <w:ind w:left="312"/>
              <w:contextualSpacing/>
              <w:rPr>
                <w:rFonts w:ascii="Arial" w:eastAsia="Calibri" w:hAnsi="Arial" w:cs="Arial"/>
                <w:sz w:val="12"/>
                <w:szCs w:val="12"/>
                <w:lang w:val="en-AU"/>
              </w:rPr>
            </w:pPr>
          </w:p>
          <w:p w14:paraId="4EDFEE23" w14:textId="77777777" w:rsidR="00F366C8" w:rsidRPr="00DC2D4B" w:rsidRDefault="00F366C8" w:rsidP="00F366C8">
            <w:pPr>
              <w:numPr>
                <w:ilvl w:val="0"/>
                <w:numId w:val="13"/>
              </w:numPr>
              <w:spacing w:before="120" w:after="120" w:line="276" w:lineRule="auto"/>
              <w:contextualSpacing/>
              <w:rPr>
                <w:rFonts w:ascii="Arial" w:eastAsia="Calibri" w:hAnsi="Arial" w:cs="Arial"/>
                <w:color w:val="000000" w:themeColor="text1"/>
                <w:sz w:val="20"/>
                <w:lang w:val="en-AU"/>
              </w:rPr>
            </w:pPr>
            <w:r w:rsidRPr="00DC2D4B">
              <w:rPr>
                <w:rFonts w:ascii="Arial" w:eastAsia="Calibri" w:hAnsi="Arial" w:cs="Arial"/>
                <w:color w:val="000000" w:themeColor="text1"/>
                <w:sz w:val="20"/>
                <w:lang w:val="en-AU"/>
              </w:rPr>
              <w:t xml:space="preserve">Suitable experience in the contribution to programs, procedures and policies that foster resilience in children and young people and address their physical, social and emotional needs to support their educational </w:t>
            </w:r>
            <w:proofErr w:type="gramStart"/>
            <w:r w:rsidRPr="00DC2D4B">
              <w:rPr>
                <w:rFonts w:ascii="Arial" w:eastAsia="Calibri" w:hAnsi="Arial" w:cs="Arial"/>
                <w:color w:val="000000" w:themeColor="text1"/>
                <w:sz w:val="20"/>
                <w:lang w:val="en-AU"/>
              </w:rPr>
              <w:t>needs</w:t>
            </w:r>
            <w:proofErr w:type="gramEnd"/>
          </w:p>
          <w:p w14:paraId="7FBF88DB" w14:textId="77777777" w:rsidR="00F366C8" w:rsidRPr="00DC2D4B" w:rsidRDefault="00F366C8" w:rsidP="00F366C8">
            <w:pPr>
              <w:numPr>
                <w:ilvl w:val="0"/>
                <w:numId w:val="13"/>
              </w:numPr>
              <w:spacing w:before="120" w:after="120" w:line="276" w:lineRule="auto"/>
              <w:contextualSpacing/>
              <w:rPr>
                <w:rFonts w:ascii="Arial" w:eastAsia="Calibri" w:hAnsi="Arial" w:cs="Arial"/>
                <w:color w:val="000000" w:themeColor="text1"/>
                <w:sz w:val="20"/>
                <w:lang w:val="en-AU"/>
              </w:rPr>
            </w:pPr>
            <w:r w:rsidRPr="00DC2D4B">
              <w:rPr>
                <w:rFonts w:ascii="Arial" w:eastAsia="Calibri" w:hAnsi="Arial" w:cs="Arial"/>
                <w:color w:val="000000" w:themeColor="text1"/>
                <w:sz w:val="20"/>
                <w:lang w:val="en-AU"/>
              </w:rPr>
              <w:t xml:space="preserve">Capacity to collaborate and work within a multidisciplinary team delivering a range of wellbeing support services to school </w:t>
            </w:r>
            <w:proofErr w:type="gramStart"/>
            <w:r w:rsidRPr="00DC2D4B">
              <w:rPr>
                <w:rFonts w:ascii="Arial" w:eastAsia="Calibri" w:hAnsi="Arial" w:cs="Arial"/>
                <w:color w:val="000000" w:themeColor="text1"/>
                <w:sz w:val="20"/>
                <w:lang w:val="en-AU"/>
              </w:rPr>
              <w:t>students</w:t>
            </w:r>
            <w:proofErr w:type="gramEnd"/>
          </w:p>
          <w:p w14:paraId="71F23915" w14:textId="77777777" w:rsidR="00F366C8" w:rsidRPr="00DC2D4B" w:rsidRDefault="00F366C8" w:rsidP="00F366C8">
            <w:pPr>
              <w:numPr>
                <w:ilvl w:val="0"/>
                <w:numId w:val="13"/>
              </w:numPr>
              <w:spacing w:before="120" w:after="120" w:line="276" w:lineRule="auto"/>
              <w:contextualSpacing/>
              <w:rPr>
                <w:rFonts w:ascii="Arial" w:eastAsia="Calibri" w:hAnsi="Arial" w:cs="Arial"/>
                <w:color w:val="000000" w:themeColor="text1"/>
                <w:sz w:val="20"/>
                <w:lang w:val="en-AU"/>
              </w:rPr>
            </w:pPr>
            <w:r w:rsidRPr="00DC2D4B">
              <w:rPr>
                <w:rFonts w:ascii="Arial" w:eastAsia="Calibri" w:hAnsi="Arial" w:cs="Arial"/>
                <w:color w:val="000000" w:themeColor="text1"/>
                <w:sz w:val="20"/>
                <w:lang w:val="en-AU"/>
              </w:rPr>
              <w:t xml:space="preserve">Assesses, conceptualises and analyses student wellbeing issues that translate to improving student support services within professional </w:t>
            </w:r>
            <w:proofErr w:type="gramStart"/>
            <w:r w:rsidRPr="00DC2D4B">
              <w:rPr>
                <w:rFonts w:ascii="Arial" w:eastAsia="Calibri" w:hAnsi="Arial" w:cs="Arial"/>
                <w:color w:val="000000" w:themeColor="text1"/>
                <w:sz w:val="20"/>
                <w:lang w:val="en-AU"/>
              </w:rPr>
              <w:t>guidelines</w:t>
            </w:r>
            <w:proofErr w:type="gramEnd"/>
          </w:p>
          <w:p w14:paraId="7484E0D3" w14:textId="18B2736D" w:rsidR="00F366C8" w:rsidRPr="00DC2D4B" w:rsidRDefault="004B25E7" w:rsidP="00F366C8">
            <w:pPr>
              <w:numPr>
                <w:ilvl w:val="0"/>
                <w:numId w:val="13"/>
              </w:numPr>
              <w:spacing w:before="120" w:after="120" w:line="276" w:lineRule="auto"/>
              <w:contextualSpacing/>
              <w:rPr>
                <w:rFonts w:ascii="Arial" w:eastAsia="Calibri" w:hAnsi="Arial" w:cs="Arial"/>
                <w:color w:val="000000" w:themeColor="text1"/>
                <w:sz w:val="20"/>
                <w:lang w:val="en-AU"/>
              </w:rPr>
            </w:pPr>
            <w:proofErr w:type="spellStart"/>
            <w:r w:rsidRPr="00DC2D4B">
              <w:rPr>
                <w:rFonts w:ascii="Arial" w:eastAsia="Calibri" w:hAnsi="Arial" w:cs="Arial"/>
                <w:color w:val="000000" w:themeColor="text1"/>
                <w:sz w:val="20"/>
                <w:lang w:val="en-AU"/>
              </w:rPr>
              <w:t xml:space="preserve">Well </w:t>
            </w:r>
            <w:r w:rsidR="00F366C8" w:rsidRPr="00DC2D4B">
              <w:rPr>
                <w:rFonts w:ascii="Arial" w:eastAsia="Calibri" w:hAnsi="Arial" w:cs="Arial"/>
                <w:color w:val="000000" w:themeColor="text1"/>
                <w:sz w:val="20"/>
                <w:lang w:val="en-AU"/>
              </w:rPr>
              <w:t>developed</w:t>
            </w:r>
            <w:proofErr w:type="spellEnd"/>
            <w:r w:rsidR="00F366C8" w:rsidRPr="00DC2D4B">
              <w:rPr>
                <w:rFonts w:ascii="Arial" w:eastAsia="Calibri" w:hAnsi="Arial" w:cs="Arial"/>
                <w:color w:val="000000" w:themeColor="text1"/>
                <w:sz w:val="20"/>
                <w:lang w:val="en-AU"/>
              </w:rPr>
              <w:t xml:space="preserve"> communication</w:t>
            </w:r>
            <w:r w:rsidR="00571F3B" w:rsidRPr="00DC2D4B">
              <w:rPr>
                <w:rFonts w:ascii="Arial" w:eastAsia="Calibri" w:hAnsi="Arial" w:cs="Arial"/>
                <w:color w:val="000000" w:themeColor="text1"/>
                <w:sz w:val="20"/>
                <w:lang w:val="en-AU"/>
              </w:rPr>
              <w:t xml:space="preserve"> </w:t>
            </w:r>
            <w:r w:rsidR="00F366C8" w:rsidRPr="00DC2D4B">
              <w:rPr>
                <w:rFonts w:ascii="Arial" w:eastAsia="Calibri" w:hAnsi="Arial" w:cs="Arial"/>
                <w:color w:val="000000" w:themeColor="text1"/>
                <w:sz w:val="20"/>
                <w:lang w:val="en-AU"/>
              </w:rPr>
              <w:t>and interpersonal skills</w:t>
            </w:r>
            <w:r w:rsidRPr="00DC2D4B">
              <w:rPr>
                <w:rFonts w:ascii="Arial" w:eastAsia="Calibri" w:hAnsi="Arial" w:cs="Arial"/>
                <w:color w:val="000000" w:themeColor="text1"/>
                <w:sz w:val="20"/>
                <w:lang w:val="en-AU"/>
              </w:rPr>
              <w:t xml:space="preserve"> and building capacity</w:t>
            </w:r>
            <w:r w:rsidR="00571F3B" w:rsidRPr="00DC2D4B">
              <w:rPr>
                <w:rFonts w:ascii="Arial" w:eastAsia="Calibri" w:hAnsi="Arial" w:cs="Arial"/>
                <w:color w:val="000000" w:themeColor="text1"/>
                <w:sz w:val="20"/>
                <w:lang w:val="en-AU"/>
              </w:rPr>
              <w:t xml:space="preserve"> </w:t>
            </w:r>
            <w:r w:rsidR="00F366C8" w:rsidRPr="00DC2D4B">
              <w:rPr>
                <w:rFonts w:ascii="Arial" w:eastAsia="Calibri" w:hAnsi="Arial" w:cs="Arial"/>
                <w:color w:val="000000" w:themeColor="text1"/>
                <w:sz w:val="20"/>
                <w:lang w:val="en-AU"/>
              </w:rPr>
              <w:t xml:space="preserve">to liaise with a range of people in the education community and </w:t>
            </w:r>
            <w:proofErr w:type="gramStart"/>
            <w:r w:rsidR="00F366C8" w:rsidRPr="00DC2D4B">
              <w:rPr>
                <w:rFonts w:ascii="Arial" w:eastAsia="Calibri" w:hAnsi="Arial" w:cs="Arial"/>
                <w:color w:val="000000" w:themeColor="text1"/>
                <w:sz w:val="20"/>
                <w:lang w:val="en-AU"/>
              </w:rPr>
              <w:t>beyond</w:t>
            </w:r>
            <w:proofErr w:type="gramEnd"/>
          </w:p>
          <w:p w14:paraId="28B1E4C8" w14:textId="77777777" w:rsidR="00F366C8" w:rsidRPr="00DC2D4B" w:rsidRDefault="00F366C8" w:rsidP="00F366C8">
            <w:pPr>
              <w:numPr>
                <w:ilvl w:val="0"/>
                <w:numId w:val="13"/>
              </w:numPr>
              <w:spacing w:before="120" w:after="120" w:line="276" w:lineRule="auto"/>
              <w:contextualSpacing/>
              <w:rPr>
                <w:rFonts w:ascii="Arial" w:eastAsia="Calibri" w:hAnsi="Arial" w:cs="Arial"/>
                <w:color w:val="000000" w:themeColor="text1"/>
                <w:sz w:val="20"/>
                <w:lang w:val="en-AU"/>
              </w:rPr>
            </w:pPr>
            <w:r w:rsidRPr="00DC2D4B">
              <w:rPr>
                <w:rFonts w:ascii="Arial" w:eastAsia="Calibri" w:hAnsi="Arial" w:cs="Arial"/>
                <w:color w:val="000000" w:themeColor="text1"/>
                <w:sz w:val="20"/>
                <w:lang w:val="en-AU"/>
              </w:rPr>
              <w:t xml:space="preserve">Demonstrated commitment to the Victorian Public Sector Values as detailed in Organisational Values section </w:t>
            </w:r>
            <w:proofErr w:type="gramStart"/>
            <w:r w:rsidRPr="00DC2D4B">
              <w:rPr>
                <w:rFonts w:ascii="Arial" w:eastAsia="Calibri" w:hAnsi="Arial" w:cs="Arial"/>
                <w:color w:val="000000" w:themeColor="text1"/>
                <w:sz w:val="20"/>
                <w:lang w:val="en-AU"/>
              </w:rPr>
              <w:t>above</w:t>
            </w:r>
            <w:proofErr w:type="gramEnd"/>
          </w:p>
          <w:p w14:paraId="5DB1B32E" w14:textId="77777777" w:rsidR="0040723C" w:rsidRPr="00DC2D4B" w:rsidRDefault="0040723C" w:rsidP="0040723C">
            <w:pPr>
              <w:spacing w:before="120" w:after="120" w:line="276" w:lineRule="auto"/>
              <w:ind w:left="312"/>
              <w:contextualSpacing/>
              <w:rPr>
                <w:rFonts w:ascii="Arial" w:hAnsi="Arial" w:cs="Arial"/>
                <w:sz w:val="12"/>
                <w:szCs w:val="12"/>
              </w:rPr>
            </w:pPr>
          </w:p>
        </w:tc>
      </w:tr>
    </w:tbl>
    <w:p w14:paraId="5DB1B330" w14:textId="77777777" w:rsidR="003A327E" w:rsidRPr="00DC2D4B" w:rsidRDefault="003A327E" w:rsidP="0071308B">
      <w:pPr>
        <w:shd w:val="clear" w:color="auto" w:fill="000080"/>
        <w:tabs>
          <w:tab w:val="left" w:pos="0"/>
        </w:tabs>
        <w:spacing w:before="120" w:after="120"/>
        <w:outlineLvl w:val="2"/>
        <w:rPr>
          <w:rFonts w:ascii="Arial" w:hAnsi="Arial" w:cs="Arial"/>
          <w:b/>
          <w:bCs/>
          <w:color w:val="FFFFFF"/>
          <w:szCs w:val="24"/>
        </w:rPr>
      </w:pPr>
      <w:r w:rsidRPr="00DC2D4B">
        <w:rPr>
          <w:rFonts w:ascii="Arial" w:hAnsi="Arial" w:cs="Arial"/>
          <w:b/>
          <w:bCs/>
          <w:color w:val="FFFFFF"/>
          <w:szCs w:val="24"/>
        </w:rPr>
        <w:t>Qualifications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A327E" w:rsidRPr="00DC2D4B" w14:paraId="5DB1B337" w14:textId="77777777" w:rsidTr="0071308B">
        <w:tc>
          <w:tcPr>
            <w:tcW w:w="9781" w:type="dxa"/>
          </w:tcPr>
          <w:p w14:paraId="5DB1B332" w14:textId="79C09A37" w:rsidR="00CD5DA3" w:rsidRPr="00DC2D4B" w:rsidRDefault="00CD5DA3" w:rsidP="00D20E8D">
            <w:pPr>
              <w:pStyle w:val="BodyText1"/>
              <w:spacing w:before="120" w:after="0"/>
              <w:jc w:val="left"/>
              <w:rPr>
                <w:rFonts w:ascii="Arial" w:hAnsi="Arial" w:cs="Arial"/>
                <w:b/>
                <w:sz w:val="20"/>
                <w:szCs w:val="20"/>
              </w:rPr>
            </w:pPr>
            <w:r w:rsidRPr="00DC2D4B">
              <w:rPr>
                <w:rFonts w:ascii="Arial" w:hAnsi="Arial" w:cs="Arial"/>
                <w:b/>
                <w:sz w:val="20"/>
                <w:szCs w:val="20"/>
              </w:rPr>
              <w:t>A graduate or post-graduate qualification in psychology</w:t>
            </w:r>
            <w:r w:rsidR="00F94663" w:rsidRPr="00DC2D4B">
              <w:rPr>
                <w:rFonts w:ascii="Arial" w:hAnsi="Arial" w:cs="Arial"/>
                <w:b/>
                <w:sz w:val="20"/>
                <w:szCs w:val="20"/>
              </w:rPr>
              <w:t>.</w:t>
            </w:r>
            <w:r w:rsidRPr="00DC2D4B">
              <w:rPr>
                <w:rFonts w:ascii="Arial" w:hAnsi="Arial" w:cs="Arial"/>
                <w:b/>
                <w:sz w:val="20"/>
                <w:szCs w:val="20"/>
              </w:rPr>
              <w:t xml:space="preserve"> </w:t>
            </w:r>
          </w:p>
          <w:p w14:paraId="5DB1B336" w14:textId="6DF2CE93" w:rsidR="00943E61" w:rsidRPr="00DC2D4B" w:rsidRDefault="00235CF4" w:rsidP="00D20E8D">
            <w:pPr>
              <w:tabs>
                <w:tab w:val="left" w:pos="0"/>
              </w:tabs>
              <w:spacing w:after="120"/>
              <w:rPr>
                <w:rFonts w:ascii="Arial" w:hAnsi="Arial" w:cs="Arial"/>
                <w:b/>
                <w:sz w:val="20"/>
              </w:rPr>
            </w:pPr>
            <w:r w:rsidRPr="00DC2D4B">
              <w:rPr>
                <w:rFonts w:ascii="Arial" w:hAnsi="Arial" w:cs="Arial"/>
                <w:b/>
                <w:sz w:val="20"/>
              </w:rPr>
              <w:t>A tertiary degree in psychology</w:t>
            </w:r>
            <w:r w:rsidR="00F94663" w:rsidRPr="00DC2D4B">
              <w:rPr>
                <w:rFonts w:ascii="Arial" w:hAnsi="Arial" w:cs="Arial"/>
                <w:b/>
                <w:sz w:val="20"/>
              </w:rPr>
              <w:t>.</w:t>
            </w:r>
          </w:p>
        </w:tc>
      </w:tr>
    </w:tbl>
    <w:p w14:paraId="5DB1B338" w14:textId="77777777" w:rsidR="003A327E" w:rsidRPr="00DC2D4B" w:rsidRDefault="003A327E" w:rsidP="0071308B">
      <w:pPr>
        <w:shd w:val="clear" w:color="auto" w:fill="000080"/>
        <w:tabs>
          <w:tab w:val="left" w:pos="0"/>
        </w:tabs>
        <w:spacing w:before="120" w:after="120"/>
        <w:outlineLvl w:val="2"/>
        <w:rPr>
          <w:rFonts w:ascii="Arial" w:hAnsi="Arial" w:cs="Arial"/>
          <w:b/>
          <w:bCs/>
          <w:color w:val="FFFFFF"/>
          <w:szCs w:val="24"/>
        </w:rPr>
      </w:pPr>
      <w:r w:rsidRPr="00DC2D4B">
        <w:rPr>
          <w:rFonts w:ascii="Arial" w:hAnsi="Arial" w:cs="Arial"/>
          <w:b/>
          <w:bCs/>
          <w:color w:val="FFFFFF"/>
          <w:szCs w:val="24"/>
        </w:rPr>
        <w:t>Accreditations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C64661" w:rsidRPr="00DC2D4B" w14:paraId="5DB1B33E" w14:textId="77777777" w:rsidTr="00495AD2">
        <w:tc>
          <w:tcPr>
            <w:tcW w:w="9781" w:type="dxa"/>
          </w:tcPr>
          <w:p w14:paraId="5DB1B33A" w14:textId="45C7AD25" w:rsidR="00C64661" w:rsidRPr="00DC2D4B" w:rsidRDefault="00235CF4" w:rsidP="00D20E8D">
            <w:pPr>
              <w:tabs>
                <w:tab w:val="left" w:pos="0"/>
              </w:tabs>
              <w:spacing w:before="120" w:after="240"/>
              <w:rPr>
                <w:rFonts w:ascii="Arial" w:hAnsi="Arial" w:cs="Arial"/>
                <w:sz w:val="20"/>
              </w:rPr>
            </w:pPr>
            <w:r w:rsidRPr="00DC2D4B">
              <w:rPr>
                <w:rFonts w:ascii="Arial" w:hAnsi="Arial" w:cs="Arial"/>
                <w:b/>
                <w:bCs/>
                <w:sz w:val="20"/>
              </w:rPr>
              <w:lastRenderedPageBreak/>
              <w:t>Essential:</w:t>
            </w:r>
            <w:r w:rsidRPr="00DC2D4B">
              <w:rPr>
                <w:rFonts w:ascii="Arial" w:hAnsi="Arial" w:cs="Arial"/>
                <w:sz w:val="20"/>
              </w:rPr>
              <w:t xml:space="preserve"> </w:t>
            </w:r>
            <w:r w:rsidR="006730BA" w:rsidRPr="00DC2D4B">
              <w:rPr>
                <w:rFonts w:ascii="Arial" w:hAnsi="Arial" w:cs="Arial"/>
                <w:b/>
                <w:sz w:val="20"/>
              </w:rPr>
              <w:t xml:space="preserve">Eligibility for </w:t>
            </w:r>
            <w:r w:rsidR="00571F3B" w:rsidRPr="00DC2D4B">
              <w:rPr>
                <w:rFonts w:ascii="Arial" w:hAnsi="Arial" w:cs="Arial"/>
                <w:b/>
                <w:sz w:val="20"/>
              </w:rPr>
              <w:t xml:space="preserve">registration </w:t>
            </w:r>
            <w:r w:rsidR="004B25E7" w:rsidRPr="00DC2D4B">
              <w:rPr>
                <w:rFonts w:ascii="Arial" w:hAnsi="Arial" w:cs="Arial"/>
                <w:b/>
                <w:sz w:val="20"/>
              </w:rPr>
              <w:t xml:space="preserve">as a </w:t>
            </w:r>
            <w:r w:rsidR="006730BA" w:rsidRPr="00DC2D4B">
              <w:rPr>
                <w:rFonts w:ascii="Arial" w:hAnsi="Arial" w:cs="Arial"/>
                <w:b/>
                <w:sz w:val="20"/>
              </w:rPr>
              <w:t xml:space="preserve">provisional </w:t>
            </w:r>
            <w:r w:rsidR="004B25E7" w:rsidRPr="00DC2D4B">
              <w:rPr>
                <w:rFonts w:ascii="Arial" w:hAnsi="Arial" w:cs="Arial"/>
                <w:b/>
                <w:sz w:val="20"/>
              </w:rPr>
              <w:t xml:space="preserve">psychologist </w:t>
            </w:r>
            <w:r w:rsidR="00C70CB7" w:rsidRPr="00DC2D4B">
              <w:rPr>
                <w:rFonts w:ascii="Arial" w:hAnsi="Arial" w:cs="Arial"/>
                <w:b/>
                <w:sz w:val="20"/>
              </w:rPr>
              <w:t>with the Australian Health Practitioners Registration Agency (AHPRA).</w:t>
            </w:r>
          </w:p>
          <w:p w14:paraId="5DB1B33D" w14:textId="1102CC55" w:rsidR="00F94663" w:rsidRPr="00DC2D4B" w:rsidRDefault="00473EA4" w:rsidP="00F94663">
            <w:pPr>
              <w:tabs>
                <w:tab w:val="left" w:pos="0"/>
              </w:tabs>
              <w:spacing w:after="120"/>
              <w:rPr>
                <w:rFonts w:ascii="Arial" w:hAnsi="Arial" w:cs="Arial"/>
                <w:b/>
                <w:i/>
                <w:sz w:val="20"/>
              </w:rPr>
            </w:pPr>
            <w:r w:rsidRPr="00DC2D4B">
              <w:rPr>
                <w:rFonts w:ascii="Arial" w:hAnsi="Arial" w:cs="Arial"/>
                <w:sz w:val="20"/>
              </w:rPr>
              <w:t xml:space="preserve">Please note: </w:t>
            </w:r>
            <w:r w:rsidRPr="00DC2D4B">
              <w:rPr>
                <w:rFonts w:ascii="Arial" w:hAnsi="Arial" w:cs="Arial"/>
                <w:b/>
                <w:i/>
                <w:sz w:val="20"/>
              </w:rPr>
              <w:t>For ongoing vacancies:</w:t>
            </w:r>
            <w:r w:rsidRPr="00DC2D4B">
              <w:rPr>
                <w:rFonts w:ascii="Arial" w:hAnsi="Arial" w:cs="Arial"/>
                <w:sz w:val="20"/>
              </w:rPr>
              <w:t xml:space="preserve"> </w:t>
            </w:r>
            <w:r w:rsidR="00F94663" w:rsidRPr="00DC2D4B">
              <w:rPr>
                <w:rFonts w:ascii="Arial" w:hAnsi="Arial" w:cs="Arial"/>
                <w:b/>
                <w:i/>
                <w:sz w:val="20"/>
              </w:rPr>
              <w:t>a</w:t>
            </w:r>
            <w:r w:rsidRPr="00DC2D4B">
              <w:rPr>
                <w:rFonts w:ascii="Arial" w:hAnsi="Arial" w:cs="Arial"/>
                <w:b/>
                <w:i/>
                <w:sz w:val="20"/>
              </w:rPr>
              <w:t xml:space="preserve"> successful candidate who is a </w:t>
            </w:r>
            <w:r w:rsidR="00571F3B" w:rsidRPr="00DC2D4B">
              <w:rPr>
                <w:rFonts w:ascii="Arial" w:hAnsi="Arial" w:cs="Arial"/>
                <w:b/>
                <w:i/>
                <w:sz w:val="20"/>
              </w:rPr>
              <w:t>provisionally</w:t>
            </w:r>
            <w:r w:rsidRPr="00DC2D4B">
              <w:rPr>
                <w:rFonts w:ascii="Arial" w:hAnsi="Arial" w:cs="Arial"/>
                <w:b/>
                <w:i/>
                <w:sz w:val="20"/>
              </w:rPr>
              <w:t xml:space="preserve"> registered psychologist with AHPRA will be offered ongoing employment subject to obtaining full registration as a psychologist</w:t>
            </w:r>
            <w:r w:rsidR="00F94663" w:rsidRPr="00DC2D4B">
              <w:rPr>
                <w:rFonts w:ascii="Arial" w:hAnsi="Arial" w:cs="Arial"/>
                <w:b/>
                <w:i/>
                <w:sz w:val="20"/>
              </w:rPr>
              <w:t xml:space="preserve"> with AHPRA within two years of</w:t>
            </w:r>
            <w:r w:rsidRPr="00DC2D4B">
              <w:rPr>
                <w:rFonts w:ascii="Arial" w:hAnsi="Arial" w:cs="Arial"/>
                <w:b/>
                <w:i/>
                <w:sz w:val="20"/>
              </w:rPr>
              <w:t xml:space="preserve"> commencement.</w:t>
            </w:r>
          </w:p>
        </w:tc>
      </w:tr>
    </w:tbl>
    <w:p w14:paraId="5DB1B33F" w14:textId="77777777" w:rsidR="003A327E" w:rsidRPr="00DC2D4B" w:rsidRDefault="003A327E" w:rsidP="0071308B">
      <w:pPr>
        <w:shd w:val="clear" w:color="auto" w:fill="000080"/>
        <w:spacing w:before="120" w:after="120"/>
        <w:outlineLvl w:val="2"/>
        <w:rPr>
          <w:rFonts w:ascii="Arial" w:hAnsi="Arial" w:cs="Arial"/>
          <w:b/>
          <w:bCs/>
          <w:color w:val="FFFFFF"/>
          <w:szCs w:val="24"/>
        </w:rPr>
      </w:pPr>
      <w:r w:rsidRPr="00DC2D4B">
        <w:rPr>
          <w:rFonts w:ascii="Arial" w:hAnsi="Arial" w:cs="Arial"/>
          <w:b/>
          <w:bCs/>
          <w:color w:val="FFFFFF"/>
          <w:szCs w:val="24"/>
        </w:rPr>
        <w:t>Minimum Mandatory Requirements</w:t>
      </w:r>
    </w:p>
    <w:p w14:paraId="3CABBCE4" w14:textId="77A05583" w:rsidR="00D20E8D" w:rsidRPr="00320896" w:rsidRDefault="003A327E" w:rsidP="0071308B">
      <w:pPr>
        <w:rPr>
          <w:rFonts w:ascii="Arial" w:hAnsi="Arial" w:cs="Arial"/>
          <w:sz w:val="20"/>
          <w:szCs w:val="14"/>
        </w:rPr>
      </w:pPr>
      <w:r w:rsidRPr="00320896">
        <w:rPr>
          <w:rFonts w:ascii="Arial" w:hAnsi="Arial" w:cs="Arial"/>
          <w:sz w:val="20"/>
          <w:szCs w:val="14"/>
        </w:rPr>
        <w:t>I have not received a Voluntary Departure Package from the VPS in the last three years</w:t>
      </w:r>
      <w:r w:rsidR="006730BA" w:rsidRPr="00320896">
        <w:rPr>
          <w:rFonts w:ascii="Arial" w:hAnsi="Arial" w:cs="Arial"/>
          <w:sz w:val="20"/>
          <w:szCs w:val="14"/>
        </w:rPr>
        <w:t>.</w:t>
      </w:r>
      <w:r w:rsidRPr="00320896">
        <w:rPr>
          <w:rFonts w:ascii="Arial" w:hAnsi="Arial" w:cs="Arial"/>
          <w:sz w:val="20"/>
          <w:szCs w:val="14"/>
        </w:rPr>
        <w:t xml:space="preserve"> </w:t>
      </w:r>
    </w:p>
    <w:p w14:paraId="5DB1B341" w14:textId="77777777" w:rsidR="003A327E" w:rsidRPr="00DC2D4B" w:rsidRDefault="003A327E" w:rsidP="0071308B">
      <w:pPr>
        <w:shd w:val="clear" w:color="auto" w:fill="000080"/>
        <w:spacing w:before="120" w:after="120"/>
        <w:outlineLvl w:val="2"/>
        <w:rPr>
          <w:rFonts w:ascii="Arial" w:hAnsi="Arial" w:cs="Arial"/>
          <w:b/>
          <w:bCs/>
          <w:color w:val="FFFFFF"/>
          <w:szCs w:val="24"/>
        </w:rPr>
      </w:pPr>
      <w:r w:rsidRPr="00DC2D4B">
        <w:rPr>
          <w:rFonts w:ascii="Arial" w:hAnsi="Arial" w:cs="Arial"/>
          <w:b/>
          <w:bCs/>
          <w:color w:val="FFFFFF"/>
          <w:szCs w:val="24"/>
        </w:rPr>
        <w:t>Other Relevant Information</w:t>
      </w:r>
    </w:p>
    <w:p w14:paraId="36355DEE" w14:textId="77777777" w:rsidR="00320896" w:rsidRPr="00320896" w:rsidRDefault="00320896" w:rsidP="00320896">
      <w:pPr>
        <w:pStyle w:val="ListParagraph"/>
        <w:widowControl w:val="0"/>
        <w:numPr>
          <w:ilvl w:val="0"/>
          <w:numId w:val="15"/>
        </w:numPr>
        <w:autoSpaceDE w:val="0"/>
        <w:autoSpaceDN w:val="0"/>
        <w:spacing w:line="238" w:lineRule="auto"/>
        <w:ind w:left="1003" w:right="646" w:hanging="357"/>
        <w:contextualSpacing w:val="0"/>
        <w:rPr>
          <w:rFonts w:ascii="Arial" w:hAnsi="Arial" w:cs="Arial"/>
          <w:sz w:val="20"/>
        </w:rPr>
      </w:pPr>
      <w:r w:rsidRPr="00320896">
        <w:rPr>
          <w:rFonts w:ascii="Arial" w:hAnsi="Arial" w:cs="Arial"/>
          <w:sz w:val="20"/>
        </w:rPr>
        <w:t>Applicants should keep a copy of the position description as it cannot be accessed once the job has closed.</w:t>
      </w:r>
    </w:p>
    <w:p w14:paraId="38614D00" w14:textId="77777777" w:rsidR="00320896" w:rsidRPr="00320896" w:rsidRDefault="00320896" w:rsidP="00320896">
      <w:pPr>
        <w:pStyle w:val="ListParagraph"/>
        <w:widowControl w:val="0"/>
        <w:numPr>
          <w:ilvl w:val="0"/>
          <w:numId w:val="15"/>
        </w:numPr>
        <w:autoSpaceDE w:val="0"/>
        <w:autoSpaceDN w:val="0"/>
        <w:spacing w:line="238" w:lineRule="auto"/>
        <w:ind w:left="1003" w:right="646" w:hanging="357"/>
        <w:contextualSpacing w:val="0"/>
        <w:rPr>
          <w:rFonts w:ascii="Arial" w:hAnsi="Arial" w:cs="Arial"/>
          <w:sz w:val="20"/>
        </w:rPr>
      </w:pPr>
      <w:r w:rsidRPr="00320896">
        <w:rPr>
          <w:rFonts w:ascii="Arial" w:hAnsi="Arial" w:cs="Arial"/>
          <w:sz w:val="20"/>
        </w:rPr>
        <w:t>Applicants are required to submit a CV and a cover letter (no more than 2 pages).</w:t>
      </w:r>
    </w:p>
    <w:p w14:paraId="07D3D52A" w14:textId="7473EC55" w:rsidR="00320896" w:rsidRPr="00320896" w:rsidRDefault="00320896" w:rsidP="00320896">
      <w:pPr>
        <w:pStyle w:val="ListParagraph"/>
        <w:widowControl w:val="0"/>
        <w:numPr>
          <w:ilvl w:val="0"/>
          <w:numId w:val="15"/>
        </w:numPr>
        <w:autoSpaceDE w:val="0"/>
        <w:autoSpaceDN w:val="0"/>
        <w:spacing w:line="238" w:lineRule="auto"/>
        <w:ind w:left="1003" w:right="646" w:hanging="357"/>
        <w:contextualSpacing w:val="0"/>
        <w:rPr>
          <w:rFonts w:ascii="Arial" w:hAnsi="Arial" w:cs="Arial"/>
          <w:sz w:val="20"/>
        </w:rPr>
      </w:pPr>
      <w:r w:rsidRPr="00320896">
        <w:rPr>
          <w:rFonts w:ascii="Arial" w:hAnsi="Arial" w:cs="Arial"/>
          <w:sz w:val="20"/>
        </w:rPr>
        <w:t xml:space="preserve">Visit </w:t>
      </w:r>
      <w:hyperlink r:id="rId19" w:history="1">
        <w:r w:rsidR="00C36C27" w:rsidRPr="0035428F">
          <w:rPr>
            <w:rStyle w:val="Hyperlink"/>
            <w:rFonts w:ascii="Arial" w:hAnsi="Arial" w:cs="Arial"/>
            <w:sz w:val="20"/>
          </w:rPr>
          <w:t>http://www.careers.vic.gov.au/vacancies/tips-for-applying</w:t>
        </w:r>
      </w:hyperlink>
      <w:r w:rsidR="00C36C27">
        <w:rPr>
          <w:rFonts w:ascii="Arial" w:hAnsi="Arial" w:cs="Arial"/>
          <w:sz w:val="20"/>
        </w:rPr>
        <w:t xml:space="preserve"> </w:t>
      </w:r>
      <w:r w:rsidRPr="00320896">
        <w:rPr>
          <w:rFonts w:ascii="Arial" w:hAnsi="Arial" w:cs="Arial"/>
          <w:sz w:val="20"/>
        </w:rPr>
        <w:t>for guidelines and tips for applying for government positions and addressing key selection criteria.</w:t>
      </w:r>
    </w:p>
    <w:p w14:paraId="64A56FC4" w14:textId="77777777" w:rsidR="00320896" w:rsidRPr="00320896" w:rsidRDefault="00320896" w:rsidP="00320896">
      <w:pPr>
        <w:pStyle w:val="ListParagraph"/>
        <w:widowControl w:val="0"/>
        <w:numPr>
          <w:ilvl w:val="0"/>
          <w:numId w:val="15"/>
        </w:numPr>
        <w:autoSpaceDE w:val="0"/>
        <w:autoSpaceDN w:val="0"/>
        <w:spacing w:line="238" w:lineRule="auto"/>
        <w:ind w:left="1003" w:right="646" w:hanging="357"/>
        <w:contextualSpacing w:val="0"/>
        <w:rPr>
          <w:rFonts w:ascii="Arial" w:hAnsi="Arial" w:cs="Arial"/>
          <w:sz w:val="20"/>
        </w:rPr>
      </w:pPr>
      <w:r w:rsidRPr="00320896">
        <w:rPr>
          <w:rFonts w:ascii="Arial" w:hAnsi="Arial" w:cs="Arial"/>
          <w:sz w:val="20"/>
        </w:rPr>
        <w:t>The Department of Education (DE) is committed to diversity. The Department places considerable effort and resources into responding to the needs of employees with a disability. People from disadvantaged groups are encouraged to apply for this position.</w:t>
      </w:r>
    </w:p>
    <w:p w14:paraId="39BDA54B" w14:textId="3A297336" w:rsidR="00320896" w:rsidRPr="00320896" w:rsidRDefault="00320896" w:rsidP="00320896">
      <w:pPr>
        <w:pStyle w:val="ListParagraph"/>
        <w:widowControl w:val="0"/>
        <w:numPr>
          <w:ilvl w:val="0"/>
          <w:numId w:val="15"/>
        </w:numPr>
        <w:autoSpaceDE w:val="0"/>
        <w:autoSpaceDN w:val="0"/>
        <w:spacing w:line="238" w:lineRule="auto"/>
        <w:ind w:left="1003" w:right="646" w:hanging="357"/>
        <w:contextualSpacing w:val="0"/>
        <w:rPr>
          <w:rFonts w:ascii="Arial" w:hAnsi="Arial" w:cs="Arial"/>
          <w:sz w:val="20"/>
        </w:rPr>
      </w:pPr>
      <w:r w:rsidRPr="00320896">
        <w:rPr>
          <w:rFonts w:ascii="Arial" w:hAnsi="Arial" w:cs="Arial"/>
          <w:sz w:val="20"/>
        </w:rPr>
        <w:t xml:space="preserve">Aboriginal and/or Torres Strait Islander applicants can contact Brett West, Yamatji man, in the </w:t>
      </w:r>
      <w:proofErr w:type="spellStart"/>
      <w:r w:rsidRPr="00320896">
        <w:rPr>
          <w:rFonts w:ascii="Arial" w:hAnsi="Arial" w:cs="Arial"/>
          <w:sz w:val="20"/>
        </w:rPr>
        <w:t>Koorie</w:t>
      </w:r>
      <w:proofErr w:type="spellEnd"/>
      <w:r w:rsidRPr="00320896">
        <w:rPr>
          <w:rFonts w:ascii="Arial" w:hAnsi="Arial" w:cs="Arial"/>
          <w:sz w:val="20"/>
        </w:rPr>
        <w:t xml:space="preserve"> Outcomes Division to talk about the recruitment process, the Department and supports for Aboriginal and/or Torres Strait Islander people in the department. Mobile: 0477 726 801 or email on: </w:t>
      </w:r>
      <w:hyperlink r:id="rId20" w:history="1">
        <w:r w:rsidR="00C36C27" w:rsidRPr="0035428F">
          <w:rPr>
            <w:rStyle w:val="Hyperlink"/>
            <w:rFonts w:ascii="Arial" w:hAnsi="Arial" w:cs="Arial"/>
            <w:sz w:val="20"/>
          </w:rPr>
          <w:t>brett.west@education.vic.gov.au</w:t>
        </w:r>
      </w:hyperlink>
      <w:r w:rsidR="00C36C27">
        <w:rPr>
          <w:rFonts w:ascii="Arial" w:hAnsi="Arial" w:cs="Arial"/>
          <w:sz w:val="20"/>
        </w:rPr>
        <w:t xml:space="preserve"> </w:t>
      </w:r>
      <w:r w:rsidRPr="00320896">
        <w:rPr>
          <w:rFonts w:ascii="Arial" w:hAnsi="Arial" w:cs="Arial"/>
          <w:sz w:val="20"/>
        </w:rPr>
        <w:t xml:space="preserve">.  </w:t>
      </w:r>
    </w:p>
    <w:p w14:paraId="3B7B0816" w14:textId="77777777" w:rsidR="00320896" w:rsidRPr="00320896" w:rsidRDefault="00320896" w:rsidP="00320896">
      <w:pPr>
        <w:pStyle w:val="ListParagraph"/>
        <w:widowControl w:val="0"/>
        <w:numPr>
          <w:ilvl w:val="0"/>
          <w:numId w:val="15"/>
        </w:numPr>
        <w:autoSpaceDE w:val="0"/>
        <w:autoSpaceDN w:val="0"/>
        <w:spacing w:line="238" w:lineRule="auto"/>
        <w:ind w:left="1003" w:right="646" w:hanging="357"/>
        <w:contextualSpacing w:val="0"/>
        <w:rPr>
          <w:rFonts w:ascii="Arial" w:hAnsi="Arial" w:cs="Arial"/>
          <w:sz w:val="20"/>
        </w:rPr>
      </w:pPr>
      <w:r w:rsidRPr="00320896">
        <w:rPr>
          <w:rFonts w:ascii="Arial" w:hAnsi="Arial" w:cs="Arial"/>
          <w:sz w:val="20"/>
        </w:rPr>
        <w:t>Successful applicants are subject to a satisfactory criminal record check prior to employment. New DE employees are required to meet the cost of the criminal record check.</w:t>
      </w:r>
    </w:p>
    <w:p w14:paraId="79F205A9" w14:textId="77777777" w:rsidR="00320896" w:rsidRPr="00320896" w:rsidRDefault="00320896" w:rsidP="00320896">
      <w:pPr>
        <w:pStyle w:val="ListParagraph"/>
        <w:widowControl w:val="0"/>
        <w:numPr>
          <w:ilvl w:val="0"/>
          <w:numId w:val="15"/>
        </w:numPr>
        <w:autoSpaceDE w:val="0"/>
        <w:autoSpaceDN w:val="0"/>
        <w:spacing w:line="238" w:lineRule="auto"/>
        <w:ind w:left="1003" w:right="646" w:hanging="357"/>
        <w:contextualSpacing w:val="0"/>
        <w:rPr>
          <w:rFonts w:ascii="Arial" w:hAnsi="Arial" w:cs="Arial"/>
          <w:sz w:val="20"/>
        </w:rPr>
      </w:pPr>
      <w:r w:rsidRPr="00320896">
        <w:rPr>
          <w:rFonts w:ascii="Arial" w:hAnsi="Arial" w:cs="Arial"/>
          <w:sz w:val="20"/>
        </w:rPr>
        <w:t>If appointed from outside DE, successful applicants will be required to complete a pre-employment health declaration.</w:t>
      </w:r>
    </w:p>
    <w:p w14:paraId="54D02425" w14:textId="77777777" w:rsidR="00320896" w:rsidRPr="00320896" w:rsidRDefault="00320896" w:rsidP="00320896">
      <w:pPr>
        <w:pStyle w:val="ListParagraph"/>
        <w:widowControl w:val="0"/>
        <w:numPr>
          <w:ilvl w:val="0"/>
          <w:numId w:val="15"/>
        </w:numPr>
        <w:autoSpaceDE w:val="0"/>
        <w:autoSpaceDN w:val="0"/>
        <w:spacing w:line="238" w:lineRule="auto"/>
        <w:ind w:left="1003" w:right="646" w:hanging="357"/>
        <w:contextualSpacing w:val="0"/>
        <w:rPr>
          <w:rFonts w:ascii="Arial" w:hAnsi="Arial" w:cs="Arial"/>
          <w:sz w:val="20"/>
        </w:rPr>
      </w:pPr>
      <w:r w:rsidRPr="00320896">
        <w:rPr>
          <w:rFonts w:ascii="Arial" w:hAnsi="Arial" w:cs="Arial"/>
          <w:sz w:val="20"/>
        </w:rPr>
        <w:t>A probationary period of up to 6 months may apply for a person appointed to an ongoing position from outside the Public Service or the Teaching Service.</w:t>
      </w:r>
    </w:p>
    <w:p w14:paraId="5007941B" w14:textId="77777777" w:rsidR="00320896" w:rsidRPr="00320896" w:rsidRDefault="00320896" w:rsidP="00320896">
      <w:pPr>
        <w:pStyle w:val="ListParagraph"/>
        <w:widowControl w:val="0"/>
        <w:numPr>
          <w:ilvl w:val="0"/>
          <w:numId w:val="15"/>
        </w:numPr>
        <w:autoSpaceDE w:val="0"/>
        <w:autoSpaceDN w:val="0"/>
        <w:spacing w:line="238" w:lineRule="auto"/>
        <w:ind w:left="1003" w:right="646" w:hanging="357"/>
        <w:contextualSpacing w:val="0"/>
        <w:rPr>
          <w:rFonts w:ascii="Arial" w:hAnsi="Arial" w:cs="Arial"/>
          <w:sz w:val="20"/>
        </w:rPr>
      </w:pPr>
      <w:r w:rsidRPr="00320896">
        <w:rPr>
          <w:rFonts w:ascii="Arial" w:hAnsi="Arial" w:cs="Arial"/>
          <w:sz w:val="20"/>
        </w:rPr>
        <w:t>All DE employees are required to comply with relevant legislation, including legislation regarding the management of Departmental records, the Code of Conduct for Victorian public sector employees and Departmental policies and procedures in the conduct of their employment.</w:t>
      </w:r>
    </w:p>
    <w:p w14:paraId="4DC9A287" w14:textId="1DCEAF8A" w:rsidR="00320896" w:rsidRPr="00320896" w:rsidRDefault="00320896" w:rsidP="00320896">
      <w:pPr>
        <w:pStyle w:val="ListParagraph"/>
        <w:widowControl w:val="0"/>
        <w:numPr>
          <w:ilvl w:val="0"/>
          <w:numId w:val="15"/>
        </w:numPr>
        <w:autoSpaceDE w:val="0"/>
        <w:autoSpaceDN w:val="0"/>
        <w:spacing w:line="238" w:lineRule="auto"/>
        <w:ind w:left="1003" w:right="646" w:hanging="357"/>
        <w:contextualSpacing w:val="0"/>
        <w:rPr>
          <w:rFonts w:ascii="Arial" w:hAnsi="Arial" w:cs="Arial"/>
          <w:sz w:val="20"/>
        </w:rPr>
      </w:pPr>
      <w:r w:rsidRPr="00320896">
        <w:rPr>
          <w:rFonts w:ascii="Arial" w:hAnsi="Arial" w:cs="Arial"/>
          <w:sz w:val="20"/>
        </w:rPr>
        <w:t xml:space="preserve">Standard public service terms and conditions apply. Information about DE's operations and employment conditions can be obtained from the following websites: </w:t>
      </w:r>
      <w:hyperlink r:id="rId21" w:history="1">
        <w:r w:rsidR="00C36C27" w:rsidRPr="0035428F">
          <w:rPr>
            <w:rStyle w:val="Hyperlink"/>
            <w:rFonts w:ascii="Arial" w:hAnsi="Arial" w:cs="Arial"/>
            <w:sz w:val="20"/>
          </w:rPr>
          <w:t>www.education.vic.gov.au</w:t>
        </w:r>
      </w:hyperlink>
      <w:r w:rsidR="00C36C27">
        <w:rPr>
          <w:rFonts w:ascii="Arial" w:hAnsi="Arial" w:cs="Arial"/>
          <w:sz w:val="20"/>
        </w:rPr>
        <w:t xml:space="preserve"> </w:t>
      </w:r>
      <w:r w:rsidRPr="00320896">
        <w:rPr>
          <w:rFonts w:ascii="Arial" w:hAnsi="Arial" w:cs="Arial"/>
          <w:sz w:val="20"/>
        </w:rPr>
        <w:t xml:space="preserve"> and </w:t>
      </w:r>
      <w:hyperlink r:id="rId22" w:history="1">
        <w:r w:rsidR="00C36C27" w:rsidRPr="0035428F">
          <w:rPr>
            <w:rStyle w:val="Hyperlink"/>
            <w:rFonts w:ascii="Arial" w:hAnsi="Arial" w:cs="Arial"/>
            <w:sz w:val="20"/>
          </w:rPr>
          <w:t>www.education.vic.gov.au/hrweb</w:t>
        </w:r>
      </w:hyperlink>
      <w:r w:rsidR="00C36C27">
        <w:rPr>
          <w:rFonts w:ascii="Arial" w:hAnsi="Arial" w:cs="Arial"/>
          <w:sz w:val="20"/>
        </w:rPr>
        <w:t xml:space="preserve"> </w:t>
      </w:r>
      <w:r w:rsidRPr="00320896">
        <w:rPr>
          <w:rFonts w:ascii="Arial" w:hAnsi="Arial" w:cs="Arial"/>
          <w:sz w:val="20"/>
        </w:rPr>
        <w:t>.</w:t>
      </w:r>
    </w:p>
    <w:p w14:paraId="4B6D0343" w14:textId="77777777" w:rsidR="00320896" w:rsidRPr="00320896" w:rsidRDefault="00320896" w:rsidP="00320896">
      <w:pPr>
        <w:pStyle w:val="ListParagraph"/>
        <w:widowControl w:val="0"/>
        <w:numPr>
          <w:ilvl w:val="0"/>
          <w:numId w:val="15"/>
        </w:numPr>
        <w:autoSpaceDE w:val="0"/>
        <w:autoSpaceDN w:val="0"/>
        <w:spacing w:line="238" w:lineRule="auto"/>
        <w:ind w:left="1003" w:right="646" w:hanging="357"/>
        <w:contextualSpacing w:val="0"/>
        <w:rPr>
          <w:rFonts w:ascii="Arial" w:hAnsi="Arial" w:cs="Arial"/>
          <w:sz w:val="20"/>
        </w:rPr>
      </w:pPr>
      <w:r w:rsidRPr="00320896">
        <w:rPr>
          <w:rFonts w:ascii="Arial" w:hAnsi="Arial" w:cs="Arial"/>
          <w:sz w:val="20"/>
        </w:rPr>
        <w:t xml:space="preserve">To support DE's commitment to its Environmental Management System, DE employees are expected to </w:t>
      </w:r>
      <w:proofErr w:type="gramStart"/>
      <w:r w:rsidRPr="00320896">
        <w:rPr>
          <w:rFonts w:ascii="Arial" w:hAnsi="Arial" w:cs="Arial"/>
          <w:sz w:val="20"/>
        </w:rPr>
        <w:t>act in an environmentally responsible manner at all times</w:t>
      </w:r>
      <w:proofErr w:type="gramEnd"/>
      <w:r w:rsidRPr="00320896">
        <w:rPr>
          <w:rFonts w:ascii="Arial" w:hAnsi="Arial" w:cs="Arial"/>
          <w:sz w:val="20"/>
        </w:rPr>
        <w:t>.</w:t>
      </w:r>
    </w:p>
    <w:p w14:paraId="30230299" w14:textId="0638FCC8" w:rsidR="00320896" w:rsidRDefault="00320896" w:rsidP="00320896">
      <w:pPr>
        <w:pStyle w:val="ListParagraph"/>
        <w:widowControl w:val="0"/>
        <w:numPr>
          <w:ilvl w:val="0"/>
          <w:numId w:val="15"/>
        </w:numPr>
        <w:autoSpaceDE w:val="0"/>
        <w:autoSpaceDN w:val="0"/>
        <w:spacing w:line="238" w:lineRule="auto"/>
        <w:ind w:left="1003" w:right="646" w:hanging="357"/>
        <w:contextualSpacing w:val="0"/>
        <w:rPr>
          <w:rFonts w:ascii="Arial" w:hAnsi="Arial" w:cs="Arial"/>
          <w:sz w:val="20"/>
        </w:rPr>
      </w:pPr>
      <w:r w:rsidRPr="00320896">
        <w:rPr>
          <w:rFonts w:ascii="Arial" w:hAnsi="Arial" w:cs="Arial"/>
          <w:sz w:val="20"/>
        </w:rPr>
        <w:t>For Allied Health employees working in the regions, a current driver's licence is mandatory, and a capacity to access private transport with approved comprehensive insurance cover.</w:t>
      </w:r>
    </w:p>
    <w:p w14:paraId="534638BB" w14:textId="1094C8E2" w:rsidR="00320896" w:rsidRPr="00320896" w:rsidRDefault="00320896" w:rsidP="00320896">
      <w:pPr>
        <w:pStyle w:val="ListParagraph"/>
        <w:numPr>
          <w:ilvl w:val="0"/>
          <w:numId w:val="15"/>
        </w:numPr>
        <w:rPr>
          <w:rFonts w:ascii="Arial" w:hAnsi="Arial" w:cs="Arial"/>
          <w:sz w:val="20"/>
        </w:rPr>
      </w:pPr>
      <w:r w:rsidRPr="00320896">
        <w:rPr>
          <w:rFonts w:ascii="Arial" w:hAnsi="Arial" w:cs="Arial"/>
          <w:sz w:val="20"/>
        </w:rPr>
        <w:t xml:space="preserve">For regulatory early childhood employees working in the regions, a current driver's licence is mandatory. </w:t>
      </w:r>
    </w:p>
    <w:p w14:paraId="5DB1B34E" w14:textId="6154A52D" w:rsidR="00F15E79" w:rsidRPr="00DC2D4B" w:rsidRDefault="00F15E79" w:rsidP="00320896">
      <w:pPr>
        <w:tabs>
          <w:tab w:val="left" w:pos="0"/>
        </w:tabs>
        <w:spacing w:after="60"/>
        <w:rPr>
          <w:rFonts w:ascii="Arial" w:hAnsi="Arial" w:cs="Arial"/>
          <w:color w:val="808080"/>
          <w:sz w:val="20"/>
          <w:szCs w:val="14"/>
        </w:rPr>
      </w:pPr>
    </w:p>
    <w:p w14:paraId="5DB1B34F" w14:textId="77777777" w:rsidR="003A327E" w:rsidRPr="00DC2D4B" w:rsidRDefault="003A327E" w:rsidP="0071308B">
      <w:pPr>
        <w:shd w:val="clear" w:color="auto" w:fill="000080"/>
        <w:spacing w:before="120" w:after="120"/>
        <w:outlineLvl w:val="2"/>
        <w:rPr>
          <w:rFonts w:ascii="Arial" w:hAnsi="Arial" w:cs="Arial"/>
          <w:b/>
          <w:bCs/>
          <w:color w:val="FFFFFF"/>
          <w:szCs w:val="24"/>
        </w:rPr>
      </w:pPr>
      <w:r w:rsidRPr="00DC2D4B">
        <w:rPr>
          <w:rFonts w:ascii="Arial" w:hAnsi="Arial" w:cs="Arial"/>
          <w:b/>
          <w:bCs/>
          <w:color w:val="FFFFFF"/>
          <w:szCs w:val="24"/>
        </w:rPr>
        <w:t>Privacy Notification</w:t>
      </w:r>
    </w:p>
    <w:p w14:paraId="5DB1B350" w14:textId="77777777" w:rsidR="00F15E79" w:rsidRPr="00320896" w:rsidRDefault="00F15E79" w:rsidP="00F15E79">
      <w:pPr>
        <w:rPr>
          <w:rFonts w:ascii="Arial" w:hAnsi="Arial" w:cs="Arial"/>
          <w:sz w:val="20"/>
        </w:rPr>
      </w:pPr>
      <w:r w:rsidRPr="00320896">
        <w:rPr>
          <w:rFonts w:ascii="Arial" w:hAnsi="Arial" w:cs="Arial"/>
          <w:sz w:val="20"/>
        </w:rPr>
        <w:t xml:space="preserve">We are collecting your personal information for the purposes of processing and considering your application for employment. We will use and disclose the information we collect from you only for these purposes. Unsuccessful job applications are retained for six (6) months and then securely destroyed. </w:t>
      </w:r>
    </w:p>
    <w:p w14:paraId="5DB1B351" w14:textId="1F055889" w:rsidR="003C6B51" w:rsidRPr="00320896" w:rsidRDefault="00F15E79" w:rsidP="00F15E79">
      <w:pPr>
        <w:rPr>
          <w:rFonts w:ascii="Arial" w:hAnsi="Arial" w:cs="Arial"/>
          <w:color w:val="999999"/>
          <w:sz w:val="20"/>
        </w:rPr>
      </w:pPr>
      <w:r w:rsidRPr="00320896">
        <w:rPr>
          <w:rFonts w:ascii="Arial" w:hAnsi="Arial" w:cs="Arial"/>
          <w:sz w:val="20"/>
        </w:rPr>
        <w:t xml:space="preserve">Your personal information is kept secure and confidential and managed in accordance with the Department of Education Information Privacy Policy. If you have any concerns about how your information is being managed or wish to obtain a copy of the Department's Information Privacy Policy please contact Corporate HR Services on 9637 3828 or visit our website </w:t>
      </w:r>
      <w:hyperlink r:id="rId23" w:history="1">
        <w:r w:rsidRPr="00320896">
          <w:rPr>
            <w:rStyle w:val="Hyperlink"/>
            <w:rFonts w:ascii="Arial" w:hAnsi="Arial" w:cs="Arial"/>
            <w:sz w:val="20"/>
          </w:rPr>
          <w:t>http://www.education.vic.gov.au/Pages/privacypolicy.aspx</w:t>
        </w:r>
      </w:hyperlink>
      <w:r w:rsidRPr="00320896">
        <w:rPr>
          <w:rFonts w:ascii="Arial" w:hAnsi="Arial" w:cs="Arial"/>
          <w:color w:val="999999"/>
          <w:sz w:val="20"/>
        </w:rPr>
        <w:t xml:space="preserve"> </w:t>
      </w:r>
    </w:p>
    <w:p w14:paraId="5DB1B352" w14:textId="77777777" w:rsidR="003A327E" w:rsidRPr="00C64661" w:rsidRDefault="003A327E" w:rsidP="0071308B">
      <w:pPr>
        <w:jc w:val="center"/>
        <w:rPr>
          <w:rFonts w:ascii="Arial" w:hAnsi="Arial" w:cs="Arial"/>
          <w:color w:val="999999"/>
          <w:sz w:val="14"/>
          <w:szCs w:val="14"/>
        </w:rPr>
      </w:pPr>
    </w:p>
    <w:sectPr w:rsidR="003A327E" w:rsidRPr="00C64661" w:rsidSect="0071308B">
      <w:footerReference w:type="default" r:id="rId24"/>
      <w:headerReference w:type="first" r:id="rId25"/>
      <w:footerReference w:type="first" r:id="rId26"/>
      <w:endnotePr>
        <w:numFmt w:val="decimal"/>
      </w:endnotePr>
      <w:pgSz w:w="11907" w:h="16840" w:code="9"/>
      <w:pgMar w:top="567" w:right="851" w:bottom="567" w:left="851" w:header="397" w:footer="39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EDB5" w14:textId="77777777" w:rsidR="0088762A" w:rsidRDefault="0088762A">
      <w:pPr>
        <w:spacing w:line="20" w:lineRule="exact"/>
      </w:pPr>
    </w:p>
  </w:endnote>
  <w:endnote w:type="continuationSeparator" w:id="0">
    <w:p w14:paraId="513BF973" w14:textId="77777777" w:rsidR="0088762A" w:rsidRDefault="0088762A">
      <w:r>
        <w:t xml:space="preserve"> </w:t>
      </w:r>
    </w:p>
  </w:endnote>
  <w:endnote w:type="continuationNotice" w:id="1">
    <w:p w14:paraId="42F3375F" w14:textId="77777777" w:rsidR="0088762A" w:rsidRDefault="008876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B358" w14:textId="6C6419E1" w:rsidR="00307664" w:rsidRDefault="00307664" w:rsidP="0071308B">
    <w:pPr>
      <w:pStyle w:val="Footer"/>
      <w:pBdr>
        <w:top w:val="single" w:sz="4" w:space="1" w:color="auto"/>
      </w:pBdr>
      <w:tabs>
        <w:tab w:val="clear" w:pos="4153"/>
        <w:tab w:val="clear" w:pos="8306"/>
        <w:tab w:val="right" w:pos="10206"/>
      </w:tabs>
      <w:rPr>
        <w:rFonts w:ascii="Arial" w:hAnsi="Arial" w:cs="Arial"/>
        <w:i/>
        <w:sz w:val="16"/>
        <w:szCs w:val="16"/>
      </w:rPr>
    </w:pPr>
    <w:r w:rsidRPr="00BA5589">
      <w:rPr>
        <w:rFonts w:ascii="Arial" w:hAnsi="Arial" w:cs="Arial"/>
        <w:i/>
        <w:sz w:val="16"/>
        <w:szCs w:val="16"/>
      </w:rPr>
      <w:t>Allied Health and Nurses Position Description</w:t>
    </w:r>
    <w:r w:rsidRPr="00BA5589">
      <w:rPr>
        <w:rFonts w:ascii="Arial" w:hAnsi="Arial" w:cs="Arial"/>
        <w:i/>
        <w:sz w:val="16"/>
        <w:szCs w:val="16"/>
      </w:rPr>
      <w:tab/>
      <w:t xml:space="preserve">Page </w:t>
    </w:r>
    <w:r w:rsidRPr="00BA5589">
      <w:rPr>
        <w:rFonts w:ascii="Arial" w:hAnsi="Arial" w:cs="Arial"/>
        <w:i/>
        <w:sz w:val="16"/>
        <w:szCs w:val="16"/>
      </w:rPr>
      <w:fldChar w:fldCharType="begin"/>
    </w:r>
    <w:r w:rsidRPr="00BA5589">
      <w:rPr>
        <w:rFonts w:ascii="Arial" w:hAnsi="Arial" w:cs="Arial"/>
        <w:i/>
        <w:sz w:val="16"/>
        <w:szCs w:val="16"/>
      </w:rPr>
      <w:instrText xml:space="preserve"> PAGE </w:instrText>
    </w:r>
    <w:r w:rsidRPr="00BA5589">
      <w:rPr>
        <w:rFonts w:ascii="Arial" w:hAnsi="Arial" w:cs="Arial"/>
        <w:i/>
        <w:sz w:val="16"/>
        <w:szCs w:val="16"/>
      </w:rPr>
      <w:fldChar w:fldCharType="separate"/>
    </w:r>
    <w:r w:rsidR="00F91F47">
      <w:rPr>
        <w:rFonts w:ascii="Arial" w:hAnsi="Arial" w:cs="Arial"/>
        <w:i/>
        <w:noProof/>
        <w:sz w:val="16"/>
        <w:szCs w:val="16"/>
      </w:rPr>
      <w:t>3</w:t>
    </w:r>
    <w:r w:rsidRPr="00BA5589">
      <w:rPr>
        <w:rFonts w:ascii="Arial" w:hAnsi="Arial" w:cs="Arial"/>
        <w:i/>
        <w:sz w:val="16"/>
        <w:szCs w:val="16"/>
      </w:rPr>
      <w:fldChar w:fldCharType="end"/>
    </w:r>
    <w:r w:rsidRPr="00BA5589">
      <w:rPr>
        <w:rFonts w:ascii="Arial" w:hAnsi="Arial" w:cs="Arial"/>
        <w:i/>
        <w:sz w:val="16"/>
        <w:szCs w:val="16"/>
      </w:rPr>
      <w:t xml:space="preserve"> of </w:t>
    </w:r>
    <w:r w:rsidRPr="00BA5589">
      <w:rPr>
        <w:rFonts w:ascii="Arial" w:hAnsi="Arial" w:cs="Arial"/>
        <w:i/>
        <w:sz w:val="16"/>
        <w:szCs w:val="16"/>
      </w:rPr>
      <w:fldChar w:fldCharType="begin"/>
    </w:r>
    <w:r w:rsidRPr="00BA5589">
      <w:rPr>
        <w:rFonts w:ascii="Arial" w:hAnsi="Arial" w:cs="Arial"/>
        <w:i/>
        <w:sz w:val="16"/>
        <w:szCs w:val="16"/>
      </w:rPr>
      <w:instrText xml:space="preserve"> NUMPAGES </w:instrText>
    </w:r>
    <w:r w:rsidRPr="00BA5589">
      <w:rPr>
        <w:rFonts w:ascii="Arial" w:hAnsi="Arial" w:cs="Arial"/>
        <w:i/>
        <w:sz w:val="16"/>
        <w:szCs w:val="16"/>
      </w:rPr>
      <w:fldChar w:fldCharType="separate"/>
    </w:r>
    <w:r w:rsidR="00F91F47">
      <w:rPr>
        <w:rFonts w:ascii="Arial" w:hAnsi="Arial" w:cs="Arial"/>
        <w:i/>
        <w:noProof/>
        <w:sz w:val="16"/>
        <w:szCs w:val="16"/>
      </w:rPr>
      <w:t>4</w:t>
    </w:r>
    <w:r w:rsidRPr="00BA5589">
      <w:rPr>
        <w:rFonts w:ascii="Arial" w:hAnsi="Arial" w:cs="Arial"/>
        <w:i/>
        <w:sz w:val="16"/>
        <w:szCs w:val="16"/>
      </w:rPr>
      <w:fldChar w:fldCharType="end"/>
    </w:r>
  </w:p>
  <w:p w14:paraId="5DB1B359" w14:textId="22299252" w:rsidR="00307664" w:rsidRPr="006A5354" w:rsidRDefault="00307664" w:rsidP="0071308B">
    <w:pPr>
      <w:pStyle w:val="Footer"/>
      <w:pBdr>
        <w:top w:val="single" w:sz="4" w:space="1" w:color="auto"/>
      </w:pBdr>
      <w:tabs>
        <w:tab w:val="clear" w:pos="4153"/>
        <w:tab w:val="clear" w:pos="8306"/>
        <w:tab w:val="right" w:pos="10206"/>
      </w:tabs>
      <w:rPr>
        <w:rFonts w:ascii="Arial" w:hAnsi="Arial" w:cs="Arial"/>
        <w:i/>
        <w:sz w:val="16"/>
        <w:szCs w:val="12"/>
        <w:lang w:val="en-US"/>
      </w:rPr>
    </w:pPr>
    <w:r w:rsidRPr="006A5354">
      <w:rPr>
        <w:rFonts w:ascii="Arial" w:hAnsi="Arial" w:cs="Arial"/>
        <w:i/>
        <w:sz w:val="20"/>
        <w:szCs w:val="16"/>
      </w:rPr>
      <w:tab/>
    </w:r>
    <w:r w:rsidR="00613011">
      <w:rPr>
        <w:rFonts w:ascii="Arial" w:hAnsi="Arial" w:cs="Arial"/>
        <w:i/>
        <w:sz w:val="16"/>
        <w:szCs w:val="12"/>
      </w:rPr>
      <w:t>June</w:t>
    </w:r>
    <w:r w:rsidR="00B05E85">
      <w:rPr>
        <w:rFonts w:ascii="Arial" w:hAnsi="Arial" w:cs="Arial"/>
        <w:i/>
        <w:sz w:val="16"/>
        <w:szCs w:val="12"/>
      </w:rPr>
      <w:t xml:space="preserve"> 20</w:t>
    </w:r>
    <w:r w:rsidR="00613011">
      <w:rPr>
        <w:rFonts w:ascii="Arial" w:hAnsi="Arial" w:cs="Arial"/>
        <w:i/>
        <w:sz w:val="16"/>
        <w:szCs w:val="12"/>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B35B" w14:textId="14393445" w:rsidR="00307664" w:rsidRPr="00BA5589" w:rsidRDefault="00307664" w:rsidP="0071308B">
    <w:pPr>
      <w:pStyle w:val="Footer"/>
      <w:pBdr>
        <w:top w:val="single" w:sz="4" w:space="1" w:color="auto"/>
      </w:pBdr>
      <w:tabs>
        <w:tab w:val="clear" w:pos="4153"/>
        <w:tab w:val="clear" w:pos="8306"/>
        <w:tab w:val="right" w:pos="10206"/>
      </w:tabs>
      <w:rPr>
        <w:rFonts w:ascii="Arial" w:hAnsi="Arial" w:cs="Arial"/>
        <w:i/>
        <w:sz w:val="16"/>
        <w:szCs w:val="16"/>
        <w:lang w:val="en-US"/>
      </w:rPr>
    </w:pPr>
    <w:r w:rsidRPr="00BA5589">
      <w:rPr>
        <w:rFonts w:ascii="Arial" w:hAnsi="Arial" w:cs="Arial"/>
        <w:i/>
        <w:sz w:val="16"/>
        <w:szCs w:val="16"/>
      </w:rPr>
      <w:t>Allied Health and Nurses Position Description</w:t>
    </w:r>
    <w:r w:rsidRPr="00BA5589">
      <w:rPr>
        <w:rFonts w:ascii="Arial" w:hAnsi="Arial" w:cs="Arial"/>
        <w:i/>
        <w:sz w:val="16"/>
        <w:szCs w:val="16"/>
      </w:rPr>
      <w:tab/>
    </w:r>
    <w:r w:rsidR="00613011">
      <w:rPr>
        <w:rFonts w:ascii="Arial" w:hAnsi="Arial" w:cs="Arial"/>
        <w:i/>
        <w:sz w:val="16"/>
        <w:szCs w:val="16"/>
      </w:rPr>
      <w:t>June</w:t>
    </w:r>
    <w:r w:rsidR="00F91F47">
      <w:rPr>
        <w:rFonts w:ascii="Arial" w:hAnsi="Arial" w:cs="Arial"/>
        <w:i/>
        <w:sz w:val="16"/>
        <w:szCs w:val="16"/>
      </w:rPr>
      <w:t xml:space="preserve"> </w:t>
    </w:r>
    <w:r w:rsidR="00B05E85">
      <w:rPr>
        <w:rFonts w:ascii="Arial" w:hAnsi="Arial" w:cs="Arial"/>
        <w:i/>
        <w:sz w:val="16"/>
        <w:szCs w:val="16"/>
      </w:rPr>
      <w:t>20</w:t>
    </w:r>
    <w:r w:rsidR="00613011">
      <w:rPr>
        <w:rFonts w:ascii="Arial" w:hAnsi="Arial" w:cs="Arial"/>
        <w:i/>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CC5C" w14:textId="77777777" w:rsidR="0088762A" w:rsidRDefault="0088762A">
      <w:r>
        <w:separator/>
      </w:r>
    </w:p>
  </w:footnote>
  <w:footnote w:type="continuationSeparator" w:id="0">
    <w:p w14:paraId="1C221DFB" w14:textId="77777777" w:rsidR="0088762A" w:rsidRDefault="00887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B35A" w14:textId="5DA5509D" w:rsidR="00307664" w:rsidRDefault="00C36C27" w:rsidP="00307664">
    <w:pPr>
      <w:pStyle w:val="Header"/>
      <w:jc w:val="center"/>
    </w:pPr>
    <w:r>
      <w:rPr>
        <w:rFonts w:ascii="Arial" w:hAnsi="Arial" w:cs="Arial"/>
        <w:b/>
        <w:noProof/>
        <w:sz w:val="18"/>
        <w:szCs w:val="18"/>
        <w:lang w:val="en-AU" w:eastAsia="en-AU"/>
      </w:rPr>
      <mc:AlternateContent>
        <mc:Choice Requires="wps">
          <w:drawing>
            <wp:anchor distT="0" distB="0" distL="114300" distR="114300" simplePos="0" relativeHeight="251657216" behindDoc="0" locked="0" layoutInCell="1" allowOverlap="1" wp14:anchorId="5DB1B35C" wp14:editId="4BDC4B5B">
              <wp:simplePos x="0" y="0"/>
              <wp:positionH relativeFrom="column">
                <wp:posOffset>2460880</wp:posOffset>
              </wp:positionH>
              <wp:positionV relativeFrom="paragraph">
                <wp:posOffset>389148</wp:posOffset>
              </wp:positionV>
              <wp:extent cx="3377565" cy="431800"/>
              <wp:effectExtent l="0" t="0" r="0" b="0"/>
              <wp:wrapNone/>
              <wp:docPr id="1" name="Text Box 3" descr="allied health and nursing position description" title="form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756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1B360" w14:textId="77777777" w:rsidR="00307664" w:rsidRPr="00307664" w:rsidRDefault="00307664" w:rsidP="00C66572">
                          <w:pPr>
                            <w:pStyle w:val="Heading2"/>
                            <w:rPr>
                              <w:rFonts w:ascii="Calibri" w:hAnsi="Calibri" w:cs="Calibri"/>
                              <w:b w:val="0"/>
                              <w:color w:val="FFFFFF"/>
                              <w:sz w:val="20"/>
                            </w:rPr>
                          </w:pPr>
                          <w:r w:rsidRPr="00307664">
                            <w:rPr>
                              <w:rFonts w:ascii="Calibri" w:hAnsi="Calibri" w:cs="Calibri"/>
                              <w:b w:val="0"/>
                              <w:color w:val="FFFFFF"/>
                              <w:sz w:val="20"/>
                            </w:rPr>
                            <w:t>Allied Health &amp; Nursing Position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B1B35C" id="_x0000_t202" coordsize="21600,21600" o:spt="202" path="m,l,21600r21600,l21600,xe">
              <v:stroke joinstyle="miter"/>
              <v:path gradientshapeok="t" o:connecttype="rect"/>
            </v:shapetype>
            <v:shape id="Text Box 3" o:spid="_x0000_s1026" type="#_x0000_t202" alt="Title: form name - Description: allied health and nursing position description" style="position:absolute;left:0;text-align:left;margin-left:193.75pt;margin-top:30.65pt;width:265.95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bD4QEAAKEDAAAOAAAAZHJzL2Uyb0RvYy54bWysU9tu2zAMfR+wfxD0vtjOpemMOEXXosOA&#10;7gJ0+wBZlmJhtqhRSuzs60fJaZptb8NeBImkD885pDc3Y9+xg0JvwFa8mOWcKSuhMXZX8W9fH95c&#10;c+aDsI3owKqKH5XnN9vXrzaDK9UcWugahYxArC8HV/E2BFdmmZet6oWfgVOWkhqwF4GeuMsaFAOh&#10;9102z/OrbABsHIJU3lP0fkrybcLXWsnwWWuvAusqTtxCOjGddTyz7UaUOxSuNfJEQ/wDi14YS03P&#10;UPciCLZH8xdUbySCBx1mEvoMtDZSJQ2kpsj/UPPUCqeSFjLHu7NN/v/Byk+HJ/cFWRjfwUgDTCK8&#10;ewT53TMLd62wO3WLCEOrREONi2hZNjhfnj6NVvvSR5B6+AgNDVnsAySgUWMfXSGdjNBpAMez6WoM&#10;TFJwsVivV1crziTlloviOk9TyUT5/LVDH94r6Fm8VBxpqAldHB59iGxE+VwSm1l4MF2XBtvZ3wJU&#10;GCOJfSQ8UQ9jPVJ1VFFDcyQdCNOe0F7TpQX8ydlAO1Jx/2MvUHHWfbDkxdtiuYxLlR7L1XpOD7zM&#10;1JcZYSVBVTxwNl3vwrSIe4dm11KnyX0Lt+SfNknaC6sTb9qDpPi0s3HRLt+p6uXP2v4CAAD//wMA&#10;UEsDBBQABgAIAAAAIQBf2ZTY3wAAAAoBAAAPAAAAZHJzL2Rvd25yZXYueG1sTI/BTsMwEETvSPyD&#10;tUjcqJ2mLU2IUyEQV1ALrcTNjbdJRLyOYrcJf89yguNqnmbeFpvJdeKCQ2g9aUhmCgRS5W1LtYaP&#10;95e7NYgQDVnTeUIN3xhgU15fFSa3fqQtXnaxFlxCITcamhj7XMpQNehMmPkeibOTH5yJfA61tIMZ&#10;udx1cq7USjrTEi80psenBquv3dlp2L+ePg8L9VY/u2U/+klJcpnU+vZmenwAEXGKfzD86rM6lOx0&#10;9GeyQXQa0vX9klENqyQFwUCWZAsQRybnWQqyLOT/F8ofAAAA//8DAFBLAQItABQABgAIAAAAIQC2&#10;gziS/gAAAOEBAAATAAAAAAAAAAAAAAAAAAAAAABbQ29udGVudF9UeXBlc10ueG1sUEsBAi0AFAAG&#10;AAgAAAAhADj9If/WAAAAlAEAAAsAAAAAAAAAAAAAAAAALwEAAF9yZWxzLy5yZWxzUEsBAi0AFAAG&#10;AAgAAAAhAO9YRsPhAQAAoQMAAA4AAAAAAAAAAAAAAAAALgIAAGRycy9lMm9Eb2MueG1sUEsBAi0A&#10;FAAGAAgAAAAhAF/ZlNjfAAAACgEAAA8AAAAAAAAAAAAAAAAAOwQAAGRycy9kb3ducmV2LnhtbFBL&#10;BQYAAAAABAAEAPMAAABHBQAAAAA=&#10;" filled="f" stroked="f">
              <v:textbox>
                <w:txbxContent>
                  <w:p w14:paraId="5DB1B360" w14:textId="77777777" w:rsidR="00307664" w:rsidRPr="00307664" w:rsidRDefault="00307664" w:rsidP="00C66572">
                    <w:pPr>
                      <w:pStyle w:val="Heading2"/>
                      <w:rPr>
                        <w:rFonts w:ascii="Calibri" w:hAnsi="Calibri" w:cs="Calibri"/>
                        <w:b w:val="0"/>
                        <w:color w:val="FFFFFF"/>
                        <w:sz w:val="20"/>
                      </w:rPr>
                    </w:pPr>
                    <w:r w:rsidRPr="00307664">
                      <w:rPr>
                        <w:rFonts w:ascii="Calibri" w:hAnsi="Calibri" w:cs="Calibri"/>
                        <w:b w:val="0"/>
                        <w:color w:val="FFFFFF"/>
                        <w:sz w:val="20"/>
                      </w:rPr>
                      <w:t>Allied Health &amp; Nursing Position Description</w:t>
                    </w:r>
                  </w:p>
                </w:txbxContent>
              </v:textbox>
            </v:shape>
          </w:pict>
        </mc:Fallback>
      </mc:AlternateContent>
    </w:r>
    <w:r>
      <w:rPr>
        <w:noProof/>
      </w:rPr>
      <w:drawing>
        <wp:inline distT="0" distB="0" distL="0" distR="0" wp14:anchorId="30A00EF3" wp14:editId="3929CC71">
          <wp:extent cx="6402666" cy="6914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74465" cy="710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6087"/>
    <w:multiLevelType w:val="hybridMultilevel"/>
    <w:tmpl w:val="FC6A1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010FB"/>
    <w:multiLevelType w:val="hybridMultilevel"/>
    <w:tmpl w:val="50C297F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 w15:restartNumberingAfterBreak="0">
    <w:nsid w:val="1313056C"/>
    <w:multiLevelType w:val="hybridMultilevel"/>
    <w:tmpl w:val="3E661B74"/>
    <w:lvl w:ilvl="0" w:tplc="0C090001">
      <w:start w:val="1"/>
      <w:numFmt w:val="bullet"/>
      <w:lvlText w:val=""/>
      <w:lvlJc w:val="left"/>
      <w:pPr>
        <w:ind w:left="1032" w:hanging="360"/>
      </w:pPr>
      <w:rPr>
        <w:rFonts w:ascii="Symbol" w:hAnsi="Symbol" w:hint="default"/>
      </w:rPr>
    </w:lvl>
    <w:lvl w:ilvl="1" w:tplc="0C090003" w:tentative="1">
      <w:start w:val="1"/>
      <w:numFmt w:val="bullet"/>
      <w:lvlText w:val="o"/>
      <w:lvlJc w:val="left"/>
      <w:pPr>
        <w:ind w:left="1752" w:hanging="360"/>
      </w:pPr>
      <w:rPr>
        <w:rFonts w:ascii="Courier New" w:hAnsi="Courier New" w:cs="Courier New" w:hint="default"/>
      </w:rPr>
    </w:lvl>
    <w:lvl w:ilvl="2" w:tplc="0C090005" w:tentative="1">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3" w15:restartNumberingAfterBreak="0">
    <w:nsid w:val="211E33AE"/>
    <w:multiLevelType w:val="hybridMultilevel"/>
    <w:tmpl w:val="5D1C64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8C5D18"/>
    <w:multiLevelType w:val="hybridMultilevel"/>
    <w:tmpl w:val="42E49F4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34FB4741"/>
    <w:multiLevelType w:val="multilevel"/>
    <w:tmpl w:val="8BD04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E544D36"/>
    <w:multiLevelType w:val="hybridMultilevel"/>
    <w:tmpl w:val="EEB06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335C5A"/>
    <w:multiLevelType w:val="hybridMultilevel"/>
    <w:tmpl w:val="7904F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38146C"/>
    <w:multiLevelType w:val="hybridMultilevel"/>
    <w:tmpl w:val="454CF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8C5505"/>
    <w:multiLevelType w:val="hybridMultilevel"/>
    <w:tmpl w:val="E8B03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AB413B"/>
    <w:multiLevelType w:val="hybridMultilevel"/>
    <w:tmpl w:val="67AEE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BD0B1F"/>
    <w:multiLevelType w:val="hybridMultilevel"/>
    <w:tmpl w:val="46E407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A1376C"/>
    <w:multiLevelType w:val="hybridMultilevel"/>
    <w:tmpl w:val="EB96916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E8709E"/>
    <w:multiLevelType w:val="hybridMultilevel"/>
    <w:tmpl w:val="56CC430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7ED639FD"/>
    <w:multiLevelType w:val="hybridMultilevel"/>
    <w:tmpl w:val="2C947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8095618">
    <w:abstractNumId w:val="9"/>
  </w:num>
  <w:num w:numId="2" w16cid:durableId="1743217382">
    <w:abstractNumId w:val="1"/>
  </w:num>
  <w:num w:numId="3" w16cid:durableId="1586646723">
    <w:abstractNumId w:val="13"/>
  </w:num>
  <w:num w:numId="4" w16cid:durableId="1086220532">
    <w:abstractNumId w:val="14"/>
  </w:num>
  <w:num w:numId="5" w16cid:durableId="310717770">
    <w:abstractNumId w:val="6"/>
  </w:num>
  <w:num w:numId="6" w16cid:durableId="56711373">
    <w:abstractNumId w:val="11"/>
  </w:num>
  <w:num w:numId="7" w16cid:durableId="20741843">
    <w:abstractNumId w:val="3"/>
  </w:num>
  <w:num w:numId="8" w16cid:durableId="1201476563">
    <w:abstractNumId w:val="0"/>
  </w:num>
  <w:num w:numId="9" w16cid:durableId="1028070708">
    <w:abstractNumId w:val="7"/>
  </w:num>
  <w:num w:numId="10" w16cid:durableId="52313807">
    <w:abstractNumId w:val="8"/>
  </w:num>
  <w:num w:numId="11" w16cid:durableId="1961834863">
    <w:abstractNumId w:val="5"/>
  </w:num>
  <w:num w:numId="12" w16cid:durableId="296380143">
    <w:abstractNumId w:val="2"/>
  </w:num>
  <w:num w:numId="13" w16cid:durableId="14966513">
    <w:abstractNumId w:val="12"/>
  </w:num>
  <w:num w:numId="14" w16cid:durableId="1805387258">
    <w:abstractNumId w:val="10"/>
  </w:num>
  <w:num w:numId="15" w16cid:durableId="75440346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29"/>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063"/>
    <w:rsid w:val="00000150"/>
    <w:rsid w:val="000026AE"/>
    <w:rsid w:val="000038E7"/>
    <w:rsid w:val="000044AB"/>
    <w:rsid w:val="000055C4"/>
    <w:rsid w:val="0001591C"/>
    <w:rsid w:val="00020473"/>
    <w:rsid w:val="00025263"/>
    <w:rsid w:val="0002592F"/>
    <w:rsid w:val="00034381"/>
    <w:rsid w:val="00041426"/>
    <w:rsid w:val="00041A54"/>
    <w:rsid w:val="0004222C"/>
    <w:rsid w:val="00042F4B"/>
    <w:rsid w:val="0004520A"/>
    <w:rsid w:val="00046E08"/>
    <w:rsid w:val="000724E7"/>
    <w:rsid w:val="00074607"/>
    <w:rsid w:val="00075FBD"/>
    <w:rsid w:val="0007751F"/>
    <w:rsid w:val="00090EAF"/>
    <w:rsid w:val="0009670E"/>
    <w:rsid w:val="000967F0"/>
    <w:rsid w:val="000A0150"/>
    <w:rsid w:val="000A04DD"/>
    <w:rsid w:val="000A1C83"/>
    <w:rsid w:val="000A51D2"/>
    <w:rsid w:val="000A52F6"/>
    <w:rsid w:val="000A5E29"/>
    <w:rsid w:val="000B15C1"/>
    <w:rsid w:val="000B1964"/>
    <w:rsid w:val="000B5469"/>
    <w:rsid w:val="000C0318"/>
    <w:rsid w:val="000C18D4"/>
    <w:rsid w:val="000C746A"/>
    <w:rsid w:val="000E4C1F"/>
    <w:rsid w:val="000E5494"/>
    <w:rsid w:val="000E5764"/>
    <w:rsid w:val="000F3E69"/>
    <w:rsid w:val="000F4E19"/>
    <w:rsid w:val="00100DFB"/>
    <w:rsid w:val="00103929"/>
    <w:rsid w:val="00104199"/>
    <w:rsid w:val="001066D9"/>
    <w:rsid w:val="00115E79"/>
    <w:rsid w:val="001204DA"/>
    <w:rsid w:val="0012139F"/>
    <w:rsid w:val="00132044"/>
    <w:rsid w:val="0013682D"/>
    <w:rsid w:val="001416A7"/>
    <w:rsid w:val="001439A5"/>
    <w:rsid w:val="001457F8"/>
    <w:rsid w:val="0015017E"/>
    <w:rsid w:val="00150BD0"/>
    <w:rsid w:val="00156372"/>
    <w:rsid w:val="00156FC1"/>
    <w:rsid w:val="001670DF"/>
    <w:rsid w:val="00170CC3"/>
    <w:rsid w:val="001772E8"/>
    <w:rsid w:val="00185500"/>
    <w:rsid w:val="001917D2"/>
    <w:rsid w:val="00194235"/>
    <w:rsid w:val="00197D7B"/>
    <w:rsid w:val="001A113C"/>
    <w:rsid w:val="001A1A04"/>
    <w:rsid w:val="001B0708"/>
    <w:rsid w:val="001B0D40"/>
    <w:rsid w:val="001C0368"/>
    <w:rsid w:val="001C0849"/>
    <w:rsid w:val="001C0966"/>
    <w:rsid w:val="001C5537"/>
    <w:rsid w:val="001C5BC3"/>
    <w:rsid w:val="001D2FFA"/>
    <w:rsid w:val="001D3F54"/>
    <w:rsid w:val="001E38C5"/>
    <w:rsid w:val="001E52B7"/>
    <w:rsid w:val="00202A9E"/>
    <w:rsid w:val="002055FB"/>
    <w:rsid w:val="00206A23"/>
    <w:rsid w:val="0020735F"/>
    <w:rsid w:val="00222005"/>
    <w:rsid w:val="002223D4"/>
    <w:rsid w:val="00222D94"/>
    <w:rsid w:val="00224D86"/>
    <w:rsid w:val="00225847"/>
    <w:rsid w:val="002268AD"/>
    <w:rsid w:val="00226979"/>
    <w:rsid w:val="00226E7E"/>
    <w:rsid w:val="00230939"/>
    <w:rsid w:val="00235CF4"/>
    <w:rsid w:val="002370A5"/>
    <w:rsid w:val="00244B04"/>
    <w:rsid w:val="00254680"/>
    <w:rsid w:val="0025606D"/>
    <w:rsid w:val="00261657"/>
    <w:rsid w:val="0026180C"/>
    <w:rsid w:val="00263608"/>
    <w:rsid w:val="0026409A"/>
    <w:rsid w:val="002647F3"/>
    <w:rsid w:val="002931E6"/>
    <w:rsid w:val="00295E48"/>
    <w:rsid w:val="002A60B6"/>
    <w:rsid w:val="002B3224"/>
    <w:rsid w:val="002B5266"/>
    <w:rsid w:val="002B726D"/>
    <w:rsid w:val="002B7DB5"/>
    <w:rsid w:val="002C1BE0"/>
    <w:rsid w:val="002C5643"/>
    <w:rsid w:val="002C649D"/>
    <w:rsid w:val="002D3139"/>
    <w:rsid w:val="002E0E78"/>
    <w:rsid w:val="002E196E"/>
    <w:rsid w:val="002E2AF8"/>
    <w:rsid w:val="002E3DC8"/>
    <w:rsid w:val="002E663B"/>
    <w:rsid w:val="002F4404"/>
    <w:rsid w:val="003015E9"/>
    <w:rsid w:val="00305151"/>
    <w:rsid w:val="00306717"/>
    <w:rsid w:val="00307664"/>
    <w:rsid w:val="00312832"/>
    <w:rsid w:val="0031365A"/>
    <w:rsid w:val="00320896"/>
    <w:rsid w:val="003267C9"/>
    <w:rsid w:val="00330E5D"/>
    <w:rsid w:val="00340D94"/>
    <w:rsid w:val="003413CE"/>
    <w:rsid w:val="00343050"/>
    <w:rsid w:val="00343343"/>
    <w:rsid w:val="00345D42"/>
    <w:rsid w:val="0034797E"/>
    <w:rsid w:val="00352F07"/>
    <w:rsid w:val="0036026E"/>
    <w:rsid w:val="003611BB"/>
    <w:rsid w:val="00364CCF"/>
    <w:rsid w:val="003667B8"/>
    <w:rsid w:val="003708D6"/>
    <w:rsid w:val="00373B72"/>
    <w:rsid w:val="003820B1"/>
    <w:rsid w:val="00384E9E"/>
    <w:rsid w:val="00390F94"/>
    <w:rsid w:val="003965CB"/>
    <w:rsid w:val="003A1CBE"/>
    <w:rsid w:val="003A31A6"/>
    <w:rsid w:val="003A327E"/>
    <w:rsid w:val="003A572E"/>
    <w:rsid w:val="003A5E90"/>
    <w:rsid w:val="003B198A"/>
    <w:rsid w:val="003B2A65"/>
    <w:rsid w:val="003C0D92"/>
    <w:rsid w:val="003C411B"/>
    <w:rsid w:val="003C6B51"/>
    <w:rsid w:val="003D0856"/>
    <w:rsid w:val="003D6AA1"/>
    <w:rsid w:val="003E1907"/>
    <w:rsid w:val="003E3892"/>
    <w:rsid w:val="003E7D41"/>
    <w:rsid w:val="003F0609"/>
    <w:rsid w:val="003F12A3"/>
    <w:rsid w:val="00400416"/>
    <w:rsid w:val="00403A85"/>
    <w:rsid w:val="00404C50"/>
    <w:rsid w:val="0040723C"/>
    <w:rsid w:val="0041226E"/>
    <w:rsid w:val="0041455A"/>
    <w:rsid w:val="004151D0"/>
    <w:rsid w:val="00415DC6"/>
    <w:rsid w:val="00415E78"/>
    <w:rsid w:val="00416283"/>
    <w:rsid w:val="00417CD7"/>
    <w:rsid w:val="0042161F"/>
    <w:rsid w:val="00430ED5"/>
    <w:rsid w:val="00431F27"/>
    <w:rsid w:val="00435FFD"/>
    <w:rsid w:val="00436280"/>
    <w:rsid w:val="0044617B"/>
    <w:rsid w:val="004461F5"/>
    <w:rsid w:val="0045457D"/>
    <w:rsid w:val="0046023A"/>
    <w:rsid w:val="00460C33"/>
    <w:rsid w:val="00463271"/>
    <w:rsid w:val="00470A15"/>
    <w:rsid w:val="00473EA4"/>
    <w:rsid w:val="004760C9"/>
    <w:rsid w:val="0047639F"/>
    <w:rsid w:val="0047725C"/>
    <w:rsid w:val="00477430"/>
    <w:rsid w:val="00477FF2"/>
    <w:rsid w:val="00481FCA"/>
    <w:rsid w:val="00482D3B"/>
    <w:rsid w:val="0048302E"/>
    <w:rsid w:val="004923D9"/>
    <w:rsid w:val="00495AD2"/>
    <w:rsid w:val="00496397"/>
    <w:rsid w:val="004971A2"/>
    <w:rsid w:val="00497EAC"/>
    <w:rsid w:val="004A628A"/>
    <w:rsid w:val="004B0159"/>
    <w:rsid w:val="004B0C76"/>
    <w:rsid w:val="004B25E7"/>
    <w:rsid w:val="004B3088"/>
    <w:rsid w:val="004C49C0"/>
    <w:rsid w:val="004C78D8"/>
    <w:rsid w:val="004D0637"/>
    <w:rsid w:val="004D5302"/>
    <w:rsid w:val="004D590E"/>
    <w:rsid w:val="004D60EE"/>
    <w:rsid w:val="004D745F"/>
    <w:rsid w:val="004E2E21"/>
    <w:rsid w:val="004E3C00"/>
    <w:rsid w:val="004E77DB"/>
    <w:rsid w:val="004F2627"/>
    <w:rsid w:val="004F2EBD"/>
    <w:rsid w:val="004F5DE2"/>
    <w:rsid w:val="005178C5"/>
    <w:rsid w:val="00521897"/>
    <w:rsid w:val="00523285"/>
    <w:rsid w:val="0052533B"/>
    <w:rsid w:val="00532FB6"/>
    <w:rsid w:val="005336ED"/>
    <w:rsid w:val="00534063"/>
    <w:rsid w:val="00537F07"/>
    <w:rsid w:val="00541110"/>
    <w:rsid w:val="0054410C"/>
    <w:rsid w:val="005519D2"/>
    <w:rsid w:val="00553639"/>
    <w:rsid w:val="005541CA"/>
    <w:rsid w:val="005545B5"/>
    <w:rsid w:val="00562977"/>
    <w:rsid w:val="00562A3D"/>
    <w:rsid w:val="00567333"/>
    <w:rsid w:val="00567DB3"/>
    <w:rsid w:val="00571F3B"/>
    <w:rsid w:val="00595F9C"/>
    <w:rsid w:val="0059663F"/>
    <w:rsid w:val="005A417B"/>
    <w:rsid w:val="005B4A62"/>
    <w:rsid w:val="005B7837"/>
    <w:rsid w:val="005C2F0C"/>
    <w:rsid w:val="005C7107"/>
    <w:rsid w:val="005D1AC4"/>
    <w:rsid w:val="005E2B0B"/>
    <w:rsid w:val="005E3350"/>
    <w:rsid w:val="005E4A9F"/>
    <w:rsid w:val="005E73E8"/>
    <w:rsid w:val="005E793B"/>
    <w:rsid w:val="00605157"/>
    <w:rsid w:val="00610217"/>
    <w:rsid w:val="00613011"/>
    <w:rsid w:val="0061462F"/>
    <w:rsid w:val="00616D2E"/>
    <w:rsid w:val="00624377"/>
    <w:rsid w:val="006254E0"/>
    <w:rsid w:val="006332CA"/>
    <w:rsid w:val="00634E49"/>
    <w:rsid w:val="0064064D"/>
    <w:rsid w:val="006408BD"/>
    <w:rsid w:val="0064310C"/>
    <w:rsid w:val="00646036"/>
    <w:rsid w:val="0064608E"/>
    <w:rsid w:val="00651DF7"/>
    <w:rsid w:val="0065254E"/>
    <w:rsid w:val="006612EB"/>
    <w:rsid w:val="00666C94"/>
    <w:rsid w:val="00670D26"/>
    <w:rsid w:val="006730BA"/>
    <w:rsid w:val="006823F9"/>
    <w:rsid w:val="00685926"/>
    <w:rsid w:val="00697C9C"/>
    <w:rsid w:val="006A2541"/>
    <w:rsid w:val="006A283F"/>
    <w:rsid w:val="006A5354"/>
    <w:rsid w:val="006A7A19"/>
    <w:rsid w:val="006B24B4"/>
    <w:rsid w:val="006D019A"/>
    <w:rsid w:val="006D0E20"/>
    <w:rsid w:val="006D1328"/>
    <w:rsid w:val="006D2237"/>
    <w:rsid w:val="006D5348"/>
    <w:rsid w:val="006D5EE5"/>
    <w:rsid w:val="006E4A20"/>
    <w:rsid w:val="006E5B3F"/>
    <w:rsid w:val="006E6EED"/>
    <w:rsid w:val="006F1A24"/>
    <w:rsid w:val="006F314F"/>
    <w:rsid w:val="006F4126"/>
    <w:rsid w:val="006F7F1C"/>
    <w:rsid w:val="00700BA9"/>
    <w:rsid w:val="00702856"/>
    <w:rsid w:val="00710586"/>
    <w:rsid w:val="007111AC"/>
    <w:rsid w:val="0071308B"/>
    <w:rsid w:val="007155BD"/>
    <w:rsid w:val="0071606E"/>
    <w:rsid w:val="00723802"/>
    <w:rsid w:val="007260AD"/>
    <w:rsid w:val="00734DFD"/>
    <w:rsid w:val="00735AED"/>
    <w:rsid w:val="00735D08"/>
    <w:rsid w:val="00737BA0"/>
    <w:rsid w:val="00742A8C"/>
    <w:rsid w:val="00746B6B"/>
    <w:rsid w:val="00754096"/>
    <w:rsid w:val="00756D7C"/>
    <w:rsid w:val="00757A0B"/>
    <w:rsid w:val="00757B51"/>
    <w:rsid w:val="0076045E"/>
    <w:rsid w:val="00761558"/>
    <w:rsid w:val="007628B9"/>
    <w:rsid w:val="007659A0"/>
    <w:rsid w:val="00765C36"/>
    <w:rsid w:val="007706F3"/>
    <w:rsid w:val="007761C6"/>
    <w:rsid w:val="00777208"/>
    <w:rsid w:val="00782144"/>
    <w:rsid w:val="00784EF6"/>
    <w:rsid w:val="00787E10"/>
    <w:rsid w:val="0079101C"/>
    <w:rsid w:val="0079359A"/>
    <w:rsid w:val="007B4277"/>
    <w:rsid w:val="007B7A12"/>
    <w:rsid w:val="007C7629"/>
    <w:rsid w:val="007E0F23"/>
    <w:rsid w:val="007E33BC"/>
    <w:rsid w:val="007E347B"/>
    <w:rsid w:val="007E6EE8"/>
    <w:rsid w:val="007F6C05"/>
    <w:rsid w:val="00805142"/>
    <w:rsid w:val="0081283A"/>
    <w:rsid w:val="008257BD"/>
    <w:rsid w:val="00825E01"/>
    <w:rsid w:val="00826880"/>
    <w:rsid w:val="00830FFA"/>
    <w:rsid w:val="00834387"/>
    <w:rsid w:val="008376C0"/>
    <w:rsid w:val="008443E3"/>
    <w:rsid w:val="00845396"/>
    <w:rsid w:val="00865B25"/>
    <w:rsid w:val="00866B40"/>
    <w:rsid w:val="008701E4"/>
    <w:rsid w:val="00870DCE"/>
    <w:rsid w:val="0087179A"/>
    <w:rsid w:val="008733B5"/>
    <w:rsid w:val="008741B1"/>
    <w:rsid w:val="008765D2"/>
    <w:rsid w:val="00881B15"/>
    <w:rsid w:val="00884E6E"/>
    <w:rsid w:val="0088762A"/>
    <w:rsid w:val="00887C4F"/>
    <w:rsid w:val="0089208E"/>
    <w:rsid w:val="008960F2"/>
    <w:rsid w:val="0089616B"/>
    <w:rsid w:val="008966BF"/>
    <w:rsid w:val="008A03BB"/>
    <w:rsid w:val="008A044A"/>
    <w:rsid w:val="008A4FAC"/>
    <w:rsid w:val="008A5E2C"/>
    <w:rsid w:val="008A6531"/>
    <w:rsid w:val="008B1EDC"/>
    <w:rsid w:val="008C4F78"/>
    <w:rsid w:val="008D2BED"/>
    <w:rsid w:val="008E251A"/>
    <w:rsid w:val="008E5D04"/>
    <w:rsid w:val="008E63BD"/>
    <w:rsid w:val="008E7AE6"/>
    <w:rsid w:val="008F0C3D"/>
    <w:rsid w:val="008F2504"/>
    <w:rsid w:val="008F6170"/>
    <w:rsid w:val="00901746"/>
    <w:rsid w:val="00907DA3"/>
    <w:rsid w:val="00920864"/>
    <w:rsid w:val="00921AAE"/>
    <w:rsid w:val="00921F55"/>
    <w:rsid w:val="0092223B"/>
    <w:rsid w:val="00924B85"/>
    <w:rsid w:val="009258A2"/>
    <w:rsid w:val="00931660"/>
    <w:rsid w:val="00932E66"/>
    <w:rsid w:val="00935A16"/>
    <w:rsid w:val="00935B3D"/>
    <w:rsid w:val="009372FE"/>
    <w:rsid w:val="00940B7C"/>
    <w:rsid w:val="00943E61"/>
    <w:rsid w:val="00944F96"/>
    <w:rsid w:val="00945DFA"/>
    <w:rsid w:val="009511EB"/>
    <w:rsid w:val="00952546"/>
    <w:rsid w:val="009560E8"/>
    <w:rsid w:val="00956A64"/>
    <w:rsid w:val="00961908"/>
    <w:rsid w:val="00963180"/>
    <w:rsid w:val="00963667"/>
    <w:rsid w:val="00965BF0"/>
    <w:rsid w:val="009806E1"/>
    <w:rsid w:val="00990525"/>
    <w:rsid w:val="00990F93"/>
    <w:rsid w:val="009A2DF6"/>
    <w:rsid w:val="009A2F99"/>
    <w:rsid w:val="009A477E"/>
    <w:rsid w:val="009B00CC"/>
    <w:rsid w:val="009B3448"/>
    <w:rsid w:val="009B399A"/>
    <w:rsid w:val="009B7AE1"/>
    <w:rsid w:val="009C5055"/>
    <w:rsid w:val="009C5A04"/>
    <w:rsid w:val="009C7AFC"/>
    <w:rsid w:val="009E126F"/>
    <w:rsid w:val="009E530B"/>
    <w:rsid w:val="009E62C8"/>
    <w:rsid w:val="009E70AA"/>
    <w:rsid w:val="009F6CB3"/>
    <w:rsid w:val="00A0113B"/>
    <w:rsid w:val="00A17788"/>
    <w:rsid w:val="00A220F6"/>
    <w:rsid w:val="00A27E63"/>
    <w:rsid w:val="00A31E71"/>
    <w:rsid w:val="00A35F16"/>
    <w:rsid w:val="00A46605"/>
    <w:rsid w:val="00A4775E"/>
    <w:rsid w:val="00A50304"/>
    <w:rsid w:val="00A51538"/>
    <w:rsid w:val="00A51DEB"/>
    <w:rsid w:val="00A628B6"/>
    <w:rsid w:val="00A70F1E"/>
    <w:rsid w:val="00A742AD"/>
    <w:rsid w:val="00A76C75"/>
    <w:rsid w:val="00A842B6"/>
    <w:rsid w:val="00A85DC1"/>
    <w:rsid w:val="00A87523"/>
    <w:rsid w:val="00A91AFC"/>
    <w:rsid w:val="00A9367E"/>
    <w:rsid w:val="00A94908"/>
    <w:rsid w:val="00AA4669"/>
    <w:rsid w:val="00AA47CF"/>
    <w:rsid w:val="00AA4A8A"/>
    <w:rsid w:val="00AB15B8"/>
    <w:rsid w:val="00AB21EF"/>
    <w:rsid w:val="00AB497A"/>
    <w:rsid w:val="00AC0FF0"/>
    <w:rsid w:val="00AC13AA"/>
    <w:rsid w:val="00AC395F"/>
    <w:rsid w:val="00AC5C59"/>
    <w:rsid w:val="00AC7549"/>
    <w:rsid w:val="00AF09CB"/>
    <w:rsid w:val="00AF26D9"/>
    <w:rsid w:val="00AF4654"/>
    <w:rsid w:val="00AF6917"/>
    <w:rsid w:val="00B00181"/>
    <w:rsid w:val="00B05E85"/>
    <w:rsid w:val="00B05F33"/>
    <w:rsid w:val="00B12D66"/>
    <w:rsid w:val="00B15411"/>
    <w:rsid w:val="00B15639"/>
    <w:rsid w:val="00B234F2"/>
    <w:rsid w:val="00B25D27"/>
    <w:rsid w:val="00B26CBC"/>
    <w:rsid w:val="00B32977"/>
    <w:rsid w:val="00B334D6"/>
    <w:rsid w:val="00B36191"/>
    <w:rsid w:val="00B36BF5"/>
    <w:rsid w:val="00B468F7"/>
    <w:rsid w:val="00B51995"/>
    <w:rsid w:val="00B63F72"/>
    <w:rsid w:val="00B72E67"/>
    <w:rsid w:val="00B73850"/>
    <w:rsid w:val="00B83B04"/>
    <w:rsid w:val="00B8570C"/>
    <w:rsid w:val="00B8591A"/>
    <w:rsid w:val="00B86712"/>
    <w:rsid w:val="00B87A35"/>
    <w:rsid w:val="00B92401"/>
    <w:rsid w:val="00B92657"/>
    <w:rsid w:val="00B93394"/>
    <w:rsid w:val="00B9433D"/>
    <w:rsid w:val="00B96BA5"/>
    <w:rsid w:val="00B9731F"/>
    <w:rsid w:val="00B97878"/>
    <w:rsid w:val="00BA2607"/>
    <w:rsid w:val="00BA53EF"/>
    <w:rsid w:val="00BA5589"/>
    <w:rsid w:val="00BA6D59"/>
    <w:rsid w:val="00BA6F0E"/>
    <w:rsid w:val="00BB7C24"/>
    <w:rsid w:val="00BC4161"/>
    <w:rsid w:val="00BC437C"/>
    <w:rsid w:val="00BC4E02"/>
    <w:rsid w:val="00BE0FDD"/>
    <w:rsid w:val="00BE108F"/>
    <w:rsid w:val="00BF1BC2"/>
    <w:rsid w:val="00BF508F"/>
    <w:rsid w:val="00C038D0"/>
    <w:rsid w:val="00C1566B"/>
    <w:rsid w:val="00C158BB"/>
    <w:rsid w:val="00C23169"/>
    <w:rsid w:val="00C27DBD"/>
    <w:rsid w:val="00C32168"/>
    <w:rsid w:val="00C33D3F"/>
    <w:rsid w:val="00C36C27"/>
    <w:rsid w:val="00C4071D"/>
    <w:rsid w:val="00C41A7C"/>
    <w:rsid w:val="00C41FF8"/>
    <w:rsid w:val="00C435B1"/>
    <w:rsid w:val="00C44A50"/>
    <w:rsid w:val="00C47926"/>
    <w:rsid w:val="00C52CA5"/>
    <w:rsid w:val="00C5433A"/>
    <w:rsid w:val="00C567F2"/>
    <w:rsid w:val="00C61B0B"/>
    <w:rsid w:val="00C64661"/>
    <w:rsid w:val="00C66572"/>
    <w:rsid w:val="00C70CB7"/>
    <w:rsid w:val="00C71AB1"/>
    <w:rsid w:val="00C7498C"/>
    <w:rsid w:val="00C754BE"/>
    <w:rsid w:val="00C759A8"/>
    <w:rsid w:val="00C81F7E"/>
    <w:rsid w:val="00C82B84"/>
    <w:rsid w:val="00C83626"/>
    <w:rsid w:val="00C84F29"/>
    <w:rsid w:val="00C906BA"/>
    <w:rsid w:val="00C90E00"/>
    <w:rsid w:val="00C92FF6"/>
    <w:rsid w:val="00C93503"/>
    <w:rsid w:val="00CA2842"/>
    <w:rsid w:val="00CA303C"/>
    <w:rsid w:val="00CA4525"/>
    <w:rsid w:val="00CB7C0A"/>
    <w:rsid w:val="00CC516D"/>
    <w:rsid w:val="00CC691A"/>
    <w:rsid w:val="00CC78E7"/>
    <w:rsid w:val="00CD0EE4"/>
    <w:rsid w:val="00CD2C77"/>
    <w:rsid w:val="00CD5DA3"/>
    <w:rsid w:val="00CE3BBC"/>
    <w:rsid w:val="00CE496B"/>
    <w:rsid w:val="00CE5AD3"/>
    <w:rsid w:val="00CE7BCA"/>
    <w:rsid w:val="00CF38A7"/>
    <w:rsid w:val="00CF4B15"/>
    <w:rsid w:val="00CF7B47"/>
    <w:rsid w:val="00D015D4"/>
    <w:rsid w:val="00D02C0F"/>
    <w:rsid w:val="00D03975"/>
    <w:rsid w:val="00D147D2"/>
    <w:rsid w:val="00D20E8D"/>
    <w:rsid w:val="00D21971"/>
    <w:rsid w:val="00D22E2A"/>
    <w:rsid w:val="00D355E2"/>
    <w:rsid w:val="00D37063"/>
    <w:rsid w:val="00D417ED"/>
    <w:rsid w:val="00D42BE9"/>
    <w:rsid w:val="00D464A6"/>
    <w:rsid w:val="00D54D74"/>
    <w:rsid w:val="00D5506B"/>
    <w:rsid w:val="00D60037"/>
    <w:rsid w:val="00D65938"/>
    <w:rsid w:val="00D703AF"/>
    <w:rsid w:val="00D74867"/>
    <w:rsid w:val="00D76F57"/>
    <w:rsid w:val="00D8238A"/>
    <w:rsid w:val="00D83378"/>
    <w:rsid w:val="00D8661D"/>
    <w:rsid w:val="00D90E24"/>
    <w:rsid w:val="00D92D5E"/>
    <w:rsid w:val="00DA27C2"/>
    <w:rsid w:val="00DA468D"/>
    <w:rsid w:val="00DB27AF"/>
    <w:rsid w:val="00DC2D4B"/>
    <w:rsid w:val="00DC468C"/>
    <w:rsid w:val="00DD3C77"/>
    <w:rsid w:val="00DE1E6A"/>
    <w:rsid w:val="00DE2C43"/>
    <w:rsid w:val="00DE4CDB"/>
    <w:rsid w:val="00DE70D0"/>
    <w:rsid w:val="00DF1261"/>
    <w:rsid w:val="00DF22B9"/>
    <w:rsid w:val="00DF45DB"/>
    <w:rsid w:val="00DF5620"/>
    <w:rsid w:val="00DF6AA1"/>
    <w:rsid w:val="00DF7DE1"/>
    <w:rsid w:val="00E04BE4"/>
    <w:rsid w:val="00E051CB"/>
    <w:rsid w:val="00E11A63"/>
    <w:rsid w:val="00E128B0"/>
    <w:rsid w:val="00E16026"/>
    <w:rsid w:val="00E16925"/>
    <w:rsid w:val="00E172F6"/>
    <w:rsid w:val="00E20B1D"/>
    <w:rsid w:val="00E273ED"/>
    <w:rsid w:val="00E2740E"/>
    <w:rsid w:val="00E3187F"/>
    <w:rsid w:val="00E342FB"/>
    <w:rsid w:val="00E400CD"/>
    <w:rsid w:val="00E5053B"/>
    <w:rsid w:val="00E51C5A"/>
    <w:rsid w:val="00E53673"/>
    <w:rsid w:val="00E537D2"/>
    <w:rsid w:val="00E60B08"/>
    <w:rsid w:val="00E67B79"/>
    <w:rsid w:val="00E70025"/>
    <w:rsid w:val="00E753FF"/>
    <w:rsid w:val="00E819B6"/>
    <w:rsid w:val="00E85ECC"/>
    <w:rsid w:val="00E87F00"/>
    <w:rsid w:val="00E913F4"/>
    <w:rsid w:val="00EA2A5B"/>
    <w:rsid w:val="00EA681E"/>
    <w:rsid w:val="00EA796F"/>
    <w:rsid w:val="00EB060F"/>
    <w:rsid w:val="00EB5D2F"/>
    <w:rsid w:val="00EC0201"/>
    <w:rsid w:val="00EC1ACD"/>
    <w:rsid w:val="00ED2363"/>
    <w:rsid w:val="00ED49B0"/>
    <w:rsid w:val="00ED4E3E"/>
    <w:rsid w:val="00EF047E"/>
    <w:rsid w:val="00EF060D"/>
    <w:rsid w:val="00EF06D9"/>
    <w:rsid w:val="00EF451A"/>
    <w:rsid w:val="00EF5636"/>
    <w:rsid w:val="00EF601A"/>
    <w:rsid w:val="00F022F8"/>
    <w:rsid w:val="00F02BD3"/>
    <w:rsid w:val="00F04B73"/>
    <w:rsid w:val="00F06547"/>
    <w:rsid w:val="00F06C2E"/>
    <w:rsid w:val="00F159FD"/>
    <w:rsid w:val="00F15E79"/>
    <w:rsid w:val="00F169C8"/>
    <w:rsid w:val="00F177A8"/>
    <w:rsid w:val="00F17CC2"/>
    <w:rsid w:val="00F2060F"/>
    <w:rsid w:val="00F30495"/>
    <w:rsid w:val="00F3117E"/>
    <w:rsid w:val="00F31A6F"/>
    <w:rsid w:val="00F366C8"/>
    <w:rsid w:val="00F40227"/>
    <w:rsid w:val="00F44FD7"/>
    <w:rsid w:val="00F46581"/>
    <w:rsid w:val="00F77AAD"/>
    <w:rsid w:val="00F77CA7"/>
    <w:rsid w:val="00F8010B"/>
    <w:rsid w:val="00F80C51"/>
    <w:rsid w:val="00F84EC1"/>
    <w:rsid w:val="00F906BF"/>
    <w:rsid w:val="00F918C5"/>
    <w:rsid w:val="00F91F47"/>
    <w:rsid w:val="00F9334C"/>
    <w:rsid w:val="00F93E94"/>
    <w:rsid w:val="00F94663"/>
    <w:rsid w:val="00F95150"/>
    <w:rsid w:val="00FA2159"/>
    <w:rsid w:val="00FB1D8A"/>
    <w:rsid w:val="00FB366C"/>
    <w:rsid w:val="00FB6DB8"/>
    <w:rsid w:val="00FB73FC"/>
    <w:rsid w:val="00FC02E4"/>
    <w:rsid w:val="00FD20A6"/>
    <w:rsid w:val="00FD781D"/>
    <w:rsid w:val="00FE1796"/>
    <w:rsid w:val="00FF423D"/>
    <w:rsid w:val="00FF6D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1B2CE"/>
  <w15:docId w15:val="{64BDA63B-07D4-40EB-8C5F-32E476A5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504"/>
    <w:rPr>
      <w:rFonts w:ascii="Univers" w:hAnsi="Univers"/>
      <w:sz w:val="24"/>
      <w:lang w:val="en-GB" w:eastAsia="en-US"/>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0" w:color="auto"/>
      </w:pBdr>
      <w:shd w:val="pct20" w:color="auto" w:fill="auto"/>
      <w:ind w:right="-720"/>
      <w:outlineLvl w:val="0"/>
    </w:pPr>
    <w:rPr>
      <w:rFonts w:ascii="Times New Roman" w:hAnsi="Times New Roman"/>
      <w:b/>
      <w:sz w:val="32"/>
      <w:lang w:val="en-US"/>
    </w:rPr>
  </w:style>
  <w:style w:type="paragraph" w:styleId="Heading2">
    <w:name w:val="heading 2"/>
    <w:basedOn w:val="Normal"/>
    <w:next w:val="Normal"/>
    <w:link w:val="Heading2Char"/>
    <w:qFormat/>
    <w:pPr>
      <w:keepNext/>
      <w:suppressAutoHyphens/>
      <w:ind w:left="567" w:right="725"/>
      <w:outlineLvl w:val="1"/>
    </w:pPr>
    <w:rPr>
      <w:b/>
      <w:sz w:val="22"/>
    </w:rPr>
  </w:style>
  <w:style w:type="paragraph" w:styleId="Heading3">
    <w:name w:val="heading 3"/>
    <w:basedOn w:val="Normal"/>
    <w:next w:val="Normal"/>
    <w:qFormat/>
    <w:pPr>
      <w:keepNext/>
      <w:suppressAutoHyphens/>
      <w:ind w:right="725"/>
      <w:jc w:val="center"/>
      <w:outlineLvl w:val="2"/>
    </w:pPr>
    <w:rPr>
      <w:b/>
    </w:rPr>
  </w:style>
  <w:style w:type="paragraph" w:styleId="Heading4">
    <w:name w:val="heading 4"/>
    <w:basedOn w:val="Normal"/>
    <w:next w:val="Normal"/>
    <w:qFormat/>
    <w:pPr>
      <w:keepNext/>
      <w:suppressAutoHyphens/>
      <w:ind w:right="725"/>
      <w:outlineLvl w:val="3"/>
    </w:pPr>
    <w:rPr>
      <w:b/>
    </w:rPr>
  </w:style>
  <w:style w:type="paragraph" w:styleId="Heading5">
    <w:name w:val="heading 5"/>
    <w:basedOn w:val="Normal"/>
    <w:next w:val="Normal"/>
    <w:qFormat/>
    <w:pPr>
      <w:keepNext/>
      <w:tabs>
        <w:tab w:val="left" w:pos="-720"/>
      </w:tabs>
      <w:suppressAutoHyphens/>
      <w:ind w:left="-90" w:right="725"/>
      <w:jc w:val="both"/>
      <w:outlineLvl w:val="4"/>
    </w:pPr>
    <w:rPr>
      <w:rFonts w:ascii="Times New Roman" w:hAnsi="Times New Roman"/>
      <w:b/>
      <w:spacing w:val="-3"/>
      <w:sz w:val="26"/>
    </w:rPr>
  </w:style>
  <w:style w:type="paragraph" w:styleId="Heading6">
    <w:name w:val="heading 6"/>
    <w:basedOn w:val="Normal"/>
    <w:next w:val="Normal"/>
    <w:qFormat/>
    <w:pPr>
      <w:keepNext/>
      <w:ind w:left="1276"/>
      <w:jc w:val="both"/>
      <w:outlineLvl w:val="5"/>
    </w:pPr>
    <w:rPr>
      <w:rFonts w:ascii="Book Antiqua" w:hAnsi="Book Antiqua"/>
      <w:b/>
      <w:lang w:val="en-AU"/>
    </w:rPr>
  </w:style>
  <w:style w:type="paragraph" w:styleId="Heading7">
    <w:name w:val="heading 7"/>
    <w:basedOn w:val="Normal"/>
    <w:next w:val="Normal"/>
    <w:qFormat/>
    <w:pPr>
      <w:keepNext/>
      <w:numPr>
        <w:ilvl w:val="12"/>
      </w:numPr>
      <w:shd w:val="pct10" w:color="auto" w:fill="auto"/>
      <w:jc w:val="both"/>
      <w:outlineLvl w:val="6"/>
    </w:pPr>
    <w:rPr>
      <w:rFonts w:ascii="Arial" w:hAnsi="Arial"/>
      <w:b/>
    </w:rPr>
  </w:style>
  <w:style w:type="paragraph" w:styleId="Heading8">
    <w:name w:val="heading 8"/>
    <w:basedOn w:val="Normal"/>
    <w:next w:val="Normal"/>
    <w:qFormat/>
    <w:pPr>
      <w:keepNext/>
      <w:tabs>
        <w:tab w:val="left" w:pos="6804"/>
      </w:tabs>
      <w:jc w:val="center"/>
      <w:outlineLvl w:val="7"/>
    </w:pPr>
    <w:rPr>
      <w:rFonts w:ascii="Arial" w:hAnsi="Arial" w:cs="Arial"/>
      <w:b/>
    </w:rPr>
  </w:style>
  <w:style w:type="paragraph" w:styleId="Heading9">
    <w:name w:val="heading 9"/>
    <w:basedOn w:val="Normal"/>
    <w:next w:val="Normal"/>
    <w:qFormat/>
    <w:pPr>
      <w:keepNext/>
      <w:tabs>
        <w:tab w:val="left" w:pos="11070"/>
      </w:tabs>
      <w:ind w:right="-143"/>
      <w:jc w:val="center"/>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Univers" w:hAnsi="Univer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Univers" w:hAnsi="Univers"/>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Univers" w:hAnsi="Univers"/>
      <w:sz w:val="24"/>
      <w:lang w:val="en-US" w:eastAsia="en-US"/>
    </w:rPr>
  </w:style>
  <w:style w:type="character" w:customStyle="1" w:styleId="Document3">
    <w:name w:val="Document 3"/>
    <w:rPr>
      <w:rFonts w:ascii="Univers" w:hAnsi="Univers"/>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Univers" w:hAnsi="Univers"/>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Univers" w:hAnsi="Univers"/>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Univers" w:hAnsi="Univers"/>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Univers" w:hAnsi="Univers"/>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Univers" w:hAnsi="Univers"/>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Univers" w:hAnsi="Univers"/>
      <w:sz w:val="24"/>
      <w:lang w:val="en-US" w:eastAsia="en-US"/>
    </w:rPr>
  </w:style>
  <w:style w:type="character" w:customStyle="1" w:styleId="TechInit">
    <w:name w:val="Tech Init"/>
    <w:rPr>
      <w:rFonts w:ascii="Univers" w:hAnsi="Univers"/>
      <w:noProof w:val="0"/>
      <w:sz w:val="24"/>
      <w:lang w:val="en-US"/>
    </w:rPr>
  </w:style>
  <w:style w:type="paragraph" w:customStyle="1" w:styleId="Document1">
    <w:name w:val="Document 1"/>
    <w:pPr>
      <w:keepNext/>
      <w:keepLines/>
      <w:tabs>
        <w:tab w:val="left" w:pos="-720"/>
      </w:tabs>
      <w:suppressAutoHyphens/>
    </w:pPr>
    <w:rPr>
      <w:rFonts w:ascii="Univers" w:hAnsi="Univers"/>
      <w:sz w:val="24"/>
      <w:lang w:val="en-US" w:eastAsia="en-US"/>
    </w:rPr>
  </w:style>
  <w:style w:type="paragraph" w:customStyle="1" w:styleId="Technical5">
    <w:name w:val="Technical 5"/>
    <w:pPr>
      <w:tabs>
        <w:tab w:val="left" w:pos="-720"/>
      </w:tabs>
      <w:suppressAutoHyphens/>
      <w:ind w:firstLine="720"/>
    </w:pPr>
    <w:rPr>
      <w:rFonts w:ascii="Univers" w:hAnsi="Univers"/>
      <w:b/>
      <w:sz w:val="24"/>
      <w:lang w:val="en-US" w:eastAsia="en-US"/>
    </w:rPr>
  </w:style>
  <w:style w:type="paragraph" w:customStyle="1" w:styleId="Technical6">
    <w:name w:val="Technical 6"/>
    <w:pPr>
      <w:tabs>
        <w:tab w:val="left" w:pos="-720"/>
      </w:tabs>
      <w:suppressAutoHyphens/>
      <w:ind w:firstLine="720"/>
    </w:pPr>
    <w:rPr>
      <w:rFonts w:ascii="Univers" w:hAnsi="Univers"/>
      <w:b/>
      <w:sz w:val="24"/>
      <w:lang w:val="en-US" w:eastAsia="en-US"/>
    </w:rPr>
  </w:style>
  <w:style w:type="character" w:customStyle="1" w:styleId="Technical2">
    <w:name w:val="Technical 2"/>
    <w:rPr>
      <w:rFonts w:ascii="Univers" w:hAnsi="Univers"/>
      <w:noProof w:val="0"/>
      <w:sz w:val="24"/>
      <w:lang w:val="en-US"/>
    </w:rPr>
  </w:style>
  <w:style w:type="character" w:customStyle="1" w:styleId="Technical3">
    <w:name w:val="Technical 3"/>
    <w:rPr>
      <w:rFonts w:ascii="Univers" w:hAnsi="Univers"/>
      <w:noProof w:val="0"/>
      <w:sz w:val="24"/>
      <w:lang w:val="en-US"/>
    </w:rPr>
  </w:style>
  <w:style w:type="paragraph" w:customStyle="1" w:styleId="Technical4">
    <w:name w:val="Technical 4"/>
    <w:pPr>
      <w:tabs>
        <w:tab w:val="left" w:pos="-720"/>
      </w:tabs>
      <w:suppressAutoHyphens/>
    </w:pPr>
    <w:rPr>
      <w:rFonts w:ascii="Univers" w:hAnsi="Univers"/>
      <w:b/>
      <w:sz w:val="24"/>
      <w:lang w:val="en-US" w:eastAsia="en-US"/>
    </w:rPr>
  </w:style>
  <w:style w:type="character" w:customStyle="1" w:styleId="Technical1">
    <w:name w:val="Technical 1"/>
    <w:rPr>
      <w:rFonts w:ascii="Univers" w:hAnsi="Univers"/>
      <w:noProof w:val="0"/>
      <w:sz w:val="24"/>
      <w:lang w:val="en-US"/>
    </w:rPr>
  </w:style>
  <w:style w:type="paragraph" w:customStyle="1" w:styleId="Technical7">
    <w:name w:val="Technical 7"/>
    <w:pPr>
      <w:tabs>
        <w:tab w:val="left" w:pos="-720"/>
      </w:tabs>
      <w:suppressAutoHyphens/>
      <w:ind w:firstLine="720"/>
    </w:pPr>
    <w:rPr>
      <w:rFonts w:ascii="Univers" w:hAnsi="Univers"/>
      <w:b/>
      <w:sz w:val="24"/>
      <w:lang w:val="en-US" w:eastAsia="en-US"/>
    </w:rPr>
  </w:style>
  <w:style w:type="paragraph" w:customStyle="1" w:styleId="Technical8">
    <w:name w:val="Technical 8"/>
    <w:pPr>
      <w:tabs>
        <w:tab w:val="left" w:pos="-720"/>
      </w:tabs>
      <w:suppressAutoHyphens/>
      <w:ind w:firstLine="720"/>
    </w:pPr>
    <w:rPr>
      <w:rFonts w:ascii="Univers" w:hAnsi="Univers"/>
      <w:b/>
      <w:sz w:val="24"/>
      <w:lang w:val="en-US" w:eastAsia="en-US"/>
    </w:rPr>
  </w:style>
  <w:style w:type="character" w:customStyle="1" w:styleId="BulletList">
    <w:name w:val="Bullet List"/>
    <w:basedOn w:val="DefaultParagraphFont"/>
  </w:style>
  <w:style w:type="character" w:customStyle="1" w:styleId="DocInit">
    <w:name w:val="Doc Init"/>
    <w:basedOn w:val="DefaultParagraphFont"/>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spacing w:after="120"/>
      <w:ind w:left="720"/>
    </w:pPr>
    <w:rPr>
      <w:rFonts w:ascii="Arial" w:hAnsi="Arial"/>
      <w:sz w:val="22"/>
      <w:lang w:val="en-US"/>
    </w:rPr>
  </w:style>
  <w:style w:type="paragraph" w:styleId="Title">
    <w:name w:val="Title"/>
    <w:basedOn w:val="Normal"/>
    <w:qFormat/>
    <w:pPr>
      <w:suppressAutoHyphens/>
      <w:ind w:left="567" w:right="725"/>
      <w:jc w:val="center"/>
    </w:pPr>
    <w:rPr>
      <w:b/>
      <w:sz w:val="2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suppressAutoHyphens/>
      <w:ind w:right="725"/>
      <w:jc w:val="center"/>
    </w:pPr>
    <w:rPr>
      <w:rFonts w:ascii="Times New Roman" w:hAnsi="Times New Roman"/>
      <w:i/>
      <w:spacing w:val="-2"/>
      <w:sz w:val="22"/>
    </w:rPr>
  </w:style>
  <w:style w:type="paragraph" w:styleId="BlockText">
    <w:name w:val="Block Text"/>
    <w:basedOn w:val="Normal"/>
    <w:pPr>
      <w:shd w:val="clear" w:color="auto" w:fill="333399"/>
      <w:ind w:left="567" w:right="725"/>
      <w:jc w:val="both"/>
    </w:pPr>
    <w:rPr>
      <w:b/>
      <w:color w:val="FFFFFF"/>
      <w:sz w:val="22"/>
    </w:rPr>
  </w:style>
  <w:style w:type="paragraph" w:styleId="BodyTextIndent">
    <w:name w:val="Body Text Indent"/>
    <w:basedOn w:val="Normal"/>
    <w:pPr>
      <w:ind w:left="709" w:hanging="709"/>
    </w:pPr>
    <w:rPr>
      <w:rFonts w:ascii="Arial" w:hAnsi="Arial"/>
      <w:sz w:val="20"/>
    </w:rPr>
  </w:style>
  <w:style w:type="paragraph" w:styleId="BodyTextIndent2">
    <w:name w:val="Body Text Indent 2"/>
    <w:basedOn w:val="Normal"/>
    <w:pPr>
      <w:numPr>
        <w:ilvl w:val="12"/>
      </w:numPr>
      <w:ind w:left="720" w:hanging="720"/>
      <w:jc w:val="both"/>
    </w:pPr>
    <w:rPr>
      <w:rFonts w:ascii="Arial" w:hAnsi="Arial"/>
    </w:rPr>
  </w:style>
  <w:style w:type="paragraph" w:styleId="BodyTextIndent3">
    <w:name w:val="Body Text Indent 3"/>
    <w:basedOn w:val="Normal"/>
    <w:pPr>
      <w:ind w:left="709" w:hanging="709"/>
    </w:pPr>
    <w:rPr>
      <w:rFonts w:ascii="Arial" w:hAnsi="Arial"/>
    </w:rPr>
  </w:style>
  <w:style w:type="paragraph" w:styleId="BodyText3">
    <w:name w:val="Body Text 3"/>
    <w:basedOn w:val="Normal"/>
    <w:rPr>
      <w:rFonts w:ascii="Arial" w:hAnsi="Arial"/>
      <w:color w:val="0000FF"/>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pPr>
      <w:overflowPunct w:val="0"/>
      <w:autoSpaceDE w:val="0"/>
      <w:autoSpaceDN w:val="0"/>
      <w:adjustRightInd w:val="0"/>
      <w:textAlignment w:val="baseline"/>
    </w:pPr>
    <w:rPr>
      <w:rFonts w:ascii="Tahoma" w:hAnsi="Tahoma" w:cs="Tahoma"/>
      <w:sz w:val="16"/>
      <w:szCs w:val="16"/>
      <w:lang w:val="en-AU"/>
    </w:rPr>
  </w:style>
  <w:style w:type="character" w:styleId="PageNumber">
    <w:name w:val="page number"/>
    <w:basedOn w:val="DefaultParagraphFont"/>
  </w:style>
  <w:style w:type="table" w:styleId="TableGrid">
    <w:name w:val="Table Grid"/>
    <w:basedOn w:val="TableNormal"/>
    <w:rsid w:val="000F4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header11">
    <w:name w:val="copy_header11"/>
    <w:rsid w:val="00460C33"/>
    <w:rPr>
      <w:rFonts w:ascii="Verdana" w:hAnsi="Verdana" w:hint="default"/>
      <w:b/>
      <w:bCs/>
      <w:i w:val="0"/>
      <w:iCs w:val="0"/>
      <w:caps w:val="0"/>
      <w:smallCaps w:val="0"/>
      <w:color w:val="003580"/>
      <w:sz w:val="24"/>
      <w:szCs w:val="24"/>
    </w:rPr>
  </w:style>
  <w:style w:type="paragraph" w:styleId="NormalWeb">
    <w:name w:val="Normal (Web)"/>
    <w:basedOn w:val="Normal"/>
    <w:rsid w:val="00025263"/>
    <w:pPr>
      <w:spacing w:before="100" w:beforeAutospacing="1" w:after="100" w:afterAutospacing="1"/>
    </w:pPr>
    <w:rPr>
      <w:rFonts w:ascii="Times New Roman" w:hAnsi="Times New Roman"/>
      <w:szCs w:val="24"/>
      <w:lang w:val="en-AU" w:eastAsia="en-AU"/>
    </w:rPr>
  </w:style>
  <w:style w:type="paragraph" w:customStyle="1" w:styleId="Default">
    <w:name w:val="Default"/>
    <w:rsid w:val="00B72E67"/>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C66572"/>
    <w:rPr>
      <w:rFonts w:ascii="Univers" w:hAnsi="Univers"/>
      <w:b/>
      <w:sz w:val="22"/>
      <w:lang w:val="en-GB" w:eastAsia="en-US"/>
    </w:rPr>
  </w:style>
  <w:style w:type="character" w:customStyle="1" w:styleId="HeaderChar">
    <w:name w:val="Header Char"/>
    <w:link w:val="Header"/>
    <w:uiPriority w:val="99"/>
    <w:rsid w:val="00C66572"/>
    <w:rPr>
      <w:rFonts w:ascii="Univers" w:hAnsi="Univers"/>
      <w:sz w:val="24"/>
      <w:lang w:val="en-GB" w:eastAsia="en-US"/>
    </w:rPr>
  </w:style>
  <w:style w:type="paragraph" w:styleId="ListParagraph">
    <w:name w:val="List Paragraph"/>
    <w:basedOn w:val="Normal"/>
    <w:uiPriority w:val="1"/>
    <w:qFormat/>
    <w:rsid w:val="00CD5DA3"/>
    <w:pPr>
      <w:ind w:left="720"/>
      <w:contextualSpacing/>
    </w:pPr>
  </w:style>
  <w:style w:type="paragraph" w:customStyle="1" w:styleId="BodyText1">
    <w:name w:val="Body Text1"/>
    <w:basedOn w:val="Normal"/>
    <w:qFormat/>
    <w:rsid w:val="00CD5DA3"/>
    <w:pPr>
      <w:spacing w:after="180"/>
      <w:jc w:val="both"/>
    </w:pPr>
    <w:rPr>
      <w:rFonts w:ascii="Calibri" w:hAnsi="Calibri"/>
      <w:sz w:val="22"/>
      <w:szCs w:val="22"/>
      <w:lang w:val="en-US" w:bidi="en-US"/>
    </w:rPr>
  </w:style>
  <w:style w:type="paragraph" w:styleId="CommentSubject">
    <w:name w:val="annotation subject"/>
    <w:basedOn w:val="CommentText"/>
    <w:next w:val="CommentText"/>
    <w:link w:val="CommentSubjectChar"/>
    <w:rsid w:val="00734DFD"/>
    <w:rPr>
      <w:b/>
      <w:bCs/>
    </w:rPr>
  </w:style>
  <w:style w:type="character" w:customStyle="1" w:styleId="CommentTextChar">
    <w:name w:val="Comment Text Char"/>
    <w:basedOn w:val="DefaultParagraphFont"/>
    <w:link w:val="CommentText"/>
    <w:semiHidden/>
    <w:rsid w:val="00734DFD"/>
    <w:rPr>
      <w:rFonts w:ascii="Univers" w:hAnsi="Univers"/>
      <w:lang w:val="en-GB" w:eastAsia="en-US"/>
    </w:rPr>
  </w:style>
  <w:style w:type="character" w:customStyle="1" w:styleId="CommentSubjectChar">
    <w:name w:val="Comment Subject Char"/>
    <w:basedOn w:val="CommentTextChar"/>
    <w:link w:val="CommentSubject"/>
    <w:rsid w:val="00734DFD"/>
    <w:rPr>
      <w:rFonts w:ascii="Univers" w:hAnsi="Univers"/>
      <w:b/>
      <w:bCs/>
      <w:lang w:val="en-GB" w:eastAsia="en-US"/>
    </w:rPr>
  </w:style>
  <w:style w:type="paragraph" w:styleId="Revision">
    <w:name w:val="Revision"/>
    <w:hidden/>
    <w:uiPriority w:val="99"/>
    <w:semiHidden/>
    <w:rsid w:val="00100DFB"/>
    <w:rPr>
      <w:rFonts w:ascii="Univers" w:hAnsi="Univers"/>
      <w:sz w:val="24"/>
      <w:lang w:val="en-GB" w:eastAsia="en-US"/>
    </w:rPr>
  </w:style>
  <w:style w:type="character" w:styleId="UnresolvedMention">
    <w:name w:val="Unresolved Mention"/>
    <w:basedOn w:val="DefaultParagraphFont"/>
    <w:uiPriority w:val="99"/>
    <w:semiHidden/>
    <w:unhideWhenUsed/>
    <w:rsid w:val="00726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2214">
      <w:bodyDiv w:val="1"/>
      <w:marLeft w:val="0"/>
      <w:marRight w:val="0"/>
      <w:marTop w:val="0"/>
      <w:marBottom w:val="0"/>
      <w:divBdr>
        <w:top w:val="none" w:sz="0" w:space="0" w:color="auto"/>
        <w:left w:val="none" w:sz="0" w:space="0" w:color="auto"/>
        <w:bottom w:val="none" w:sz="0" w:space="0" w:color="auto"/>
        <w:right w:val="none" w:sz="0" w:space="0" w:color="auto"/>
      </w:divBdr>
    </w:div>
    <w:div w:id="222298665">
      <w:bodyDiv w:val="1"/>
      <w:marLeft w:val="0"/>
      <w:marRight w:val="0"/>
      <w:marTop w:val="0"/>
      <w:marBottom w:val="0"/>
      <w:divBdr>
        <w:top w:val="none" w:sz="0" w:space="0" w:color="auto"/>
        <w:left w:val="none" w:sz="0" w:space="0" w:color="auto"/>
        <w:bottom w:val="none" w:sz="0" w:space="0" w:color="auto"/>
        <w:right w:val="none" w:sz="0" w:space="0" w:color="auto"/>
      </w:divBdr>
    </w:div>
    <w:div w:id="254634127">
      <w:bodyDiv w:val="1"/>
      <w:marLeft w:val="0"/>
      <w:marRight w:val="0"/>
      <w:marTop w:val="0"/>
      <w:marBottom w:val="0"/>
      <w:divBdr>
        <w:top w:val="none" w:sz="0" w:space="0" w:color="auto"/>
        <w:left w:val="none" w:sz="0" w:space="0" w:color="auto"/>
        <w:bottom w:val="none" w:sz="0" w:space="0" w:color="auto"/>
        <w:right w:val="none" w:sz="0" w:space="0" w:color="auto"/>
      </w:divBdr>
      <w:divsChild>
        <w:div w:id="860317830">
          <w:marLeft w:val="150"/>
          <w:marRight w:val="150"/>
          <w:marTop w:val="0"/>
          <w:marBottom w:val="0"/>
          <w:divBdr>
            <w:top w:val="none" w:sz="0" w:space="0" w:color="auto"/>
            <w:left w:val="none" w:sz="0" w:space="0" w:color="auto"/>
            <w:bottom w:val="none" w:sz="0" w:space="0" w:color="auto"/>
            <w:right w:val="none" w:sz="0" w:space="0" w:color="auto"/>
          </w:divBdr>
        </w:div>
      </w:divsChild>
    </w:div>
    <w:div w:id="262878318">
      <w:bodyDiv w:val="1"/>
      <w:marLeft w:val="0"/>
      <w:marRight w:val="0"/>
      <w:marTop w:val="0"/>
      <w:marBottom w:val="0"/>
      <w:divBdr>
        <w:top w:val="none" w:sz="0" w:space="0" w:color="auto"/>
        <w:left w:val="none" w:sz="0" w:space="0" w:color="auto"/>
        <w:bottom w:val="none" w:sz="0" w:space="0" w:color="auto"/>
        <w:right w:val="none" w:sz="0" w:space="0" w:color="auto"/>
      </w:divBdr>
    </w:div>
    <w:div w:id="633752911">
      <w:bodyDiv w:val="1"/>
      <w:marLeft w:val="0"/>
      <w:marRight w:val="0"/>
      <w:marTop w:val="0"/>
      <w:marBottom w:val="0"/>
      <w:divBdr>
        <w:top w:val="none" w:sz="0" w:space="0" w:color="auto"/>
        <w:left w:val="none" w:sz="0" w:space="0" w:color="auto"/>
        <w:bottom w:val="none" w:sz="0" w:space="0" w:color="auto"/>
        <w:right w:val="none" w:sz="0" w:space="0" w:color="auto"/>
      </w:divBdr>
    </w:div>
    <w:div w:id="709304590">
      <w:bodyDiv w:val="1"/>
      <w:marLeft w:val="0"/>
      <w:marRight w:val="0"/>
      <w:marTop w:val="0"/>
      <w:marBottom w:val="0"/>
      <w:divBdr>
        <w:top w:val="none" w:sz="0" w:space="0" w:color="auto"/>
        <w:left w:val="none" w:sz="0" w:space="0" w:color="auto"/>
        <w:bottom w:val="none" w:sz="0" w:space="0" w:color="auto"/>
        <w:right w:val="none" w:sz="0" w:space="0" w:color="auto"/>
      </w:divBdr>
    </w:div>
    <w:div w:id="892541677">
      <w:bodyDiv w:val="1"/>
      <w:marLeft w:val="0"/>
      <w:marRight w:val="0"/>
      <w:marTop w:val="0"/>
      <w:marBottom w:val="0"/>
      <w:divBdr>
        <w:top w:val="none" w:sz="0" w:space="0" w:color="auto"/>
        <w:left w:val="none" w:sz="0" w:space="0" w:color="auto"/>
        <w:bottom w:val="none" w:sz="0" w:space="0" w:color="auto"/>
        <w:right w:val="none" w:sz="0" w:space="0" w:color="auto"/>
      </w:divBdr>
    </w:div>
    <w:div w:id="922837979">
      <w:bodyDiv w:val="1"/>
      <w:marLeft w:val="0"/>
      <w:marRight w:val="0"/>
      <w:marTop w:val="0"/>
      <w:marBottom w:val="0"/>
      <w:divBdr>
        <w:top w:val="none" w:sz="0" w:space="0" w:color="auto"/>
        <w:left w:val="none" w:sz="0" w:space="0" w:color="auto"/>
        <w:bottom w:val="none" w:sz="0" w:space="0" w:color="auto"/>
        <w:right w:val="none" w:sz="0" w:space="0" w:color="auto"/>
      </w:divBdr>
    </w:div>
    <w:div w:id="1066759959">
      <w:bodyDiv w:val="1"/>
      <w:marLeft w:val="0"/>
      <w:marRight w:val="0"/>
      <w:marTop w:val="0"/>
      <w:marBottom w:val="0"/>
      <w:divBdr>
        <w:top w:val="none" w:sz="0" w:space="0" w:color="auto"/>
        <w:left w:val="none" w:sz="0" w:space="0" w:color="auto"/>
        <w:bottom w:val="none" w:sz="0" w:space="0" w:color="auto"/>
        <w:right w:val="none" w:sz="0" w:space="0" w:color="auto"/>
      </w:divBdr>
    </w:div>
    <w:div w:id="1350256147">
      <w:bodyDiv w:val="1"/>
      <w:marLeft w:val="0"/>
      <w:marRight w:val="0"/>
      <w:marTop w:val="0"/>
      <w:marBottom w:val="0"/>
      <w:divBdr>
        <w:top w:val="none" w:sz="0" w:space="0" w:color="auto"/>
        <w:left w:val="none" w:sz="0" w:space="0" w:color="auto"/>
        <w:bottom w:val="none" w:sz="0" w:space="0" w:color="auto"/>
        <w:right w:val="none" w:sz="0" w:space="0" w:color="auto"/>
      </w:divBdr>
    </w:div>
    <w:div w:id="1444378065">
      <w:bodyDiv w:val="1"/>
      <w:marLeft w:val="0"/>
      <w:marRight w:val="0"/>
      <w:marTop w:val="0"/>
      <w:marBottom w:val="0"/>
      <w:divBdr>
        <w:top w:val="none" w:sz="0" w:space="0" w:color="auto"/>
        <w:left w:val="none" w:sz="0" w:space="0" w:color="auto"/>
        <w:bottom w:val="none" w:sz="0" w:space="0" w:color="auto"/>
        <w:right w:val="none" w:sz="0" w:space="0" w:color="auto"/>
      </w:divBdr>
    </w:div>
    <w:div w:id="1449396636">
      <w:bodyDiv w:val="1"/>
      <w:marLeft w:val="0"/>
      <w:marRight w:val="0"/>
      <w:marTop w:val="0"/>
      <w:marBottom w:val="0"/>
      <w:divBdr>
        <w:top w:val="none" w:sz="0" w:space="0" w:color="auto"/>
        <w:left w:val="none" w:sz="0" w:space="0" w:color="auto"/>
        <w:bottom w:val="none" w:sz="0" w:space="0" w:color="auto"/>
        <w:right w:val="none" w:sz="0" w:space="0" w:color="auto"/>
      </w:divBdr>
    </w:div>
    <w:div w:id="1583756645">
      <w:bodyDiv w:val="1"/>
      <w:marLeft w:val="0"/>
      <w:marRight w:val="0"/>
      <w:marTop w:val="0"/>
      <w:marBottom w:val="0"/>
      <w:divBdr>
        <w:top w:val="none" w:sz="0" w:space="0" w:color="auto"/>
        <w:left w:val="none" w:sz="0" w:space="0" w:color="auto"/>
        <w:bottom w:val="none" w:sz="0" w:space="0" w:color="auto"/>
        <w:right w:val="none" w:sz="0" w:space="0" w:color="auto"/>
      </w:divBdr>
    </w:div>
    <w:div w:id="1718166254">
      <w:bodyDiv w:val="1"/>
      <w:marLeft w:val="0"/>
      <w:marRight w:val="0"/>
      <w:marTop w:val="0"/>
      <w:marBottom w:val="0"/>
      <w:divBdr>
        <w:top w:val="none" w:sz="0" w:space="0" w:color="auto"/>
        <w:left w:val="none" w:sz="0" w:space="0" w:color="auto"/>
        <w:bottom w:val="none" w:sz="0" w:space="0" w:color="auto"/>
        <w:right w:val="none" w:sz="0" w:space="0" w:color="auto"/>
      </w:divBdr>
    </w:div>
    <w:div w:id="1871526804">
      <w:bodyDiv w:val="1"/>
      <w:marLeft w:val="0"/>
      <w:marRight w:val="0"/>
      <w:marTop w:val="0"/>
      <w:marBottom w:val="0"/>
      <w:divBdr>
        <w:top w:val="none" w:sz="0" w:space="0" w:color="auto"/>
        <w:left w:val="none" w:sz="0" w:space="0" w:color="auto"/>
        <w:bottom w:val="none" w:sz="0" w:space="0" w:color="auto"/>
        <w:right w:val="none" w:sz="0" w:space="0" w:color="auto"/>
      </w:divBdr>
    </w:div>
    <w:div w:id="1889762220">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71788034">
      <w:bodyDiv w:val="1"/>
      <w:marLeft w:val="0"/>
      <w:marRight w:val="0"/>
      <w:marTop w:val="0"/>
      <w:marBottom w:val="0"/>
      <w:divBdr>
        <w:top w:val="none" w:sz="0" w:space="0" w:color="auto"/>
        <w:left w:val="none" w:sz="0" w:space="0" w:color="auto"/>
        <w:bottom w:val="none" w:sz="0" w:space="0" w:color="auto"/>
        <w:right w:val="none" w:sz="0" w:space="0" w:color="auto"/>
      </w:divBdr>
    </w:div>
    <w:div w:id="197356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ducation.vic.gov.au" TargetMode="External"/><Relationship Id="rId18" Type="http://schemas.openxmlformats.org/officeDocument/2006/relationships/hyperlink" Target="http://www.education.vic.gov.au/hrweb/workm/Pages/Public-Sector-Values.asp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ducation.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ic.gov.au/allied-health-careers-education-and-training" TargetMode="External"/><Relationship Id="rId20" Type="http://schemas.openxmlformats.org/officeDocument/2006/relationships/hyperlink" Target="mailto:brett.west@education.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aus01.safelinks.protection.outlook.com/?url=https%3A%2F%2Fvimeo.com%2F322927065%2F8d69c9304d&amp;data=04%7C01%7CEvi.Kadar%40education.vic.gov.au%7C350c8c34363c4640f79e08d92f8c719b%7Cd96cb3371a8744cfb69b3cec334a4c1f%7C0%7C0%7C637593102508310279%7CUnknown%7CTWFpbGZsb3d8eyJWIjoiMC4wLjAwMDAiLCJQIjoiV2luMzIiLCJBTiI6Ik1haWwiLCJXVCI6Mn0%3D%7C1000&amp;sdata=l%2Bnfq7VLSN9pAtpD5e%2FJAAnphr1HEZEWUl%2FcmOpigZQ%3D&amp;reserved=0" TargetMode="External"/><Relationship Id="rId23" Type="http://schemas.openxmlformats.org/officeDocument/2006/relationships/hyperlink" Target="http://www.education.vic.gov.au/Pages/privacypolicy.aspx"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careers.vic.gov.au/vacancies/tips-for-applyin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ducation.vic.gov.au/Documents/school/principals/spag/safety/stusupphandbook.pdf" TargetMode="External"/><Relationship Id="rId22" Type="http://schemas.openxmlformats.org/officeDocument/2006/relationships/hyperlink" Target="http://www.education.vic.gov.au/hrweb"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03E655E0895311459B385AF7F3A270FC" ma:contentTypeVersion="5" ma:contentTypeDescription="DET Document" ma:contentTypeScope="" ma:versionID="6c67c044e37ac1054446565e06aca367">
  <xsd:schema xmlns:xsd="http://www.w3.org/2001/XMLSchema" xmlns:xs="http://www.w3.org/2001/XMLSchema" xmlns:p="http://schemas.microsoft.com/office/2006/metadata/properties" xmlns:ns1="http://schemas.microsoft.com/sharepoint/v3" xmlns:ns2="http://schemas.microsoft.com/Sharepoint/v3" xmlns:ns3="b0709eb8-7010-4f7b-8cf8-e8954091c04d" xmlns:ns4="74fd1754-acfa-4bc5-b05e-f1376c08c09d" targetNamespace="http://schemas.microsoft.com/office/2006/metadata/properties" ma:root="true" ma:fieldsID="c4e78bac48e132a787f83c6eeef8a202" ns1:_="" ns2:_="" ns3:_="" ns4:_="">
    <xsd:import namespace="http://schemas.microsoft.com/sharepoint/v3"/>
    <xsd:import namespace="http://schemas.microsoft.com/Sharepoint/v3"/>
    <xsd:import namespace="b0709eb8-7010-4f7b-8cf8-e8954091c04d"/>
    <xsd:import namespace="74fd1754-acfa-4bc5-b05e-f1376c08c09d"/>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Doc_x0020_type" minOccurs="0"/>
                <xsd:element ref="ns4:ViewBy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hidden="true" ma:internalName="DET_EDRMS_Date" ma:readOnly="false">
      <xsd:simpleType>
        <xsd:restriction base="dms:DateTime"/>
      </xsd:simpleType>
    </xsd:element>
    <xsd:element name="DET_EDRMS_Author" ma:index="9" nillable="true" ma:displayName="Author" ma:default="" ma:hidden="true" ma:internalName="DET_EDRMS_Author" ma:readOnly="false">
      <xsd:simpleType>
        <xsd:restriction base="dms:Text">
          <xsd:maxLength value="255"/>
        </xsd:restriction>
      </xsd:simpleType>
    </xsd:element>
    <xsd:element name="DET_EDRMS_Category" ma:index="10" nillable="true" ma:displayName="Category" ma:default="" ma:hidden="true"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hidden="true" ma:internalName="DET_EDRMS_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709eb8-7010-4f7b-8cf8-e8954091c04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39059e3-ae27-494d-96da-4ce69e3cbaa1}" ma:internalName="TaxCatchAll" ma:readOnly="false" ma:showField="CatchAllData" ma:web="b0709eb8-7010-4f7b-8cf8-e8954091c04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39059e3-ae27-494d-96da-4ce69e3cbaa1}" ma:internalName="TaxCatchAllLabel" ma:readOnly="true" ma:showField="CatchAllDataLabel" ma:web="b0709eb8-7010-4f7b-8cf8-e8954091c0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fd1754-acfa-4bc5-b05e-f1376c08c09d" elementFormDefault="qualified">
    <xsd:import namespace="http://schemas.microsoft.com/office/2006/documentManagement/types"/>
    <xsd:import namespace="http://schemas.microsoft.com/office/infopath/2007/PartnerControls"/>
    <xsd:element name="Doc_x0020_type" ma:index="21" nillable="true" ma:displayName="Doc type" ma:format="Dropdown" ma:internalName="Doc_x0020_type">
      <xsd:simpleType>
        <xsd:restriction base="dms:Choice">
          <xsd:enumeration value="Process / Procedure"/>
          <xsd:enumeration value="Policy"/>
          <xsd:enumeration value="Form"/>
          <xsd:enumeration value="Weekly recruitment dashboard"/>
          <xsd:enumeration value="Other"/>
        </xsd:restriction>
      </xsd:simpleType>
    </xsd:element>
    <xsd:element name="ViewByAll" ma:index="22" nillable="true" ma:displayName="ViewByAll" ma:default="1" ma:internalName="ViewByAl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TaxCatchAll xmlns="b0709eb8-7010-4f7b-8cf8-e8954091c04d">
      <Value>1</Value>
    </TaxCatchAll>
    <ViewByAll xmlns="74fd1754-acfa-4bc5-b05e-f1376c08c09d">true</ViewByAll>
    <Doc_x0020_type xmlns="74fd1754-acfa-4bc5-b05e-f1376c08c09d" xsi:nil="true"/>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45EB0-95EE-4842-B25A-8C6E9BA11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b0709eb8-7010-4f7b-8cf8-e8954091c04d"/>
    <ds:schemaRef ds:uri="74fd1754-acfa-4bc5-b05e-f1376c08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F7373-4AA4-4F61-95D4-9AC2F3800214}">
  <ds:schemaRefs>
    <ds:schemaRef ds:uri="http://schemas.openxmlformats.org/officeDocument/2006/bibliography"/>
  </ds:schemaRefs>
</ds:datastoreItem>
</file>

<file path=customXml/itemProps3.xml><?xml version="1.0" encoding="utf-8"?>
<ds:datastoreItem xmlns:ds="http://schemas.openxmlformats.org/officeDocument/2006/customXml" ds:itemID="{852B631D-C1CE-46EF-B6DD-3ABDBF0F0DCC}">
  <ds:schemaRefs>
    <ds:schemaRef ds:uri="http://schemas.microsoft.com/sharepoint/events"/>
  </ds:schemaRefs>
</ds:datastoreItem>
</file>

<file path=customXml/itemProps4.xml><?xml version="1.0" encoding="utf-8"?>
<ds:datastoreItem xmlns:ds="http://schemas.openxmlformats.org/officeDocument/2006/customXml" ds:itemID="{7CC4C24C-0F82-4E68-9456-A83BEACD5E68}">
  <ds:schemaRefs>
    <ds:schemaRef ds:uri="http://schemas.microsoft.com/office/2006/documentManagement/types"/>
    <ds:schemaRef ds:uri="http://schemas.microsoft.com/office/2006/metadata/properties"/>
    <ds:schemaRef ds:uri="http://purl.org/dc/dcmitype/"/>
    <ds:schemaRef ds:uri="74fd1754-acfa-4bc5-b05e-f1376c08c09d"/>
    <ds:schemaRef ds:uri="http://schemas.microsoft.com/office/infopath/2007/PartnerControls"/>
    <ds:schemaRef ds:uri="http://schemas.openxmlformats.org/package/2006/metadata/core-properties"/>
    <ds:schemaRef ds:uri="http://purl.org/dc/elements/1.1/"/>
    <ds:schemaRef ds:uri="b0709eb8-7010-4f7b-8cf8-e8954091c04d"/>
    <ds:schemaRef ds:uri="http://www.w3.org/XML/1998/namespace"/>
    <ds:schemaRef ds:uri="http://schemas.microsoft.com/Sharepoint/v3"/>
    <ds:schemaRef ds:uri="http://schemas.microsoft.com/sharepoint/v3"/>
    <ds:schemaRef ds:uri="http://purl.org/dc/terms/"/>
  </ds:schemaRefs>
</ds:datastoreItem>
</file>

<file path=customXml/itemProps5.xml><?xml version="1.0" encoding="utf-8"?>
<ds:datastoreItem xmlns:ds="http://schemas.openxmlformats.org/officeDocument/2006/customXml" ds:itemID="{31A7729A-5F43-4696-B86A-A23A2BEED48E}">
  <ds:schemaRefs>
    <ds:schemaRef ds:uri="http://schemas.microsoft.com/office/2006/metadata/longProperties"/>
  </ds:schemaRefs>
</ds:datastoreItem>
</file>

<file path=customXml/itemProps6.xml><?xml version="1.0" encoding="utf-8"?>
<ds:datastoreItem xmlns:ds="http://schemas.openxmlformats.org/officeDocument/2006/customXml" ds:itemID="{46BC50BF-0E9A-4CCC-9DDB-86FDDC925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Allied Health and Nurses Position Description</vt:lpstr>
    </vt:vector>
  </TitlesOfParts>
  <Company>Department of Education and Training</Company>
  <LinksUpToDate>false</LinksUpToDate>
  <CharactersWithSpaces>10929</CharactersWithSpaces>
  <SharedDoc>false</SharedDoc>
  <HLinks>
    <vt:vector size="12" baseType="variant">
      <vt:variant>
        <vt:i4>65562</vt:i4>
      </vt:variant>
      <vt:variant>
        <vt:i4>3</vt:i4>
      </vt:variant>
      <vt:variant>
        <vt:i4>0</vt:i4>
      </vt:variant>
      <vt:variant>
        <vt:i4>5</vt:i4>
      </vt:variant>
      <vt:variant>
        <vt:lpwstr>http://www.education.vic.gov.au/Pages/privacypolicy.aspx</vt:lpwstr>
      </vt:variant>
      <vt:variant>
        <vt:lpwstr/>
      </vt:variant>
      <vt:variant>
        <vt:i4>1507345</vt:i4>
      </vt:variant>
      <vt:variant>
        <vt:i4>0</vt:i4>
      </vt:variant>
      <vt:variant>
        <vt:i4>0</vt:i4>
      </vt:variant>
      <vt:variant>
        <vt:i4>5</vt:i4>
      </vt:variant>
      <vt:variant>
        <vt:lpwstr>http://www.education.vic.gov.au/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Allied Health and Nurses Position Description</dc:title>
  <dc:subject>Position Description</dc:subject>
  <dc:creator>Anton, Heather L</dc:creator>
  <cp:keywords>Position description</cp:keywords>
  <dc:description>Position Description</dc:description>
  <cp:lastModifiedBy>Rhiannon Briggs</cp:lastModifiedBy>
  <cp:revision>2</cp:revision>
  <cp:lastPrinted>2016-12-07T00:42:00Z</cp:lastPrinted>
  <dcterms:created xsi:type="dcterms:W3CDTF">2024-04-26T03:46:00Z</dcterms:created>
  <dcterms:modified xsi:type="dcterms:W3CDTF">2024-04-26T03:46:00Z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ProgID">
    <vt:lpwstr/>
  </property>
  <property fmtid="{D5CDD505-2E9C-101B-9397-08002B2CF9AE}" pid="4" name="display_urn:schemas-microsoft-com:office:office#Author">
    <vt:lpwstr>System Account</vt:lpwstr>
  </property>
  <property fmtid="{D5CDD505-2E9C-101B-9397-08002B2CF9AE}" pid="5" name="TemplateUrl">
    <vt:lpwstr/>
  </property>
  <property fmtid="{D5CDD505-2E9C-101B-9397-08002B2CF9AE}" pid="6" name="DEECD_Author">
    <vt:lpwstr>70;#HRWeb|4e014723-a4da-42a2-b679-c90ea77e3371</vt:lpwstr>
  </property>
  <property fmtid="{D5CDD505-2E9C-101B-9397-08002B2CF9AE}" pid="7" name="xd_Signature">
    <vt:lpwstr/>
  </property>
  <property fmtid="{D5CDD505-2E9C-101B-9397-08002B2CF9AE}" pid="8" name="DEECD_PageLanguage">
    <vt:lpwstr>32;#en-AU|09a79c66-a57f-4b52-ac52-4c16941cab37</vt:lpwstr>
  </property>
  <property fmtid="{D5CDD505-2E9C-101B-9397-08002B2CF9AE}" pid="9" name="Order">
    <vt:r8>146600</vt:r8>
  </property>
  <property fmtid="{D5CDD505-2E9C-101B-9397-08002B2CF9AE}" pid="10" name="DEECD_SubjectCategory">
    <vt:lpwstr>73;#Administration|6dd5b576-1960-4eea-bf7a-adeffddbbc25</vt:lpwstr>
  </property>
  <property fmtid="{D5CDD505-2E9C-101B-9397-08002B2CF9AE}" pid="11" name="DEECD_ItemType">
    <vt:lpwstr>72;#Document|82a2edb4-a4c4-40b1-b05a-5fe52d42e4c4</vt:lpwstr>
  </property>
  <property fmtid="{D5CDD505-2E9C-101B-9397-08002B2CF9AE}" pid="12" name="DEECD_ItemTypeTaxHTField0">
    <vt:lpwstr>Document|0e98add5-cdde-4fb4-bd68-fd1f3a23270e</vt:lpwstr>
  </property>
  <property fmtid="{D5CDD505-2E9C-101B-9397-08002B2CF9AE}" pid="13" name="DEECD_Identifier">
    <vt:lpwstr/>
  </property>
  <property fmtid="{D5CDD505-2E9C-101B-9397-08002B2CF9AE}" pid="14" name="DEECD_PageLanguageTaxHTField0">
    <vt:lpwstr>en-AU|09a79c66-a57f-4b52-ac52-4c16941cab37</vt:lpwstr>
  </property>
  <property fmtid="{D5CDD505-2E9C-101B-9397-08002B2CF9AE}" pid="15" name="DEECD_AudienceTaxHTField0">
    <vt:lpwstr/>
  </property>
  <property fmtid="{D5CDD505-2E9C-101B-9397-08002B2CF9AE}" pid="16" name="DEECD_Coverage">
    <vt:lpwstr>State of Victoria</vt:lpwstr>
  </property>
  <property fmtid="{D5CDD505-2E9C-101B-9397-08002B2CF9AE}" pid="17" name="TaxCatchAll">
    <vt:lpwstr>73;#Administration|6dd5b576-1960-4eea-bf7a-adeffddbbc25;#72;#Document|82a2edb4-a4c4-40b1-b05a-5fe52d42e4c4;#70;#HRWeb|4e014723-a4da-42a2-b679-c90ea77e3371</vt:lpwstr>
  </property>
  <property fmtid="{D5CDD505-2E9C-101B-9397-08002B2CF9AE}" pid="18" name="DEECD_SubjectCategoryTaxHTField0">
    <vt:lpwstr>Administration|c730c9c3-9aac-4250-81b6-4c4e6e105907</vt:lpwstr>
  </property>
  <property fmtid="{D5CDD505-2E9C-101B-9397-08002B2CF9AE}" pid="19" name="DEECD_AuthorTaxHTField0">
    <vt:lpwstr>HRWeb|de51cf11-eca2-46c8-b230-fcc1aed3083b</vt:lpwstr>
  </property>
  <property fmtid="{D5CDD505-2E9C-101B-9397-08002B2CF9AE}" pid="20" name="DEECD_Availability">
    <vt:lpwstr/>
  </property>
  <property fmtid="{D5CDD505-2E9C-101B-9397-08002B2CF9AE}" pid="21" name="ContentTypeId">
    <vt:lpwstr>0x010100C1A95F885C0B4A62AE4D0515D220750C0003E655E0895311459B385AF7F3A270FC</vt:lpwstr>
  </property>
  <property fmtid="{D5CDD505-2E9C-101B-9397-08002B2CF9AE}" pid="22" name="DEECD_Audience">
    <vt:lpwstr/>
  </property>
  <property fmtid="{D5CDD505-2E9C-101B-9397-08002B2CF9AE}" pid="23" name="DET_EDRMS_RCS">
    <vt:lpwstr>1;#1.2.2 Project Documentation|a3ce4c3c-7960-4756-834e-8cbbf9028802</vt:lpwstr>
  </property>
  <property fmtid="{D5CDD505-2E9C-101B-9397-08002B2CF9AE}" pid="24" name="DET_EDRMS_SecClass">
    <vt:lpwstr/>
  </property>
  <property fmtid="{D5CDD505-2E9C-101B-9397-08002B2CF9AE}" pid="25" name="DET_EDRMS_BusUnit">
    <vt:lpwstr/>
  </property>
  <property fmtid="{D5CDD505-2E9C-101B-9397-08002B2CF9AE}" pid="26" name="RecordPoint_WorkflowType">
    <vt:lpwstr>ActiveSubmitStub</vt:lpwstr>
  </property>
  <property fmtid="{D5CDD505-2E9C-101B-9397-08002B2CF9AE}" pid="27" name="RecordPoint_ActiveItemWebId">
    <vt:lpwstr>{b0709eb8-7010-4f7b-8cf8-e8954091c04d}</vt:lpwstr>
  </property>
  <property fmtid="{D5CDD505-2E9C-101B-9397-08002B2CF9AE}" pid="28" name="RecordPoint_ActiveItemSiteId">
    <vt:lpwstr>{3db11394-2cf1-4499-98a5-20f7f8d7c3e4}</vt:lpwstr>
  </property>
  <property fmtid="{D5CDD505-2E9C-101B-9397-08002B2CF9AE}" pid="29" name="RecordPoint_ActiveItemListId">
    <vt:lpwstr>{74fd1754-acfa-4bc5-b05e-f1376c08c09d}</vt:lpwstr>
  </property>
  <property fmtid="{D5CDD505-2E9C-101B-9397-08002B2CF9AE}" pid="30" name="RecordPoint_ActiveItemUniqueId">
    <vt:lpwstr>{57bbadc9-1cb9-4ea4-a22f-bd0f52bbc629}</vt:lpwstr>
  </property>
  <property fmtid="{D5CDD505-2E9C-101B-9397-08002B2CF9AE}" pid="31" name="_docset_NoMedatataSyncRequired">
    <vt:lpwstr>False</vt:lpwstr>
  </property>
  <property fmtid="{D5CDD505-2E9C-101B-9397-08002B2CF9AE}" pid="32" name="RecordPoint_RecordNumberSubmitted">
    <vt:lpwstr>R20230244058</vt:lpwstr>
  </property>
  <property fmtid="{D5CDD505-2E9C-101B-9397-08002B2CF9AE}" pid="33" name="RecordPoint_SubmissionCompleted">
    <vt:lpwstr>2023-05-09T11:35:06.9457457+10:00</vt:lpwstr>
  </property>
  <property fmtid="{D5CDD505-2E9C-101B-9397-08002B2CF9AE}" pid="34" name="RecordPoint_SubmissionDate">
    <vt:lpwstr/>
  </property>
  <property fmtid="{D5CDD505-2E9C-101B-9397-08002B2CF9AE}" pid="35" name="RecordPoint_RecordFormat">
    <vt:lpwstr/>
  </property>
  <property fmtid="{D5CDD505-2E9C-101B-9397-08002B2CF9AE}" pid="36" name="RecordPoint_ActiveItemMoved">
    <vt:lpwstr/>
  </property>
</Properties>
</file>