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42545" w14:textId="77777777" w:rsidR="00FF30DC" w:rsidRPr="001F0C6D" w:rsidRDefault="00EE53CC" w:rsidP="001F0C6D">
      <w:pPr>
        <w:ind w:left="1440" w:firstLine="720"/>
        <w:rPr>
          <w:b/>
          <w:sz w:val="32"/>
          <w:szCs w:val="32"/>
        </w:rPr>
      </w:pPr>
      <w:r w:rsidRPr="001F0C6D">
        <w:rPr>
          <w:b/>
          <w:sz w:val="32"/>
          <w:szCs w:val="32"/>
        </w:rPr>
        <w:t>POSITION DESCRIPTION</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6906"/>
      </w:tblGrid>
      <w:tr w:rsidR="003F5D55" w14:paraId="3541AAD0" w14:textId="77777777" w:rsidTr="00796997">
        <w:trPr>
          <w:trHeight w:val="345"/>
        </w:trPr>
        <w:tc>
          <w:tcPr>
            <w:tcW w:w="2047" w:type="dxa"/>
            <w:vAlign w:val="center"/>
          </w:tcPr>
          <w:p w14:paraId="3BB685F5" w14:textId="77777777" w:rsidR="003F5D55" w:rsidRPr="008F1516" w:rsidRDefault="003F5D55" w:rsidP="00A52974">
            <w:pPr>
              <w:spacing w:after="0"/>
              <w:rPr>
                <w:b/>
              </w:rPr>
            </w:pPr>
            <w:r w:rsidRPr="008F1516">
              <w:rPr>
                <w:b/>
              </w:rPr>
              <w:t>POSITION TITLE</w:t>
            </w:r>
          </w:p>
        </w:tc>
        <w:tc>
          <w:tcPr>
            <w:tcW w:w="6906" w:type="dxa"/>
            <w:vAlign w:val="center"/>
          </w:tcPr>
          <w:p w14:paraId="643DE331" w14:textId="718C780B" w:rsidR="003F5D55" w:rsidRPr="00796997" w:rsidRDefault="00C86550" w:rsidP="00A52974">
            <w:pPr>
              <w:spacing w:after="0"/>
              <w:rPr>
                <w:b/>
              </w:rPr>
            </w:pPr>
            <w:r>
              <w:rPr>
                <w:b/>
              </w:rPr>
              <w:t>Chief Executive Officer</w:t>
            </w:r>
          </w:p>
        </w:tc>
      </w:tr>
      <w:tr w:rsidR="003F5D55" w14:paraId="3B06BCAF" w14:textId="77777777" w:rsidTr="00796997">
        <w:trPr>
          <w:trHeight w:val="495"/>
        </w:trPr>
        <w:tc>
          <w:tcPr>
            <w:tcW w:w="2047" w:type="dxa"/>
            <w:vAlign w:val="center"/>
          </w:tcPr>
          <w:p w14:paraId="3342C980" w14:textId="77777777" w:rsidR="003F5D55" w:rsidRPr="008F1516" w:rsidRDefault="003F5D55" w:rsidP="00A52974">
            <w:pPr>
              <w:spacing w:after="0"/>
              <w:rPr>
                <w:b/>
              </w:rPr>
            </w:pPr>
            <w:r w:rsidRPr="008F1516">
              <w:rPr>
                <w:b/>
              </w:rPr>
              <w:t>REPORTS TO</w:t>
            </w:r>
          </w:p>
        </w:tc>
        <w:tc>
          <w:tcPr>
            <w:tcW w:w="6906" w:type="dxa"/>
            <w:vAlign w:val="center"/>
          </w:tcPr>
          <w:p w14:paraId="24390879" w14:textId="34DCBC26" w:rsidR="003F5D55" w:rsidRPr="00796997" w:rsidRDefault="00B7517C" w:rsidP="00A52974">
            <w:pPr>
              <w:spacing w:after="0"/>
              <w:rPr>
                <w:b/>
              </w:rPr>
            </w:pPr>
            <w:r>
              <w:rPr>
                <w:b/>
              </w:rPr>
              <w:t xml:space="preserve">Moogji Chairperson </w:t>
            </w:r>
          </w:p>
        </w:tc>
      </w:tr>
      <w:tr w:rsidR="00936E0D" w14:paraId="76CF84BD" w14:textId="77777777" w:rsidTr="00796997">
        <w:trPr>
          <w:trHeight w:val="495"/>
        </w:trPr>
        <w:tc>
          <w:tcPr>
            <w:tcW w:w="2047" w:type="dxa"/>
            <w:vAlign w:val="center"/>
          </w:tcPr>
          <w:p w14:paraId="0C815E4B" w14:textId="77777777" w:rsidR="00936E0D" w:rsidRDefault="00936E0D" w:rsidP="00A52974">
            <w:pPr>
              <w:spacing w:after="0"/>
              <w:rPr>
                <w:b/>
              </w:rPr>
            </w:pPr>
            <w:r>
              <w:rPr>
                <w:b/>
              </w:rPr>
              <w:t>SALARY RANGE</w:t>
            </w:r>
          </w:p>
        </w:tc>
        <w:tc>
          <w:tcPr>
            <w:tcW w:w="6906" w:type="dxa"/>
            <w:vAlign w:val="center"/>
          </w:tcPr>
          <w:p w14:paraId="6F494FFB" w14:textId="77777777" w:rsidR="00936E0D" w:rsidRDefault="00C35999" w:rsidP="00335744">
            <w:pPr>
              <w:spacing w:after="0"/>
            </w:pPr>
            <w:r>
              <w:t>To be negotiated d</w:t>
            </w:r>
            <w:r w:rsidR="0067622C" w:rsidRPr="00C46395">
              <w:t>ependent upon qualifications and experience.</w:t>
            </w:r>
            <w:r w:rsidR="00BF7150">
              <w:t xml:space="preserve"> </w:t>
            </w:r>
          </w:p>
          <w:p w14:paraId="5A0B191E" w14:textId="796D6C63" w:rsidR="00BF7150" w:rsidRPr="00C46395" w:rsidRDefault="00BF7150" w:rsidP="00335744">
            <w:pPr>
              <w:spacing w:after="0"/>
            </w:pPr>
            <w:r>
              <w:t>(Plus – Car, Phone, Superannuation and Salary Packaging)</w:t>
            </w:r>
          </w:p>
        </w:tc>
      </w:tr>
      <w:tr w:rsidR="00936E0D" w14:paraId="441CA12C" w14:textId="77777777" w:rsidTr="00796997">
        <w:trPr>
          <w:trHeight w:val="495"/>
        </w:trPr>
        <w:tc>
          <w:tcPr>
            <w:tcW w:w="2047" w:type="dxa"/>
            <w:vAlign w:val="center"/>
          </w:tcPr>
          <w:p w14:paraId="122435A2" w14:textId="77777777" w:rsidR="00936E0D" w:rsidRDefault="00936E0D" w:rsidP="00A52974">
            <w:pPr>
              <w:spacing w:after="0"/>
              <w:rPr>
                <w:b/>
              </w:rPr>
            </w:pPr>
            <w:r>
              <w:rPr>
                <w:b/>
              </w:rPr>
              <w:t>HOURS</w:t>
            </w:r>
          </w:p>
          <w:p w14:paraId="122A3BC8" w14:textId="77777777" w:rsidR="00335744" w:rsidRDefault="00335744" w:rsidP="00A52974">
            <w:pPr>
              <w:spacing w:after="0"/>
              <w:rPr>
                <w:b/>
              </w:rPr>
            </w:pPr>
          </w:p>
        </w:tc>
        <w:tc>
          <w:tcPr>
            <w:tcW w:w="6906" w:type="dxa"/>
            <w:vAlign w:val="center"/>
          </w:tcPr>
          <w:p w14:paraId="79441669" w14:textId="18895E9F" w:rsidR="00936E0D" w:rsidRPr="00110B6A" w:rsidRDefault="0067622C" w:rsidP="00110B6A">
            <w:pPr>
              <w:spacing w:after="0"/>
            </w:pPr>
            <w:r>
              <w:t>38</w:t>
            </w:r>
            <w:r w:rsidR="00F06607">
              <w:t xml:space="preserve">- Some </w:t>
            </w:r>
            <w:r w:rsidR="00D665F1">
              <w:t>afterhours</w:t>
            </w:r>
            <w:r w:rsidR="00F06607">
              <w:t xml:space="preserve"> work may be required.</w:t>
            </w:r>
          </w:p>
        </w:tc>
      </w:tr>
      <w:tr w:rsidR="00C35999" w14:paraId="345323E8" w14:textId="77777777" w:rsidTr="00796997">
        <w:trPr>
          <w:trHeight w:val="495"/>
        </w:trPr>
        <w:tc>
          <w:tcPr>
            <w:tcW w:w="2047" w:type="dxa"/>
            <w:vAlign w:val="center"/>
          </w:tcPr>
          <w:p w14:paraId="4636810B" w14:textId="656A1262" w:rsidR="00C35999" w:rsidRDefault="00C35999" w:rsidP="00A52974">
            <w:pPr>
              <w:spacing w:after="0"/>
              <w:rPr>
                <w:b/>
              </w:rPr>
            </w:pPr>
            <w:r>
              <w:rPr>
                <w:b/>
              </w:rPr>
              <w:t>Location</w:t>
            </w:r>
          </w:p>
        </w:tc>
        <w:tc>
          <w:tcPr>
            <w:tcW w:w="6906" w:type="dxa"/>
            <w:vAlign w:val="center"/>
          </w:tcPr>
          <w:p w14:paraId="34016381" w14:textId="5E216C2D" w:rsidR="00C35999" w:rsidRDefault="004D0434" w:rsidP="00110B6A">
            <w:pPr>
              <w:spacing w:after="0"/>
            </w:pPr>
            <w:r>
              <w:t>Orbost,</w:t>
            </w:r>
            <w:r w:rsidR="00C35999">
              <w:t xml:space="preserve"> Victoria.</w:t>
            </w:r>
          </w:p>
        </w:tc>
      </w:tr>
      <w:tr w:rsidR="003F5D55" w14:paraId="46B4DC34" w14:textId="77777777" w:rsidTr="00796997">
        <w:trPr>
          <w:trHeight w:val="510"/>
        </w:trPr>
        <w:tc>
          <w:tcPr>
            <w:tcW w:w="2047" w:type="dxa"/>
            <w:vAlign w:val="center"/>
          </w:tcPr>
          <w:p w14:paraId="195FE589" w14:textId="77777777" w:rsidR="003F5D55" w:rsidRPr="00335744" w:rsidRDefault="00335744" w:rsidP="00A52974">
            <w:pPr>
              <w:spacing w:after="0"/>
              <w:rPr>
                <w:b/>
              </w:rPr>
            </w:pPr>
            <w:r>
              <w:rPr>
                <w:b/>
              </w:rPr>
              <w:t>CONTRACT TYPE</w:t>
            </w:r>
          </w:p>
        </w:tc>
        <w:tc>
          <w:tcPr>
            <w:tcW w:w="6906" w:type="dxa"/>
            <w:vAlign w:val="center"/>
          </w:tcPr>
          <w:p w14:paraId="6A93E493" w14:textId="68FFBA1F" w:rsidR="003F5D55" w:rsidRDefault="00B10D24" w:rsidP="006109E1">
            <w:pPr>
              <w:spacing w:before="120" w:after="0"/>
            </w:pPr>
            <w:r>
              <w:t xml:space="preserve">Full </w:t>
            </w:r>
            <w:r w:rsidR="00294F70">
              <w:t xml:space="preserve">Time </w:t>
            </w:r>
            <w:r w:rsidR="00572A9B">
              <w:t>–</w:t>
            </w:r>
            <w:r w:rsidR="00E67FFE">
              <w:t xml:space="preserve">3 years </w:t>
            </w:r>
            <w:r w:rsidR="00C35999">
              <w:t>with options to extend.</w:t>
            </w:r>
          </w:p>
        </w:tc>
      </w:tr>
    </w:tbl>
    <w:p w14:paraId="237099F3" w14:textId="77777777" w:rsidR="003F5D55" w:rsidRPr="005F458F" w:rsidRDefault="003F5D55" w:rsidP="005F458F">
      <w:pPr>
        <w:spacing w:after="0"/>
        <w:rPr>
          <w:sz w:val="18"/>
        </w:rPr>
      </w:pPr>
    </w:p>
    <w:p w14:paraId="31CEB7B3" w14:textId="77777777" w:rsidR="00085413" w:rsidRPr="005F458F" w:rsidRDefault="00085413" w:rsidP="00085413">
      <w:pPr>
        <w:shd w:val="clear" w:color="auto" w:fill="FFFFFF"/>
        <w:spacing w:line="240" w:lineRule="auto"/>
        <w:outlineLvl w:val="1"/>
        <w:rPr>
          <w:rFonts w:eastAsia="Times New Roman" w:cs="Arial"/>
          <w:b/>
          <w:bCs/>
          <w:color w:val="000000" w:themeColor="text1"/>
          <w:lang w:eastAsia="en-GB"/>
        </w:rPr>
      </w:pPr>
      <w:r w:rsidRPr="005F458F">
        <w:rPr>
          <w:rFonts w:eastAsia="Times New Roman" w:cs="Arial"/>
          <w:b/>
          <w:bCs/>
          <w:color w:val="000000" w:themeColor="text1"/>
          <w:lang w:eastAsia="en-GB"/>
        </w:rPr>
        <w:t xml:space="preserve">Vision Statement: </w:t>
      </w:r>
    </w:p>
    <w:p w14:paraId="626A1F3F" w14:textId="107CF282" w:rsidR="00085413" w:rsidRDefault="00085413" w:rsidP="00085413">
      <w:pPr>
        <w:shd w:val="clear" w:color="auto" w:fill="FFFFFF"/>
        <w:spacing w:after="120" w:line="240" w:lineRule="auto"/>
        <w:rPr>
          <w:rFonts w:eastAsia="Times New Roman" w:cs="Arial"/>
          <w:bCs/>
          <w:i/>
          <w:color w:val="010101"/>
          <w:lang w:eastAsia="en-GB"/>
        </w:rPr>
      </w:pPr>
      <w:r>
        <w:rPr>
          <w:rFonts w:eastAsia="Times New Roman" w:cs="Arial"/>
          <w:bCs/>
          <w:i/>
          <w:color w:val="010101"/>
          <w:lang w:eastAsia="en-GB"/>
        </w:rPr>
        <w:t>The Aboriginal Community in Far East Gippsland is physically</w:t>
      </w:r>
      <w:r w:rsidR="000301C8">
        <w:rPr>
          <w:rFonts w:eastAsia="Times New Roman" w:cs="Arial"/>
          <w:bCs/>
          <w:i/>
          <w:color w:val="010101"/>
          <w:lang w:eastAsia="en-GB"/>
        </w:rPr>
        <w:t>,</w:t>
      </w:r>
      <w:r>
        <w:rPr>
          <w:rFonts w:eastAsia="Times New Roman" w:cs="Arial"/>
          <w:bCs/>
          <w:i/>
          <w:color w:val="010101"/>
          <w:lang w:eastAsia="en-GB"/>
        </w:rPr>
        <w:t xml:space="preserve"> spiritually, emotionally</w:t>
      </w:r>
      <w:r w:rsidR="00D45A20">
        <w:rPr>
          <w:rFonts w:eastAsia="Times New Roman" w:cs="Arial"/>
          <w:bCs/>
          <w:i/>
          <w:color w:val="010101"/>
          <w:lang w:eastAsia="en-GB"/>
        </w:rPr>
        <w:t>,</w:t>
      </w:r>
      <w:r>
        <w:rPr>
          <w:rFonts w:eastAsia="Times New Roman" w:cs="Arial"/>
          <w:bCs/>
          <w:i/>
          <w:color w:val="010101"/>
          <w:lang w:eastAsia="en-GB"/>
        </w:rPr>
        <w:t xml:space="preserve"> and economically healthy, vibrant, strong, </w:t>
      </w:r>
      <w:proofErr w:type="gramStart"/>
      <w:r>
        <w:rPr>
          <w:rFonts w:eastAsia="Times New Roman" w:cs="Arial"/>
          <w:bCs/>
          <w:i/>
          <w:color w:val="010101"/>
          <w:lang w:eastAsia="en-GB"/>
        </w:rPr>
        <w:t>proud</w:t>
      </w:r>
      <w:proofErr w:type="gramEnd"/>
      <w:r>
        <w:rPr>
          <w:rFonts w:eastAsia="Times New Roman" w:cs="Arial"/>
          <w:bCs/>
          <w:i/>
          <w:color w:val="010101"/>
          <w:lang w:eastAsia="en-GB"/>
        </w:rPr>
        <w:t xml:space="preserve"> and culturally connected. </w:t>
      </w:r>
    </w:p>
    <w:p w14:paraId="165FD974" w14:textId="77777777" w:rsidR="004D0434" w:rsidRDefault="004D0434" w:rsidP="004D0434">
      <w:pPr>
        <w:shd w:val="clear" w:color="auto" w:fill="FFFFFF"/>
        <w:spacing w:line="240" w:lineRule="auto"/>
        <w:outlineLvl w:val="1"/>
        <w:rPr>
          <w:rFonts w:eastAsia="Times New Roman" w:cs="Arial"/>
          <w:b/>
          <w:bCs/>
          <w:color w:val="000000" w:themeColor="text1"/>
          <w:lang w:eastAsia="en-GB"/>
        </w:rPr>
      </w:pPr>
      <w:r w:rsidRPr="00085413">
        <w:rPr>
          <w:rFonts w:eastAsia="Times New Roman" w:cs="Arial"/>
          <w:b/>
          <w:bCs/>
          <w:color w:val="000000" w:themeColor="text1"/>
          <w:lang w:eastAsia="en-GB"/>
        </w:rPr>
        <w:t xml:space="preserve">Values </w:t>
      </w:r>
    </w:p>
    <w:p w14:paraId="2F2AC1F6" w14:textId="2A893FD6" w:rsidR="004D0434" w:rsidRPr="004D0434" w:rsidRDefault="004D0434" w:rsidP="004D0434">
      <w:pPr>
        <w:shd w:val="clear" w:color="auto" w:fill="FFFFFF"/>
        <w:spacing w:line="240" w:lineRule="auto"/>
        <w:outlineLvl w:val="1"/>
        <w:rPr>
          <w:rFonts w:eastAsia="Times New Roman" w:cs="Arial"/>
          <w:bCs/>
          <w:color w:val="000000" w:themeColor="text1"/>
          <w:lang w:eastAsia="en-GB"/>
        </w:rPr>
      </w:pPr>
      <w:r w:rsidRPr="00085413">
        <w:rPr>
          <w:rFonts w:eastAsia="Times New Roman" w:cs="Arial"/>
          <w:bCs/>
          <w:color w:val="000000" w:themeColor="text1"/>
          <w:lang w:eastAsia="en-GB"/>
        </w:rPr>
        <w:t>Listening to and advocating for community; Communi</w:t>
      </w:r>
      <w:r>
        <w:rPr>
          <w:rFonts w:eastAsia="Times New Roman" w:cs="Arial"/>
          <w:bCs/>
          <w:color w:val="000000" w:themeColor="text1"/>
          <w:lang w:eastAsia="en-GB"/>
        </w:rPr>
        <w:t>ty Control: Cultural I</w:t>
      </w:r>
      <w:r w:rsidRPr="00085413">
        <w:rPr>
          <w:rFonts w:eastAsia="Times New Roman" w:cs="Arial"/>
          <w:bCs/>
          <w:color w:val="000000" w:themeColor="text1"/>
          <w:lang w:eastAsia="en-GB"/>
        </w:rPr>
        <w:t xml:space="preserve">ntegrity: Inclusive: Responsive and Always Improving: Wellbeing not Welfare: Teamwork and Collaboration: Teamwork and Respect: Accountability  </w:t>
      </w:r>
    </w:p>
    <w:p w14:paraId="1C085DAD" w14:textId="573006E5" w:rsidR="00D45A20" w:rsidRDefault="004D0434" w:rsidP="00085413">
      <w:pPr>
        <w:shd w:val="clear" w:color="auto" w:fill="FFFFFF"/>
        <w:spacing w:after="120" w:line="240" w:lineRule="auto"/>
        <w:rPr>
          <w:rFonts w:eastAsia="Times New Roman" w:cs="Arial"/>
          <w:b/>
          <w:iCs/>
          <w:color w:val="010101"/>
          <w:lang w:eastAsia="en-GB"/>
        </w:rPr>
      </w:pPr>
      <w:r>
        <w:rPr>
          <w:rFonts w:eastAsia="Times New Roman" w:cs="Arial"/>
          <w:b/>
          <w:iCs/>
          <w:color w:val="010101"/>
          <w:lang w:eastAsia="en-GB"/>
        </w:rPr>
        <w:t>Organisational Profile</w:t>
      </w:r>
    </w:p>
    <w:p w14:paraId="6F3C0183" w14:textId="02E84ECA" w:rsidR="009C2E5C" w:rsidRDefault="00D45A20" w:rsidP="00085413">
      <w:pPr>
        <w:shd w:val="clear" w:color="auto" w:fill="FFFFFF"/>
        <w:spacing w:after="120" w:line="240" w:lineRule="auto"/>
        <w:rPr>
          <w:rFonts w:eastAsia="Times New Roman" w:cs="Arial"/>
          <w:bCs/>
          <w:iCs/>
          <w:color w:val="010101"/>
          <w:lang w:eastAsia="en-GB"/>
        </w:rPr>
      </w:pPr>
      <w:r w:rsidRPr="00D45A20">
        <w:rPr>
          <w:rFonts w:eastAsia="Times New Roman" w:cs="Arial"/>
          <w:bCs/>
          <w:iCs/>
          <w:color w:val="010101"/>
          <w:lang w:eastAsia="en-GB"/>
        </w:rPr>
        <w:t xml:space="preserve">Moogji Aboriginal Council is </w:t>
      </w:r>
      <w:r w:rsidR="00D665F1">
        <w:rPr>
          <w:rFonts w:eastAsia="Times New Roman" w:cs="Arial"/>
          <w:bCs/>
          <w:iCs/>
          <w:color w:val="010101"/>
          <w:lang w:eastAsia="en-GB"/>
        </w:rPr>
        <w:t>based</w:t>
      </w:r>
      <w:r>
        <w:rPr>
          <w:rFonts w:eastAsia="Times New Roman" w:cs="Arial"/>
          <w:bCs/>
          <w:iCs/>
          <w:color w:val="010101"/>
          <w:lang w:eastAsia="en-GB"/>
        </w:rPr>
        <w:t xml:space="preserve"> </w:t>
      </w:r>
      <w:r w:rsidR="00D665F1">
        <w:rPr>
          <w:rFonts w:eastAsia="Times New Roman" w:cs="Arial"/>
          <w:bCs/>
          <w:iCs/>
          <w:color w:val="010101"/>
          <w:lang w:eastAsia="en-GB"/>
        </w:rPr>
        <w:t xml:space="preserve">in Orbost, </w:t>
      </w:r>
      <w:r>
        <w:rPr>
          <w:rFonts w:eastAsia="Times New Roman" w:cs="Arial"/>
          <w:bCs/>
          <w:iCs/>
          <w:color w:val="010101"/>
          <w:lang w:eastAsia="en-GB"/>
        </w:rPr>
        <w:t>in Far East Gippsland</w:t>
      </w:r>
      <w:r w:rsidR="000301C8">
        <w:rPr>
          <w:rFonts w:eastAsia="Times New Roman" w:cs="Arial"/>
          <w:bCs/>
          <w:iCs/>
          <w:color w:val="010101"/>
          <w:lang w:eastAsia="en-GB"/>
        </w:rPr>
        <w:t xml:space="preserve">, </w:t>
      </w:r>
      <w:r w:rsidR="000301C8" w:rsidRPr="00A30748">
        <w:rPr>
          <w:rFonts w:eastAsia="Times New Roman" w:cs="Arial"/>
          <w:bCs/>
          <w:iCs/>
          <w:color w:val="010101"/>
          <w:lang w:eastAsia="en-GB"/>
        </w:rPr>
        <w:t>we acknowledge that the Gunaikurnai, Monero and Bidawel people are the Tradi</w:t>
      </w:r>
      <w:r w:rsidR="00A30748">
        <w:rPr>
          <w:rFonts w:eastAsia="Times New Roman" w:cs="Arial"/>
          <w:bCs/>
          <w:iCs/>
          <w:color w:val="010101"/>
          <w:lang w:eastAsia="en-GB"/>
        </w:rPr>
        <w:t>ti</w:t>
      </w:r>
      <w:r w:rsidR="000301C8" w:rsidRPr="00A30748">
        <w:rPr>
          <w:rFonts w:eastAsia="Times New Roman" w:cs="Arial"/>
          <w:bCs/>
          <w:iCs/>
          <w:color w:val="010101"/>
          <w:lang w:eastAsia="en-GB"/>
        </w:rPr>
        <w:t xml:space="preserve">onal Custodians of the lands of Far East Gippsland. </w:t>
      </w:r>
      <w:r w:rsidRPr="00A30748">
        <w:rPr>
          <w:rFonts w:eastAsia="Times New Roman" w:cs="Arial"/>
          <w:bCs/>
          <w:iCs/>
          <w:color w:val="010101"/>
          <w:lang w:eastAsia="en-GB"/>
        </w:rPr>
        <w:t>There are a</w:t>
      </w:r>
      <w:r>
        <w:rPr>
          <w:rFonts w:eastAsia="Times New Roman" w:cs="Arial"/>
          <w:bCs/>
          <w:iCs/>
          <w:color w:val="010101"/>
          <w:lang w:eastAsia="en-GB"/>
        </w:rPr>
        <w:t xml:space="preserve">pproximately 40 staff over two sites in Orbost. Moogji is a </w:t>
      </w:r>
      <w:r w:rsidR="00F06607">
        <w:rPr>
          <w:rFonts w:eastAsia="Times New Roman" w:cs="Arial"/>
          <w:bCs/>
          <w:iCs/>
          <w:color w:val="010101"/>
          <w:lang w:eastAsia="en-GB"/>
        </w:rPr>
        <w:t>Not-for-Profit</w:t>
      </w:r>
      <w:r>
        <w:rPr>
          <w:rFonts w:eastAsia="Times New Roman" w:cs="Arial"/>
          <w:bCs/>
          <w:iCs/>
          <w:color w:val="010101"/>
          <w:lang w:eastAsia="en-GB"/>
        </w:rPr>
        <w:t xml:space="preserve"> organisation delivering services in Health</w:t>
      </w:r>
      <w:r w:rsidR="00F06607">
        <w:rPr>
          <w:rFonts w:eastAsia="Times New Roman" w:cs="Arial"/>
          <w:bCs/>
          <w:iCs/>
          <w:color w:val="010101"/>
          <w:lang w:eastAsia="en-GB"/>
        </w:rPr>
        <w:t xml:space="preserve"> with weekly clinics</w:t>
      </w:r>
      <w:r>
        <w:rPr>
          <w:rFonts w:eastAsia="Times New Roman" w:cs="Arial"/>
          <w:bCs/>
          <w:iCs/>
          <w:color w:val="010101"/>
          <w:lang w:eastAsia="en-GB"/>
        </w:rPr>
        <w:t xml:space="preserve">, </w:t>
      </w:r>
      <w:r w:rsidR="00F06607">
        <w:rPr>
          <w:rFonts w:eastAsia="Times New Roman" w:cs="Arial"/>
          <w:bCs/>
          <w:iCs/>
          <w:color w:val="010101"/>
          <w:lang w:eastAsia="en-GB"/>
        </w:rPr>
        <w:t xml:space="preserve">as well as </w:t>
      </w:r>
      <w:r>
        <w:rPr>
          <w:rFonts w:eastAsia="Times New Roman" w:cs="Arial"/>
          <w:bCs/>
          <w:iCs/>
          <w:color w:val="010101"/>
          <w:lang w:eastAsia="en-GB"/>
        </w:rPr>
        <w:t>Community</w:t>
      </w:r>
      <w:r w:rsidR="00F06607">
        <w:rPr>
          <w:rFonts w:eastAsia="Times New Roman" w:cs="Arial"/>
          <w:bCs/>
          <w:iCs/>
          <w:color w:val="010101"/>
          <w:lang w:eastAsia="en-GB"/>
        </w:rPr>
        <w:t xml:space="preserve"> Health and Wellbeing</w:t>
      </w:r>
      <w:r>
        <w:rPr>
          <w:rFonts w:eastAsia="Times New Roman" w:cs="Arial"/>
          <w:bCs/>
          <w:iCs/>
          <w:color w:val="010101"/>
          <w:lang w:eastAsia="en-GB"/>
        </w:rPr>
        <w:t xml:space="preserve"> programs in areas of Youth, Education</w:t>
      </w:r>
      <w:r w:rsidR="00F06607">
        <w:rPr>
          <w:rFonts w:eastAsia="Times New Roman" w:cs="Arial"/>
          <w:bCs/>
          <w:iCs/>
          <w:color w:val="010101"/>
          <w:lang w:eastAsia="en-GB"/>
        </w:rPr>
        <w:t xml:space="preserve">, </w:t>
      </w:r>
      <w:r>
        <w:rPr>
          <w:rFonts w:eastAsia="Times New Roman" w:cs="Arial"/>
          <w:bCs/>
          <w:iCs/>
          <w:color w:val="010101"/>
          <w:lang w:eastAsia="en-GB"/>
        </w:rPr>
        <w:t>Alcohol and Drug</w:t>
      </w:r>
      <w:r w:rsidR="003D0F76">
        <w:rPr>
          <w:rFonts w:eastAsia="Times New Roman" w:cs="Arial"/>
          <w:bCs/>
          <w:iCs/>
          <w:color w:val="010101"/>
          <w:lang w:eastAsia="en-GB"/>
        </w:rPr>
        <w:t>s</w:t>
      </w:r>
      <w:r w:rsidR="00F06607">
        <w:rPr>
          <w:rFonts w:eastAsia="Times New Roman" w:cs="Arial"/>
          <w:bCs/>
          <w:iCs/>
          <w:color w:val="010101"/>
          <w:lang w:eastAsia="en-GB"/>
        </w:rPr>
        <w:t>.</w:t>
      </w:r>
      <w:r>
        <w:rPr>
          <w:rFonts w:eastAsia="Times New Roman" w:cs="Arial"/>
          <w:bCs/>
          <w:iCs/>
          <w:color w:val="010101"/>
          <w:lang w:eastAsia="en-GB"/>
        </w:rPr>
        <w:t xml:space="preserve"> </w:t>
      </w:r>
    </w:p>
    <w:p w14:paraId="0A0E2BF7" w14:textId="3B9BE8B2" w:rsidR="00D45A20" w:rsidRDefault="00F06607" w:rsidP="00085413">
      <w:pPr>
        <w:shd w:val="clear" w:color="auto" w:fill="FFFFFF"/>
        <w:spacing w:after="120" w:line="240" w:lineRule="auto"/>
        <w:rPr>
          <w:rFonts w:eastAsia="Times New Roman" w:cs="Arial"/>
          <w:bCs/>
          <w:iCs/>
          <w:color w:val="010101"/>
          <w:lang w:eastAsia="en-GB"/>
        </w:rPr>
      </w:pPr>
      <w:r>
        <w:rPr>
          <w:rFonts w:eastAsia="Times New Roman" w:cs="Arial"/>
          <w:bCs/>
          <w:iCs/>
          <w:color w:val="010101"/>
          <w:lang w:eastAsia="en-GB"/>
        </w:rPr>
        <w:t xml:space="preserve">Moogji also </w:t>
      </w:r>
      <w:r w:rsidR="00D665F1">
        <w:rPr>
          <w:rFonts w:eastAsia="Times New Roman" w:cs="Arial"/>
          <w:bCs/>
          <w:iCs/>
          <w:color w:val="010101"/>
          <w:lang w:eastAsia="en-GB"/>
        </w:rPr>
        <w:t>operates</w:t>
      </w:r>
      <w:r>
        <w:rPr>
          <w:rFonts w:eastAsia="Times New Roman" w:cs="Arial"/>
          <w:bCs/>
          <w:iCs/>
          <w:color w:val="010101"/>
          <w:lang w:eastAsia="en-GB"/>
        </w:rPr>
        <w:t xml:space="preserve"> </w:t>
      </w:r>
      <w:r w:rsidR="00D45A20">
        <w:rPr>
          <w:rFonts w:eastAsia="Times New Roman" w:cs="Arial"/>
          <w:bCs/>
          <w:iCs/>
          <w:color w:val="010101"/>
          <w:lang w:eastAsia="en-GB"/>
        </w:rPr>
        <w:t xml:space="preserve">a </w:t>
      </w:r>
      <w:r w:rsidR="004D0434">
        <w:rPr>
          <w:rFonts w:eastAsia="Times New Roman" w:cs="Arial"/>
          <w:bCs/>
          <w:iCs/>
          <w:color w:val="010101"/>
          <w:lang w:eastAsia="en-GB"/>
        </w:rPr>
        <w:t xml:space="preserve">rural </w:t>
      </w:r>
      <w:r w:rsidR="00D45A20">
        <w:rPr>
          <w:rFonts w:eastAsia="Times New Roman" w:cs="Arial"/>
          <w:bCs/>
          <w:iCs/>
          <w:color w:val="010101"/>
          <w:lang w:eastAsia="en-GB"/>
        </w:rPr>
        <w:t xml:space="preserve">property </w:t>
      </w:r>
      <w:r w:rsidR="004D0434">
        <w:rPr>
          <w:rFonts w:eastAsia="Times New Roman" w:cs="Arial"/>
          <w:bCs/>
          <w:iCs/>
          <w:color w:val="010101"/>
          <w:lang w:eastAsia="en-GB"/>
        </w:rPr>
        <w:t>delivering</w:t>
      </w:r>
      <w:r w:rsidR="00D45A20">
        <w:rPr>
          <w:rFonts w:eastAsia="Times New Roman" w:cs="Arial"/>
          <w:bCs/>
          <w:iCs/>
          <w:color w:val="010101"/>
          <w:lang w:eastAsia="en-GB"/>
        </w:rPr>
        <w:t xml:space="preserve"> Environmental </w:t>
      </w:r>
      <w:r>
        <w:rPr>
          <w:rFonts w:eastAsia="Times New Roman" w:cs="Arial"/>
          <w:bCs/>
          <w:iCs/>
          <w:color w:val="010101"/>
          <w:lang w:eastAsia="en-GB"/>
        </w:rPr>
        <w:t xml:space="preserve">contracts </w:t>
      </w:r>
      <w:r w:rsidR="004D0434">
        <w:rPr>
          <w:rFonts w:eastAsia="Times New Roman" w:cs="Arial"/>
          <w:bCs/>
          <w:iCs/>
          <w:color w:val="010101"/>
          <w:lang w:eastAsia="en-GB"/>
        </w:rPr>
        <w:t xml:space="preserve">and Cultural services. </w:t>
      </w:r>
    </w:p>
    <w:p w14:paraId="3A547AE9" w14:textId="68BA817B" w:rsidR="004D0434" w:rsidRPr="00D45A20" w:rsidRDefault="004D0434" w:rsidP="00085413">
      <w:pPr>
        <w:shd w:val="clear" w:color="auto" w:fill="FFFFFF"/>
        <w:spacing w:after="120" w:line="240" w:lineRule="auto"/>
        <w:rPr>
          <w:rFonts w:eastAsia="Times New Roman" w:cs="Arial"/>
          <w:bCs/>
          <w:iCs/>
          <w:color w:val="010101"/>
          <w:lang w:eastAsia="en-GB"/>
        </w:rPr>
      </w:pPr>
      <w:r>
        <w:rPr>
          <w:rFonts w:eastAsia="Times New Roman" w:cs="Arial"/>
          <w:bCs/>
          <w:iCs/>
          <w:color w:val="010101"/>
          <w:lang w:eastAsia="en-GB"/>
        </w:rPr>
        <w:t xml:space="preserve">It is a growing organisation with strong linkages to the </w:t>
      </w:r>
      <w:r w:rsidR="00D665F1">
        <w:rPr>
          <w:rFonts w:eastAsia="Times New Roman" w:cs="Arial"/>
          <w:bCs/>
          <w:iCs/>
          <w:color w:val="010101"/>
          <w:lang w:eastAsia="en-GB"/>
        </w:rPr>
        <w:t>F</w:t>
      </w:r>
      <w:r>
        <w:rPr>
          <w:rFonts w:eastAsia="Times New Roman" w:cs="Arial"/>
          <w:bCs/>
          <w:iCs/>
          <w:color w:val="010101"/>
          <w:lang w:eastAsia="en-GB"/>
        </w:rPr>
        <w:t xml:space="preserve">ar </w:t>
      </w:r>
      <w:r w:rsidR="00D665F1">
        <w:rPr>
          <w:rFonts w:eastAsia="Times New Roman" w:cs="Arial"/>
          <w:bCs/>
          <w:iCs/>
          <w:color w:val="010101"/>
          <w:lang w:eastAsia="en-GB"/>
        </w:rPr>
        <w:t>E</w:t>
      </w:r>
      <w:r>
        <w:rPr>
          <w:rFonts w:eastAsia="Times New Roman" w:cs="Arial"/>
          <w:bCs/>
          <w:iCs/>
          <w:color w:val="010101"/>
          <w:lang w:eastAsia="en-GB"/>
        </w:rPr>
        <w:t xml:space="preserve">ast Gippsland community and </w:t>
      </w:r>
      <w:r w:rsidR="00D665F1">
        <w:rPr>
          <w:rFonts w:eastAsia="Times New Roman" w:cs="Arial"/>
          <w:bCs/>
          <w:iCs/>
          <w:color w:val="010101"/>
          <w:lang w:eastAsia="en-GB"/>
        </w:rPr>
        <w:t xml:space="preserve">has </w:t>
      </w:r>
      <w:r>
        <w:rPr>
          <w:rFonts w:eastAsia="Times New Roman" w:cs="Arial"/>
          <w:bCs/>
          <w:iCs/>
          <w:color w:val="010101"/>
          <w:lang w:eastAsia="en-GB"/>
        </w:rPr>
        <w:t xml:space="preserve">a commitment to support local Aboriginal people with work and training opportunities as well as </w:t>
      </w:r>
      <w:r w:rsidR="00D665F1">
        <w:rPr>
          <w:rFonts w:eastAsia="Times New Roman" w:cs="Arial"/>
          <w:bCs/>
          <w:iCs/>
          <w:color w:val="010101"/>
          <w:lang w:eastAsia="en-GB"/>
        </w:rPr>
        <w:t xml:space="preserve">with </w:t>
      </w:r>
      <w:r>
        <w:rPr>
          <w:rFonts w:eastAsia="Times New Roman" w:cs="Arial"/>
          <w:bCs/>
          <w:iCs/>
          <w:color w:val="010101"/>
          <w:lang w:eastAsia="en-GB"/>
        </w:rPr>
        <w:t>health and social support</w:t>
      </w:r>
      <w:r w:rsidR="00D665F1">
        <w:rPr>
          <w:rFonts w:eastAsia="Times New Roman" w:cs="Arial"/>
          <w:bCs/>
          <w:iCs/>
          <w:color w:val="010101"/>
          <w:lang w:eastAsia="en-GB"/>
        </w:rPr>
        <w:t xml:space="preserve"> services.</w:t>
      </w:r>
    </w:p>
    <w:p w14:paraId="1C3DB032" w14:textId="77CBD6A6" w:rsidR="008F1516" w:rsidRDefault="004D0434" w:rsidP="00212B9F">
      <w:pPr>
        <w:shd w:val="clear" w:color="auto" w:fill="FFFFFF"/>
        <w:spacing w:line="240" w:lineRule="auto"/>
        <w:outlineLvl w:val="1"/>
        <w:rPr>
          <w:rFonts w:eastAsia="Times New Roman" w:cs="Arial"/>
          <w:b/>
          <w:bCs/>
          <w:color w:val="000000" w:themeColor="text1"/>
          <w:lang w:eastAsia="en-GB"/>
        </w:rPr>
      </w:pPr>
      <w:r>
        <w:rPr>
          <w:rFonts w:eastAsia="Times New Roman" w:cs="Arial"/>
          <w:b/>
          <w:bCs/>
          <w:color w:val="000000" w:themeColor="text1"/>
          <w:lang w:eastAsia="en-GB"/>
        </w:rPr>
        <w:t xml:space="preserve">Position </w:t>
      </w:r>
      <w:r w:rsidR="00085413">
        <w:rPr>
          <w:rFonts w:eastAsia="Times New Roman" w:cs="Arial"/>
          <w:b/>
          <w:bCs/>
          <w:color w:val="000000" w:themeColor="text1"/>
          <w:lang w:eastAsia="en-GB"/>
        </w:rPr>
        <w:t>Purpose</w:t>
      </w:r>
    </w:p>
    <w:p w14:paraId="224F7E65" w14:textId="06367448" w:rsidR="009C2E5C" w:rsidRPr="00D665F1" w:rsidRDefault="00475CE2" w:rsidP="00475CE2">
      <w:pPr>
        <w:spacing w:before="100" w:beforeAutospacing="1" w:after="100" w:afterAutospacing="1" w:line="240" w:lineRule="auto"/>
        <w:textAlignment w:val="baseline"/>
        <w:rPr>
          <w:rFonts w:eastAsia="Times New Roman" w:cstheme="minorHAnsi"/>
          <w:color w:val="303030"/>
          <w:lang w:eastAsia="en-AU"/>
        </w:rPr>
      </w:pPr>
      <w:r w:rsidRPr="00780F39">
        <w:rPr>
          <w:rFonts w:eastAsia="Times New Roman" w:cstheme="minorHAnsi"/>
          <w:color w:val="303030"/>
          <w:lang w:eastAsia="en-AU"/>
        </w:rPr>
        <w:t xml:space="preserve">The </w:t>
      </w:r>
      <w:r w:rsidR="00BF7150">
        <w:t xml:space="preserve">Chief Executive Officer (CEO) </w:t>
      </w:r>
      <w:r w:rsidR="00B7517C" w:rsidRPr="00780F39">
        <w:rPr>
          <w:rFonts w:eastAsia="Times New Roman" w:cstheme="minorHAnsi"/>
          <w:color w:val="303030"/>
          <w:lang w:eastAsia="en-AU"/>
        </w:rPr>
        <w:t>will focus on</w:t>
      </w:r>
      <w:r w:rsidRPr="00780F39">
        <w:rPr>
          <w:rFonts w:eastAsia="Times New Roman" w:cstheme="minorHAnsi"/>
          <w:color w:val="303030"/>
          <w:lang w:eastAsia="en-AU"/>
        </w:rPr>
        <w:t xml:space="preserve"> </w:t>
      </w:r>
      <w:r w:rsidR="00572A9B">
        <w:rPr>
          <w:rFonts w:eastAsia="Times New Roman" w:cstheme="minorHAnsi"/>
          <w:color w:val="303030"/>
          <w:lang w:eastAsia="en-AU"/>
        </w:rPr>
        <w:t xml:space="preserve">maintaining and </w:t>
      </w:r>
      <w:r w:rsidRPr="00780F39">
        <w:rPr>
          <w:rFonts w:eastAsia="Times New Roman" w:cstheme="minorHAnsi"/>
          <w:color w:val="303030"/>
          <w:lang w:eastAsia="en-AU"/>
        </w:rPr>
        <w:t>leading</w:t>
      </w:r>
      <w:r w:rsidR="00B7517C" w:rsidRPr="00780F39">
        <w:rPr>
          <w:rFonts w:eastAsia="Times New Roman" w:cstheme="minorHAnsi"/>
          <w:color w:val="303030"/>
          <w:lang w:eastAsia="en-AU"/>
        </w:rPr>
        <w:t xml:space="preserve"> the overall strategic direction and management of the organisation to ensure the achievement of the established strategic goals</w:t>
      </w:r>
      <w:r w:rsidR="00B7517C" w:rsidRPr="00780F39">
        <w:rPr>
          <w:rFonts w:ascii="Fira Sans" w:eastAsia="Times New Roman" w:hAnsi="Fira Sans" w:cs="Times New Roman"/>
          <w:color w:val="303030"/>
          <w:lang w:eastAsia="en-AU"/>
        </w:rPr>
        <w:t xml:space="preserve"> </w:t>
      </w:r>
      <w:r w:rsidR="00B7517C" w:rsidRPr="00780F39">
        <w:rPr>
          <w:rFonts w:eastAsia="Times New Roman" w:cstheme="minorHAnsi"/>
          <w:color w:val="303030"/>
          <w:lang w:eastAsia="en-AU"/>
        </w:rPr>
        <w:t>of this</w:t>
      </w:r>
      <w:r w:rsidR="00B7517C" w:rsidRPr="00780F39">
        <w:rPr>
          <w:rFonts w:ascii="Fira Sans" w:eastAsia="Times New Roman" w:hAnsi="Fira Sans" w:cs="Times New Roman"/>
          <w:color w:val="303030"/>
          <w:lang w:eastAsia="en-AU"/>
        </w:rPr>
        <w:t xml:space="preserve"> </w:t>
      </w:r>
      <w:r w:rsidR="00B7517C" w:rsidRPr="00780F39">
        <w:rPr>
          <w:rFonts w:eastAsia="Times New Roman" w:cstheme="minorHAnsi"/>
          <w:color w:val="303030"/>
          <w:lang w:eastAsia="en-AU"/>
        </w:rPr>
        <w:t xml:space="preserve">multi-disciplinary Aboriginal </w:t>
      </w:r>
      <w:r w:rsidR="001E59D8" w:rsidRPr="00780F39">
        <w:rPr>
          <w:rFonts w:eastAsia="Times New Roman" w:cstheme="minorHAnsi"/>
          <w:color w:val="303030"/>
          <w:lang w:eastAsia="en-AU"/>
        </w:rPr>
        <w:t>community-controlled</w:t>
      </w:r>
      <w:r w:rsidRPr="00780F39">
        <w:rPr>
          <w:rFonts w:eastAsia="Times New Roman" w:cstheme="minorHAnsi"/>
          <w:color w:val="303030"/>
          <w:lang w:eastAsia="en-AU"/>
        </w:rPr>
        <w:t xml:space="preserve"> organisation.</w:t>
      </w:r>
    </w:p>
    <w:p w14:paraId="19ABDC9C" w14:textId="37FFE4DE" w:rsidR="002656FD" w:rsidRDefault="009C2E5C" w:rsidP="00475CE2">
      <w:pPr>
        <w:spacing w:before="100" w:beforeAutospacing="1" w:after="100" w:afterAutospacing="1" w:line="240" w:lineRule="auto"/>
        <w:textAlignment w:val="baseline"/>
      </w:pPr>
      <w:r>
        <w:t xml:space="preserve">Reporting to the Board, the </w:t>
      </w:r>
      <w:r w:rsidR="00BF7150">
        <w:t>CEO</w:t>
      </w:r>
      <w:r>
        <w:t xml:space="preserve"> is the key management leader of Moogji. </w:t>
      </w:r>
      <w:r w:rsidR="00E5792E">
        <w:t>The CEO</w:t>
      </w:r>
      <w:r>
        <w:t xml:space="preserve"> is responsible for </w:t>
      </w:r>
      <w:r w:rsidR="002656FD">
        <w:t>overall management oversight, taking responsibility for:</w:t>
      </w:r>
    </w:p>
    <w:p w14:paraId="5528B259" w14:textId="66CC1FB2" w:rsidR="004E060E" w:rsidRDefault="009C2E5C" w:rsidP="002656FD">
      <w:pPr>
        <w:pStyle w:val="ListParagraph"/>
        <w:numPr>
          <w:ilvl w:val="0"/>
          <w:numId w:val="11"/>
        </w:numPr>
        <w:spacing w:before="100" w:beforeAutospacing="1" w:after="100" w:afterAutospacing="1" w:line="240" w:lineRule="auto"/>
        <w:textAlignment w:val="baseline"/>
      </w:pPr>
      <w:r>
        <w:t>overseeing the delivery of all programs and the organisation</w:t>
      </w:r>
      <w:r w:rsidR="00E5792E">
        <w:t>’</w:t>
      </w:r>
      <w:r>
        <w:t xml:space="preserve">s administration </w:t>
      </w:r>
    </w:p>
    <w:p w14:paraId="4EC12E91" w14:textId="63C3064A" w:rsidR="004E060E" w:rsidRDefault="009C2E5C" w:rsidP="002656FD">
      <w:pPr>
        <w:pStyle w:val="ListParagraph"/>
        <w:numPr>
          <w:ilvl w:val="0"/>
          <w:numId w:val="11"/>
        </w:numPr>
        <w:spacing w:before="100" w:beforeAutospacing="1" w:after="100" w:afterAutospacing="1" w:line="240" w:lineRule="auto"/>
        <w:textAlignment w:val="baseline"/>
      </w:pPr>
      <w:r>
        <w:t>meeting</w:t>
      </w:r>
      <w:r w:rsidR="004E060E">
        <w:t xml:space="preserve"> </w:t>
      </w:r>
      <w:r>
        <w:t xml:space="preserve">all service agreement obligations, </w:t>
      </w:r>
    </w:p>
    <w:p w14:paraId="0D5F0260" w14:textId="4A532D84" w:rsidR="004E060E" w:rsidRDefault="009C2E5C" w:rsidP="002656FD">
      <w:pPr>
        <w:pStyle w:val="ListParagraph"/>
        <w:numPr>
          <w:ilvl w:val="0"/>
          <w:numId w:val="11"/>
        </w:numPr>
        <w:spacing w:before="100" w:beforeAutospacing="1" w:after="100" w:afterAutospacing="1" w:line="240" w:lineRule="auto"/>
        <w:textAlignment w:val="baseline"/>
      </w:pPr>
      <w:r>
        <w:lastRenderedPageBreak/>
        <w:t>maintaining accreditation against all standards and regulations</w:t>
      </w:r>
      <w:r w:rsidR="00945D5C">
        <w:t xml:space="preserve"> and obligations</w:t>
      </w:r>
      <w:r w:rsidR="004E060E">
        <w:t>,</w:t>
      </w:r>
    </w:p>
    <w:p w14:paraId="7374EC15" w14:textId="31CFA5D7" w:rsidR="00945D5C" w:rsidRDefault="009C2E5C" w:rsidP="00945D5C">
      <w:pPr>
        <w:pStyle w:val="ListParagraph"/>
        <w:numPr>
          <w:ilvl w:val="0"/>
          <w:numId w:val="11"/>
        </w:numPr>
        <w:spacing w:before="100" w:beforeAutospacing="1" w:after="100" w:afterAutospacing="1" w:line="240" w:lineRule="auto"/>
        <w:textAlignment w:val="baseline"/>
      </w:pPr>
      <w:r>
        <w:t>ensur</w:t>
      </w:r>
      <w:r w:rsidR="004E060E">
        <w:t>ing</w:t>
      </w:r>
      <w:r>
        <w:t xml:space="preserve"> the community receives high quality services</w:t>
      </w:r>
      <w:r w:rsidR="004E060E">
        <w:t xml:space="preserve"> that</w:t>
      </w:r>
      <w:r>
        <w:t xml:space="preserve"> meet Moogji’s </w:t>
      </w:r>
      <w:r w:rsidR="00945D5C">
        <w:t>q</w:t>
      </w:r>
      <w:r>
        <w:t>uality</w:t>
      </w:r>
      <w:r w:rsidR="00945D5C">
        <w:t xml:space="preserve"> g</w:t>
      </w:r>
      <w:r>
        <w:t xml:space="preserve">overnance objectives of providing services that are </w:t>
      </w:r>
      <w:r w:rsidR="00945D5C">
        <w:t>s</w:t>
      </w:r>
      <w:r>
        <w:t xml:space="preserve">afe, </w:t>
      </w:r>
      <w:r w:rsidR="00945D5C">
        <w:t>e</w:t>
      </w:r>
      <w:r>
        <w:t xml:space="preserve">ffective, </w:t>
      </w:r>
      <w:r w:rsidR="00945D5C">
        <w:t>c</w:t>
      </w:r>
      <w:r>
        <w:t xml:space="preserve">onnected, </w:t>
      </w:r>
      <w:r w:rsidR="00945D5C">
        <w:t>p</w:t>
      </w:r>
      <w:r>
        <w:t>erson-</w:t>
      </w:r>
      <w:r w:rsidR="00945D5C">
        <w:t>c</w:t>
      </w:r>
      <w:r>
        <w:t xml:space="preserve">entred and informed by Aboriginal </w:t>
      </w:r>
      <w:r w:rsidR="00945D5C">
        <w:t>c</w:t>
      </w:r>
      <w:r>
        <w:t>ulture.</w:t>
      </w:r>
    </w:p>
    <w:p w14:paraId="41710B8A" w14:textId="53F7ADD2" w:rsidR="00D665F1" w:rsidRPr="00A30748" w:rsidRDefault="00945D5C" w:rsidP="00A30748">
      <w:pPr>
        <w:pStyle w:val="ListParagraph"/>
        <w:numPr>
          <w:ilvl w:val="0"/>
          <w:numId w:val="11"/>
        </w:numPr>
        <w:spacing w:afterLines="20" w:after="48"/>
        <w:rPr>
          <w:bCs/>
          <w:lang w:val="en-US" w:eastAsia="zh-CN"/>
        </w:rPr>
      </w:pPr>
      <w:r>
        <w:rPr>
          <w:bCs/>
          <w:lang w:val="en-US" w:eastAsia="zh-CN"/>
        </w:rPr>
        <w:t>representing Moogji by a</w:t>
      </w:r>
      <w:r w:rsidRPr="006B1C4B">
        <w:rPr>
          <w:bCs/>
          <w:lang w:val="en-US" w:eastAsia="zh-CN"/>
        </w:rPr>
        <w:t>ctively work</w:t>
      </w:r>
      <w:r>
        <w:rPr>
          <w:bCs/>
          <w:lang w:val="en-US" w:eastAsia="zh-CN"/>
        </w:rPr>
        <w:t>ing</w:t>
      </w:r>
      <w:r w:rsidRPr="006B1C4B">
        <w:rPr>
          <w:bCs/>
          <w:lang w:val="en-US" w:eastAsia="zh-CN"/>
        </w:rPr>
        <w:t xml:space="preserve"> with community, government, funding bodies, partner agencies and other key stakeholders to achieve sound, constructive and supportive relationships</w:t>
      </w:r>
    </w:p>
    <w:p w14:paraId="04799443" w14:textId="3775277F" w:rsidR="00E5792E" w:rsidRPr="00780F39" w:rsidRDefault="00E5792E" w:rsidP="00475CE2">
      <w:pPr>
        <w:spacing w:before="100" w:beforeAutospacing="1" w:after="100" w:afterAutospacing="1" w:line="240" w:lineRule="auto"/>
        <w:textAlignment w:val="baseline"/>
        <w:rPr>
          <w:rFonts w:eastAsia="Times New Roman" w:cstheme="minorHAnsi"/>
          <w:color w:val="303030"/>
          <w:lang w:eastAsia="en-AU"/>
        </w:rPr>
      </w:pPr>
      <w:r>
        <w:t xml:space="preserve">The CEO will be responsible for further development of this growing organisation, as it looks to increase its delivery of the range of programs and services to the Aboriginal Community in Far East Gippsland. This </w:t>
      </w:r>
      <w:r w:rsidR="00D665F1">
        <w:t xml:space="preserve">development </w:t>
      </w:r>
      <w:r>
        <w:t xml:space="preserve">will involve working closely as part of an </w:t>
      </w:r>
      <w:r w:rsidR="00B31F29">
        <w:t>A</w:t>
      </w:r>
      <w:r>
        <w:t xml:space="preserve">lliance </w:t>
      </w:r>
      <w:r w:rsidR="00B31F29">
        <w:t xml:space="preserve">to share services </w:t>
      </w:r>
      <w:r>
        <w:t>with two other Aboriginal organisations in the area</w:t>
      </w:r>
      <w:r w:rsidR="00B31F29">
        <w:t>.</w:t>
      </w:r>
      <w:r>
        <w:t xml:space="preserve"> </w:t>
      </w:r>
    </w:p>
    <w:p w14:paraId="46681A6D" w14:textId="77777777" w:rsidR="00DE50EC" w:rsidRPr="006A3355" w:rsidRDefault="00DE50EC" w:rsidP="005F458F">
      <w:pPr>
        <w:spacing w:after="120" w:line="240" w:lineRule="auto"/>
        <w:rPr>
          <w:b/>
        </w:rPr>
      </w:pPr>
      <w:r w:rsidRPr="006A3355">
        <w:rPr>
          <w:b/>
        </w:rPr>
        <w:t>EMPLOYEE</w:t>
      </w:r>
    </w:p>
    <w:p w14:paraId="22CA95C0" w14:textId="03C64CCE" w:rsidR="006A3355" w:rsidRDefault="00DE50EC" w:rsidP="001F0C6D">
      <w:pPr>
        <w:spacing w:after="120" w:line="240" w:lineRule="auto"/>
      </w:pPr>
      <w:r>
        <w:t>I (Full Name) _________________________________________ ha</w:t>
      </w:r>
      <w:r w:rsidR="006A3355">
        <w:t xml:space="preserve">ve sighted and accept this duty </w:t>
      </w:r>
      <w:r>
        <w:t xml:space="preserve">statement and acknowledge the expectations that will be held of me in relation to my </w:t>
      </w:r>
      <w:r w:rsidR="00E67FFE">
        <w:t>CEO</w:t>
      </w:r>
      <w:r w:rsidR="00572A9B">
        <w:t xml:space="preserve"> </w:t>
      </w:r>
      <w:r>
        <w:t xml:space="preserve">role at </w:t>
      </w:r>
      <w:proofErr w:type="spellStart"/>
      <w:r w:rsidR="007C3539" w:rsidRPr="007C3539">
        <w:t>Moogji</w:t>
      </w:r>
      <w:proofErr w:type="spellEnd"/>
      <w:r w:rsidR="007C3539" w:rsidRPr="007C3539">
        <w:t xml:space="preserve"> Aboriginal Council</w:t>
      </w:r>
    </w:p>
    <w:p w14:paraId="0D5216B0" w14:textId="77777777" w:rsidR="00780F39" w:rsidRDefault="00780F39" w:rsidP="005F458F">
      <w:pPr>
        <w:spacing w:after="120"/>
        <w:rPr>
          <w:b/>
        </w:rPr>
      </w:pPr>
    </w:p>
    <w:p w14:paraId="75E206E6" w14:textId="189A7B5A" w:rsidR="006B53BD" w:rsidRDefault="00DE50EC" w:rsidP="002F4013">
      <w:pPr>
        <w:spacing w:after="120"/>
      </w:pPr>
      <w:r w:rsidRPr="006A3355">
        <w:rPr>
          <w:b/>
        </w:rPr>
        <w:t>SIGNATURE</w:t>
      </w:r>
      <w:r>
        <w:t xml:space="preserve"> ________________________________________ </w:t>
      </w:r>
      <w:r w:rsidRPr="006A3355">
        <w:rPr>
          <w:b/>
        </w:rPr>
        <w:t>DATE</w:t>
      </w:r>
      <w:r>
        <w:t xml:space="preserve"> ______________________</w:t>
      </w:r>
    </w:p>
    <w:p w14:paraId="797AF486" w14:textId="77777777" w:rsidR="00517142" w:rsidRDefault="00517142" w:rsidP="002F4013">
      <w:pPr>
        <w:spacing w:after="120"/>
      </w:pPr>
    </w:p>
    <w:p w14:paraId="1F110329" w14:textId="09A8F669" w:rsidR="0005748F" w:rsidRPr="002F4013" w:rsidRDefault="00DE50EC" w:rsidP="002F4013">
      <w:pPr>
        <w:spacing w:after="120"/>
      </w:pPr>
      <w:r>
        <w:t>This Duty</w:t>
      </w:r>
      <w:r w:rsidR="006B53BD">
        <w:t xml:space="preserve"> </w:t>
      </w:r>
      <w:r>
        <w:t xml:space="preserve">Statement is certified as current by the </w:t>
      </w:r>
      <w:r w:rsidR="00B95620">
        <w:t>Moogji Chairperson</w:t>
      </w:r>
      <w:r>
        <w:t xml:space="preserve"> as </w:t>
      </w:r>
      <w:proofErr w:type="gramStart"/>
      <w:r>
        <w:t xml:space="preserve">at </w:t>
      </w:r>
      <w:r w:rsidR="0028762A">
        <w:t xml:space="preserve"> Sept</w:t>
      </w:r>
      <w:proofErr w:type="gramEnd"/>
      <w:r w:rsidR="0028762A">
        <w:t xml:space="preserve"> 2023</w:t>
      </w:r>
    </w:p>
    <w:p w14:paraId="10492556" w14:textId="77777777" w:rsidR="00517142" w:rsidRDefault="00517142" w:rsidP="002F4013">
      <w:pPr>
        <w:spacing w:after="0"/>
        <w:rPr>
          <w:b/>
        </w:rPr>
      </w:pPr>
    </w:p>
    <w:p w14:paraId="77E9EBA7" w14:textId="7D03A7CC" w:rsidR="006B53BD" w:rsidRDefault="006B53BD" w:rsidP="002F4013">
      <w:pPr>
        <w:spacing w:after="0"/>
        <w:rPr>
          <w:b/>
        </w:rPr>
      </w:pPr>
      <w:r>
        <w:rPr>
          <w:b/>
        </w:rPr>
        <w:t>________________________________________</w:t>
      </w:r>
    </w:p>
    <w:p w14:paraId="5352B416" w14:textId="41DFC33F" w:rsidR="001F0C6D" w:rsidRDefault="00B95620" w:rsidP="002F4013">
      <w:pPr>
        <w:spacing w:after="0"/>
        <w:rPr>
          <w:b/>
        </w:rPr>
      </w:pPr>
      <w:r>
        <w:rPr>
          <w:b/>
        </w:rPr>
        <w:t>Moogji Board Chairperson</w:t>
      </w:r>
    </w:p>
    <w:p w14:paraId="405224B9" w14:textId="2A57A912" w:rsidR="00E5792E" w:rsidRDefault="00E5792E" w:rsidP="002F4013">
      <w:pPr>
        <w:spacing w:after="0"/>
        <w:rPr>
          <w:b/>
        </w:rPr>
      </w:pPr>
    </w:p>
    <w:p w14:paraId="7FFDE589" w14:textId="4A5BBC58" w:rsidR="00E5792E" w:rsidRDefault="00E5792E" w:rsidP="002F4013">
      <w:pPr>
        <w:spacing w:after="0"/>
        <w:rPr>
          <w:b/>
        </w:rPr>
      </w:pPr>
    </w:p>
    <w:p w14:paraId="3C55544F" w14:textId="3C644F89" w:rsidR="00E5792E" w:rsidRDefault="00E5792E" w:rsidP="002F4013">
      <w:pPr>
        <w:spacing w:after="0"/>
        <w:rPr>
          <w:b/>
        </w:rPr>
      </w:pPr>
      <w:r>
        <w:rPr>
          <w:b/>
        </w:rPr>
        <w:t>Key responsibilities</w:t>
      </w:r>
    </w:p>
    <w:p w14:paraId="2848438C" w14:textId="77777777" w:rsidR="00517142" w:rsidRPr="002F4013" w:rsidRDefault="00517142" w:rsidP="002F4013">
      <w:pPr>
        <w:spacing w:after="0"/>
        <w:rPr>
          <w:b/>
        </w:rPr>
      </w:pPr>
    </w:p>
    <w:tbl>
      <w:tblPr>
        <w:tblStyle w:val="TableGrid"/>
        <w:tblW w:w="0" w:type="auto"/>
        <w:tblLook w:val="04A0" w:firstRow="1" w:lastRow="0" w:firstColumn="1" w:lastColumn="0" w:noHBand="0" w:noVBand="1"/>
      </w:tblPr>
      <w:tblGrid>
        <w:gridCol w:w="2875"/>
        <w:gridCol w:w="6141"/>
      </w:tblGrid>
      <w:tr w:rsidR="001828AF" w:rsidRPr="005C01C3" w14:paraId="030F7818" w14:textId="77777777" w:rsidTr="00212B9F">
        <w:tc>
          <w:tcPr>
            <w:tcW w:w="2875" w:type="dxa"/>
          </w:tcPr>
          <w:p w14:paraId="26D39BAA" w14:textId="77777777" w:rsidR="00212B9F" w:rsidRPr="00220083" w:rsidRDefault="001828AF" w:rsidP="00220083">
            <w:pPr>
              <w:spacing w:before="120" w:after="120"/>
              <w:jc w:val="center"/>
              <w:rPr>
                <w:b/>
                <w:sz w:val="24"/>
              </w:rPr>
            </w:pPr>
            <w:r w:rsidRPr="005C01C3">
              <w:rPr>
                <w:b/>
                <w:sz w:val="24"/>
              </w:rPr>
              <w:t>K</w:t>
            </w:r>
            <w:r w:rsidR="005C01C3">
              <w:rPr>
                <w:b/>
                <w:sz w:val="24"/>
              </w:rPr>
              <w:t xml:space="preserve">ey </w:t>
            </w:r>
            <w:r w:rsidRPr="005C01C3">
              <w:rPr>
                <w:b/>
                <w:sz w:val="24"/>
              </w:rPr>
              <w:t>R</w:t>
            </w:r>
            <w:r w:rsidR="005C01C3">
              <w:rPr>
                <w:b/>
                <w:sz w:val="24"/>
              </w:rPr>
              <w:t xml:space="preserve">esults </w:t>
            </w:r>
            <w:r w:rsidRPr="005C01C3">
              <w:rPr>
                <w:b/>
                <w:sz w:val="24"/>
              </w:rPr>
              <w:t>A</w:t>
            </w:r>
            <w:r w:rsidR="005C01C3">
              <w:rPr>
                <w:b/>
                <w:sz w:val="24"/>
              </w:rPr>
              <w:t>rea</w:t>
            </w:r>
          </w:p>
        </w:tc>
        <w:tc>
          <w:tcPr>
            <w:tcW w:w="6141" w:type="dxa"/>
          </w:tcPr>
          <w:p w14:paraId="1F07A346" w14:textId="77777777" w:rsidR="00212B9F" w:rsidRPr="00220083" w:rsidRDefault="00111235" w:rsidP="00220083">
            <w:pPr>
              <w:spacing w:before="120" w:after="120"/>
              <w:jc w:val="center"/>
              <w:rPr>
                <w:b/>
                <w:sz w:val="24"/>
              </w:rPr>
            </w:pPr>
            <w:r>
              <w:rPr>
                <w:b/>
                <w:sz w:val="24"/>
              </w:rPr>
              <w:t>Activi</w:t>
            </w:r>
            <w:r w:rsidR="005C01C3" w:rsidRPr="005C01C3">
              <w:rPr>
                <w:b/>
                <w:sz w:val="24"/>
              </w:rPr>
              <w:t>ties</w:t>
            </w:r>
          </w:p>
        </w:tc>
      </w:tr>
      <w:tr w:rsidR="00FB077B" w14:paraId="518D15D2" w14:textId="77777777" w:rsidTr="00FB077B">
        <w:trPr>
          <w:trHeight w:val="3310"/>
        </w:trPr>
        <w:tc>
          <w:tcPr>
            <w:tcW w:w="2875" w:type="dxa"/>
          </w:tcPr>
          <w:p w14:paraId="273B8EA8" w14:textId="5BD53048" w:rsidR="00FB077B" w:rsidRPr="00B67027" w:rsidRDefault="00FB077B" w:rsidP="000B747E">
            <w:pPr>
              <w:pStyle w:val="ListParagraph"/>
              <w:numPr>
                <w:ilvl w:val="0"/>
                <w:numId w:val="3"/>
              </w:numPr>
              <w:spacing w:before="80" w:after="80"/>
            </w:pPr>
            <w:r>
              <w:t xml:space="preserve">Manage the operational and strategic decision -making process. </w:t>
            </w:r>
          </w:p>
          <w:p w14:paraId="32DC79F4" w14:textId="77777777" w:rsidR="00FB077B" w:rsidRDefault="00FB077B" w:rsidP="00F22206">
            <w:pPr>
              <w:spacing w:before="80" w:after="80"/>
              <w:rPr>
                <w:rFonts w:cs="Arial"/>
              </w:rPr>
            </w:pPr>
          </w:p>
          <w:p w14:paraId="037EE506" w14:textId="71B62AEF" w:rsidR="00FB077B" w:rsidRPr="00B67027" w:rsidRDefault="00FB077B" w:rsidP="00F22206">
            <w:pPr>
              <w:spacing w:before="80" w:after="80"/>
            </w:pPr>
          </w:p>
        </w:tc>
        <w:tc>
          <w:tcPr>
            <w:tcW w:w="6141" w:type="dxa"/>
          </w:tcPr>
          <w:p w14:paraId="380DCC2D" w14:textId="55D985F1" w:rsidR="00FB077B" w:rsidRPr="0061748B" w:rsidRDefault="00FB077B" w:rsidP="000B747E">
            <w:pPr>
              <w:numPr>
                <w:ilvl w:val="0"/>
                <w:numId w:val="4"/>
              </w:numPr>
              <w:textAlignment w:val="baseline"/>
              <w:rPr>
                <w:rFonts w:eastAsia="Times New Roman" w:cstheme="minorHAnsi"/>
                <w:color w:val="303030"/>
                <w:lang w:eastAsia="en-AU"/>
              </w:rPr>
            </w:pPr>
            <w:r w:rsidRPr="0061748B">
              <w:rPr>
                <w:rFonts w:eastAsia="Times New Roman" w:cstheme="minorHAnsi"/>
                <w:color w:val="303030"/>
                <w:lang w:eastAsia="en-AU"/>
              </w:rPr>
              <w:t xml:space="preserve">Ensuring that the organisation </w:t>
            </w:r>
            <w:r>
              <w:rPr>
                <w:rFonts w:eastAsia="Times New Roman" w:cstheme="minorHAnsi"/>
                <w:color w:val="303030"/>
                <w:lang w:eastAsia="en-AU"/>
              </w:rPr>
              <w:t xml:space="preserve">delivers </w:t>
            </w:r>
            <w:r w:rsidRPr="0061748B">
              <w:rPr>
                <w:rFonts w:eastAsia="Times New Roman" w:cstheme="minorHAnsi"/>
                <w:color w:val="303030"/>
                <w:lang w:eastAsia="en-AU"/>
              </w:rPr>
              <w:t xml:space="preserve">efficient and effective business operations, </w:t>
            </w:r>
            <w:r w:rsidR="00B31F29">
              <w:rPr>
                <w:rFonts w:eastAsia="Times New Roman" w:cstheme="minorHAnsi"/>
                <w:color w:val="303030"/>
                <w:lang w:eastAsia="en-AU"/>
              </w:rPr>
              <w:t xml:space="preserve">quality and </w:t>
            </w:r>
            <w:r w:rsidRPr="0061748B">
              <w:rPr>
                <w:rFonts w:eastAsia="Times New Roman" w:cstheme="minorHAnsi"/>
                <w:color w:val="303030"/>
                <w:lang w:eastAsia="en-AU"/>
              </w:rPr>
              <w:t>risk management and financial performance</w:t>
            </w:r>
            <w:r>
              <w:rPr>
                <w:rFonts w:eastAsia="Times New Roman" w:cstheme="minorHAnsi"/>
                <w:color w:val="303030"/>
                <w:lang w:eastAsia="en-AU"/>
              </w:rPr>
              <w:t>.</w:t>
            </w:r>
          </w:p>
          <w:p w14:paraId="5A728B95" w14:textId="77777777" w:rsidR="00FB077B" w:rsidRPr="00B67027" w:rsidRDefault="00FB077B" w:rsidP="000B747E">
            <w:pPr>
              <w:pStyle w:val="ListParagraph"/>
              <w:numPr>
                <w:ilvl w:val="0"/>
                <w:numId w:val="4"/>
              </w:numPr>
              <w:spacing w:before="80" w:after="80"/>
            </w:pPr>
            <w:r>
              <w:t>Provide authoritative advice to the Board of directors in relation to Operational Matters and organisation performance.</w:t>
            </w:r>
          </w:p>
          <w:p w14:paraId="7761B582" w14:textId="77777777" w:rsidR="00FB077B" w:rsidRPr="00B67027" w:rsidRDefault="00FB077B" w:rsidP="000B747E">
            <w:pPr>
              <w:pStyle w:val="ListParagraph"/>
              <w:numPr>
                <w:ilvl w:val="0"/>
                <w:numId w:val="4"/>
              </w:numPr>
              <w:spacing w:before="80" w:after="80"/>
            </w:pPr>
            <w:r>
              <w:rPr>
                <w:rFonts w:cs="Arial"/>
              </w:rPr>
              <w:t>Maintain</w:t>
            </w:r>
            <w:r w:rsidRPr="00F22206">
              <w:rPr>
                <w:rFonts w:cs="Arial"/>
              </w:rPr>
              <w:t xml:space="preserve"> a </w:t>
            </w:r>
            <w:r w:rsidRPr="009D09CE">
              <w:rPr>
                <w:rFonts w:cs="Arial"/>
                <w:bCs/>
              </w:rPr>
              <w:t>Board / Community communications system that delivers clarity</w:t>
            </w:r>
            <w:r w:rsidRPr="00F22206">
              <w:rPr>
                <w:rFonts w:cs="Arial"/>
                <w:b/>
              </w:rPr>
              <w:t xml:space="preserve"> </w:t>
            </w:r>
            <w:r w:rsidRPr="00F22206">
              <w:rPr>
                <w:rFonts w:cs="Arial"/>
              </w:rPr>
              <w:t xml:space="preserve">on </w:t>
            </w:r>
            <w:r>
              <w:rPr>
                <w:rFonts w:cs="Arial"/>
              </w:rPr>
              <w:t>Moogji’s</w:t>
            </w:r>
            <w:r w:rsidRPr="00F22206">
              <w:rPr>
                <w:rFonts w:cs="Arial"/>
              </w:rPr>
              <w:t xml:space="preserve"> performance to the community.  </w:t>
            </w:r>
          </w:p>
          <w:p w14:paraId="1EDE4F18" w14:textId="5A55E9E2" w:rsidR="00FB077B" w:rsidRPr="00FB077B" w:rsidRDefault="00FB077B" w:rsidP="000B747E">
            <w:pPr>
              <w:pStyle w:val="ListParagraph"/>
              <w:numPr>
                <w:ilvl w:val="0"/>
                <w:numId w:val="4"/>
              </w:numPr>
              <w:rPr>
                <w:rFonts w:eastAsia="Times New Roman" w:cstheme="minorHAnsi"/>
                <w:color w:val="303030"/>
                <w:sz w:val="24"/>
                <w:szCs w:val="24"/>
                <w:lang w:eastAsia="en-AU"/>
              </w:rPr>
            </w:pPr>
            <w:r w:rsidRPr="004A5C3E">
              <w:rPr>
                <w:rFonts w:eastAsia="Times New Roman" w:cstheme="minorHAnsi"/>
                <w:lang w:eastAsia="en-AU"/>
              </w:rPr>
              <w:t>Ensuring compliance with all applicable laws, regulations</w:t>
            </w:r>
            <w:r w:rsidR="00AA33AE" w:rsidRPr="004A5C3E">
              <w:rPr>
                <w:rFonts w:eastAsia="Times New Roman" w:cstheme="minorHAnsi"/>
                <w:lang w:eastAsia="en-AU"/>
              </w:rPr>
              <w:t>,</w:t>
            </w:r>
            <w:r w:rsidRPr="004A5C3E">
              <w:rPr>
                <w:rFonts w:eastAsia="Times New Roman" w:cstheme="minorHAnsi"/>
                <w:lang w:eastAsia="en-AU"/>
              </w:rPr>
              <w:t xml:space="preserve"> and funding requirements</w:t>
            </w:r>
            <w:r>
              <w:rPr>
                <w:rFonts w:eastAsia="Times New Roman" w:cstheme="minorHAnsi"/>
                <w:color w:val="303030"/>
                <w:lang w:eastAsia="en-AU"/>
              </w:rPr>
              <w:t>.</w:t>
            </w:r>
          </w:p>
        </w:tc>
      </w:tr>
      <w:tr w:rsidR="00036CC9" w14:paraId="79A95B33" w14:textId="77777777" w:rsidTr="00212B9F">
        <w:trPr>
          <w:trHeight w:val="537"/>
        </w:trPr>
        <w:tc>
          <w:tcPr>
            <w:tcW w:w="2875" w:type="dxa"/>
          </w:tcPr>
          <w:p w14:paraId="48BDC307" w14:textId="382240F7" w:rsidR="00036CC9" w:rsidRDefault="00B31F29" w:rsidP="000B747E">
            <w:pPr>
              <w:pStyle w:val="ListParagraph"/>
              <w:numPr>
                <w:ilvl w:val="0"/>
                <w:numId w:val="3"/>
              </w:numPr>
              <w:spacing w:before="80" w:after="80"/>
              <w:rPr>
                <w:szCs w:val="20"/>
              </w:rPr>
            </w:pPr>
            <w:r>
              <w:rPr>
                <w:rFonts w:cs="Arial"/>
              </w:rPr>
              <w:lastRenderedPageBreak/>
              <w:t>Leadership</w:t>
            </w:r>
          </w:p>
        </w:tc>
        <w:tc>
          <w:tcPr>
            <w:tcW w:w="6141" w:type="dxa"/>
          </w:tcPr>
          <w:p w14:paraId="21BA43F1" w14:textId="77777777" w:rsidR="009D09CE" w:rsidRDefault="009D09CE" w:rsidP="009D09CE">
            <w:pPr>
              <w:pStyle w:val="ListParagraph"/>
            </w:pPr>
          </w:p>
          <w:p w14:paraId="3DEA1F91" w14:textId="77764186" w:rsidR="00036CC9" w:rsidRDefault="009D09CE" w:rsidP="000B747E">
            <w:pPr>
              <w:pStyle w:val="ListParagraph"/>
              <w:numPr>
                <w:ilvl w:val="0"/>
                <w:numId w:val="4"/>
              </w:numPr>
            </w:pPr>
            <w:r>
              <w:t xml:space="preserve">To </w:t>
            </w:r>
            <w:r w:rsidRPr="00DB578B">
              <w:t xml:space="preserve">provide </w:t>
            </w:r>
            <w:r w:rsidR="00B31F29">
              <w:t>leadership</w:t>
            </w:r>
            <w:r w:rsidRPr="00DB578B">
              <w:t xml:space="preserve"> &amp; direction </w:t>
            </w:r>
            <w:r>
              <w:t xml:space="preserve">to senior staff </w:t>
            </w:r>
            <w:r w:rsidRPr="00DB578B">
              <w:t xml:space="preserve">on budgetary control, evaluation of programs, efficiency requirements, planning, </w:t>
            </w:r>
            <w:r w:rsidR="00294F70">
              <w:t>r</w:t>
            </w:r>
            <w:r w:rsidRPr="00DB578B">
              <w:t xml:space="preserve">isk management, quality and </w:t>
            </w:r>
            <w:r>
              <w:t xml:space="preserve">on </w:t>
            </w:r>
            <w:r w:rsidRPr="00DB578B">
              <w:t>meeting program targets</w:t>
            </w:r>
            <w:r w:rsidR="00CE5C6E">
              <w:t>.</w:t>
            </w:r>
          </w:p>
          <w:p w14:paraId="0C4FA575" w14:textId="221A6C8B" w:rsidR="00B31F29" w:rsidRDefault="00B31F29" w:rsidP="000B747E">
            <w:pPr>
              <w:pStyle w:val="ListParagraph"/>
              <w:numPr>
                <w:ilvl w:val="0"/>
                <w:numId w:val="4"/>
              </w:numPr>
              <w:spacing w:after="160" w:line="259" w:lineRule="auto"/>
            </w:pPr>
            <w:r>
              <w:t>Role model and promote Moogji’s values and code of conduct</w:t>
            </w:r>
          </w:p>
          <w:p w14:paraId="668B3226" w14:textId="2478F6CD" w:rsidR="00B31F29" w:rsidRDefault="00B31F29" w:rsidP="000B747E">
            <w:pPr>
              <w:pStyle w:val="ListParagraph"/>
              <w:numPr>
                <w:ilvl w:val="0"/>
                <w:numId w:val="4"/>
              </w:numPr>
              <w:spacing w:after="160" w:line="259" w:lineRule="auto"/>
            </w:pPr>
            <w:r>
              <w:t>Represent and advocate for Moogji’s vision and goals to key stakeholders and networks</w:t>
            </w:r>
          </w:p>
          <w:p w14:paraId="050FC1F0" w14:textId="4FA0CAC6" w:rsidR="00B31F29" w:rsidRDefault="00B31F29" w:rsidP="000B747E">
            <w:pPr>
              <w:pStyle w:val="ListParagraph"/>
              <w:numPr>
                <w:ilvl w:val="0"/>
                <w:numId w:val="4"/>
              </w:numPr>
              <w:spacing w:after="160" w:line="259" w:lineRule="auto"/>
            </w:pPr>
            <w:r>
              <w:t>Lead and manage all public relations ensuring Moogji’s vision, programs and activities are consistently presented in line with branding, key messaging and strong, positive images to community, other relevant stakeholders</w:t>
            </w:r>
            <w:r w:rsidR="00D665F1">
              <w:t>,</w:t>
            </w:r>
            <w:r>
              <w:t xml:space="preserve"> and supporters</w:t>
            </w:r>
          </w:p>
          <w:p w14:paraId="488FB767" w14:textId="697D282A" w:rsidR="00B31F29" w:rsidRDefault="00B31F29" w:rsidP="000B747E">
            <w:pPr>
              <w:pStyle w:val="ListParagraph"/>
              <w:numPr>
                <w:ilvl w:val="0"/>
                <w:numId w:val="4"/>
              </w:numPr>
              <w:spacing w:after="160" w:line="259" w:lineRule="auto"/>
            </w:pPr>
            <w:r>
              <w:t>Provide leadership to strengthen the service system (particularly in health</w:t>
            </w:r>
            <w:r w:rsidR="00ED2694">
              <w:t xml:space="preserve"> and community services</w:t>
            </w:r>
            <w:r>
              <w:t xml:space="preserve">) ensuring it is culturally relevant, </w:t>
            </w:r>
            <w:proofErr w:type="gramStart"/>
            <w:r>
              <w:t>safe</w:t>
            </w:r>
            <w:proofErr w:type="gramEnd"/>
            <w:r>
              <w:t xml:space="preserve"> and responsive to the needs and aspirations of </w:t>
            </w:r>
            <w:r w:rsidR="00ED2694">
              <w:t xml:space="preserve">the </w:t>
            </w:r>
            <w:r>
              <w:t>community</w:t>
            </w:r>
          </w:p>
          <w:p w14:paraId="4C7BD27E" w14:textId="77777777" w:rsidR="00B31F29" w:rsidRPr="0082169C" w:rsidRDefault="00B31F29" w:rsidP="000B747E">
            <w:pPr>
              <w:pStyle w:val="ListParagraph"/>
              <w:numPr>
                <w:ilvl w:val="0"/>
                <w:numId w:val="4"/>
              </w:numPr>
              <w:spacing w:after="160" w:line="259" w:lineRule="auto"/>
            </w:pPr>
            <w:r w:rsidRPr="0082169C">
              <w:t>Lead by example and contribute to building an organisational culture based on collaboration, program excellence and innovation</w:t>
            </w:r>
          </w:p>
          <w:p w14:paraId="45471114" w14:textId="483DC108" w:rsidR="00B31F29" w:rsidRDefault="00B31F29" w:rsidP="000B747E">
            <w:pPr>
              <w:pStyle w:val="ListParagraph"/>
              <w:numPr>
                <w:ilvl w:val="0"/>
                <w:numId w:val="4"/>
              </w:numPr>
              <w:spacing w:after="160" w:line="259" w:lineRule="auto"/>
            </w:pPr>
            <w:r w:rsidRPr="0082169C">
              <w:t>Contribute to embedding a focus on continuous quality improvement to ensure service delivery to program participants, Elders and the Aboriginal community is reflective of best practice.</w:t>
            </w:r>
          </w:p>
          <w:p w14:paraId="2FC0271D" w14:textId="3B8A938A" w:rsidR="008914E0" w:rsidRDefault="008914E0" w:rsidP="00ED2694">
            <w:pPr>
              <w:pStyle w:val="ListParagraph"/>
            </w:pPr>
          </w:p>
        </w:tc>
      </w:tr>
      <w:tr w:rsidR="0061748B" w14:paraId="554A1266" w14:textId="77777777" w:rsidTr="00CE5C6E">
        <w:trPr>
          <w:trHeight w:val="537"/>
        </w:trPr>
        <w:tc>
          <w:tcPr>
            <w:tcW w:w="2875" w:type="dxa"/>
          </w:tcPr>
          <w:p w14:paraId="27DADC16" w14:textId="64FDDC2D" w:rsidR="0061748B" w:rsidRPr="00CE5C6E" w:rsidRDefault="00ED2694" w:rsidP="00ED2694">
            <w:pPr>
              <w:pStyle w:val="ListParagraph"/>
              <w:spacing w:before="80" w:after="80"/>
              <w:ind w:left="360"/>
              <w:rPr>
                <w:rFonts w:cstheme="minorHAnsi"/>
              </w:rPr>
            </w:pPr>
            <w:r>
              <w:rPr>
                <w:rFonts w:cstheme="minorHAnsi"/>
              </w:rPr>
              <w:t>Governance and risk management</w:t>
            </w:r>
          </w:p>
        </w:tc>
        <w:tc>
          <w:tcPr>
            <w:tcW w:w="6141" w:type="dxa"/>
            <w:shd w:val="clear" w:color="auto" w:fill="auto"/>
          </w:tcPr>
          <w:p w14:paraId="5496D25F" w14:textId="77777777" w:rsidR="00ED2694" w:rsidRDefault="00ED2694" w:rsidP="00E170A3">
            <w:pPr>
              <w:pStyle w:val="ListParagraph"/>
              <w:spacing w:after="160" w:line="259" w:lineRule="auto"/>
            </w:pPr>
          </w:p>
          <w:p w14:paraId="28AF55FA" w14:textId="5F458FDC" w:rsidR="00ED2694" w:rsidRPr="006B1C4B" w:rsidRDefault="00ED2694" w:rsidP="00B363E1">
            <w:pPr>
              <w:pStyle w:val="ListParagraph"/>
              <w:numPr>
                <w:ilvl w:val="0"/>
                <w:numId w:val="4"/>
              </w:numPr>
              <w:spacing w:after="160" w:line="259" w:lineRule="auto"/>
              <w:jc w:val="both"/>
            </w:pPr>
            <w:r w:rsidRPr="006B1C4B">
              <w:t>Ensure organisational policies and procedures are culturally relevant and inclusive, updated as required and oversee compliance</w:t>
            </w:r>
            <w:r>
              <w:t>.</w:t>
            </w:r>
          </w:p>
          <w:p w14:paraId="69822EF6" w14:textId="65EDB259" w:rsidR="00ED2694" w:rsidRDefault="00ED2694" w:rsidP="00B363E1">
            <w:pPr>
              <w:pStyle w:val="ListParagraph"/>
              <w:numPr>
                <w:ilvl w:val="0"/>
                <w:numId w:val="4"/>
              </w:numPr>
              <w:spacing w:after="160" w:line="259" w:lineRule="auto"/>
            </w:pPr>
            <w:r w:rsidRPr="006B1C4B">
              <w:t xml:space="preserve">Implement and manage </w:t>
            </w:r>
            <w:r>
              <w:t xml:space="preserve">Moogji’s organisational </w:t>
            </w:r>
            <w:r w:rsidRPr="006B1C4B">
              <w:t>governance, quality</w:t>
            </w:r>
            <w:r w:rsidR="00E170A3">
              <w:t>,</w:t>
            </w:r>
            <w:r w:rsidRPr="006B1C4B">
              <w:t xml:space="preserve"> and risk management frameworks</w:t>
            </w:r>
            <w:r>
              <w:t>.</w:t>
            </w:r>
            <w:r w:rsidRPr="006B1C4B">
              <w:t xml:space="preserve"> </w:t>
            </w:r>
          </w:p>
          <w:p w14:paraId="425076B9" w14:textId="77777777" w:rsidR="00ED2694" w:rsidRPr="006B1C4B" w:rsidRDefault="00ED2694" w:rsidP="00B363E1">
            <w:pPr>
              <w:pStyle w:val="ListParagraph"/>
              <w:numPr>
                <w:ilvl w:val="0"/>
                <w:numId w:val="4"/>
              </w:numPr>
              <w:spacing w:after="160" w:line="259" w:lineRule="auto"/>
            </w:pPr>
            <w:r>
              <w:t>Maintain an</w:t>
            </w:r>
            <w:r w:rsidRPr="0082169C">
              <w:t xml:space="preserve"> effective program governance framework to ensure program coordinators / leaders have clear guidelines to inform high standards of clinical/ professional client support, record keeping and reporting.</w:t>
            </w:r>
          </w:p>
          <w:p w14:paraId="23E76B81" w14:textId="77777777" w:rsidR="00ED2694" w:rsidRPr="006B1C4B" w:rsidRDefault="00ED2694" w:rsidP="00B363E1">
            <w:pPr>
              <w:pStyle w:val="ListParagraph"/>
              <w:numPr>
                <w:ilvl w:val="0"/>
                <w:numId w:val="4"/>
              </w:numPr>
              <w:spacing w:after="160" w:line="259" w:lineRule="auto"/>
            </w:pPr>
            <w:r w:rsidRPr="006B1C4B">
              <w:t>Ensure compliance with funding program requirements and all legislative requirements relevant to MMIGP organisational responsibilities</w:t>
            </w:r>
          </w:p>
          <w:p w14:paraId="22D8A1D5" w14:textId="5CFF2951" w:rsidR="00ED2694" w:rsidRPr="006B1C4B" w:rsidRDefault="00566CAB" w:rsidP="00B363E1">
            <w:pPr>
              <w:pStyle w:val="ListParagraph"/>
              <w:numPr>
                <w:ilvl w:val="0"/>
                <w:numId w:val="4"/>
              </w:numPr>
              <w:spacing w:after="160" w:line="259" w:lineRule="auto"/>
            </w:pPr>
            <w:r>
              <w:t>W</w:t>
            </w:r>
            <w:r w:rsidR="00ED2694" w:rsidRPr="006B1C4B">
              <w:t>orking with Board members in representation to partners, funding bodies and relevant external parties</w:t>
            </w:r>
          </w:p>
          <w:p w14:paraId="6BC539D8" w14:textId="29B310CB" w:rsidR="00ED2694" w:rsidRPr="00566CAB" w:rsidRDefault="00566CAB" w:rsidP="00B363E1">
            <w:pPr>
              <w:pStyle w:val="ListParagraph"/>
              <w:numPr>
                <w:ilvl w:val="0"/>
                <w:numId w:val="4"/>
              </w:numPr>
              <w:spacing w:after="160" w:line="259" w:lineRule="auto"/>
              <w:rPr>
                <w:rFonts w:cstheme="minorHAnsi"/>
              </w:rPr>
            </w:pPr>
            <w:r>
              <w:t>S</w:t>
            </w:r>
            <w:r w:rsidR="00ED2694" w:rsidRPr="006B1C4B">
              <w:t xml:space="preserve">upporting Board meetings </w:t>
            </w:r>
            <w:r w:rsidR="00ED2694" w:rsidRPr="00566CAB">
              <w:rPr>
                <w:rFonts w:cstheme="minorHAnsi"/>
              </w:rPr>
              <w:t>and following up actions and decisions as required</w:t>
            </w:r>
            <w:r w:rsidR="00E170A3">
              <w:rPr>
                <w:rFonts w:cstheme="minorHAnsi"/>
              </w:rPr>
              <w:t>.</w:t>
            </w:r>
          </w:p>
          <w:p w14:paraId="0848F674" w14:textId="34FE8F78" w:rsidR="00ED2694" w:rsidRPr="00566CAB" w:rsidRDefault="00ED2694" w:rsidP="00B363E1">
            <w:pPr>
              <w:pStyle w:val="ListParagraph"/>
              <w:numPr>
                <w:ilvl w:val="0"/>
                <w:numId w:val="4"/>
              </w:numPr>
              <w:spacing w:after="160" w:line="259" w:lineRule="auto"/>
              <w:rPr>
                <w:rFonts w:cstheme="minorHAnsi"/>
              </w:rPr>
            </w:pPr>
            <w:r w:rsidRPr="00566CAB">
              <w:rPr>
                <w:rFonts w:cstheme="minorHAnsi"/>
              </w:rPr>
              <w:lastRenderedPageBreak/>
              <w:t xml:space="preserve">Regularly report on strategic plan and program implementation, </w:t>
            </w:r>
            <w:r w:rsidR="00566CAB" w:rsidRPr="00566CAB">
              <w:rPr>
                <w:rFonts w:cstheme="minorHAnsi"/>
              </w:rPr>
              <w:t>Moogji’s</w:t>
            </w:r>
            <w:r w:rsidRPr="00566CAB">
              <w:rPr>
                <w:rFonts w:cstheme="minorHAnsi"/>
              </w:rPr>
              <w:t xml:space="preserve"> funding and financial situation, risk management, workforce development and compliance issues</w:t>
            </w:r>
          </w:p>
          <w:p w14:paraId="1239FA75" w14:textId="452BE3DB" w:rsidR="0061748B" w:rsidRPr="00566CAB" w:rsidRDefault="00566CAB" w:rsidP="00B363E1">
            <w:pPr>
              <w:pStyle w:val="ListParagraph"/>
              <w:numPr>
                <w:ilvl w:val="0"/>
                <w:numId w:val="4"/>
              </w:numPr>
              <w:spacing w:afterLines="20" w:after="48"/>
              <w:rPr>
                <w:rFonts w:ascii="Helvetica Neue" w:hAnsi="Helvetica Neue"/>
                <w:bCs/>
                <w:sz w:val="20"/>
                <w:szCs w:val="20"/>
                <w:lang w:val="en-US" w:eastAsia="zh-CN"/>
              </w:rPr>
            </w:pPr>
            <w:r w:rsidRPr="00566CAB">
              <w:rPr>
                <w:rFonts w:cstheme="minorHAnsi"/>
                <w:bCs/>
                <w:lang w:val="en-US" w:eastAsia="zh-CN"/>
              </w:rPr>
              <w:t>Monitor, a</w:t>
            </w:r>
            <w:r w:rsidR="00ED2694" w:rsidRPr="00566CAB">
              <w:rPr>
                <w:rFonts w:cstheme="minorHAnsi"/>
                <w:bCs/>
                <w:lang w:val="en-US" w:eastAsia="zh-CN"/>
              </w:rPr>
              <w:t>dopt and apply OH&amp;S policies and procedures to ensure a safe work environment</w:t>
            </w:r>
            <w:r w:rsidR="00ED2694" w:rsidRPr="00566CAB">
              <w:rPr>
                <w:rFonts w:cstheme="minorHAnsi"/>
                <w:bCs/>
                <w:lang w:val="en-US" w:eastAsia="zh-CN"/>
              </w:rPr>
              <w:br/>
            </w:r>
          </w:p>
        </w:tc>
      </w:tr>
      <w:tr w:rsidR="00132EDA" w14:paraId="223C0E36" w14:textId="77777777" w:rsidTr="008C2387">
        <w:trPr>
          <w:trHeight w:val="2021"/>
        </w:trPr>
        <w:tc>
          <w:tcPr>
            <w:tcW w:w="2875" w:type="dxa"/>
          </w:tcPr>
          <w:p w14:paraId="51181C05" w14:textId="7ADB0746" w:rsidR="00132EDA" w:rsidRPr="00132EDA" w:rsidRDefault="003D0F76" w:rsidP="000B747E">
            <w:pPr>
              <w:pStyle w:val="ListParagraph"/>
              <w:numPr>
                <w:ilvl w:val="0"/>
                <w:numId w:val="3"/>
              </w:numPr>
              <w:spacing w:before="80" w:after="80"/>
              <w:rPr>
                <w:szCs w:val="20"/>
              </w:rPr>
            </w:pPr>
            <w:r>
              <w:rPr>
                <w:rFonts w:cs="Arial"/>
              </w:rPr>
              <w:lastRenderedPageBreak/>
              <w:t>Effective c</w:t>
            </w:r>
            <w:r w:rsidR="00132EDA">
              <w:rPr>
                <w:rFonts w:cs="Arial"/>
              </w:rPr>
              <w:t>ommunicat</w:t>
            </w:r>
            <w:r>
              <w:rPr>
                <w:rFonts w:cs="Arial"/>
              </w:rPr>
              <w:t>ion</w:t>
            </w:r>
            <w:r w:rsidR="00132EDA">
              <w:rPr>
                <w:rFonts w:cs="Arial"/>
              </w:rPr>
              <w:t xml:space="preserve"> at all levels both internally and externally.</w:t>
            </w:r>
          </w:p>
          <w:p w14:paraId="2F03519B" w14:textId="77777777" w:rsidR="00132EDA" w:rsidRDefault="00132EDA" w:rsidP="00132EDA">
            <w:pPr>
              <w:pStyle w:val="ListParagraph"/>
              <w:spacing w:before="80" w:after="80"/>
              <w:ind w:left="360"/>
              <w:rPr>
                <w:szCs w:val="20"/>
              </w:rPr>
            </w:pPr>
          </w:p>
          <w:p w14:paraId="1B59F9D4" w14:textId="77777777" w:rsidR="001103BC" w:rsidRDefault="001103BC" w:rsidP="00132EDA">
            <w:pPr>
              <w:pStyle w:val="ListParagraph"/>
              <w:spacing w:before="80" w:after="80"/>
              <w:ind w:left="360"/>
              <w:rPr>
                <w:szCs w:val="20"/>
              </w:rPr>
            </w:pPr>
          </w:p>
          <w:p w14:paraId="41D0099A" w14:textId="77777777" w:rsidR="001103BC" w:rsidRDefault="001103BC" w:rsidP="00132EDA">
            <w:pPr>
              <w:pStyle w:val="ListParagraph"/>
              <w:spacing w:before="80" w:after="80"/>
              <w:ind w:left="360"/>
              <w:rPr>
                <w:szCs w:val="20"/>
              </w:rPr>
            </w:pPr>
          </w:p>
          <w:p w14:paraId="711CA14B" w14:textId="07D766B0" w:rsidR="001103BC" w:rsidRPr="001103BC" w:rsidRDefault="001103BC" w:rsidP="001103BC">
            <w:pPr>
              <w:spacing w:before="80" w:after="80"/>
              <w:rPr>
                <w:szCs w:val="20"/>
              </w:rPr>
            </w:pPr>
          </w:p>
        </w:tc>
        <w:tc>
          <w:tcPr>
            <w:tcW w:w="6141" w:type="dxa"/>
          </w:tcPr>
          <w:p w14:paraId="5AB76CB8" w14:textId="77777777" w:rsidR="00132EDA" w:rsidRDefault="00132EDA" w:rsidP="00B363E1">
            <w:pPr>
              <w:pStyle w:val="ListParagraph"/>
              <w:numPr>
                <w:ilvl w:val="0"/>
                <w:numId w:val="4"/>
              </w:numPr>
              <w:spacing w:before="80" w:after="80"/>
              <w:contextualSpacing w:val="0"/>
            </w:pPr>
            <w:r>
              <w:t>Responsive to community concerns and requests and support where needed.</w:t>
            </w:r>
          </w:p>
          <w:p w14:paraId="441A1061" w14:textId="68BA24D0" w:rsidR="00566CAB" w:rsidRPr="006B1C4B" w:rsidRDefault="00566CAB" w:rsidP="00B363E1">
            <w:pPr>
              <w:pStyle w:val="ListParagraph"/>
              <w:numPr>
                <w:ilvl w:val="0"/>
                <w:numId w:val="4"/>
              </w:numPr>
              <w:spacing w:afterLines="20" w:after="48"/>
              <w:rPr>
                <w:bCs/>
                <w:lang w:val="en-US" w:eastAsia="zh-CN"/>
              </w:rPr>
            </w:pPr>
            <w:r>
              <w:rPr>
                <w:bCs/>
                <w:lang w:val="en-US" w:eastAsia="zh-CN"/>
              </w:rPr>
              <w:t>Represent Moogji and a</w:t>
            </w:r>
            <w:r w:rsidRPr="006B1C4B">
              <w:rPr>
                <w:bCs/>
                <w:lang w:val="en-US" w:eastAsia="zh-CN"/>
              </w:rPr>
              <w:t>ctively work with community, government, funding bodies, partner agencies and other key stakeholders to achieve sound, constructive and supportive relationships</w:t>
            </w:r>
          </w:p>
          <w:p w14:paraId="36F338EC" w14:textId="315881B4" w:rsidR="00566CAB" w:rsidRPr="006B1C4B" w:rsidRDefault="00566CAB" w:rsidP="00B363E1">
            <w:pPr>
              <w:pStyle w:val="ListParagraph"/>
              <w:numPr>
                <w:ilvl w:val="0"/>
                <w:numId w:val="4"/>
              </w:numPr>
              <w:spacing w:afterLines="20" w:after="48"/>
              <w:rPr>
                <w:bCs/>
                <w:lang w:val="en-US" w:eastAsia="zh-CN"/>
              </w:rPr>
            </w:pPr>
            <w:r w:rsidRPr="006B1C4B">
              <w:rPr>
                <w:bCs/>
                <w:lang w:val="en-US" w:eastAsia="zh-CN"/>
              </w:rPr>
              <w:t>Promote and increase</w:t>
            </w:r>
            <w:r w:rsidR="00B363E1">
              <w:rPr>
                <w:bCs/>
                <w:lang w:val="en-US" w:eastAsia="zh-CN"/>
              </w:rPr>
              <w:t xml:space="preserve"> </w:t>
            </w:r>
            <w:r>
              <w:rPr>
                <w:bCs/>
                <w:lang w:val="en-US" w:eastAsia="zh-CN"/>
              </w:rPr>
              <w:t>Moogji</w:t>
            </w:r>
            <w:r w:rsidRPr="006B1C4B">
              <w:rPr>
                <w:bCs/>
                <w:lang w:val="en-US" w:eastAsia="zh-CN"/>
              </w:rPr>
              <w:t xml:space="preserve"> community membership</w:t>
            </w:r>
          </w:p>
          <w:p w14:paraId="2BDB8DDA" w14:textId="77777777" w:rsidR="00566CAB" w:rsidRPr="006B1C4B" w:rsidRDefault="00566CAB" w:rsidP="00B363E1">
            <w:pPr>
              <w:pStyle w:val="ListParagraph"/>
              <w:numPr>
                <w:ilvl w:val="0"/>
                <w:numId w:val="4"/>
              </w:numPr>
              <w:spacing w:afterLines="20" w:after="48"/>
              <w:rPr>
                <w:bCs/>
                <w:lang w:val="en-US" w:eastAsia="zh-CN"/>
              </w:rPr>
            </w:pPr>
            <w:r w:rsidRPr="006B1C4B">
              <w:rPr>
                <w:bCs/>
                <w:lang w:val="en-US" w:eastAsia="zh-CN"/>
              </w:rPr>
              <w:t>Promote community engagement through effective public relations and targeted communication strategies</w:t>
            </w:r>
          </w:p>
          <w:p w14:paraId="20DDAF0D" w14:textId="2B74915C" w:rsidR="00566CAB" w:rsidRPr="006B1C4B" w:rsidRDefault="00566CAB" w:rsidP="00B363E1">
            <w:pPr>
              <w:pStyle w:val="ListParagraph"/>
              <w:numPr>
                <w:ilvl w:val="0"/>
                <w:numId w:val="4"/>
              </w:numPr>
              <w:spacing w:afterLines="20" w:after="48"/>
              <w:rPr>
                <w:bCs/>
                <w:lang w:val="en-US" w:eastAsia="zh-CN"/>
              </w:rPr>
            </w:pPr>
            <w:r w:rsidRPr="006B1C4B">
              <w:rPr>
                <w:bCs/>
                <w:lang w:val="en-US" w:eastAsia="zh-CN"/>
              </w:rPr>
              <w:t>Guide and support the development of communication strategies to enable all stakeholders to be informed, consulted</w:t>
            </w:r>
            <w:r w:rsidR="00B363E1">
              <w:rPr>
                <w:bCs/>
                <w:lang w:val="en-US" w:eastAsia="zh-CN"/>
              </w:rPr>
              <w:t>,</w:t>
            </w:r>
            <w:r w:rsidRPr="006B1C4B">
              <w:rPr>
                <w:bCs/>
                <w:lang w:val="en-US" w:eastAsia="zh-CN"/>
              </w:rPr>
              <w:t xml:space="preserve"> and involved in key </w:t>
            </w:r>
            <w:r>
              <w:rPr>
                <w:bCs/>
                <w:lang w:val="en-US" w:eastAsia="zh-CN"/>
              </w:rPr>
              <w:t>Moogji</w:t>
            </w:r>
            <w:r w:rsidRPr="006B1C4B">
              <w:rPr>
                <w:bCs/>
                <w:lang w:val="en-US" w:eastAsia="zh-CN"/>
              </w:rPr>
              <w:t xml:space="preserve"> activities</w:t>
            </w:r>
          </w:p>
          <w:p w14:paraId="73914ACE" w14:textId="062B21F5" w:rsidR="00566CAB" w:rsidRPr="006B1C4B" w:rsidRDefault="00566CAB" w:rsidP="00B363E1">
            <w:pPr>
              <w:pStyle w:val="ListParagraph"/>
              <w:numPr>
                <w:ilvl w:val="0"/>
                <w:numId w:val="4"/>
              </w:numPr>
              <w:spacing w:afterLines="20" w:after="48"/>
              <w:rPr>
                <w:bCs/>
                <w:lang w:val="en-US" w:eastAsia="zh-CN"/>
              </w:rPr>
            </w:pPr>
            <w:r w:rsidRPr="006B1C4B">
              <w:rPr>
                <w:bCs/>
                <w:lang w:val="en-US" w:eastAsia="zh-CN"/>
              </w:rPr>
              <w:t xml:space="preserve">Oversee the promotion and delivery of signature promotional activities including NAIDOC, Reconciliation Week, Family Days, Harmony </w:t>
            </w:r>
            <w:proofErr w:type="gramStart"/>
            <w:r w:rsidRPr="006B1C4B">
              <w:rPr>
                <w:bCs/>
                <w:lang w:val="en-US" w:eastAsia="zh-CN"/>
              </w:rPr>
              <w:t>Day</w:t>
            </w:r>
            <w:proofErr w:type="gramEnd"/>
            <w:r w:rsidRPr="006B1C4B">
              <w:rPr>
                <w:bCs/>
                <w:lang w:val="en-US" w:eastAsia="zh-CN"/>
              </w:rPr>
              <w:t xml:space="preserve"> and fundraising events</w:t>
            </w:r>
          </w:p>
          <w:p w14:paraId="27EFACCF" w14:textId="31F94E64" w:rsidR="00566CAB" w:rsidRPr="006B1C4B" w:rsidRDefault="00566CAB" w:rsidP="00B363E1">
            <w:pPr>
              <w:pStyle w:val="ListParagraph"/>
              <w:numPr>
                <w:ilvl w:val="0"/>
                <w:numId w:val="4"/>
              </w:numPr>
              <w:spacing w:afterLines="20" w:after="48"/>
              <w:rPr>
                <w:bCs/>
                <w:lang w:val="en-US" w:eastAsia="zh-CN"/>
              </w:rPr>
            </w:pPr>
            <w:r w:rsidRPr="006B1C4B">
              <w:rPr>
                <w:bCs/>
                <w:lang w:val="en-US" w:eastAsia="zh-CN"/>
              </w:rPr>
              <w:t>Ensure effective relationships are developed and maintained with local politicians, senior decision makers in State, Commonwealth</w:t>
            </w:r>
            <w:r w:rsidR="00B363E1">
              <w:rPr>
                <w:bCs/>
                <w:lang w:val="en-US" w:eastAsia="zh-CN"/>
              </w:rPr>
              <w:t>,</w:t>
            </w:r>
            <w:r w:rsidRPr="006B1C4B">
              <w:rPr>
                <w:bCs/>
                <w:lang w:val="en-US" w:eastAsia="zh-CN"/>
              </w:rPr>
              <w:t xml:space="preserve"> and local government, and </w:t>
            </w:r>
            <w:r>
              <w:rPr>
                <w:bCs/>
                <w:lang w:val="en-US" w:eastAsia="zh-CN"/>
              </w:rPr>
              <w:t>nearby</w:t>
            </w:r>
            <w:r w:rsidRPr="006B1C4B">
              <w:rPr>
                <w:bCs/>
                <w:lang w:val="en-US" w:eastAsia="zh-CN"/>
              </w:rPr>
              <w:t xml:space="preserve"> ACCOs and other community organisations</w:t>
            </w:r>
            <w:r w:rsidR="000B0E35">
              <w:rPr>
                <w:bCs/>
                <w:lang w:val="en-US" w:eastAsia="zh-CN"/>
              </w:rPr>
              <w:t>.</w:t>
            </w:r>
            <w:r w:rsidRPr="006B1C4B">
              <w:rPr>
                <w:bCs/>
                <w:lang w:val="en-US" w:eastAsia="zh-CN"/>
              </w:rPr>
              <w:t xml:space="preserve"> </w:t>
            </w:r>
          </w:p>
          <w:p w14:paraId="1DECD88B" w14:textId="44410F3F" w:rsidR="00572A9B" w:rsidRPr="000B0E35" w:rsidRDefault="00566CAB" w:rsidP="00B363E1">
            <w:pPr>
              <w:pStyle w:val="ListParagraph"/>
              <w:numPr>
                <w:ilvl w:val="0"/>
                <w:numId w:val="4"/>
              </w:numPr>
              <w:spacing w:afterLines="20" w:after="48"/>
              <w:rPr>
                <w:bCs/>
                <w:lang w:val="en-US" w:eastAsia="zh-CN"/>
              </w:rPr>
            </w:pPr>
            <w:r w:rsidRPr="006B1C4B">
              <w:rPr>
                <w:bCs/>
                <w:lang w:val="en-US" w:eastAsia="zh-CN"/>
              </w:rPr>
              <w:t>Prepare and promote</w:t>
            </w:r>
            <w:r w:rsidR="000B0E35">
              <w:rPr>
                <w:bCs/>
                <w:lang w:val="en-US" w:eastAsia="zh-CN"/>
              </w:rPr>
              <w:t xml:space="preserve"> Moogji’s</w:t>
            </w:r>
            <w:r w:rsidRPr="006B1C4B">
              <w:rPr>
                <w:bCs/>
                <w:lang w:val="en-US" w:eastAsia="zh-CN"/>
              </w:rPr>
              <w:t xml:space="preserve"> Annual report and other relevant public relations material</w:t>
            </w:r>
          </w:p>
        </w:tc>
      </w:tr>
      <w:tr w:rsidR="001103BC" w14:paraId="43C5A85C" w14:textId="77777777" w:rsidTr="001103BC">
        <w:trPr>
          <w:trHeight w:val="1282"/>
        </w:trPr>
        <w:tc>
          <w:tcPr>
            <w:tcW w:w="2875" w:type="dxa"/>
          </w:tcPr>
          <w:p w14:paraId="6146E4B6" w14:textId="37A39BBE" w:rsidR="001103BC" w:rsidRDefault="003D0F76" w:rsidP="000B747E">
            <w:pPr>
              <w:pStyle w:val="ListParagraph"/>
              <w:numPr>
                <w:ilvl w:val="0"/>
                <w:numId w:val="3"/>
              </w:numPr>
              <w:spacing w:before="80" w:after="80"/>
              <w:rPr>
                <w:rFonts w:cs="Arial"/>
              </w:rPr>
            </w:pPr>
            <w:r>
              <w:rPr>
                <w:rFonts w:cs="Arial"/>
                <w:szCs w:val="20"/>
              </w:rPr>
              <w:t xml:space="preserve">Experience in </w:t>
            </w:r>
            <w:r w:rsidR="000B0E35">
              <w:rPr>
                <w:rFonts w:cs="Arial"/>
                <w:szCs w:val="20"/>
              </w:rPr>
              <w:t>Finance and sustainability.</w:t>
            </w:r>
          </w:p>
        </w:tc>
        <w:tc>
          <w:tcPr>
            <w:tcW w:w="6141" w:type="dxa"/>
          </w:tcPr>
          <w:p w14:paraId="3AE9DEB8" w14:textId="126A70C2" w:rsidR="000B0E35" w:rsidRPr="006B1C4B" w:rsidRDefault="000B0E35" w:rsidP="00B363E1">
            <w:pPr>
              <w:pStyle w:val="ListParagraph"/>
              <w:numPr>
                <w:ilvl w:val="0"/>
                <w:numId w:val="4"/>
              </w:numPr>
              <w:spacing w:afterLines="20" w:after="48"/>
              <w:rPr>
                <w:bCs/>
                <w:lang w:val="en-US" w:eastAsia="zh-CN"/>
              </w:rPr>
            </w:pPr>
            <w:r w:rsidRPr="006B1C4B">
              <w:rPr>
                <w:bCs/>
                <w:lang w:val="en-US" w:eastAsia="zh-CN"/>
              </w:rPr>
              <w:t xml:space="preserve">Prepare funding submissions to support the sustainability and growth of </w:t>
            </w:r>
            <w:r w:rsidR="00B363E1">
              <w:rPr>
                <w:bCs/>
                <w:lang w:val="en-US" w:eastAsia="zh-CN"/>
              </w:rPr>
              <w:t xml:space="preserve">Moogji- </w:t>
            </w:r>
            <w:r w:rsidRPr="006B1C4B">
              <w:rPr>
                <w:bCs/>
                <w:lang w:val="en-US" w:eastAsia="zh-CN"/>
              </w:rPr>
              <w:t>including infrastructure, capital, operating, program</w:t>
            </w:r>
            <w:r w:rsidR="00B363E1">
              <w:rPr>
                <w:bCs/>
                <w:lang w:val="en-US" w:eastAsia="zh-CN"/>
              </w:rPr>
              <w:t>,</w:t>
            </w:r>
            <w:r w:rsidRPr="006B1C4B">
              <w:rPr>
                <w:bCs/>
                <w:lang w:val="en-US" w:eastAsia="zh-CN"/>
              </w:rPr>
              <w:t xml:space="preserve"> and staffing additions</w:t>
            </w:r>
          </w:p>
          <w:p w14:paraId="391204AC" w14:textId="55BDB741" w:rsidR="000B0E35" w:rsidRPr="006B1C4B" w:rsidRDefault="000B0E35" w:rsidP="00B363E1">
            <w:pPr>
              <w:pStyle w:val="ListParagraph"/>
              <w:numPr>
                <w:ilvl w:val="0"/>
                <w:numId w:val="4"/>
              </w:numPr>
              <w:spacing w:afterLines="20" w:after="48"/>
              <w:rPr>
                <w:bCs/>
                <w:lang w:val="en-US" w:eastAsia="zh-CN"/>
              </w:rPr>
            </w:pPr>
            <w:r w:rsidRPr="006B1C4B">
              <w:rPr>
                <w:bCs/>
                <w:lang w:val="en-US" w:eastAsia="zh-CN"/>
              </w:rPr>
              <w:t xml:space="preserve">Specifically work with the Board, funding bodies and external stakeholders to raise </w:t>
            </w:r>
            <w:r>
              <w:rPr>
                <w:bCs/>
                <w:lang w:val="en-US" w:eastAsia="zh-CN"/>
              </w:rPr>
              <w:t xml:space="preserve">additional </w:t>
            </w:r>
            <w:r w:rsidRPr="006B1C4B">
              <w:rPr>
                <w:bCs/>
                <w:lang w:val="en-US" w:eastAsia="zh-CN"/>
              </w:rPr>
              <w:t xml:space="preserve">funds to </w:t>
            </w:r>
            <w:r>
              <w:rPr>
                <w:bCs/>
                <w:lang w:val="en-US" w:eastAsia="zh-CN"/>
              </w:rPr>
              <w:t xml:space="preserve">complete </w:t>
            </w:r>
            <w:r w:rsidRPr="006B1C4B">
              <w:rPr>
                <w:bCs/>
                <w:lang w:val="en-US" w:eastAsia="zh-CN"/>
              </w:rPr>
              <w:t xml:space="preserve">the </w:t>
            </w:r>
            <w:r w:rsidR="00B363E1">
              <w:rPr>
                <w:bCs/>
                <w:lang w:val="en-US" w:eastAsia="zh-CN"/>
              </w:rPr>
              <w:t xml:space="preserve">current </w:t>
            </w:r>
            <w:r w:rsidRPr="006B1C4B">
              <w:rPr>
                <w:bCs/>
                <w:lang w:val="en-US" w:eastAsia="zh-CN"/>
              </w:rPr>
              <w:t xml:space="preserve">build and operation of </w:t>
            </w:r>
            <w:r w:rsidR="00B363E1">
              <w:rPr>
                <w:bCs/>
                <w:lang w:val="en-US" w:eastAsia="zh-CN"/>
              </w:rPr>
              <w:t>the</w:t>
            </w:r>
            <w:r w:rsidRPr="006B1C4B">
              <w:rPr>
                <w:bCs/>
                <w:lang w:val="en-US" w:eastAsia="zh-CN"/>
              </w:rPr>
              <w:t xml:space="preserve"> purpose-built </w:t>
            </w:r>
            <w:r>
              <w:rPr>
                <w:bCs/>
                <w:lang w:val="en-US" w:eastAsia="zh-CN"/>
              </w:rPr>
              <w:t xml:space="preserve">Health Centre </w:t>
            </w:r>
            <w:r w:rsidRPr="006B1C4B">
              <w:rPr>
                <w:bCs/>
                <w:lang w:val="en-US" w:eastAsia="zh-CN"/>
              </w:rPr>
              <w:t>facility</w:t>
            </w:r>
            <w:r>
              <w:rPr>
                <w:bCs/>
                <w:lang w:val="en-US" w:eastAsia="zh-CN"/>
              </w:rPr>
              <w:t>,</w:t>
            </w:r>
            <w:r w:rsidRPr="006B1C4B">
              <w:rPr>
                <w:bCs/>
                <w:lang w:val="en-US" w:eastAsia="zh-CN"/>
              </w:rPr>
              <w:t xml:space="preserve"> </w:t>
            </w:r>
            <w:r>
              <w:rPr>
                <w:bCs/>
                <w:lang w:val="en-US" w:eastAsia="zh-CN"/>
              </w:rPr>
              <w:t xml:space="preserve">as well as </w:t>
            </w:r>
            <w:r w:rsidR="00B363E1">
              <w:rPr>
                <w:bCs/>
                <w:lang w:val="en-US" w:eastAsia="zh-CN"/>
              </w:rPr>
              <w:t>the</w:t>
            </w:r>
            <w:r>
              <w:rPr>
                <w:bCs/>
                <w:lang w:val="en-US" w:eastAsia="zh-CN"/>
              </w:rPr>
              <w:t xml:space="preserve"> upgrade of the Stanley Street Administration building and </w:t>
            </w:r>
            <w:r w:rsidR="00B363E1">
              <w:rPr>
                <w:bCs/>
                <w:lang w:val="en-US" w:eastAsia="zh-CN"/>
              </w:rPr>
              <w:t xml:space="preserve">the </w:t>
            </w:r>
            <w:r>
              <w:rPr>
                <w:bCs/>
                <w:lang w:val="en-US" w:eastAsia="zh-CN"/>
              </w:rPr>
              <w:t>further development of the Property at Bonang Road.</w:t>
            </w:r>
          </w:p>
          <w:p w14:paraId="4AF211B9" w14:textId="77777777" w:rsidR="000B0E35" w:rsidRPr="006B1C4B" w:rsidRDefault="000B0E35" w:rsidP="00B363E1">
            <w:pPr>
              <w:pStyle w:val="ListParagraph"/>
              <w:numPr>
                <w:ilvl w:val="0"/>
                <w:numId w:val="4"/>
              </w:numPr>
              <w:spacing w:afterLines="20" w:after="48"/>
              <w:rPr>
                <w:bCs/>
                <w:lang w:val="en-US" w:eastAsia="zh-CN"/>
              </w:rPr>
            </w:pPr>
            <w:r w:rsidRPr="006B1C4B">
              <w:rPr>
                <w:bCs/>
                <w:lang w:val="en-US" w:eastAsia="zh-CN"/>
              </w:rPr>
              <w:t xml:space="preserve">Ensure financial systems, procedures and controls are in place in accordance with best business practice </w:t>
            </w:r>
          </w:p>
          <w:p w14:paraId="439EBB1A" w14:textId="77777777" w:rsidR="000B0E35" w:rsidRPr="006B1C4B" w:rsidRDefault="000B0E35" w:rsidP="00B363E1">
            <w:pPr>
              <w:pStyle w:val="ListParagraph"/>
              <w:numPr>
                <w:ilvl w:val="0"/>
                <w:numId w:val="4"/>
              </w:numPr>
              <w:spacing w:afterLines="20" w:after="48"/>
              <w:rPr>
                <w:bCs/>
                <w:lang w:val="en-US" w:eastAsia="zh-CN"/>
              </w:rPr>
            </w:pPr>
            <w:r w:rsidRPr="006B1C4B">
              <w:rPr>
                <w:bCs/>
                <w:lang w:val="en-US" w:eastAsia="zh-CN"/>
              </w:rPr>
              <w:t>Ensure financial statements are prepared and audited in accordance with Australian Accounting Standards and statutory compliance</w:t>
            </w:r>
          </w:p>
          <w:p w14:paraId="3B7CBD92" w14:textId="77777777" w:rsidR="000B0E35" w:rsidRPr="006B1C4B" w:rsidRDefault="000B0E35" w:rsidP="00B363E1">
            <w:pPr>
              <w:pStyle w:val="ListParagraph"/>
              <w:numPr>
                <w:ilvl w:val="0"/>
                <w:numId w:val="4"/>
              </w:numPr>
              <w:spacing w:afterLines="20" w:after="48"/>
              <w:rPr>
                <w:bCs/>
                <w:lang w:val="en-US" w:eastAsia="zh-CN"/>
              </w:rPr>
            </w:pPr>
            <w:r w:rsidRPr="006B1C4B">
              <w:rPr>
                <w:bCs/>
                <w:lang w:val="en-US" w:eastAsia="zh-CN"/>
              </w:rPr>
              <w:t>Prepare annual budgets in line with strategic priorities and program funding</w:t>
            </w:r>
          </w:p>
          <w:p w14:paraId="3B815DCF" w14:textId="7C63A7F1" w:rsidR="000B0E35" w:rsidRPr="006B1C4B" w:rsidRDefault="000B0E35" w:rsidP="00B363E1">
            <w:pPr>
              <w:pStyle w:val="ListParagraph"/>
              <w:numPr>
                <w:ilvl w:val="0"/>
                <w:numId w:val="4"/>
              </w:numPr>
              <w:spacing w:afterLines="20" w:after="48"/>
              <w:rPr>
                <w:bCs/>
                <w:lang w:val="en-US" w:eastAsia="zh-CN"/>
              </w:rPr>
            </w:pPr>
            <w:r w:rsidRPr="006B1C4B">
              <w:rPr>
                <w:bCs/>
                <w:lang w:val="en-US" w:eastAsia="zh-CN"/>
              </w:rPr>
              <w:t xml:space="preserve">Monitor, review, and report to the Board on the financial performance and operations of the </w:t>
            </w:r>
            <w:r>
              <w:rPr>
                <w:bCs/>
                <w:lang w:val="en-US" w:eastAsia="zh-CN"/>
              </w:rPr>
              <w:t xml:space="preserve">organization that includes </w:t>
            </w:r>
          </w:p>
          <w:p w14:paraId="6DA5A190" w14:textId="77777777" w:rsidR="00526188" w:rsidRPr="00B363E1" w:rsidRDefault="00526188" w:rsidP="00B363E1">
            <w:pPr>
              <w:pStyle w:val="ListParagraph"/>
              <w:numPr>
                <w:ilvl w:val="0"/>
                <w:numId w:val="4"/>
              </w:numPr>
              <w:spacing w:afterLines="20" w:after="48"/>
              <w:rPr>
                <w:bCs/>
                <w:lang w:val="en-US" w:eastAsia="zh-CN"/>
              </w:rPr>
            </w:pPr>
            <w:r w:rsidRPr="00B363E1">
              <w:rPr>
                <w:bCs/>
                <w:lang w:val="en-US" w:eastAsia="zh-CN"/>
              </w:rPr>
              <w:t xml:space="preserve">Implementing asset management systems that ensure the safety, functionality and maintenance of buildings, equipment, motor vehicles and other assets of the organization and ensuring purchasing procedures that support Indigenous business wherever possible. </w:t>
            </w:r>
          </w:p>
          <w:p w14:paraId="79AB2089" w14:textId="55F330D8" w:rsidR="00526188" w:rsidRPr="00526188" w:rsidRDefault="00526188" w:rsidP="00B363E1">
            <w:pPr>
              <w:pStyle w:val="ListParagraph"/>
              <w:numPr>
                <w:ilvl w:val="0"/>
                <w:numId w:val="4"/>
              </w:numPr>
              <w:spacing w:afterLines="20" w:after="48"/>
              <w:rPr>
                <w:bCs/>
                <w:lang w:val="en-US" w:eastAsia="zh-CN"/>
              </w:rPr>
            </w:pPr>
            <w:r w:rsidRPr="006B1C4B">
              <w:rPr>
                <w:bCs/>
                <w:lang w:val="en-US" w:eastAsia="zh-CN"/>
              </w:rPr>
              <w:t>Exercise robust contract management to ensure contractors meet agreed outcomes on budget and within agreed timelines</w:t>
            </w:r>
          </w:p>
          <w:p w14:paraId="77C10ABB" w14:textId="4B1091FF" w:rsidR="001103BC" w:rsidRPr="00526188" w:rsidRDefault="000B0E35" w:rsidP="00B363E1">
            <w:pPr>
              <w:pStyle w:val="ListParagraph"/>
              <w:numPr>
                <w:ilvl w:val="0"/>
                <w:numId w:val="4"/>
              </w:numPr>
              <w:spacing w:afterLines="20" w:after="48"/>
              <w:rPr>
                <w:bCs/>
                <w:lang w:val="en-US" w:eastAsia="zh-CN"/>
              </w:rPr>
            </w:pPr>
            <w:r w:rsidRPr="006B1C4B">
              <w:rPr>
                <w:bCs/>
                <w:lang w:val="en-US" w:eastAsia="zh-CN"/>
              </w:rPr>
              <w:t>Ensure management of any investments is responsible, legal</w:t>
            </w:r>
            <w:r w:rsidR="00B363E1">
              <w:rPr>
                <w:bCs/>
                <w:lang w:val="en-US" w:eastAsia="zh-CN"/>
              </w:rPr>
              <w:t>,</w:t>
            </w:r>
            <w:r w:rsidRPr="006B1C4B">
              <w:rPr>
                <w:bCs/>
                <w:lang w:val="en-US" w:eastAsia="zh-CN"/>
              </w:rPr>
              <w:t xml:space="preserve"> and ethical</w:t>
            </w:r>
            <w:r w:rsidR="00526188">
              <w:rPr>
                <w:bCs/>
                <w:lang w:val="en-US" w:eastAsia="zh-CN"/>
              </w:rPr>
              <w:t>.</w:t>
            </w:r>
          </w:p>
        </w:tc>
      </w:tr>
      <w:tr w:rsidR="00132EDA" w14:paraId="6D3AA5ED" w14:textId="77777777" w:rsidTr="000F63D7">
        <w:trPr>
          <w:trHeight w:val="1272"/>
        </w:trPr>
        <w:tc>
          <w:tcPr>
            <w:tcW w:w="2875" w:type="dxa"/>
          </w:tcPr>
          <w:p w14:paraId="2000569F" w14:textId="42E6832A" w:rsidR="00132EDA" w:rsidRPr="00132EDA" w:rsidRDefault="003D0F76" w:rsidP="000B747E">
            <w:pPr>
              <w:pStyle w:val="ListParagraph"/>
              <w:numPr>
                <w:ilvl w:val="0"/>
                <w:numId w:val="3"/>
              </w:numPr>
              <w:spacing w:before="80" w:after="80"/>
              <w:rPr>
                <w:szCs w:val="20"/>
              </w:rPr>
            </w:pPr>
            <w:r>
              <w:rPr>
                <w:szCs w:val="20"/>
              </w:rPr>
              <w:t xml:space="preserve">Sensitivity to </w:t>
            </w:r>
            <w:r w:rsidR="00526188">
              <w:rPr>
                <w:szCs w:val="20"/>
              </w:rPr>
              <w:t>People and Culture</w:t>
            </w:r>
          </w:p>
        </w:tc>
        <w:tc>
          <w:tcPr>
            <w:tcW w:w="6141" w:type="dxa"/>
          </w:tcPr>
          <w:p w14:paraId="49002985" w14:textId="4384F3A5" w:rsidR="00526188" w:rsidRPr="006B1C4B" w:rsidRDefault="00526188" w:rsidP="00B363E1">
            <w:pPr>
              <w:pStyle w:val="ListParagraph"/>
              <w:numPr>
                <w:ilvl w:val="0"/>
                <w:numId w:val="4"/>
              </w:numPr>
              <w:spacing w:afterLines="20" w:after="48"/>
              <w:rPr>
                <w:bCs/>
                <w:lang w:val="en-US" w:eastAsia="zh-CN"/>
              </w:rPr>
            </w:pPr>
            <w:r w:rsidRPr="006B1C4B">
              <w:rPr>
                <w:bCs/>
                <w:lang w:val="en-US" w:eastAsia="zh-CN"/>
              </w:rPr>
              <w:t xml:space="preserve">Implement and support </w:t>
            </w:r>
            <w:r>
              <w:rPr>
                <w:bCs/>
                <w:lang w:val="en-US" w:eastAsia="zh-CN"/>
              </w:rPr>
              <w:t>Moogji</w:t>
            </w:r>
            <w:r w:rsidRPr="006B1C4B">
              <w:rPr>
                <w:bCs/>
                <w:lang w:val="en-US" w:eastAsia="zh-CN"/>
              </w:rPr>
              <w:t xml:space="preserve">’s Workforce Development Strategy in line with </w:t>
            </w:r>
            <w:r>
              <w:rPr>
                <w:bCs/>
                <w:lang w:val="en-US" w:eastAsia="zh-CN"/>
              </w:rPr>
              <w:t>Moogji</w:t>
            </w:r>
            <w:r w:rsidRPr="006B1C4B">
              <w:rPr>
                <w:bCs/>
                <w:lang w:val="en-US" w:eastAsia="zh-CN"/>
              </w:rPr>
              <w:t>’s vision and strategic goals</w:t>
            </w:r>
          </w:p>
          <w:p w14:paraId="2645C150" w14:textId="23232A36" w:rsidR="00526188" w:rsidRDefault="00526188" w:rsidP="00B363E1">
            <w:pPr>
              <w:pStyle w:val="ListParagraph"/>
              <w:numPr>
                <w:ilvl w:val="0"/>
                <w:numId w:val="4"/>
              </w:numPr>
              <w:spacing w:afterLines="20" w:after="48"/>
              <w:rPr>
                <w:bCs/>
                <w:lang w:val="en-US" w:eastAsia="zh-CN"/>
              </w:rPr>
            </w:pPr>
            <w:r w:rsidRPr="006B1C4B">
              <w:rPr>
                <w:bCs/>
                <w:lang w:val="en-US" w:eastAsia="zh-CN"/>
              </w:rPr>
              <w:t xml:space="preserve">Embed </w:t>
            </w:r>
            <w:r>
              <w:rPr>
                <w:bCs/>
                <w:lang w:val="en-US" w:eastAsia="zh-CN"/>
              </w:rPr>
              <w:t xml:space="preserve">Moogji’s </w:t>
            </w:r>
            <w:r w:rsidRPr="006B1C4B">
              <w:rPr>
                <w:bCs/>
                <w:lang w:val="en-US" w:eastAsia="zh-CN"/>
              </w:rPr>
              <w:t>values into staff roles and work practices</w:t>
            </w:r>
          </w:p>
          <w:p w14:paraId="2C354DDF" w14:textId="17171111" w:rsidR="00526188" w:rsidRPr="006B1C4B" w:rsidRDefault="002F7F7E" w:rsidP="00B363E1">
            <w:pPr>
              <w:pStyle w:val="ListParagraph"/>
              <w:numPr>
                <w:ilvl w:val="0"/>
                <w:numId w:val="4"/>
              </w:numPr>
              <w:spacing w:afterLines="20" w:after="48"/>
              <w:rPr>
                <w:bCs/>
                <w:lang w:val="en-US" w:eastAsia="zh-CN"/>
              </w:rPr>
            </w:pPr>
            <w:r>
              <w:rPr>
                <w:bCs/>
                <w:lang w:val="en-US" w:eastAsia="zh-CN"/>
              </w:rPr>
              <w:t xml:space="preserve">Ensure and </w:t>
            </w:r>
            <w:r w:rsidRPr="006B1C4B">
              <w:rPr>
                <w:bCs/>
                <w:lang w:val="en-US" w:eastAsia="zh-CN"/>
              </w:rPr>
              <w:t>uphold adherence</w:t>
            </w:r>
            <w:r>
              <w:rPr>
                <w:bCs/>
                <w:lang w:val="en-US" w:eastAsia="zh-CN"/>
              </w:rPr>
              <w:t xml:space="preserve"> to </w:t>
            </w:r>
            <w:r w:rsidR="00526188">
              <w:rPr>
                <w:bCs/>
                <w:lang w:val="en-US" w:eastAsia="zh-CN"/>
              </w:rPr>
              <w:t>Moogji’s</w:t>
            </w:r>
            <w:r w:rsidR="00526188" w:rsidRPr="006B1C4B">
              <w:rPr>
                <w:bCs/>
                <w:lang w:val="en-US" w:eastAsia="zh-CN"/>
              </w:rPr>
              <w:t xml:space="preserve"> Code of Conduct </w:t>
            </w:r>
            <w:r>
              <w:rPr>
                <w:bCs/>
                <w:lang w:val="en-US" w:eastAsia="zh-CN"/>
              </w:rPr>
              <w:t xml:space="preserve">as </w:t>
            </w:r>
            <w:r w:rsidR="00526188">
              <w:rPr>
                <w:bCs/>
                <w:lang w:val="en-US" w:eastAsia="zh-CN"/>
              </w:rPr>
              <w:t xml:space="preserve">part of the induction </w:t>
            </w:r>
            <w:r>
              <w:rPr>
                <w:bCs/>
                <w:lang w:val="en-US" w:eastAsia="zh-CN"/>
              </w:rPr>
              <w:t xml:space="preserve">process </w:t>
            </w:r>
            <w:r w:rsidR="00526188">
              <w:rPr>
                <w:bCs/>
                <w:lang w:val="en-US" w:eastAsia="zh-CN"/>
              </w:rPr>
              <w:t>for</w:t>
            </w:r>
            <w:r w:rsidR="00526188" w:rsidRPr="006B1C4B">
              <w:rPr>
                <w:bCs/>
                <w:lang w:val="en-US" w:eastAsia="zh-CN"/>
              </w:rPr>
              <w:t xml:space="preserve"> </w:t>
            </w:r>
            <w:r w:rsidR="00526188">
              <w:rPr>
                <w:bCs/>
                <w:lang w:val="en-US" w:eastAsia="zh-CN"/>
              </w:rPr>
              <w:t xml:space="preserve">all staff, </w:t>
            </w:r>
            <w:r w:rsidR="00526188" w:rsidRPr="006B1C4B">
              <w:rPr>
                <w:bCs/>
                <w:lang w:val="en-US" w:eastAsia="zh-CN"/>
              </w:rPr>
              <w:t xml:space="preserve">volunteers, </w:t>
            </w:r>
            <w:r w:rsidR="00C226F7">
              <w:rPr>
                <w:bCs/>
                <w:lang w:val="en-US" w:eastAsia="zh-CN"/>
              </w:rPr>
              <w:t xml:space="preserve">and </w:t>
            </w:r>
            <w:r w:rsidR="00526188" w:rsidRPr="006B1C4B">
              <w:rPr>
                <w:bCs/>
                <w:lang w:val="en-US" w:eastAsia="zh-CN"/>
              </w:rPr>
              <w:t>Board member</w:t>
            </w:r>
            <w:r>
              <w:rPr>
                <w:bCs/>
                <w:lang w:val="en-US" w:eastAsia="zh-CN"/>
              </w:rPr>
              <w:t>s.</w:t>
            </w:r>
          </w:p>
          <w:p w14:paraId="13F923EE" w14:textId="77777777" w:rsidR="00526188" w:rsidRDefault="00526188" w:rsidP="00B363E1">
            <w:pPr>
              <w:pStyle w:val="ListParagraph"/>
              <w:numPr>
                <w:ilvl w:val="0"/>
                <w:numId w:val="4"/>
              </w:numPr>
              <w:spacing w:afterLines="20" w:after="48"/>
              <w:rPr>
                <w:bCs/>
                <w:lang w:val="en-US" w:eastAsia="zh-CN"/>
              </w:rPr>
            </w:pPr>
            <w:r w:rsidRPr="006B1C4B">
              <w:rPr>
                <w:bCs/>
                <w:lang w:val="en-US" w:eastAsia="zh-CN"/>
              </w:rPr>
              <w:t>Ensure staff and volunteers are supported and managed in accordance with their position descriptions, award provisions and cultural safety principles</w:t>
            </w:r>
          </w:p>
          <w:p w14:paraId="57E4129D" w14:textId="330BF256" w:rsidR="00526188" w:rsidRDefault="00526188" w:rsidP="00B363E1">
            <w:pPr>
              <w:pStyle w:val="ListParagraph"/>
              <w:numPr>
                <w:ilvl w:val="0"/>
                <w:numId w:val="4"/>
              </w:numPr>
              <w:spacing w:afterLines="20" w:after="48"/>
              <w:rPr>
                <w:bCs/>
                <w:lang w:val="en-US" w:eastAsia="zh-CN"/>
              </w:rPr>
            </w:pPr>
            <w:r>
              <w:rPr>
                <w:bCs/>
                <w:lang w:val="en-US" w:eastAsia="zh-CN"/>
              </w:rPr>
              <w:t>Provide opportunities and encourage</w:t>
            </w:r>
            <w:r w:rsidR="00C226F7">
              <w:rPr>
                <w:bCs/>
                <w:lang w:val="en-US" w:eastAsia="zh-CN"/>
              </w:rPr>
              <w:t xml:space="preserve"> all </w:t>
            </w:r>
            <w:r>
              <w:rPr>
                <w:bCs/>
                <w:lang w:val="en-US" w:eastAsia="zh-CN"/>
              </w:rPr>
              <w:t xml:space="preserve">staff and volunteers to participate in training and development </w:t>
            </w:r>
          </w:p>
          <w:p w14:paraId="63AAF0DE" w14:textId="5489A327" w:rsidR="00526188" w:rsidRPr="006B1C4B" w:rsidRDefault="00C226F7" w:rsidP="00B363E1">
            <w:pPr>
              <w:pStyle w:val="ListParagraph"/>
              <w:numPr>
                <w:ilvl w:val="0"/>
                <w:numId w:val="4"/>
              </w:numPr>
              <w:spacing w:afterLines="20" w:after="48"/>
              <w:rPr>
                <w:bCs/>
                <w:lang w:val="en-US" w:eastAsia="zh-CN"/>
              </w:rPr>
            </w:pPr>
            <w:r>
              <w:rPr>
                <w:bCs/>
                <w:lang w:val="en-US" w:eastAsia="zh-CN"/>
              </w:rPr>
              <w:t>Ensure</w:t>
            </w:r>
            <w:r w:rsidR="00526188">
              <w:rPr>
                <w:bCs/>
                <w:lang w:val="en-US" w:eastAsia="zh-CN"/>
              </w:rPr>
              <w:t xml:space="preserve"> regular supervision and guidance is provided to all staff members and volunteers</w:t>
            </w:r>
            <w:r>
              <w:rPr>
                <w:bCs/>
                <w:lang w:val="en-US" w:eastAsia="zh-CN"/>
              </w:rPr>
              <w:t>.</w:t>
            </w:r>
            <w:r w:rsidR="00526188">
              <w:rPr>
                <w:bCs/>
                <w:lang w:val="en-US" w:eastAsia="zh-CN"/>
              </w:rPr>
              <w:t xml:space="preserve"> </w:t>
            </w:r>
          </w:p>
          <w:p w14:paraId="2FE75AB4" w14:textId="3F44E722" w:rsidR="00526188" w:rsidRPr="006B1C4B" w:rsidRDefault="00526188" w:rsidP="00B363E1">
            <w:pPr>
              <w:pStyle w:val="ListParagraph"/>
              <w:numPr>
                <w:ilvl w:val="0"/>
                <w:numId w:val="4"/>
              </w:numPr>
              <w:spacing w:afterLines="20" w:after="48"/>
              <w:rPr>
                <w:bCs/>
                <w:lang w:val="en-US" w:eastAsia="zh-CN"/>
              </w:rPr>
            </w:pPr>
            <w:r w:rsidRPr="006B1C4B">
              <w:rPr>
                <w:bCs/>
                <w:lang w:val="en-US" w:eastAsia="zh-CN"/>
              </w:rPr>
              <w:t>Maintain a safe working environment for all staff and volunteers including implementing relevant Occupational Health and Safety policies and procedures and ensuring the workplace is free of violence, bullying, harassment</w:t>
            </w:r>
            <w:r w:rsidR="00C226F7">
              <w:rPr>
                <w:bCs/>
                <w:lang w:val="en-US" w:eastAsia="zh-CN"/>
              </w:rPr>
              <w:t>,</w:t>
            </w:r>
            <w:r w:rsidRPr="006B1C4B">
              <w:rPr>
                <w:bCs/>
                <w:lang w:val="en-US" w:eastAsia="zh-CN"/>
              </w:rPr>
              <w:t xml:space="preserve"> and discrimination</w:t>
            </w:r>
          </w:p>
          <w:p w14:paraId="4807C5C3" w14:textId="295D0A3A" w:rsidR="00132EDA" w:rsidRDefault="00526188" w:rsidP="00B363E1">
            <w:pPr>
              <w:pStyle w:val="ListParagraph"/>
              <w:numPr>
                <w:ilvl w:val="0"/>
                <w:numId w:val="4"/>
              </w:numPr>
              <w:spacing w:afterLines="20" w:after="48"/>
            </w:pPr>
            <w:r w:rsidRPr="006B1C4B">
              <w:rPr>
                <w:bCs/>
                <w:lang w:val="en-US" w:eastAsia="zh-CN"/>
              </w:rPr>
              <w:t xml:space="preserve">Ensure all programs are designed and delivered </w:t>
            </w:r>
            <w:r w:rsidR="00C226F7">
              <w:rPr>
                <w:bCs/>
                <w:lang w:val="en-US" w:eastAsia="zh-CN"/>
              </w:rPr>
              <w:t xml:space="preserve">and </w:t>
            </w:r>
            <w:r w:rsidRPr="006B1C4B">
              <w:rPr>
                <w:bCs/>
                <w:lang w:val="en-US" w:eastAsia="zh-CN"/>
              </w:rPr>
              <w:t>are culturally safe for participants</w:t>
            </w:r>
            <w:r w:rsidR="00C226F7">
              <w:rPr>
                <w:bCs/>
                <w:lang w:val="en-US" w:eastAsia="zh-CN"/>
              </w:rPr>
              <w:t>.</w:t>
            </w:r>
            <w:r w:rsidRPr="006B1C4B">
              <w:rPr>
                <w:bCs/>
                <w:lang w:val="en-US" w:eastAsia="zh-CN"/>
              </w:rPr>
              <w:t xml:space="preserve"> </w:t>
            </w:r>
          </w:p>
        </w:tc>
      </w:tr>
    </w:tbl>
    <w:p w14:paraId="49585D17" w14:textId="608C9586" w:rsidR="00C226F7" w:rsidRDefault="00820D0B" w:rsidP="00E24BED">
      <w:pPr>
        <w:spacing w:before="240"/>
        <w:rPr>
          <w:rFonts w:cstheme="minorHAnsi"/>
          <w:b/>
          <w:lang w:val="en-US"/>
        </w:rPr>
      </w:pPr>
      <w:r w:rsidRPr="00BA79F9">
        <w:rPr>
          <w:rFonts w:cstheme="minorHAnsi"/>
          <w:b/>
          <w:lang w:val="en-US"/>
        </w:rPr>
        <w:t xml:space="preserve">Key Selection Criteria: </w:t>
      </w:r>
    </w:p>
    <w:p w14:paraId="37A8A107" w14:textId="45D391C9" w:rsidR="000F63D7" w:rsidRDefault="00C226F7" w:rsidP="00E24BED">
      <w:pPr>
        <w:spacing w:before="240"/>
        <w:rPr>
          <w:rFonts w:cstheme="minorHAnsi"/>
          <w:b/>
          <w:lang w:val="en-US"/>
        </w:rPr>
      </w:pPr>
      <w:r>
        <w:rPr>
          <w:rFonts w:cstheme="minorHAnsi"/>
          <w:b/>
          <w:lang w:val="en-US"/>
        </w:rPr>
        <w:t>Experience, Qualifications and Skills</w:t>
      </w:r>
    </w:p>
    <w:p w14:paraId="51C54FF2" w14:textId="77777777" w:rsidR="00C226F7" w:rsidRPr="00166FC6" w:rsidRDefault="00C226F7" w:rsidP="000B747E">
      <w:pPr>
        <w:numPr>
          <w:ilvl w:val="0"/>
          <w:numId w:val="6"/>
        </w:numPr>
        <w:spacing w:after="0" w:line="240" w:lineRule="auto"/>
        <w:ind w:left="714" w:hanging="357"/>
        <w:rPr>
          <w:lang w:val="en-US" w:eastAsia="zh-CN"/>
        </w:rPr>
      </w:pPr>
      <w:r w:rsidRPr="00166FC6">
        <w:rPr>
          <w:lang w:val="en-US" w:eastAsia="zh-CN"/>
        </w:rPr>
        <w:t>Demonstrated understanding of the Victorian Aboriginal community and the ability to communicate effectively with Aboriginal people of all ages</w:t>
      </w:r>
    </w:p>
    <w:p w14:paraId="1998DBB2" w14:textId="77777777" w:rsidR="00C226F7" w:rsidRPr="00166FC6" w:rsidRDefault="00C226F7" w:rsidP="000B747E">
      <w:pPr>
        <w:numPr>
          <w:ilvl w:val="0"/>
          <w:numId w:val="6"/>
        </w:numPr>
        <w:spacing w:after="0" w:line="240" w:lineRule="auto"/>
        <w:ind w:left="714" w:hanging="357"/>
        <w:rPr>
          <w:lang w:val="en-US" w:eastAsia="zh-CN"/>
        </w:rPr>
      </w:pPr>
      <w:r w:rsidRPr="00166FC6">
        <w:rPr>
          <w:lang w:val="en-US" w:eastAsia="zh-CN"/>
        </w:rPr>
        <w:t xml:space="preserve">Understanding of the specific cultural and historical issues that impact on Aboriginal clients, particularly in response to intergenerational trauma and the Stolen Generations </w:t>
      </w:r>
    </w:p>
    <w:p w14:paraId="1830FAE8" w14:textId="0BF25910" w:rsidR="00C226F7" w:rsidRPr="00166FC6" w:rsidRDefault="00C226F7" w:rsidP="000B747E">
      <w:pPr>
        <w:numPr>
          <w:ilvl w:val="0"/>
          <w:numId w:val="6"/>
        </w:numPr>
        <w:spacing w:after="0" w:line="240" w:lineRule="auto"/>
        <w:ind w:left="714" w:hanging="357"/>
        <w:rPr>
          <w:lang w:val="en-US" w:eastAsia="zh-CN"/>
        </w:rPr>
      </w:pPr>
      <w:r w:rsidRPr="00166FC6">
        <w:rPr>
          <w:lang w:val="en-US" w:eastAsia="zh-CN"/>
        </w:rPr>
        <w:t>Understanding of</w:t>
      </w:r>
      <w:r>
        <w:rPr>
          <w:lang w:val="en-US" w:eastAsia="zh-CN"/>
        </w:rPr>
        <w:t xml:space="preserve">, and commitment to </w:t>
      </w:r>
      <w:r w:rsidRPr="00166FC6">
        <w:rPr>
          <w:lang w:val="en-US" w:eastAsia="zh-CN"/>
        </w:rPr>
        <w:t xml:space="preserve">the principles of self-determination and cultural safety and the ability to translate them </w:t>
      </w:r>
      <w:r>
        <w:rPr>
          <w:lang w:val="en-US" w:eastAsia="zh-CN"/>
        </w:rPr>
        <w:t xml:space="preserve">effectively </w:t>
      </w:r>
      <w:r w:rsidRPr="00166FC6">
        <w:rPr>
          <w:lang w:val="en-US" w:eastAsia="zh-CN"/>
        </w:rPr>
        <w:t>into work practices</w:t>
      </w:r>
      <w:r>
        <w:rPr>
          <w:lang w:val="en-US" w:eastAsia="zh-CN"/>
        </w:rPr>
        <w:t>.</w:t>
      </w:r>
    </w:p>
    <w:p w14:paraId="42426D60" w14:textId="34C23A2B" w:rsidR="00B363E1" w:rsidRDefault="00C226F7" w:rsidP="00E170A3">
      <w:pPr>
        <w:pStyle w:val="ListParagraph"/>
        <w:numPr>
          <w:ilvl w:val="0"/>
          <w:numId w:val="6"/>
        </w:numPr>
        <w:spacing w:after="0" w:line="240" w:lineRule="auto"/>
        <w:ind w:left="714" w:hanging="357"/>
      </w:pPr>
      <w:r w:rsidRPr="00166FC6">
        <w:t>Experience in leading an organisation and/or senior leadership team, making a significant contribution to ensuring strategic goals and priorities are achieved</w:t>
      </w:r>
    </w:p>
    <w:p w14:paraId="0F9DE0A0" w14:textId="77777777" w:rsidR="00C72F98" w:rsidRDefault="00C72F98" w:rsidP="00F37F0C">
      <w:pPr>
        <w:spacing w:after="0" w:line="240" w:lineRule="auto"/>
      </w:pPr>
    </w:p>
    <w:p w14:paraId="24C4407F" w14:textId="77777777" w:rsidR="00E621EC" w:rsidRDefault="00E621EC" w:rsidP="00E621EC">
      <w:pPr>
        <w:pStyle w:val="ListParagraph"/>
        <w:spacing w:after="0" w:line="240" w:lineRule="auto"/>
      </w:pPr>
    </w:p>
    <w:p w14:paraId="35D8D4F9" w14:textId="49C1A42D" w:rsidR="00C226F7" w:rsidRPr="00166FC6" w:rsidRDefault="00C226F7" w:rsidP="00C72F98">
      <w:pPr>
        <w:pStyle w:val="ListParagraph"/>
        <w:numPr>
          <w:ilvl w:val="0"/>
          <w:numId w:val="9"/>
        </w:numPr>
        <w:spacing w:after="0" w:line="240" w:lineRule="auto"/>
      </w:pPr>
      <w:r w:rsidRPr="00166FC6">
        <w:t>Proven ability to provide leadership and direction within a complex and challenging environment</w:t>
      </w:r>
    </w:p>
    <w:p w14:paraId="79D21812" w14:textId="53E27837" w:rsidR="00C226F7" w:rsidRDefault="00C226F7" w:rsidP="00B363E1">
      <w:pPr>
        <w:pStyle w:val="ListParagraph"/>
        <w:numPr>
          <w:ilvl w:val="0"/>
          <w:numId w:val="9"/>
        </w:numPr>
        <w:spacing w:after="0" w:line="240" w:lineRule="auto"/>
      </w:pPr>
      <w:r w:rsidRPr="00166FC6">
        <w:t>High level strategic, conceptual</w:t>
      </w:r>
      <w:r>
        <w:t>,</w:t>
      </w:r>
      <w:r w:rsidRPr="00166FC6">
        <w:t xml:space="preserve"> and analytical skills</w:t>
      </w:r>
    </w:p>
    <w:p w14:paraId="77A31C05" w14:textId="2E359586" w:rsidR="00C226F7" w:rsidRDefault="00C226F7" w:rsidP="00B363E1">
      <w:pPr>
        <w:pStyle w:val="ListParagraph"/>
        <w:numPr>
          <w:ilvl w:val="0"/>
          <w:numId w:val="9"/>
        </w:numPr>
        <w:spacing w:after="0" w:line="240" w:lineRule="auto"/>
      </w:pPr>
      <w:r w:rsidRPr="00166FC6">
        <w:t>Highly</w:t>
      </w:r>
      <w:r>
        <w:t xml:space="preserve"> </w:t>
      </w:r>
      <w:r w:rsidRPr="00166FC6">
        <w:t xml:space="preserve">developed business development, </w:t>
      </w:r>
      <w:r w:rsidR="00344191">
        <w:t xml:space="preserve">a </w:t>
      </w:r>
      <w:r>
        <w:t>quality focus</w:t>
      </w:r>
      <w:r w:rsidR="002F7F7E">
        <w:t>,</w:t>
      </w:r>
      <w:r>
        <w:t xml:space="preserve"> and </w:t>
      </w:r>
      <w:r w:rsidRPr="00166FC6">
        <w:t>financial and risk management skills</w:t>
      </w:r>
    </w:p>
    <w:p w14:paraId="6B3A235D" w14:textId="2F546B10" w:rsidR="00E170A3" w:rsidRDefault="00C226F7" w:rsidP="00A30748">
      <w:pPr>
        <w:pStyle w:val="ListParagraph"/>
        <w:numPr>
          <w:ilvl w:val="0"/>
          <w:numId w:val="9"/>
        </w:numPr>
        <w:spacing w:after="0" w:line="240" w:lineRule="auto"/>
      </w:pPr>
      <w:r>
        <w:t>Knowledge, understanding and commitment to quality and safety standards and continuous improvement</w:t>
      </w:r>
    </w:p>
    <w:p w14:paraId="34557B16" w14:textId="7EE3261D" w:rsidR="00C226F7" w:rsidRPr="00166FC6" w:rsidRDefault="00C226F7" w:rsidP="00B363E1">
      <w:pPr>
        <w:pStyle w:val="ListParagraph"/>
        <w:numPr>
          <w:ilvl w:val="0"/>
          <w:numId w:val="9"/>
        </w:numPr>
        <w:spacing w:after="0" w:line="240" w:lineRule="auto"/>
      </w:pPr>
      <w:r w:rsidRPr="00166FC6">
        <w:t>Ability to build a positive, culturally strong organisational cultural and manage people and change effectively</w:t>
      </w:r>
    </w:p>
    <w:p w14:paraId="4E5FD428" w14:textId="2042B954" w:rsidR="00C226F7" w:rsidRPr="00166FC6" w:rsidRDefault="00C226F7" w:rsidP="00B363E1">
      <w:pPr>
        <w:pStyle w:val="ListParagraph"/>
        <w:numPr>
          <w:ilvl w:val="0"/>
          <w:numId w:val="9"/>
        </w:numPr>
        <w:spacing w:after="0" w:line="240" w:lineRule="auto"/>
      </w:pPr>
      <w:r w:rsidRPr="00166FC6">
        <w:t>Highly developed interpersonal, communication, community consultation</w:t>
      </w:r>
      <w:r w:rsidR="00DE0200">
        <w:t xml:space="preserve">, conflict </w:t>
      </w:r>
      <w:r w:rsidR="002F7F7E">
        <w:t>resolution</w:t>
      </w:r>
      <w:r w:rsidR="00E170A3">
        <w:t>,</w:t>
      </w:r>
      <w:r w:rsidR="00DE0200">
        <w:t xml:space="preserve"> </w:t>
      </w:r>
      <w:r w:rsidRPr="00166FC6">
        <w:t xml:space="preserve">and negotiation skills </w:t>
      </w:r>
    </w:p>
    <w:p w14:paraId="4D5AE237" w14:textId="10A0C53C" w:rsidR="00C226F7" w:rsidRDefault="00C226F7" w:rsidP="00B363E1">
      <w:pPr>
        <w:pStyle w:val="ListParagraph"/>
        <w:numPr>
          <w:ilvl w:val="0"/>
          <w:numId w:val="9"/>
        </w:numPr>
        <w:spacing w:after="0" w:line="240" w:lineRule="auto"/>
      </w:pPr>
      <w:r w:rsidRPr="00166FC6">
        <w:t>Exceptional stakeholder management skills with the ability to forge and strengthen partnerships and collaborations</w:t>
      </w:r>
      <w:r w:rsidR="000B747E">
        <w:t>.</w:t>
      </w:r>
    </w:p>
    <w:p w14:paraId="6C62FC27" w14:textId="77777777" w:rsidR="00344191" w:rsidRPr="00166FC6" w:rsidRDefault="00344191" w:rsidP="00B363E1">
      <w:pPr>
        <w:pStyle w:val="ListParagraph"/>
        <w:numPr>
          <w:ilvl w:val="0"/>
          <w:numId w:val="9"/>
        </w:numPr>
        <w:spacing w:after="0" w:line="240" w:lineRule="auto"/>
      </w:pPr>
      <w:r w:rsidRPr="00166FC6">
        <w:t>An understanding of Government funding and reporting with proven experience in managing compliance with funding body requirements and legislation</w:t>
      </w:r>
    </w:p>
    <w:p w14:paraId="2C706472" w14:textId="77777777" w:rsidR="00344191" w:rsidRPr="00166FC6" w:rsidRDefault="00344191" w:rsidP="00B363E1">
      <w:pPr>
        <w:numPr>
          <w:ilvl w:val="0"/>
          <w:numId w:val="9"/>
        </w:numPr>
        <w:spacing w:after="0" w:line="240" w:lineRule="auto"/>
        <w:rPr>
          <w:lang w:val="en-US" w:eastAsia="zh-CN"/>
        </w:rPr>
      </w:pPr>
      <w:r w:rsidRPr="00166FC6">
        <w:rPr>
          <w:lang w:val="en-US" w:eastAsia="zh-CN"/>
        </w:rPr>
        <w:t>Exceptional written and verbal communication skills with the ability to effectively communicate and engage with a broad range of stakeholders</w:t>
      </w:r>
    </w:p>
    <w:p w14:paraId="6ECA420D" w14:textId="6F948A1B" w:rsidR="00344191" w:rsidRPr="00166FC6" w:rsidRDefault="00344191" w:rsidP="00B363E1">
      <w:pPr>
        <w:numPr>
          <w:ilvl w:val="0"/>
          <w:numId w:val="9"/>
        </w:numPr>
        <w:spacing w:after="0" w:line="240" w:lineRule="auto"/>
        <w:rPr>
          <w:lang w:val="en-US" w:eastAsia="zh-CN"/>
        </w:rPr>
      </w:pPr>
      <w:r w:rsidRPr="00166FC6">
        <w:rPr>
          <w:lang w:val="en-US" w:eastAsia="zh-CN"/>
        </w:rPr>
        <w:t>Well-developed organisational skills</w:t>
      </w:r>
      <w:r>
        <w:rPr>
          <w:lang w:val="en-US" w:eastAsia="zh-CN"/>
        </w:rPr>
        <w:t>.</w:t>
      </w:r>
      <w:r w:rsidRPr="00166FC6">
        <w:rPr>
          <w:lang w:val="en-US" w:eastAsia="zh-CN"/>
        </w:rPr>
        <w:t xml:space="preserve"> </w:t>
      </w:r>
    </w:p>
    <w:p w14:paraId="6054E85A" w14:textId="453103BD" w:rsidR="00344191" w:rsidRPr="00166FC6" w:rsidRDefault="00344191" w:rsidP="00B363E1">
      <w:pPr>
        <w:numPr>
          <w:ilvl w:val="0"/>
          <w:numId w:val="9"/>
        </w:numPr>
        <w:spacing w:after="0" w:line="240" w:lineRule="auto"/>
        <w:rPr>
          <w:rFonts w:cstheme="minorHAnsi"/>
          <w:lang w:val="en-US" w:eastAsia="zh-CN"/>
        </w:rPr>
      </w:pPr>
      <w:r w:rsidRPr="00166FC6">
        <w:rPr>
          <w:lang w:val="en-US" w:eastAsia="zh-CN"/>
        </w:rPr>
        <w:t xml:space="preserve">Proficiency in </w:t>
      </w:r>
      <w:r w:rsidR="002F7F7E">
        <w:rPr>
          <w:lang w:val="en-US" w:eastAsia="zh-CN"/>
        </w:rPr>
        <w:t xml:space="preserve">computer programs, databases, and </w:t>
      </w:r>
      <w:r w:rsidRPr="00166FC6">
        <w:rPr>
          <w:lang w:val="en-US" w:eastAsia="zh-CN"/>
        </w:rPr>
        <w:t>Information Technology</w:t>
      </w:r>
      <w:r>
        <w:rPr>
          <w:lang w:val="en-US" w:eastAsia="zh-CN"/>
        </w:rPr>
        <w:t>.</w:t>
      </w:r>
      <w:r w:rsidRPr="00166FC6">
        <w:rPr>
          <w:lang w:val="en-US" w:eastAsia="zh-CN"/>
        </w:rPr>
        <w:t xml:space="preserve"> </w:t>
      </w:r>
    </w:p>
    <w:p w14:paraId="3462B9CF" w14:textId="209733DF" w:rsidR="00344191" w:rsidRPr="00166FC6" w:rsidRDefault="00344191" w:rsidP="00B363E1">
      <w:pPr>
        <w:pStyle w:val="ListParagraph"/>
        <w:numPr>
          <w:ilvl w:val="0"/>
          <w:numId w:val="9"/>
        </w:numPr>
        <w:spacing w:after="0" w:line="240" w:lineRule="auto"/>
      </w:pPr>
      <w:r>
        <w:t>Awareness to oversee and m</w:t>
      </w:r>
      <w:r w:rsidRPr="00166FC6">
        <w:t xml:space="preserve">anage </w:t>
      </w:r>
      <w:r>
        <w:t xml:space="preserve">financial reporting schedules as well as </w:t>
      </w:r>
      <w:r w:rsidRPr="00166FC6">
        <w:t>OHS and HR requirements</w:t>
      </w:r>
      <w:r>
        <w:t>.</w:t>
      </w:r>
    </w:p>
    <w:p w14:paraId="5636190A" w14:textId="77777777" w:rsidR="00E24BED" w:rsidRPr="00E24BED" w:rsidRDefault="00E24BED" w:rsidP="00A3416B">
      <w:pPr>
        <w:spacing w:after="0" w:line="240" w:lineRule="auto"/>
        <w:textAlignment w:val="baseline"/>
        <w:rPr>
          <w:rFonts w:eastAsia="Times New Roman" w:cstheme="minorHAnsi"/>
          <w:color w:val="303030"/>
          <w:lang w:eastAsia="en-AU"/>
        </w:rPr>
      </w:pPr>
    </w:p>
    <w:p w14:paraId="005D2602" w14:textId="77777777" w:rsidR="00E170A3" w:rsidRDefault="00E170A3" w:rsidP="00E170A3">
      <w:pPr>
        <w:pStyle w:val="ListParagraph"/>
        <w:rPr>
          <w:rFonts w:cstheme="minorHAnsi"/>
          <w:b/>
          <w:lang w:val="en-US"/>
        </w:rPr>
      </w:pPr>
    </w:p>
    <w:p w14:paraId="4179570E" w14:textId="6EBDBF34" w:rsidR="00A3416B" w:rsidRPr="00B363E1" w:rsidRDefault="00A3416B" w:rsidP="00E170A3">
      <w:pPr>
        <w:pStyle w:val="ListParagraph"/>
        <w:rPr>
          <w:rFonts w:cstheme="minorHAnsi"/>
          <w:b/>
          <w:lang w:val="en-US"/>
        </w:rPr>
      </w:pPr>
      <w:r w:rsidRPr="00B363E1">
        <w:rPr>
          <w:rFonts w:cstheme="minorHAnsi"/>
          <w:b/>
          <w:lang w:val="en-US"/>
        </w:rPr>
        <w:t>Required</w:t>
      </w:r>
    </w:p>
    <w:p w14:paraId="03F8EEF6" w14:textId="1FCEF15F" w:rsidR="00344191" w:rsidRPr="000B747E" w:rsidRDefault="00344191" w:rsidP="00B363E1">
      <w:pPr>
        <w:pStyle w:val="ListParagraph"/>
        <w:numPr>
          <w:ilvl w:val="0"/>
          <w:numId w:val="9"/>
        </w:numPr>
        <w:spacing w:after="160" w:line="259" w:lineRule="auto"/>
        <w:rPr>
          <w:rFonts w:cstheme="minorHAnsi"/>
          <w:b/>
          <w:bCs/>
        </w:rPr>
      </w:pPr>
      <w:r w:rsidRPr="000B747E">
        <w:rPr>
          <w:rFonts w:cstheme="minorHAnsi"/>
        </w:rPr>
        <w:t>A tertiary qualification in community services, social sciences, management</w:t>
      </w:r>
      <w:r w:rsidR="00A3416B" w:rsidRPr="000B747E">
        <w:rPr>
          <w:rFonts w:cstheme="minorHAnsi"/>
        </w:rPr>
        <w:t>,</w:t>
      </w:r>
      <w:r w:rsidRPr="000B747E">
        <w:rPr>
          <w:rFonts w:cstheme="minorHAnsi"/>
        </w:rPr>
        <w:t xml:space="preserve"> or related discipline</w:t>
      </w:r>
      <w:r w:rsidR="00A3416B" w:rsidRPr="000B747E">
        <w:rPr>
          <w:rFonts w:cstheme="minorHAnsi"/>
        </w:rPr>
        <w:t xml:space="preserve">- </w:t>
      </w:r>
    </w:p>
    <w:p w14:paraId="7FF417A0" w14:textId="549C010E" w:rsidR="00344191" w:rsidRPr="000B747E" w:rsidRDefault="00344191" w:rsidP="00B363E1">
      <w:pPr>
        <w:pStyle w:val="ListParagraph"/>
        <w:numPr>
          <w:ilvl w:val="0"/>
          <w:numId w:val="9"/>
        </w:numPr>
        <w:spacing w:after="0" w:line="259" w:lineRule="auto"/>
        <w:rPr>
          <w:rFonts w:cstheme="minorHAnsi"/>
        </w:rPr>
      </w:pPr>
      <w:r w:rsidRPr="000B747E">
        <w:rPr>
          <w:rFonts w:cstheme="minorHAnsi"/>
        </w:rPr>
        <w:t>Minimum 5 years’ experience in successfully managing teams and delivering a diverse range of service focused programs</w:t>
      </w:r>
    </w:p>
    <w:p w14:paraId="523B412C" w14:textId="58B5F1C5" w:rsidR="00344191" w:rsidRPr="000B747E" w:rsidRDefault="00344191" w:rsidP="00B363E1">
      <w:pPr>
        <w:numPr>
          <w:ilvl w:val="0"/>
          <w:numId w:val="9"/>
        </w:numPr>
        <w:spacing w:afterLines="20" w:after="48" w:line="240" w:lineRule="auto"/>
        <w:rPr>
          <w:rFonts w:cstheme="minorHAnsi"/>
          <w:lang w:val="en-US" w:eastAsia="zh-CN"/>
        </w:rPr>
      </w:pPr>
      <w:r w:rsidRPr="000B747E">
        <w:rPr>
          <w:rFonts w:cstheme="minorHAnsi"/>
          <w:lang w:val="en-US" w:eastAsia="zh-CN"/>
        </w:rPr>
        <w:t>A current first aid certificate or willingness to obtain once employed</w:t>
      </w:r>
      <w:r w:rsidR="002F7F7E">
        <w:rPr>
          <w:rFonts w:cstheme="minorHAnsi"/>
          <w:lang w:val="en-US" w:eastAsia="zh-CN"/>
        </w:rPr>
        <w:t>.</w:t>
      </w:r>
    </w:p>
    <w:p w14:paraId="221E0AFB" w14:textId="77777777" w:rsidR="00344191" w:rsidRPr="000B747E" w:rsidRDefault="00344191" w:rsidP="00B363E1">
      <w:pPr>
        <w:numPr>
          <w:ilvl w:val="0"/>
          <w:numId w:val="9"/>
        </w:numPr>
        <w:spacing w:afterLines="20" w:after="48" w:line="240" w:lineRule="auto"/>
        <w:rPr>
          <w:rFonts w:cstheme="minorHAnsi"/>
          <w:lang w:val="en-US" w:eastAsia="zh-CN"/>
        </w:rPr>
      </w:pPr>
      <w:r w:rsidRPr="000B747E">
        <w:rPr>
          <w:rFonts w:cstheme="minorHAnsi"/>
          <w:lang w:val="en-US" w:eastAsia="zh-CN"/>
        </w:rPr>
        <w:t>A current Victorian Driver’s License</w:t>
      </w:r>
    </w:p>
    <w:p w14:paraId="7598137A" w14:textId="77777777" w:rsidR="00344191" w:rsidRPr="000B747E" w:rsidRDefault="00344191" w:rsidP="00B363E1">
      <w:pPr>
        <w:numPr>
          <w:ilvl w:val="0"/>
          <w:numId w:val="9"/>
        </w:numPr>
        <w:spacing w:afterLines="20" w:after="48" w:line="240" w:lineRule="auto"/>
        <w:rPr>
          <w:rFonts w:cstheme="minorHAnsi"/>
          <w:lang w:val="en-US" w:eastAsia="zh-CN"/>
        </w:rPr>
      </w:pPr>
      <w:r w:rsidRPr="000B747E">
        <w:rPr>
          <w:rFonts w:cstheme="minorHAnsi"/>
          <w:lang w:val="en-US" w:eastAsia="zh-CN"/>
        </w:rPr>
        <w:t>Available to work flexible hours including weekends, school holidays and afterhours where required</w:t>
      </w:r>
    </w:p>
    <w:p w14:paraId="63355CC2" w14:textId="77777777" w:rsidR="000B747E" w:rsidRDefault="000B747E" w:rsidP="00911B6E">
      <w:pPr>
        <w:pStyle w:val="BodyText"/>
        <w:spacing w:before="60"/>
        <w:rPr>
          <w:rFonts w:asciiTheme="minorHAnsi" w:hAnsiTheme="minorHAnsi" w:cstheme="minorHAnsi"/>
          <w:b/>
          <w:sz w:val="22"/>
          <w:szCs w:val="22"/>
        </w:rPr>
      </w:pPr>
    </w:p>
    <w:p w14:paraId="663DEA88" w14:textId="02BB36E3" w:rsidR="00FC1C76" w:rsidRPr="000B747E" w:rsidRDefault="00820D0B" w:rsidP="00E170A3">
      <w:pPr>
        <w:pStyle w:val="BodyText"/>
        <w:spacing w:before="60"/>
        <w:ind w:left="720"/>
        <w:rPr>
          <w:rFonts w:asciiTheme="minorHAnsi" w:hAnsiTheme="minorHAnsi" w:cstheme="minorHAnsi"/>
          <w:sz w:val="22"/>
          <w:szCs w:val="22"/>
        </w:rPr>
      </w:pPr>
      <w:r w:rsidRPr="000B747E">
        <w:rPr>
          <w:rFonts w:asciiTheme="minorHAnsi" w:hAnsiTheme="minorHAnsi" w:cstheme="minorHAnsi"/>
          <w:b/>
          <w:sz w:val="22"/>
          <w:szCs w:val="22"/>
        </w:rPr>
        <w:t xml:space="preserve">Personal Attributes </w:t>
      </w:r>
      <w:r w:rsidR="00027284" w:rsidRPr="000B747E">
        <w:rPr>
          <w:rFonts w:asciiTheme="minorHAnsi" w:hAnsiTheme="minorHAnsi" w:cstheme="minorHAnsi"/>
          <w:b/>
          <w:sz w:val="22"/>
          <w:szCs w:val="22"/>
        </w:rPr>
        <w:t>Required</w:t>
      </w:r>
      <w:r w:rsidR="00027284" w:rsidRPr="000B747E">
        <w:rPr>
          <w:rFonts w:asciiTheme="minorHAnsi" w:hAnsiTheme="minorHAnsi" w:cstheme="minorHAnsi"/>
          <w:sz w:val="22"/>
          <w:szCs w:val="22"/>
        </w:rPr>
        <w:t>:</w:t>
      </w:r>
    </w:p>
    <w:p w14:paraId="113381F4" w14:textId="71D2FD39" w:rsidR="00344191" w:rsidRPr="000B747E" w:rsidRDefault="00344191" w:rsidP="00B363E1">
      <w:pPr>
        <w:numPr>
          <w:ilvl w:val="0"/>
          <w:numId w:val="9"/>
        </w:numPr>
        <w:spacing w:afterLines="20" w:after="48" w:line="240" w:lineRule="auto"/>
        <w:rPr>
          <w:rFonts w:cstheme="minorHAnsi"/>
          <w:lang w:val="en-US" w:eastAsia="zh-CN"/>
        </w:rPr>
      </w:pPr>
      <w:r w:rsidRPr="000B747E">
        <w:rPr>
          <w:rFonts w:cstheme="minorHAnsi"/>
          <w:lang w:val="en-US" w:eastAsia="zh-CN"/>
        </w:rPr>
        <w:t>Culturally aware</w:t>
      </w:r>
      <w:r w:rsidR="000301C8">
        <w:rPr>
          <w:rFonts w:cstheme="minorHAnsi"/>
          <w:lang w:val="en-US" w:eastAsia="zh-CN"/>
        </w:rPr>
        <w:t>,</w:t>
      </w:r>
      <w:r w:rsidRPr="000B747E">
        <w:rPr>
          <w:rFonts w:cstheme="minorHAnsi"/>
          <w:lang w:val="en-US" w:eastAsia="zh-CN"/>
        </w:rPr>
        <w:t xml:space="preserve"> inclusive</w:t>
      </w:r>
      <w:r w:rsidR="004A5C3E">
        <w:rPr>
          <w:rFonts w:cstheme="minorHAnsi"/>
          <w:lang w:val="en-US" w:eastAsia="zh-CN"/>
        </w:rPr>
        <w:t>,</w:t>
      </w:r>
      <w:r w:rsidR="000301C8">
        <w:rPr>
          <w:rFonts w:cstheme="minorHAnsi"/>
          <w:lang w:val="en-US" w:eastAsia="zh-CN"/>
        </w:rPr>
        <w:t xml:space="preserve"> and flexible</w:t>
      </w:r>
    </w:p>
    <w:p w14:paraId="000D3A26" w14:textId="77777777" w:rsidR="00344191" w:rsidRPr="000B747E" w:rsidRDefault="00344191" w:rsidP="00B363E1">
      <w:pPr>
        <w:numPr>
          <w:ilvl w:val="0"/>
          <w:numId w:val="9"/>
        </w:numPr>
        <w:spacing w:afterLines="20" w:after="48" w:line="240" w:lineRule="auto"/>
        <w:rPr>
          <w:rFonts w:cstheme="minorHAnsi"/>
          <w:lang w:val="en-US" w:eastAsia="zh-CN"/>
        </w:rPr>
      </w:pPr>
      <w:r w:rsidRPr="000B747E">
        <w:rPr>
          <w:rFonts w:cstheme="minorHAnsi"/>
          <w:lang w:val="en-US" w:eastAsia="zh-CN"/>
        </w:rPr>
        <w:t>Client and Community focused</w:t>
      </w:r>
    </w:p>
    <w:p w14:paraId="167C6261" w14:textId="77777777" w:rsidR="00344191" w:rsidRPr="000B747E" w:rsidRDefault="00344191" w:rsidP="00B363E1">
      <w:pPr>
        <w:numPr>
          <w:ilvl w:val="0"/>
          <w:numId w:val="9"/>
        </w:numPr>
        <w:spacing w:afterLines="20" w:after="48" w:line="240" w:lineRule="auto"/>
        <w:rPr>
          <w:rFonts w:cstheme="minorHAnsi"/>
          <w:lang w:val="en-US" w:eastAsia="zh-CN"/>
        </w:rPr>
      </w:pPr>
      <w:r w:rsidRPr="000B747E">
        <w:rPr>
          <w:rFonts w:cstheme="minorHAnsi"/>
          <w:lang w:val="en-US" w:eastAsia="zh-CN"/>
        </w:rPr>
        <w:t>Collaborative and supportive</w:t>
      </w:r>
    </w:p>
    <w:p w14:paraId="3CD6DAE9" w14:textId="1C9B2A63" w:rsidR="00344191" w:rsidRDefault="002F7F7E" w:rsidP="00B363E1">
      <w:pPr>
        <w:numPr>
          <w:ilvl w:val="0"/>
          <w:numId w:val="9"/>
        </w:numPr>
        <w:spacing w:afterLines="20" w:after="48" w:line="240" w:lineRule="auto"/>
        <w:rPr>
          <w:rFonts w:cstheme="minorHAnsi"/>
          <w:lang w:val="en-US" w:eastAsia="zh-CN"/>
        </w:rPr>
      </w:pPr>
      <w:r>
        <w:rPr>
          <w:rFonts w:cstheme="minorHAnsi"/>
          <w:lang w:val="en-US" w:eastAsia="zh-CN"/>
        </w:rPr>
        <w:t>Resilien</w:t>
      </w:r>
      <w:r w:rsidR="00463C1C">
        <w:rPr>
          <w:rFonts w:cstheme="minorHAnsi"/>
          <w:lang w:val="en-US" w:eastAsia="zh-CN"/>
        </w:rPr>
        <w:t>t</w:t>
      </w:r>
    </w:p>
    <w:p w14:paraId="61B1B878" w14:textId="101E2635" w:rsidR="000301C8" w:rsidRPr="000B747E" w:rsidRDefault="000301C8" w:rsidP="00B363E1">
      <w:pPr>
        <w:numPr>
          <w:ilvl w:val="0"/>
          <w:numId w:val="9"/>
        </w:numPr>
        <w:spacing w:afterLines="20" w:after="48" w:line="240" w:lineRule="auto"/>
        <w:rPr>
          <w:rFonts w:cstheme="minorHAnsi"/>
          <w:lang w:val="en-US" w:eastAsia="zh-CN"/>
        </w:rPr>
      </w:pPr>
      <w:r>
        <w:rPr>
          <w:rFonts w:cstheme="minorHAnsi"/>
          <w:lang w:val="en-US" w:eastAsia="zh-CN"/>
        </w:rPr>
        <w:t xml:space="preserve">Good Problem solver </w:t>
      </w:r>
    </w:p>
    <w:p w14:paraId="19990292" w14:textId="77777777" w:rsidR="00344191" w:rsidRPr="000B747E" w:rsidRDefault="00344191" w:rsidP="00B363E1">
      <w:pPr>
        <w:numPr>
          <w:ilvl w:val="0"/>
          <w:numId w:val="9"/>
        </w:numPr>
        <w:spacing w:afterLines="20" w:after="48" w:line="240" w:lineRule="auto"/>
        <w:rPr>
          <w:rFonts w:cstheme="minorHAnsi"/>
          <w:lang w:val="en-US" w:eastAsia="zh-CN"/>
        </w:rPr>
      </w:pPr>
      <w:r w:rsidRPr="000B747E">
        <w:rPr>
          <w:rFonts w:cstheme="minorHAnsi"/>
          <w:lang w:val="en-US" w:eastAsia="zh-CN"/>
        </w:rPr>
        <w:t>Ethical and honest</w:t>
      </w:r>
    </w:p>
    <w:p w14:paraId="1E0447D9" w14:textId="77777777" w:rsidR="00344191" w:rsidRPr="000B747E" w:rsidRDefault="00344191" w:rsidP="00B363E1">
      <w:pPr>
        <w:numPr>
          <w:ilvl w:val="0"/>
          <w:numId w:val="9"/>
        </w:numPr>
        <w:spacing w:afterLines="20" w:after="48" w:line="240" w:lineRule="auto"/>
        <w:rPr>
          <w:rFonts w:cstheme="minorHAnsi"/>
          <w:lang w:val="en-US" w:eastAsia="zh-CN"/>
        </w:rPr>
      </w:pPr>
      <w:r w:rsidRPr="000B747E">
        <w:rPr>
          <w:rFonts w:cstheme="minorHAnsi"/>
          <w:lang w:val="en-US" w:eastAsia="zh-CN"/>
        </w:rPr>
        <w:t>Self-disciplined and motivated</w:t>
      </w:r>
    </w:p>
    <w:p w14:paraId="25451B23" w14:textId="77777777" w:rsidR="00344191" w:rsidRPr="000B747E" w:rsidRDefault="00344191" w:rsidP="000B747E">
      <w:pPr>
        <w:numPr>
          <w:ilvl w:val="0"/>
          <w:numId w:val="7"/>
        </w:numPr>
        <w:spacing w:afterLines="20" w:after="48" w:line="240" w:lineRule="auto"/>
        <w:ind w:left="709" w:hanging="425"/>
        <w:rPr>
          <w:rFonts w:cstheme="minorHAnsi"/>
          <w:lang w:val="en-US" w:eastAsia="zh-CN"/>
        </w:rPr>
      </w:pPr>
      <w:r w:rsidRPr="000B747E">
        <w:rPr>
          <w:rFonts w:cstheme="minorHAnsi"/>
          <w:lang w:val="en-US" w:eastAsia="zh-CN"/>
        </w:rPr>
        <w:t>Analytical and determined</w:t>
      </w:r>
    </w:p>
    <w:p w14:paraId="2BCBED1B" w14:textId="77777777" w:rsidR="000B747E" w:rsidRPr="000B747E" w:rsidRDefault="000B747E" w:rsidP="000B747E">
      <w:pPr>
        <w:spacing w:afterLines="20" w:after="48" w:line="240" w:lineRule="auto"/>
        <w:rPr>
          <w:rFonts w:cstheme="minorHAnsi"/>
          <w:b/>
          <w:bCs/>
          <w:i/>
          <w:iCs/>
          <w:lang w:val="en-US" w:eastAsia="zh-CN"/>
        </w:rPr>
      </w:pPr>
    </w:p>
    <w:p w14:paraId="79AD4ABC" w14:textId="77777777" w:rsidR="00E621EC" w:rsidRDefault="00E621EC" w:rsidP="00E170A3">
      <w:pPr>
        <w:spacing w:afterLines="20" w:after="48" w:line="240" w:lineRule="auto"/>
        <w:rPr>
          <w:rFonts w:cstheme="minorHAnsi"/>
          <w:b/>
          <w:bCs/>
          <w:i/>
          <w:iCs/>
          <w:lang w:val="en-US" w:eastAsia="zh-CN"/>
        </w:rPr>
      </w:pPr>
    </w:p>
    <w:p w14:paraId="51579253" w14:textId="0F98F2F5" w:rsidR="00A3416B" w:rsidRPr="00E170A3" w:rsidRDefault="00A3416B" w:rsidP="00E170A3">
      <w:pPr>
        <w:spacing w:afterLines="20" w:after="48" w:line="240" w:lineRule="auto"/>
        <w:rPr>
          <w:rFonts w:cstheme="minorHAnsi"/>
          <w:b/>
          <w:bCs/>
          <w:i/>
          <w:iCs/>
          <w:lang w:val="en-US" w:eastAsia="zh-CN"/>
        </w:rPr>
      </w:pPr>
      <w:r w:rsidRPr="000B747E">
        <w:rPr>
          <w:rFonts w:cstheme="minorHAnsi"/>
          <w:b/>
          <w:bCs/>
          <w:i/>
          <w:iCs/>
          <w:lang w:val="en-US" w:eastAsia="zh-CN"/>
        </w:rPr>
        <w:t xml:space="preserve">Aboriginal and Torres Strait Islander people are strongly encouraged </w:t>
      </w:r>
      <w:r w:rsidRPr="00E170A3">
        <w:rPr>
          <w:rFonts w:cstheme="minorHAnsi"/>
          <w:b/>
          <w:bCs/>
          <w:i/>
          <w:iCs/>
          <w:lang w:val="en-US" w:eastAsia="zh-CN"/>
        </w:rPr>
        <w:t>to apply</w:t>
      </w:r>
      <w:r w:rsidRPr="00E170A3">
        <w:rPr>
          <w:rFonts w:cstheme="minorHAnsi"/>
          <w:lang w:val="en-US" w:eastAsia="zh-CN"/>
        </w:rPr>
        <w:t>.</w:t>
      </w:r>
    </w:p>
    <w:p w14:paraId="152D9E97" w14:textId="77777777" w:rsidR="00E170A3" w:rsidRDefault="00E170A3" w:rsidP="00344191">
      <w:pPr>
        <w:spacing w:line="240" w:lineRule="exact"/>
        <w:ind w:left="1077"/>
        <w:rPr>
          <w:rFonts w:cs="Arial"/>
        </w:rPr>
      </w:pPr>
    </w:p>
    <w:p w14:paraId="69EEB1BC" w14:textId="77777777" w:rsidR="00E170A3" w:rsidRDefault="00E170A3" w:rsidP="00344191">
      <w:pPr>
        <w:spacing w:line="240" w:lineRule="exact"/>
        <w:ind w:left="1077"/>
        <w:rPr>
          <w:rFonts w:cs="Arial"/>
        </w:rPr>
      </w:pPr>
    </w:p>
    <w:p w14:paraId="0A2A5141" w14:textId="6DDD8F09" w:rsidR="00A67E52" w:rsidRPr="00021CB1" w:rsidRDefault="00A67E52" w:rsidP="00344191">
      <w:pPr>
        <w:spacing w:line="240" w:lineRule="exact"/>
        <w:ind w:left="1077"/>
        <w:rPr>
          <w:rFonts w:cs="Arial"/>
        </w:rPr>
      </w:pPr>
    </w:p>
    <w:tbl>
      <w:tblPr>
        <w:tblpPr w:leftFromText="180" w:rightFromText="180" w:vertAnchor="text" w:horzAnchor="margin" w:tblpX="-284" w:tblpY="140"/>
        <w:tblW w:w="9639" w:type="dxa"/>
        <w:tblLayout w:type="fixed"/>
        <w:tblLook w:val="0000" w:firstRow="0" w:lastRow="0" w:firstColumn="0" w:lastColumn="0" w:noHBand="0" w:noVBand="0"/>
      </w:tblPr>
      <w:tblGrid>
        <w:gridCol w:w="1844"/>
        <w:gridCol w:w="7795"/>
      </w:tblGrid>
      <w:tr w:rsidR="00B95620" w:rsidRPr="00BA79F9" w14:paraId="4DF7C144" w14:textId="77777777" w:rsidTr="00AA33AE">
        <w:tc>
          <w:tcPr>
            <w:tcW w:w="9639" w:type="dxa"/>
            <w:gridSpan w:val="2"/>
            <w:tcBorders>
              <w:right w:val="single" w:sz="4" w:space="0" w:color="000000"/>
            </w:tcBorders>
            <w:shd w:val="clear" w:color="auto" w:fill="000000"/>
          </w:tcPr>
          <w:p w14:paraId="1EF5923C" w14:textId="77777777" w:rsidR="00B95620" w:rsidRPr="00BA79F9" w:rsidRDefault="00B95620" w:rsidP="00E24BED">
            <w:pPr>
              <w:snapToGrid w:val="0"/>
              <w:spacing w:before="60" w:after="60"/>
              <w:rPr>
                <w:rFonts w:cs="Arial"/>
                <w:b/>
                <w:bCs/>
                <w:color w:val="000000" w:themeColor="text1"/>
                <w:lang w:eastAsia="ar-SA"/>
              </w:rPr>
            </w:pPr>
            <w:r w:rsidRPr="00BA79F9">
              <w:rPr>
                <w:rFonts w:cs="Arial"/>
                <w:b/>
                <w:bCs/>
                <w:color w:val="FFFFFF" w:themeColor="background1"/>
                <w:lang w:eastAsia="ar-SA"/>
              </w:rPr>
              <w:t>Additional Information</w:t>
            </w:r>
          </w:p>
        </w:tc>
      </w:tr>
      <w:tr w:rsidR="00B95620" w:rsidRPr="00BA79F9" w14:paraId="21F0AA5E" w14:textId="77777777" w:rsidTr="00AA33AE">
        <w:tc>
          <w:tcPr>
            <w:tcW w:w="1844" w:type="dxa"/>
            <w:tcBorders>
              <w:top w:val="single" w:sz="4" w:space="0" w:color="000000"/>
              <w:left w:val="single" w:sz="4" w:space="0" w:color="000000"/>
              <w:bottom w:val="single" w:sz="4" w:space="0" w:color="000000"/>
            </w:tcBorders>
            <w:vAlign w:val="center"/>
          </w:tcPr>
          <w:p w14:paraId="34BE33C2" w14:textId="05255709" w:rsidR="00B95620" w:rsidRPr="00BA79F9" w:rsidRDefault="00B95620" w:rsidP="00E24BED">
            <w:pPr>
              <w:widowControl w:val="0"/>
              <w:autoSpaceDE w:val="0"/>
              <w:snapToGrid w:val="0"/>
              <w:spacing w:before="40" w:after="40"/>
              <w:jc w:val="right"/>
              <w:rPr>
                <w:rFonts w:cs="Arial"/>
                <w:b/>
                <w:color w:val="000000" w:themeColor="text1"/>
                <w:lang w:eastAsia="ar-SA"/>
              </w:rPr>
            </w:pPr>
            <w:r w:rsidRPr="00BA79F9">
              <w:rPr>
                <w:rFonts w:cs="Arial"/>
                <w:b/>
                <w:color w:val="000000" w:themeColor="text1"/>
                <w:lang w:eastAsia="ar-SA"/>
              </w:rPr>
              <w:t>Security Check</w:t>
            </w:r>
            <w:r w:rsidR="00E170A3">
              <w:rPr>
                <w:rFonts w:cs="Arial"/>
                <w:b/>
                <w:color w:val="000000" w:themeColor="text1"/>
                <w:lang w:eastAsia="ar-SA"/>
              </w:rPr>
              <w:t>s</w:t>
            </w:r>
          </w:p>
        </w:tc>
        <w:tc>
          <w:tcPr>
            <w:tcW w:w="7795" w:type="dxa"/>
            <w:tcBorders>
              <w:top w:val="single" w:sz="4" w:space="0" w:color="000000"/>
              <w:left w:val="single" w:sz="4" w:space="0" w:color="000000"/>
              <w:bottom w:val="single" w:sz="4" w:space="0" w:color="000000"/>
              <w:right w:val="single" w:sz="4" w:space="0" w:color="000000"/>
            </w:tcBorders>
            <w:vAlign w:val="center"/>
          </w:tcPr>
          <w:p w14:paraId="7FD45C16" w14:textId="27FD004B" w:rsidR="00B95620" w:rsidRDefault="00B95620" w:rsidP="00E24BED">
            <w:pPr>
              <w:tabs>
                <w:tab w:val="left" w:pos="0"/>
              </w:tabs>
              <w:snapToGrid w:val="0"/>
              <w:spacing w:before="40" w:after="40"/>
              <w:rPr>
                <w:rFonts w:cs="Arial"/>
                <w:color w:val="000000" w:themeColor="text1"/>
                <w:lang w:eastAsia="ar-SA"/>
              </w:rPr>
            </w:pPr>
            <w:r w:rsidRPr="00BA79F9">
              <w:rPr>
                <w:rFonts w:cs="Arial"/>
                <w:color w:val="000000" w:themeColor="text1"/>
                <w:lang w:eastAsia="ar-SA"/>
              </w:rPr>
              <w:t>A Police check will be required to be undertaken prior to finalisation of appointment.</w:t>
            </w:r>
          </w:p>
          <w:p w14:paraId="300103AE" w14:textId="31F7088C" w:rsidR="00E170A3" w:rsidRPr="00BA79F9" w:rsidRDefault="00E170A3" w:rsidP="00E24BED">
            <w:pPr>
              <w:tabs>
                <w:tab w:val="left" w:pos="0"/>
              </w:tabs>
              <w:snapToGrid w:val="0"/>
              <w:spacing w:before="40" w:after="40"/>
              <w:rPr>
                <w:rFonts w:cs="Arial"/>
                <w:color w:val="000000" w:themeColor="text1"/>
                <w:lang w:eastAsia="ar-SA"/>
              </w:rPr>
            </w:pPr>
            <w:r>
              <w:rPr>
                <w:rFonts w:cs="Arial"/>
                <w:color w:val="000000" w:themeColor="text1"/>
                <w:lang w:eastAsia="ar-SA"/>
              </w:rPr>
              <w:t>The CEO also needs to obtain a Directorship check and a Bankruptcy clearance.</w:t>
            </w:r>
          </w:p>
          <w:p w14:paraId="10DDA431" w14:textId="0A446DA3" w:rsidR="00B95620" w:rsidRPr="00BA79F9" w:rsidRDefault="00B95620" w:rsidP="00E24BED">
            <w:pPr>
              <w:tabs>
                <w:tab w:val="left" w:pos="0"/>
              </w:tabs>
              <w:snapToGrid w:val="0"/>
              <w:spacing w:before="40" w:after="40"/>
              <w:rPr>
                <w:rFonts w:cs="Arial"/>
                <w:color w:val="000000" w:themeColor="text1"/>
                <w:lang w:eastAsia="ar-SA"/>
              </w:rPr>
            </w:pPr>
            <w:r w:rsidRPr="00BA79F9">
              <w:rPr>
                <w:rFonts w:cs="Arial"/>
                <w:color w:val="000000" w:themeColor="text1"/>
                <w:lang w:eastAsia="ar-SA"/>
              </w:rPr>
              <w:t xml:space="preserve">All </w:t>
            </w:r>
            <w:r w:rsidR="00097E93">
              <w:rPr>
                <w:rFonts w:cs="Arial"/>
                <w:color w:val="000000" w:themeColor="text1"/>
                <w:lang w:eastAsia="ar-SA"/>
              </w:rPr>
              <w:t>Moogji Aboriginal Council (</w:t>
            </w:r>
            <w:r w:rsidRPr="00BA79F9">
              <w:t>MAC</w:t>
            </w:r>
            <w:r w:rsidR="00097E93">
              <w:t>)</w:t>
            </w:r>
            <w:r w:rsidRPr="00BA79F9">
              <w:t xml:space="preserve"> </w:t>
            </w:r>
            <w:r w:rsidRPr="00BA79F9">
              <w:rPr>
                <w:rFonts w:cs="Arial"/>
                <w:color w:val="000000" w:themeColor="text1"/>
                <w:lang w:eastAsia="ar-SA"/>
              </w:rPr>
              <w:t xml:space="preserve">employees are now required to obtain and maintain a Working with Children Check.  See </w:t>
            </w:r>
            <w:hyperlink r:id="rId8" w:history="1">
              <w:r w:rsidRPr="00BA79F9">
                <w:rPr>
                  <w:rStyle w:val="Hyperlink"/>
                  <w:rFonts w:cs="Arial"/>
                  <w:color w:val="000000" w:themeColor="text1"/>
                  <w:lang w:eastAsia="ar-SA"/>
                </w:rPr>
                <w:t>www.justice.vic.gov.au/workingwithchildren</w:t>
              </w:r>
            </w:hyperlink>
            <w:r w:rsidRPr="00BA79F9">
              <w:rPr>
                <w:rFonts w:cs="Arial"/>
                <w:color w:val="000000" w:themeColor="text1"/>
                <w:lang w:eastAsia="ar-SA"/>
              </w:rPr>
              <w:t xml:space="preserve"> for more information</w:t>
            </w:r>
            <w:r w:rsidR="00E170A3">
              <w:rPr>
                <w:rFonts w:cs="Arial"/>
                <w:color w:val="000000" w:themeColor="text1"/>
                <w:lang w:eastAsia="ar-SA"/>
              </w:rPr>
              <w:t>.</w:t>
            </w:r>
          </w:p>
        </w:tc>
      </w:tr>
      <w:tr w:rsidR="00B95620" w:rsidRPr="00BA79F9" w14:paraId="7FF32DFE" w14:textId="77777777" w:rsidTr="00AA33AE">
        <w:tc>
          <w:tcPr>
            <w:tcW w:w="1844" w:type="dxa"/>
            <w:tcBorders>
              <w:left w:val="single" w:sz="4" w:space="0" w:color="000000"/>
              <w:bottom w:val="single" w:sz="4" w:space="0" w:color="000000"/>
            </w:tcBorders>
          </w:tcPr>
          <w:p w14:paraId="28C4A554" w14:textId="77777777" w:rsidR="00B95620" w:rsidRPr="00BA79F9" w:rsidRDefault="00B95620" w:rsidP="00E24BED">
            <w:pPr>
              <w:snapToGrid w:val="0"/>
              <w:spacing w:before="80" w:after="80"/>
              <w:ind w:right="34"/>
              <w:jc w:val="right"/>
              <w:rPr>
                <w:rFonts w:cs="Arial"/>
                <w:b/>
                <w:color w:val="000000" w:themeColor="text1"/>
                <w:lang w:eastAsia="ar-SA"/>
              </w:rPr>
            </w:pPr>
            <w:r w:rsidRPr="00BA79F9">
              <w:rPr>
                <w:rFonts w:cs="Arial"/>
                <w:b/>
                <w:color w:val="000000" w:themeColor="text1"/>
                <w:lang w:eastAsia="ar-SA"/>
              </w:rPr>
              <w:t>Probationary Period</w:t>
            </w:r>
          </w:p>
        </w:tc>
        <w:tc>
          <w:tcPr>
            <w:tcW w:w="7795" w:type="dxa"/>
            <w:tcBorders>
              <w:left w:val="single" w:sz="4" w:space="0" w:color="000000"/>
              <w:bottom w:val="single" w:sz="4" w:space="0" w:color="000000"/>
              <w:right w:val="single" w:sz="4" w:space="0" w:color="000000"/>
            </w:tcBorders>
          </w:tcPr>
          <w:p w14:paraId="1B073E71" w14:textId="25CA4803" w:rsidR="00B95620" w:rsidRPr="00BA79F9" w:rsidRDefault="00B95620" w:rsidP="00E24BED">
            <w:pPr>
              <w:tabs>
                <w:tab w:val="left" w:pos="0"/>
              </w:tabs>
              <w:snapToGrid w:val="0"/>
              <w:spacing w:before="80" w:after="80"/>
              <w:rPr>
                <w:rFonts w:cs="Arial"/>
                <w:color w:val="000000" w:themeColor="text1"/>
                <w:lang w:eastAsia="ar-SA"/>
              </w:rPr>
            </w:pPr>
            <w:r w:rsidRPr="00BA79F9">
              <w:rPr>
                <w:rFonts w:cs="Arial"/>
                <w:color w:val="000000" w:themeColor="text1"/>
                <w:lang w:eastAsia="ar-SA"/>
              </w:rPr>
              <w:t xml:space="preserve">A </w:t>
            </w:r>
            <w:r w:rsidR="000B747E" w:rsidRPr="00E170A3">
              <w:rPr>
                <w:rFonts w:cs="Arial"/>
                <w:b/>
                <w:bCs/>
                <w:color w:val="000000" w:themeColor="text1"/>
                <w:lang w:eastAsia="ar-SA"/>
              </w:rPr>
              <w:t>six (6)</w:t>
            </w:r>
            <w:r w:rsidRPr="00E170A3">
              <w:rPr>
                <w:rFonts w:cs="Arial"/>
                <w:b/>
                <w:bCs/>
                <w:color w:val="000000" w:themeColor="text1"/>
                <w:lang w:eastAsia="ar-SA"/>
              </w:rPr>
              <w:t xml:space="preserve"> month</w:t>
            </w:r>
            <w:r w:rsidRPr="00BA79F9">
              <w:rPr>
                <w:rFonts w:cs="Arial"/>
                <w:color w:val="000000" w:themeColor="text1"/>
                <w:lang w:eastAsia="ar-SA"/>
              </w:rPr>
              <w:t xml:space="preserve"> probationary period applies to this position</w:t>
            </w:r>
            <w:r w:rsidR="003D650D">
              <w:rPr>
                <w:rFonts w:cs="Arial"/>
                <w:color w:val="000000" w:themeColor="text1"/>
                <w:lang w:eastAsia="ar-SA"/>
              </w:rPr>
              <w:t>.</w:t>
            </w:r>
          </w:p>
        </w:tc>
      </w:tr>
      <w:tr w:rsidR="00B95620" w:rsidRPr="00BA79F9" w14:paraId="630925A9" w14:textId="77777777" w:rsidTr="000B747E">
        <w:trPr>
          <w:trHeight w:val="1776"/>
        </w:trPr>
        <w:tc>
          <w:tcPr>
            <w:tcW w:w="1844" w:type="dxa"/>
            <w:tcBorders>
              <w:left w:val="single" w:sz="4" w:space="0" w:color="000000"/>
              <w:bottom w:val="single" w:sz="4" w:space="0" w:color="auto"/>
            </w:tcBorders>
          </w:tcPr>
          <w:p w14:paraId="2F386B46" w14:textId="77777777" w:rsidR="00B95620" w:rsidRPr="00BA79F9" w:rsidRDefault="00B95620" w:rsidP="00E24BED">
            <w:pPr>
              <w:pStyle w:val="Heading3"/>
              <w:snapToGrid w:val="0"/>
              <w:spacing w:after="40"/>
              <w:jc w:val="right"/>
              <w:rPr>
                <w:rFonts w:asciiTheme="minorHAnsi" w:hAnsiTheme="minorHAnsi"/>
                <w:b/>
                <w:color w:val="000000" w:themeColor="text1"/>
                <w:sz w:val="22"/>
                <w:szCs w:val="22"/>
              </w:rPr>
            </w:pPr>
            <w:r w:rsidRPr="00BA79F9">
              <w:rPr>
                <w:rFonts w:asciiTheme="minorHAnsi" w:hAnsiTheme="minorHAnsi"/>
                <w:b/>
                <w:color w:val="000000" w:themeColor="text1"/>
                <w:sz w:val="22"/>
                <w:szCs w:val="22"/>
              </w:rPr>
              <w:t>Additional Information / factors:</w:t>
            </w:r>
          </w:p>
          <w:p w14:paraId="22783BF7" w14:textId="77777777" w:rsidR="00B95620" w:rsidRPr="00BA79F9" w:rsidRDefault="00B95620" w:rsidP="00E24BED">
            <w:pPr>
              <w:spacing w:before="40" w:after="40"/>
              <w:ind w:right="-709"/>
              <w:jc w:val="right"/>
              <w:rPr>
                <w:rFonts w:cs="Arial"/>
                <w:b/>
                <w:color w:val="000000" w:themeColor="text1"/>
                <w:lang w:eastAsia="ar-SA"/>
              </w:rPr>
            </w:pPr>
          </w:p>
        </w:tc>
        <w:tc>
          <w:tcPr>
            <w:tcW w:w="7795" w:type="dxa"/>
            <w:tcBorders>
              <w:top w:val="single" w:sz="4" w:space="0" w:color="000000"/>
              <w:left w:val="single" w:sz="4" w:space="0" w:color="000000"/>
              <w:bottom w:val="single" w:sz="4" w:space="0" w:color="auto"/>
              <w:right w:val="single" w:sz="4" w:space="0" w:color="000000"/>
            </w:tcBorders>
            <w:vAlign w:val="center"/>
          </w:tcPr>
          <w:p w14:paraId="79A13CE8" w14:textId="77777777" w:rsidR="00B95620" w:rsidRPr="00BA79F9" w:rsidRDefault="00B95620" w:rsidP="000B747E">
            <w:pPr>
              <w:pStyle w:val="Heading3"/>
              <w:keepLines w:val="0"/>
              <w:numPr>
                <w:ilvl w:val="0"/>
                <w:numId w:val="1"/>
              </w:numPr>
              <w:tabs>
                <w:tab w:val="left" w:pos="432"/>
              </w:tabs>
              <w:suppressAutoHyphens/>
              <w:snapToGrid w:val="0"/>
              <w:spacing w:after="40" w:line="240" w:lineRule="auto"/>
              <w:ind w:left="432"/>
              <w:rPr>
                <w:rFonts w:asciiTheme="minorHAnsi" w:hAnsiTheme="minorHAnsi"/>
                <w:b/>
                <w:color w:val="000000" w:themeColor="text1"/>
                <w:sz w:val="22"/>
                <w:szCs w:val="22"/>
              </w:rPr>
            </w:pPr>
            <w:r w:rsidRPr="00BA79F9">
              <w:rPr>
                <w:rFonts w:asciiTheme="minorHAnsi" w:hAnsiTheme="minorHAnsi"/>
                <w:color w:val="000000" w:themeColor="text1"/>
                <w:sz w:val="22"/>
                <w:szCs w:val="22"/>
              </w:rPr>
              <w:t>MAC</w:t>
            </w:r>
            <w:r w:rsidRPr="00BA79F9">
              <w:rPr>
                <w:sz w:val="22"/>
                <w:szCs w:val="22"/>
              </w:rPr>
              <w:t xml:space="preserve"> </w:t>
            </w:r>
            <w:r w:rsidRPr="00BA79F9">
              <w:rPr>
                <w:rFonts w:asciiTheme="minorHAnsi" w:hAnsiTheme="minorHAnsi"/>
                <w:color w:val="000000" w:themeColor="text1"/>
                <w:sz w:val="22"/>
                <w:szCs w:val="22"/>
              </w:rPr>
              <w:t xml:space="preserve">is an Equal Opportunity Employer. </w:t>
            </w:r>
          </w:p>
          <w:p w14:paraId="39AA89BE" w14:textId="77777777" w:rsidR="00B95620" w:rsidRPr="00BA79F9" w:rsidRDefault="00B95620" w:rsidP="000B747E">
            <w:pPr>
              <w:pStyle w:val="Heading3"/>
              <w:keepLines w:val="0"/>
              <w:numPr>
                <w:ilvl w:val="0"/>
                <w:numId w:val="1"/>
              </w:numPr>
              <w:tabs>
                <w:tab w:val="left" w:pos="432"/>
              </w:tabs>
              <w:suppressAutoHyphens/>
              <w:spacing w:after="40" w:line="240" w:lineRule="auto"/>
              <w:ind w:left="432"/>
              <w:rPr>
                <w:rFonts w:asciiTheme="minorHAnsi" w:hAnsiTheme="minorHAnsi"/>
                <w:b/>
                <w:color w:val="000000" w:themeColor="text1"/>
                <w:sz w:val="22"/>
                <w:szCs w:val="22"/>
              </w:rPr>
            </w:pPr>
            <w:r w:rsidRPr="00BA79F9">
              <w:rPr>
                <w:rFonts w:asciiTheme="minorHAnsi" w:hAnsiTheme="minorHAnsi"/>
                <w:color w:val="000000" w:themeColor="text1"/>
                <w:sz w:val="22"/>
                <w:szCs w:val="22"/>
              </w:rPr>
              <w:t>Selection will be based on assessing demonstrated performance of the skills, knowledge behaviours and other qualifications relevant to the position.</w:t>
            </w:r>
          </w:p>
          <w:p w14:paraId="5E73026E" w14:textId="77777777" w:rsidR="00B95620" w:rsidRPr="00BA79F9" w:rsidRDefault="00B95620" w:rsidP="000B747E">
            <w:pPr>
              <w:numPr>
                <w:ilvl w:val="0"/>
                <w:numId w:val="1"/>
              </w:numPr>
              <w:tabs>
                <w:tab w:val="left" w:pos="432"/>
              </w:tabs>
              <w:suppressAutoHyphens/>
              <w:spacing w:before="40" w:after="40" w:line="240" w:lineRule="auto"/>
              <w:ind w:left="432"/>
              <w:rPr>
                <w:rFonts w:cs="Arial"/>
                <w:color w:val="000000" w:themeColor="text1"/>
                <w:lang w:eastAsia="ar-SA"/>
              </w:rPr>
            </w:pPr>
            <w:r w:rsidRPr="00BA79F9">
              <w:rPr>
                <w:rFonts w:cs="Arial"/>
                <w:color w:val="000000" w:themeColor="text1"/>
                <w:lang w:eastAsia="ar-SA"/>
              </w:rPr>
              <w:t>Aboriginal people are strongly encouraged to apply.</w:t>
            </w:r>
          </w:p>
          <w:p w14:paraId="7D312FF1" w14:textId="77777777" w:rsidR="00B95620" w:rsidRPr="00BA79F9" w:rsidRDefault="00B95620" w:rsidP="000B747E">
            <w:pPr>
              <w:numPr>
                <w:ilvl w:val="0"/>
                <w:numId w:val="1"/>
              </w:numPr>
              <w:tabs>
                <w:tab w:val="left" w:pos="432"/>
              </w:tabs>
              <w:suppressAutoHyphens/>
              <w:spacing w:before="40" w:after="40" w:line="240" w:lineRule="auto"/>
              <w:ind w:left="432"/>
              <w:rPr>
                <w:rFonts w:cs="Arial"/>
                <w:color w:val="000000" w:themeColor="text1"/>
                <w:lang w:eastAsia="ar-SA"/>
              </w:rPr>
            </w:pPr>
            <w:r w:rsidRPr="00BA79F9">
              <w:t xml:space="preserve">MAC </w:t>
            </w:r>
            <w:r w:rsidRPr="00BA79F9">
              <w:rPr>
                <w:rFonts w:cs="Arial"/>
                <w:color w:val="000000" w:themeColor="text1"/>
                <w:lang w:eastAsia="ar-SA"/>
              </w:rPr>
              <w:t>reserves the right not to appoint.</w:t>
            </w:r>
          </w:p>
        </w:tc>
      </w:tr>
      <w:tr w:rsidR="00B95620" w:rsidRPr="00BA79F9" w14:paraId="78E8D0AD" w14:textId="77777777" w:rsidTr="00AA33AE">
        <w:tc>
          <w:tcPr>
            <w:tcW w:w="1844" w:type="dxa"/>
            <w:tcBorders>
              <w:top w:val="single" w:sz="4" w:space="0" w:color="auto"/>
              <w:left w:val="single" w:sz="4" w:space="0" w:color="000000"/>
              <w:bottom w:val="single" w:sz="4" w:space="0" w:color="000000"/>
            </w:tcBorders>
          </w:tcPr>
          <w:p w14:paraId="70F6C0FF" w14:textId="77777777" w:rsidR="00B95620" w:rsidRPr="00BA79F9" w:rsidRDefault="00B95620" w:rsidP="00E24BED">
            <w:pPr>
              <w:pStyle w:val="Heading3"/>
              <w:snapToGrid w:val="0"/>
              <w:spacing w:after="40"/>
              <w:jc w:val="right"/>
              <w:rPr>
                <w:rFonts w:asciiTheme="minorHAnsi" w:hAnsiTheme="minorHAnsi"/>
                <w:b/>
                <w:color w:val="000000" w:themeColor="text1"/>
                <w:sz w:val="22"/>
                <w:szCs w:val="22"/>
              </w:rPr>
            </w:pPr>
            <w:r w:rsidRPr="00BA79F9">
              <w:rPr>
                <w:rFonts w:asciiTheme="minorHAnsi" w:hAnsiTheme="minorHAnsi"/>
                <w:b/>
                <w:color w:val="000000" w:themeColor="text1"/>
                <w:sz w:val="22"/>
                <w:szCs w:val="22"/>
              </w:rPr>
              <w:t>Selection process</w:t>
            </w:r>
          </w:p>
        </w:tc>
        <w:tc>
          <w:tcPr>
            <w:tcW w:w="7795" w:type="dxa"/>
            <w:tcBorders>
              <w:top w:val="single" w:sz="4" w:space="0" w:color="auto"/>
              <w:left w:val="single" w:sz="4" w:space="0" w:color="000000"/>
              <w:bottom w:val="single" w:sz="4" w:space="0" w:color="000000"/>
              <w:right w:val="single" w:sz="4" w:space="0" w:color="000000"/>
            </w:tcBorders>
            <w:vAlign w:val="center"/>
          </w:tcPr>
          <w:p w14:paraId="4556F976" w14:textId="77777777" w:rsidR="00B95620" w:rsidRPr="00BA79F9" w:rsidRDefault="00B95620" w:rsidP="000B747E">
            <w:pPr>
              <w:pStyle w:val="Heading3"/>
              <w:keepLines w:val="0"/>
              <w:numPr>
                <w:ilvl w:val="0"/>
                <w:numId w:val="1"/>
              </w:numPr>
              <w:pBdr>
                <w:top w:val="single" w:sz="4" w:space="1" w:color="auto"/>
              </w:pBdr>
              <w:tabs>
                <w:tab w:val="left" w:pos="432"/>
              </w:tabs>
              <w:suppressAutoHyphens/>
              <w:snapToGrid w:val="0"/>
              <w:spacing w:before="60" w:after="60" w:line="240" w:lineRule="auto"/>
              <w:ind w:left="432"/>
              <w:rPr>
                <w:rFonts w:asciiTheme="minorHAnsi" w:hAnsiTheme="minorHAnsi"/>
                <w:b/>
                <w:color w:val="000000" w:themeColor="text1"/>
                <w:sz w:val="22"/>
                <w:szCs w:val="22"/>
              </w:rPr>
            </w:pPr>
            <w:r w:rsidRPr="00BA79F9">
              <w:rPr>
                <w:rFonts w:asciiTheme="minorHAnsi" w:hAnsiTheme="minorHAnsi"/>
                <w:color w:val="000000" w:themeColor="text1"/>
                <w:sz w:val="22"/>
                <w:szCs w:val="22"/>
              </w:rPr>
              <w:t>Interviews will be held to properly assess selected applicants’ suitability of the position according to MAC</w:t>
            </w:r>
            <w:r w:rsidRPr="00BA79F9">
              <w:rPr>
                <w:color w:val="000000" w:themeColor="text1"/>
                <w:sz w:val="22"/>
                <w:szCs w:val="22"/>
              </w:rPr>
              <w:t xml:space="preserve"> </w:t>
            </w:r>
            <w:r w:rsidRPr="00BA79F9">
              <w:rPr>
                <w:rFonts w:asciiTheme="minorHAnsi" w:hAnsiTheme="minorHAnsi"/>
                <w:color w:val="000000" w:themeColor="text1"/>
                <w:sz w:val="22"/>
                <w:szCs w:val="22"/>
              </w:rPr>
              <w:t>policy.</w:t>
            </w:r>
          </w:p>
          <w:p w14:paraId="34AD0367" w14:textId="7426C72F" w:rsidR="00B95620" w:rsidRPr="00BA79F9" w:rsidRDefault="00B95620" w:rsidP="000B747E">
            <w:pPr>
              <w:pStyle w:val="Heading3"/>
              <w:keepLines w:val="0"/>
              <w:numPr>
                <w:ilvl w:val="0"/>
                <w:numId w:val="1"/>
              </w:numPr>
              <w:pBdr>
                <w:top w:val="single" w:sz="4" w:space="1" w:color="auto"/>
              </w:pBdr>
              <w:tabs>
                <w:tab w:val="left" w:pos="432"/>
              </w:tabs>
              <w:suppressAutoHyphens/>
              <w:spacing w:before="60" w:after="60" w:line="240" w:lineRule="auto"/>
              <w:ind w:left="432"/>
              <w:rPr>
                <w:rFonts w:asciiTheme="minorHAnsi" w:hAnsiTheme="minorHAnsi"/>
                <w:b/>
                <w:color w:val="000000" w:themeColor="text1"/>
                <w:sz w:val="22"/>
                <w:szCs w:val="22"/>
              </w:rPr>
            </w:pPr>
            <w:r w:rsidRPr="00BA79F9">
              <w:rPr>
                <w:rFonts w:asciiTheme="minorHAnsi" w:hAnsiTheme="minorHAnsi"/>
                <w:color w:val="000000" w:themeColor="text1"/>
                <w:sz w:val="22"/>
                <w:szCs w:val="22"/>
              </w:rPr>
              <w:t xml:space="preserve">A minimum of </w:t>
            </w:r>
            <w:r>
              <w:rPr>
                <w:rFonts w:asciiTheme="minorHAnsi" w:hAnsiTheme="minorHAnsi"/>
                <w:color w:val="000000" w:themeColor="text1"/>
                <w:sz w:val="22"/>
                <w:szCs w:val="22"/>
              </w:rPr>
              <w:t>3</w:t>
            </w:r>
            <w:r w:rsidRPr="00BA79F9">
              <w:rPr>
                <w:rFonts w:asciiTheme="minorHAnsi" w:hAnsiTheme="minorHAnsi"/>
                <w:color w:val="000000" w:themeColor="text1"/>
                <w:sz w:val="22"/>
                <w:szCs w:val="22"/>
              </w:rPr>
              <w:t xml:space="preserve"> referee checks are made for all MAC</w:t>
            </w:r>
            <w:r w:rsidRPr="00BA79F9">
              <w:rPr>
                <w:color w:val="000000" w:themeColor="text1"/>
                <w:sz w:val="22"/>
                <w:szCs w:val="22"/>
              </w:rPr>
              <w:t xml:space="preserve"> </w:t>
            </w:r>
            <w:r>
              <w:rPr>
                <w:color w:val="000000" w:themeColor="text1"/>
                <w:sz w:val="22"/>
                <w:szCs w:val="22"/>
              </w:rPr>
              <w:t xml:space="preserve">executive </w:t>
            </w:r>
            <w:r w:rsidRPr="00BA79F9">
              <w:rPr>
                <w:rFonts w:asciiTheme="minorHAnsi" w:hAnsiTheme="minorHAnsi"/>
                <w:color w:val="000000" w:themeColor="text1"/>
                <w:sz w:val="22"/>
                <w:szCs w:val="22"/>
              </w:rPr>
              <w:t>positions</w:t>
            </w:r>
          </w:p>
          <w:p w14:paraId="6C685098" w14:textId="5B5FCEFC" w:rsidR="00B95620" w:rsidRPr="00BA79F9" w:rsidRDefault="00B95620" w:rsidP="000B747E">
            <w:pPr>
              <w:pStyle w:val="Heading3"/>
              <w:keepLines w:val="0"/>
              <w:numPr>
                <w:ilvl w:val="0"/>
                <w:numId w:val="1"/>
              </w:numPr>
              <w:pBdr>
                <w:top w:val="single" w:sz="4" w:space="1" w:color="auto"/>
              </w:pBdr>
              <w:tabs>
                <w:tab w:val="left" w:pos="432"/>
              </w:tabs>
              <w:suppressAutoHyphens/>
              <w:spacing w:before="60" w:after="60" w:line="240" w:lineRule="auto"/>
              <w:ind w:left="432"/>
              <w:rPr>
                <w:rFonts w:asciiTheme="minorHAnsi" w:hAnsiTheme="minorHAnsi"/>
                <w:b/>
                <w:color w:val="000000" w:themeColor="text1"/>
                <w:sz w:val="22"/>
                <w:szCs w:val="22"/>
              </w:rPr>
            </w:pPr>
            <w:r w:rsidRPr="00BA79F9">
              <w:rPr>
                <w:rFonts w:asciiTheme="minorHAnsi" w:hAnsiTheme="minorHAnsi"/>
                <w:color w:val="000000" w:themeColor="text1"/>
                <w:sz w:val="22"/>
                <w:szCs w:val="22"/>
              </w:rPr>
              <w:t>Applicants will be interviewed by a panel of interviewers.  The interviewers will be selected from a broad range of areas including but not limited to members of the Board of Directors, respected members of the local Aboriginal community, Supervisory Staff Members, External Agency Representatives</w:t>
            </w:r>
            <w:r w:rsidR="000F63D7">
              <w:rPr>
                <w:rFonts w:asciiTheme="minorHAnsi" w:hAnsiTheme="minorHAnsi"/>
                <w:color w:val="000000" w:themeColor="text1"/>
                <w:sz w:val="22"/>
                <w:szCs w:val="22"/>
              </w:rPr>
              <w:t>,</w:t>
            </w:r>
            <w:r w:rsidRPr="00BA79F9">
              <w:rPr>
                <w:rFonts w:asciiTheme="minorHAnsi" w:hAnsiTheme="minorHAnsi"/>
                <w:color w:val="000000" w:themeColor="text1"/>
                <w:sz w:val="22"/>
                <w:szCs w:val="22"/>
              </w:rPr>
              <w:t xml:space="preserve"> or consumers.</w:t>
            </w:r>
          </w:p>
        </w:tc>
      </w:tr>
      <w:tr w:rsidR="00B95620" w:rsidRPr="00BA79F9" w14:paraId="7E7EE838" w14:textId="77777777" w:rsidTr="00AA33AE">
        <w:tc>
          <w:tcPr>
            <w:tcW w:w="1844" w:type="dxa"/>
            <w:tcBorders>
              <w:left w:val="single" w:sz="4" w:space="0" w:color="000000"/>
              <w:bottom w:val="single" w:sz="4" w:space="0" w:color="000000"/>
            </w:tcBorders>
          </w:tcPr>
          <w:p w14:paraId="169A67A0" w14:textId="77777777" w:rsidR="00B95620" w:rsidRPr="00BA79F9" w:rsidRDefault="00B95620" w:rsidP="00E24BED">
            <w:pPr>
              <w:pStyle w:val="Heading3"/>
              <w:snapToGrid w:val="0"/>
              <w:spacing w:after="40"/>
              <w:jc w:val="right"/>
              <w:rPr>
                <w:rFonts w:asciiTheme="minorHAnsi" w:hAnsiTheme="minorHAnsi"/>
                <w:b/>
                <w:color w:val="000000" w:themeColor="text1"/>
                <w:sz w:val="22"/>
                <w:szCs w:val="22"/>
              </w:rPr>
            </w:pPr>
            <w:r w:rsidRPr="00BA79F9">
              <w:rPr>
                <w:rFonts w:asciiTheme="minorHAnsi" w:hAnsiTheme="minorHAnsi"/>
                <w:b/>
                <w:color w:val="000000" w:themeColor="text1"/>
                <w:sz w:val="22"/>
                <w:szCs w:val="22"/>
              </w:rPr>
              <w:t>Equal Opportunity &amp; OH&amp;S</w:t>
            </w:r>
          </w:p>
        </w:tc>
        <w:tc>
          <w:tcPr>
            <w:tcW w:w="7795" w:type="dxa"/>
            <w:tcBorders>
              <w:left w:val="single" w:sz="4" w:space="0" w:color="000000"/>
              <w:bottom w:val="single" w:sz="4" w:space="0" w:color="000000"/>
              <w:right w:val="single" w:sz="4" w:space="0" w:color="000000"/>
            </w:tcBorders>
            <w:vAlign w:val="center"/>
          </w:tcPr>
          <w:p w14:paraId="3C861275" w14:textId="77777777" w:rsidR="00B95620" w:rsidRPr="00BA79F9" w:rsidRDefault="00B95620" w:rsidP="00E24BED">
            <w:pPr>
              <w:snapToGrid w:val="0"/>
              <w:rPr>
                <w:rFonts w:cs="Arial"/>
                <w:color w:val="000000" w:themeColor="text1"/>
                <w:lang w:eastAsia="ar-SA"/>
              </w:rPr>
            </w:pPr>
            <w:r w:rsidRPr="00BA79F9">
              <w:rPr>
                <w:rFonts w:cs="Arial"/>
                <w:color w:val="000000" w:themeColor="text1"/>
                <w:lang w:eastAsia="ar-SA"/>
              </w:rPr>
              <w:t>A commitment to Equal Opportunity and Occupational Health and Safety Principles and Practice is required.</w:t>
            </w:r>
          </w:p>
        </w:tc>
      </w:tr>
      <w:tr w:rsidR="00B95620" w:rsidRPr="00BA79F9" w14:paraId="2E723E0A" w14:textId="77777777" w:rsidTr="00AA33AE">
        <w:tc>
          <w:tcPr>
            <w:tcW w:w="1844" w:type="dxa"/>
            <w:tcBorders>
              <w:left w:val="single" w:sz="4" w:space="0" w:color="000000"/>
              <w:bottom w:val="single" w:sz="4" w:space="0" w:color="000000"/>
            </w:tcBorders>
          </w:tcPr>
          <w:p w14:paraId="659FA4C0" w14:textId="77777777" w:rsidR="00B95620" w:rsidRPr="00BA79F9" w:rsidRDefault="00B95620" w:rsidP="00E24BED">
            <w:pPr>
              <w:pStyle w:val="Heading3"/>
              <w:snapToGrid w:val="0"/>
              <w:spacing w:after="40"/>
              <w:jc w:val="right"/>
              <w:rPr>
                <w:rFonts w:asciiTheme="minorHAnsi" w:hAnsiTheme="minorHAnsi"/>
                <w:b/>
                <w:color w:val="000000" w:themeColor="text1"/>
                <w:sz w:val="22"/>
                <w:szCs w:val="22"/>
              </w:rPr>
            </w:pPr>
            <w:r w:rsidRPr="00BA79F9">
              <w:rPr>
                <w:rFonts w:asciiTheme="minorHAnsi" w:hAnsiTheme="minorHAnsi"/>
                <w:b/>
                <w:color w:val="000000" w:themeColor="text1"/>
                <w:sz w:val="22"/>
                <w:szCs w:val="22"/>
              </w:rPr>
              <w:t>Quality Improvement</w:t>
            </w:r>
          </w:p>
        </w:tc>
        <w:tc>
          <w:tcPr>
            <w:tcW w:w="7795" w:type="dxa"/>
            <w:tcBorders>
              <w:left w:val="single" w:sz="4" w:space="0" w:color="000000"/>
              <w:bottom w:val="single" w:sz="4" w:space="0" w:color="000000"/>
              <w:right w:val="single" w:sz="4" w:space="0" w:color="000000"/>
            </w:tcBorders>
            <w:vAlign w:val="center"/>
          </w:tcPr>
          <w:p w14:paraId="3880560F" w14:textId="77777777" w:rsidR="00B95620" w:rsidRPr="00BA79F9" w:rsidRDefault="00B95620" w:rsidP="00E24BED">
            <w:pPr>
              <w:snapToGrid w:val="0"/>
              <w:rPr>
                <w:rFonts w:cs="Arial"/>
                <w:color w:val="000000" w:themeColor="text1"/>
                <w:lang w:eastAsia="ar-SA"/>
              </w:rPr>
            </w:pPr>
            <w:r>
              <w:rPr>
                <w:color w:val="000000" w:themeColor="text1"/>
              </w:rPr>
              <w:t>MAC</w:t>
            </w:r>
            <w:r w:rsidRPr="00BA79F9">
              <w:t xml:space="preserve"> </w:t>
            </w:r>
            <w:r w:rsidRPr="00BA79F9">
              <w:rPr>
                <w:color w:val="000000" w:themeColor="text1"/>
              </w:rPr>
              <w:t>is committed to continuous Quality Improvement and would expect all employees to work within these improvements systems.</w:t>
            </w:r>
          </w:p>
        </w:tc>
      </w:tr>
      <w:tr w:rsidR="00B95620" w:rsidRPr="00BA79F9" w14:paraId="25232BB7" w14:textId="77777777" w:rsidTr="00AA33AE">
        <w:tc>
          <w:tcPr>
            <w:tcW w:w="1844" w:type="dxa"/>
            <w:tcBorders>
              <w:left w:val="single" w:sz="4" w:space="0" w:color="000000"/>
              <w:bottom w:val="single" w:sz="4" w:space="0" w:color="auto"/>
            </w:tcBorders>
          </w:tcPr>
          <w:p w14:paraId="6FC2CF23" w14:textId="77777777" w:rsidR="00B95620" w:rsidRPr="00BA79F9" w:rsidRDefault="00B95620" w:rsidP="00E24BED">
            <w:pPr>
              <w:pStyle w:val="Heading3"/>
              <w:snapToGrid w:val="0"/>
              <w:spacing w:after="40"/>
              <w:jc w:val="right"/>
              <w:rPr>
                <w:rFonts w:asciiTheme="minorHAnsi" w:hAnsiTheme="minorHAnsi"/>
                <w:b/>
                <w:color w:val="000000" w:themeColor="text1"/>
                <w:sz w:val="22"/>
                <w:szCs w:val="22"/>
              </w:rPr>
            </w:pPr>
            <w:r w:rsidRPr="00BA79F9">
              <w:rPr>
                <w:rFonts w:asciiTheme="minorHAnsi" w:hAnsiTheme="minorHAnsi"/>
                <w:b/>
                <w:color w:val="000000" w:themeColor="text1"/>
                <w:sz w:val="22"/>
                <w:szCs w:val="22"/>
              </w:rPr>
              <w:t>Pre-existing illness or injury</w:t>
            </w:r>
          </w:p>
        </w:tc>
        <w:tc>
          <w:tcPr>
            <w:tcW w:w="7795" w:type="dxa"/>
            <w:tcBorders>
              <w:left w:val="single" w:sz="4" w:space="0" w:color="000000"/>
              <w:bottom w:val="single" w:sz="4" w:space="0" w:color="auto"/>
              <w:right w:val="single" w:sz="4" w:space="0" w:color="000000"/>
            </w:tcBorders>
            <w:vAlign w:val="center"/>
          </w:tcPr>
          <w:p w14:paraId="1F9152D3" w14:textId="77777777" w:rsidR="00B95620" w:rsidRPr="00BA79F9" w:rsidRDefault="00B95620" w:rsidP="00E24BED">
            <w:pPr>
              <w:pStyle w:val="Heading3"/>
              <w:snapToGrid w:val="0"/>
              <w:spacing w:before="60"/>
              <w:rPr>
                <w:rFonts w:asciiTheme="minorHAnsi" w:hAnsiTheme="minorHAnsi"/>
                <w:b/>
                <w:color w:val="000000" w:themeColor="text1"/>
                <w:sz w:val="22"/>
                <w:szCs w:val="22"/>
              </w:rPr>
            </w:pPr>
            <w:r w:rsidRPr="00BA79F9">
              <w:rPr>
                <w:rFonts w:asciiTheme="minorHAnsi" w:hAnsiTheme="minorHAnsi"/>
                <w:color w:val="000000" w:themeColor="text1"/>
                <w:sz w:val="22"/>
                <w:szCs w:val="22"/>
              </w:rPr>
              <w:t>You may need to disclose any pre-existing illness or injury you know about which could be reasonably foreseen to be affected by the described work duties</w:t>
            </w:r>
          </w:p>
        </w:tc>
      </w:tr>
      <w:tr w:rsidR="00B95620" w:rsidRPr="00BA79F9" w14:paraId="670ABA6B" w14:textId="77777777" w:rsidTr="00AA33AE">
        <w:tc>
          <w:tcPr>
            <w:tcW w:w="1844" w:type="dxa"/>
            <w:tcBorders>
              <w:top w:val="single" w:sz="4" w:space="0" w:color="auto"/>
              <w:left w:val="single" w:sz="4" w:space="0" w:color="auto"/>
              <w:bottom w:val="single" w:sz="4" w:space="0" w:color="auto"/>
            </w:tcBorders>
          </w:tcPr>
          <w:p w14:paraId="5150D4C2" w14:textId="77777777" w:rsidR="00B95620" w:rsidRPr="00BA79F9" w:rsidRDefault="00B95620" w:rsidP="00E24BED">
            <w:pPr>
              <w:pStyle w:val="Heading3"/>
              <w:snapToGrid w:val="0"/>
              <w:spacing w:after="40"/>
              <w:jc w:val="right"/>
              <w:rPr>
                <w:rFonts w:asciiTheme="minorHAnsi" w:hAnsiTheme="minorHAnsi"/>
                <w:b/>
                <w:color w:val="000000" w:themeColor="text1"/>
                <w:sz w:val="22"/>
                <w:szCs w:val="22"/>
              </w:rPr>
            </w:pPr>
            <w:r>
              <w:rPr>
                <w:rFonts w:asciiTheme="minorHAnsi" w:hAnsiTheme="minorHAnsi"/>
                <w:b/>
                <w:color w:val="000000" w:themeColor="text1"/>
                <w:sz w:val="22"/>
                <w:szCs w:val="22"/>
              </w:rPr>
              <w:t>Fit for work</w:t>
            </w:r>
          </w:p>
        </w:tc>
        <w:tc>
          <w:tcPr>
            <w:tcW w:w="7795" w:type="dxa"/>
            <w:tcBorders>
              <w:top w:val="single" w:sz="4" w:space="0" w:color="auto"/>
              <w:left w:val="single" w:sz="4" w:space="0" w:color="000000"/>
              <w:bottom w:val="single" w:sz="4" w:space="0" w:color="auto"/>
              <w:right w:val="single" w:sz="4" w:space="0" w:color="auto"/>
            </w:tcBorders>
            <w:vAlign w:val="center"/>
          </w:tcPr>
          <w:p w14:paraId="63B3475C" w14:textId="42F8F41A" w:rsidR="006B53BD" w:rsidRDefault="00B95620" w:rsidP="00E24BED">
            <w:pPr>
              <w:pStyle w:val="Heading3"/>
              <w:snapToGrid w:val="0"/>
              <w:spacing w:before="60"/>
              <w:rPr>
                <w:rFonts w:asciiTheme="minorHAnsi" w:hAnsiTheme="minorHAnsi"/>
                <w:color w:val="000000" w:themeColor="text1"/>
                <w:sz w:val="22"/>
                <w:szCs w:val="22"/>
              </w:rPr>
            </w:pPr>
            <w:r>
              <w:rPr>
                <w:rFonts w:asciiTheme="minorHAnsi" w:hAnsiTheme="minorHAnsi"/>
                <w:color w:val="000000" w:themeColor="text1"/>
                <w:sz w:val="22"/>
                <w:szCs w:val="22"/>
              </w:rPr>
              <w:t>Undertake a medical/physical check with the MAC GP clinic</w:t>
            </w:r>
            <w:r w:rsidR="006B53BD">
              <w:rPr>
                <w:rFonts w:asciiTheme="minorHAnsi" w:hAnsiTheme="minorHAnsi"/>
                <w:color w:val="000000" w:themeColor="text1"/>
                <w:sz w:val="22"/>
                <w:szCs w:val="22"/>
              </w:rPr>
              <w:t>- if requested.</w:t>
            </w:r>
          </w:p>
          <w:p w14:paraId="714E9532" w14:textId="695D5D99" w:rsidR="006B53BD" w:rsidRDefault="00021CB1" w:rsidP="00E24BED">
            <w:pPr>
              <w:pStyle w:val="Heading3"/>
              <w:snapToGrid w:val="0"/>
              <w:spacing w:before="60"/>
              <w:rPr>
                <w:rFonts w:asciiTheme="minorHAnsi" w:hAnsiTheme="minorHAnsi"/>
                <w:color w:val="000000" w:themeColor="text1"/>
                <w:sz w:val="22"/>
                <w:szCs w:val="22"/>
              </w:rPr>
            </w:pPr>
            <w:r>
              <w:rPr>
                <w:rFonts w:asciiTheme="minorHAnsi" w:hAnsiTheme="minorHAnsi"/>
                <w:color w:val="000000" w:themeColor="text1"/>
                <w:sz w:val="22"/>
                <w:szCs w:val="22"/>
              </w:rPr>
              <w:t>Agree to participat</w:t>
            </w:r>
            <w:r w:rsidR="00517142">
              <w:rPr>
                <w:rFonts w:asciiTheme="minorHAnsi" w:hAnsiTheme="minorHAnsi"/>
                <w:color w:val="000000" w:themeColor="text1"/>
                <w:sz w:val="22"/>
                <w:szCs w:val="22"/>
              </w:rPr>
              <w:t>e i</w:t>
            </w:r>
            <w:r>
              <w:rPr>
                <w:rFonts w:asciiTheme="minorHAnsi" w:hAnsiTheme="minorHAnsi"/>
                <w:color w:val="000000" w:themeColor="text1"/>
                <w:sz w:val="22"/>
                <w:szCs w:val="22"/>
              </w:rPr>
              <w:t>n staff wide Alcohol and Drug testing</w:t>
            </w:r>
            <w:r w:rsidR="006B53BD">
              <w:rPr>
                <w:rFonts w:asciiTheme="minorHAnsi" w:hAnsiTheme="minorHAnsi"/>
                <w:color w:val="000000" w:themeColor="text1"/>
                <w:sz w:val="22"/>
                <w:szCs w:val="22"/>
              </w:rPr>
              <w:t>.</w:t>
            </w:r>
          </w:p>
          <w:p w14:paraId="24FF090B" w14:textId="3C50B974" w:rsidR="000B747E" w:rsidRPr="000B747E" w:rsidRDefault="006B53BD" w:rsidP="000B747E">
            <w:pPr>
              <w:pStyle w:val="Heading3"/>
              <w:snapToGrid w:val="0"/>
              <w:spacing w:before="60"/>
              <w:rPr>
                <w:rFonts w:asciiTheme="minorHAnsi" w:hAnsiTheme="minorHAnsi"/>
                <w:color w:val="000000" w:themeColor="text1"/>
                <w:sz w:val="22"/>
                <w:szCs w:val="22"/>
              </w:rPr>
            </w:pPr>
            <w:r>
              <w:rPr>
                <w:rFonts w:asciiTheme="minorHAnsi" w:hAnsiTheme="minorHAnsi"/>
                <w:color w:val="000000" w:themeColor="text1"/>
                <w:sz w:val="22"/>
                <w:szCs w:val="22"/>
              </w:rPr>
              <w:t>Able to p</w:t>
            </w:r>
            <w:r w:rsidR="00021CB1">
              <w:rPr>
                <w:rFonts w:asciiTheme="minorHAnsi" w:hAnsiTheme="minorHAnsi"/>
                <w:color w:val="000000" w:themeColor="text1"/>
                <w:sz w:val="22"/>
                <w:szCs w:val="22"/>
              </w:rPr>
              <w:t xml:space="preserve">roduce and maintain evidence of </w:t>
            </w:r>
            <w:r w:rsidR="000B747E">
              <w:rPr>
                <w:rFonts w:asciiTheme="minorHAnsi" w:hAnsiTheme="minorHAnsi"/>
                <w:color w:val="000000" w:themeColor="text1"/>
                <w:sz w:val="22"/>
                <w:szCs w:val="22"/>
              </w:rPr>
              <w:t>Covid 19</w:t>
            </w:r>
            <w:r w:rsidR="00021CB1">
              <w:rPr>
                <w:rFonts w:asciiTheme="minorHAnsi" w:hAnsiTheme="minorHAnsi"/>
                <w:color w:val="000000" w:themeColor="text1"/>
                <w:sz w:val="22"/>
                <w:szCs w:val="22"/>
              </w:rPr>
              <w:t xml:space="preserve"> vaccination status</w:t>
            </w:r>
            <w:r w:rsidR="00E170A3">
              <w:rPr>
                <w:rFonts w:asciiTheme="minorHAnsi" w:hAnsiTheme="minorHAnsi"/>
                <w:color w:val="000000" w:themeColor="text1"/>
                <w:sz w:val="22"/>
                <w:szCs w:val="22"/>
              </w:rPr>
              <w:t xml:space="preserve"> in accordance with </w:t>
            </w:r>
            <w:r w:rsidR="00F37F0C">
              <w:rPr>
                <w:rFonts w:asciiTheme="minorHAnsi" w:hAnsiTheme="minorHAnsi"/>
                <w:color w:val="000000" w:themeColor="text1"/>
                <w:sz w:val="22"/>
                <w:szCs w:val="22"/>
              </w:rPr>
              <w:t>Moogji’s Covid</w:t>
            </w:r>
            <w:r w:rsidR="00E170A3">
              <w:rPr>
                <w:rFonts w:asciiTheme="minorHAnsi" w:hAnsiTheme="minorHAnsi"/>
                <w:color w:val="000000" w:themeColor="text1"/>
                <w:sz w:val="22"/>
                <w:szCs w:val="22"/>
              </w:rPr>
              <w:t xml:space="preserve"> policy.</w:t>
            </w:r>
          </w:p>
        </w:tc>
      </w:tr>
    </w:tbl>
    <w:p w14:paraId="7FB94716" w14:textId="6973F2C1" w:rsidR="006B53BD" w:rsidRDefault="006B53BD" w:rsidP="00E24BED">
      <w:pPr>
        <w:spacing w:line="240" w:lineRule="auto"/>
      </w:pPr>
    </w:p>
    <w:sectPr w:rsidR="006B53BD" w:rsidSect="00CD7E7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20E32" w14:textId="77777777" w:rsidR="00C7006A" w:rsidRDefault="00C7006A" w:rsidP="00820D0B">
      <w:pPr>
        <w:spacing w:after="0" w:line="240" w:lineRule="auto"/>
      </w:pPr>
      <w:r>
        <w:separator/>
      </w:r>
    </w:p>
  </w:endnote>
  <w:endnote w:type="continuationSeparator" w:id="0">
    <w:p w14:paraId="5901ABA6" w14:textId="77777777" w:rsidR="00C7006A" w:rsidRDefault="00C7006A" w:rsidP="00820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ira Sans">
    <w:altName w:val="Fira Sans"/>
    <w:charset w:val="00"/>
    <w:family w:val="swiss"/>
    <w:pitch w:val="variable"/>
    <w:sig w:usb0="600002FF" w:usb1="00000001"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7551" w14:textId="77777777" w:rsidR="00D72EB1" w:rsidRDefault="00D72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59388"/>
      <w:docPartObj>
        <w:docPartGallery w:val="Page Numbers (Bottom of Page)"/>
        <w:docPartUnique/>
      </w:docPartObj>
    </w:sdtPr>
    <w:sdtEndPr/>
    <w:sdtContent>
      <w:sdt>
        <w:sdtPr>
          <w:id w:val="565050523"/>
          <w:docPartObj>
            <w:docPartGallery w:val="Page Numbers (Top of Page)"/>
            <w:docPartUnique/>
          </w:docPartObj>
        </w:sdtPr>
        <w:sdtEndPr/>
        <w:sdtContent>
          <w:p w14:paraId="126BB451" w14:textId="77777777" w:rsidR="001F0C6D" w:rsidRDefault="001F0C6D">
            <w:pPr>
              <w:pStyle w:val="Footer"/>
              <w:jc w:val="right"/>
            </w:pPr>
          </w:p>
          <w:tbl>
            <w:tblPr>
              <w:tblW w:w="8647" w:type="dxa"/>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1985"/>
              <w:gridCol w:w="2126"/>
              <w:gridCol w:w="2268"/>
              <w:gridCol w:w="2268"/>
            </w:tblGrid>
            <w:tr w:rsidR="001F0C6D" w:rsidRPr="00D47BD0" w14:paraId="53963BE7" w14:textId="77777777" w:rsidTr="00CD5F6B">
              <w:tc>
                <w:tcPr>
                  <w:tcW w:w="1985" w:type="dxa"/>
                  <w:shd w:val="clear" w:color="auto" w:fill="E0E0E0"/>
                </w:tcPr>
                <w:p w14:paraId="48F153DA" w14:textId="77777777" w:rsidR="001F0C6D" w:rsidRPr="00D47BD0" w:rsidRDefault="001F0C6D" w:rsidP="00CD5F6B">
                  <w:pPr>
                    <w:pStyle w:val="PlainText"/>
                    <w:spacing w:before="0" w:after="0"/>
                    <w:rPr>
                      <w:rFonts w:ascii="Calibri" w:hAnsi="Calibri" w:cs="Arial"/>
                      <w:szCs w:val="24"/>
                      <w:lang w:val="en-US"/>
                    </w:rPr>
                  </w:pPr>
                  <w:r>
                    <w:rPr>
                      <w:rFonts w:ascii="Calibri" w:hAnsi="Calibri" w:cs="Arial"/>
                      <w:szCs w:val="24"/>
                      <w:lang w:val="en-US"/>
                    </w:rPr>
                    <w:t>I.D</w:t>
                  </w:r>
                  <w:r w:rsidRPr="00D47BD0">
                    <w:rPr>
                      <w:rFonts w:ascii="Calibri" w:hAnsi="Calibri" w:cs="Arial"/>
                      <w:szCs w:val="24"/>
                      <w:lang w:val="en-US"/>
                    </w:rPr>
                    <w:t xml:space="preserve"> number</w:t>
                  </w:r>
                </w:p>
              </w:tc>
              <w:tc>
                <w:tcPr>
                  <w:tcW w:w="2126" w:type="dxa"/>
                  <w:shd w:val="clear" w:color="auto" w:fill="E0E0E0"/>
                </w:tcPr>
                <w:p w14:paraId="6D2AB686" w14:textId="785AF0C3" w:rsidR="001F0C6D" w:rsidRPr="00D47BD0" w:rsidRDefault="001F0C6D" w:rsidP="00CD5F6B">
                  <w:pPr>
                    <w:pStyle w:val="PlainText"/>
                    <w:spacing w:before="0" w:after="0"/>
                    <w:rPr>
                      <w:rFonts w:ascii="Calibri" w:hAnsi="Calibri" w:cs="Arial"/>
                      <w:color w:val="808080"/>
                      <w:szCs w:val="24"/>
                      <w:lang w:val="en-US"/>
                    </w:rPr>
                  </w:pPr>
                </w:p>
              </w:tc>
              <w:tc>
                <w:tcPr>
                  <w:tcW w:w="2268" w:type="dxa"/>
                  <w:shd w:val="clear" w:color="auto" w:fill="E0E0E0"/>
                </w:tcPr>
                <w:p w14:paraId="1AA914D7" w14:textId="77777777" w:rsidR="001F0C6D" w:rsidRPr="00D47BD0" w:rsidRDefault="001F0C6D" w:rsidP="00CD5F6B">
                  <w:pPr>
                    <w:pStyle w:val="PlainText"/>
                    <w:spacing w:before="0" w:after="0"/>
                    <w:rPr>
                      <w:rFonts w:ascii="Calibri" w:hAnsi="Calibri" w:cs="Arial"/>
                      <w:szCs w:val="24"/>
                      <w:lang w:val="en-US"/>
                    </w:rPr>
                  </w:pPr>
                  <w:r w:rsidRPr="00D47BD0">
                    <w:rPr>
                      <w:rFonts w:ascii="Calibri" w:hAnsi="Calibri" w:cs="Arial"/>
                      <w:szCs w:val="24"/>
                      <w:lang w:val="en-US"/>
                    </w:rPr>
                    <w:t>Version</w:t>
                  </w:r>
                </w:p>
              </w:tc>
              <w:tc>
                <w:tcPr>
                  <w:tcW w:w="2268" w:type="dxa"/>
                  <w:shd w:val="clear" w:color="auto" w:fill="E0E0E0"/>
                </w:tcPr>
                <w:p w14:paraId="63912DC8" w14:textId="77777777" w:rsidR="001F0C6D" w:rsidRPr="00D47BD0" w:rsidRDefault="001F0C6D" w:rsidP="00CD5F6B">
                  <w:pPr>
                    <w:pStyle w:val="PlainText"/>
                    <w:spacing w:before="0" w:after="0"/>
                    <w:rPr>
                      <w:rFonts w:ascii="Calibri" w:hAnsi="Calibri" w:cs="Arial"/>
                      <w:color w:val="808080"/>
                      <w:szCs w:val="24"/>
                      <w:lang w:val="en-US"/>
                    </w:rPr>
                  </w:pPr>
                  <w:r>
                    <w:rPr>
                      <w:rFonts w:ascii="Calibri" w:hAnsi="Calibri" w:cs="Arial"/>
                      <w:color w:val="808080"/>
                      <w:szCs w:val="24"/>
                      <w:lang w:val="en-US"/>
                    </w:rPr>
                    <w:t>Version 1.0</w:t>
                  </w:r>
                </w:p>
              </w:tc>
            </w:tr>
            <w:tr w:rsidR="001F0C6D" w:rsidRPr="00D47BD0" w14:paraId="4620BA17" w14:textId="77777777" w:rsidTr="00CD5F6B">
              <w:tc>
                <w:tcPr>
                  <w:tcW w:w="1985" w:type="dxa"/>
                  <w:shd w:val="clear" w:color="auto" w:fill="E0E0E0"/>
                </w:tcPr>
                <w:p w14:paraId="4584FC7C" w14:textId="77777777" w:rsidR="001F0C6D" w:rsidRPr="00D47BD0" w:rsidRDefault="001F0C6D" w:rsidP="00CD5F6B">
                  <w:pPr>
                    <w:pStyle w:val="PlainText"/>
                    <w:spacing w:before="0" w:after="0"/>
                    <w:rPr>
                      <w:rFonts w:ascii="Calibri" w:hAnsi="Calibri" w:cs="Arial"/>
                      <w:szCs w:val="24"/>
                      <w:lang w:val="en-US"/>
                    </w:rPr>
                  </w:pPr>
                  <w:r w:rsidRPr="00D47BD0">
                    <w:rPr>
                      <w:rFonts w:ascii="Calibri" w:hAnsi="Calibri" w:cs="Arial"/>
                      <w:szCs w:val="24"/>
                      <w:lang w:val="en-US"/>
                    </w:rPr>
                    <w:t>Drafted by</w:t>
                  </w:r>
                </w:p>
              </w:tc>
              <w:tc>
                <w:tcPr>
                  <w:tcW w:w="2126" w:type="dxa"/>
                  <w:shd w:val="clear" w:color="auto" w:fill="E0E0E0"/>
                </w:tcPr>
                <w:p w14:paraId="19D70CA6" w14:textId="740100E0" w:rsidR="001F0C6D" w:rsidRPr="00D47BD0" w:rsidRDefault="001F0C6D" w:rsidP="00CD5F6B">
                  <w:pPr>
                    <w:pStyle w:val="PlainText"/>
                    <w:spacing w:before="0" w:after="0"/>
                    <w:rPr>
                      <w:rFonts w:ascii="Calibri" w:hAnsi="Calibri" w:cs="Arial"/>
                      <w:color w:val="808080"/>
                      <w:szCs w:val="24"/>
                      <w:lang w:val="en-US"/>
                    </w:rPr>
                  </w:pPr>
                </w:p>
              </w:tc>
              <w:tc>
                <w:tcPr>
                  <w:tcW w:w="2268" w:type="dxa"/>
                  <w:shd w:val="clear" w:color="auto" w:fill="E0E0E0"/>
                </w:tcPr>
                <w:p w14:paraId="6A0CE97C" w14:textId="77777777" w:rsidR="001F0C6D" w:rsidRPr="00D47BD0" w:rsidRDefault="001F0C6D" w:rsidP="00CD5F6B">
                  <w:pPr>
                    <w:pStyle w:val="PlainText"/>
                    <w:spacing w:before="0" w:after="0"/>
                    <w:rPr>
                      <w:rFonts w:ascii="Calibri" w:hAnsi="Calibri" w:cs="Arial"/>
                      <w:szCs w:val="24"/>
                      <w:lang w:val="en-US"/>
                    </w:rPr>
                  </w:pPr>
                  <w:r>
                    <w:rPr>
                      <w:rFonts w:ascii="Calibri" w:hAnsi="Calibri" w:cs="Arial"/>
                      <w:szCs w:val="24"/>
                      <w:lang w:val="en-US"/>
                    </w:rPr>
                    <w:t>Approved on</w:t>
                  </w:r>
                </w:p>
              </w:tc>
              <w:tc>
                <w:tcPr>
                  <w:tcW w:w="2268" w:type="dxa"/>
                  <w:shd w:val="clear" w:color="auto" w:fill="E0E0E0"/>
                </w:tcPr>
                <w:p w14:paraId="0C662832" w14:textId="3AFF4C4B" w:rsidR="001F0C6D" w:rsidRPr="00D47BD0" w:rsidRDefault="001F0C6D" w:rsidP="00CD5F6B">
                  <w:pPr>
                    <w:pStyle w:val="PlainText"/>
                    <w:spacing w:before="0" w:after="0"/>
                    <w:rPr>
                      <w:rFonts w:ascii="Calibri" w:hAnsi="Calibri" w:cs="Arial"/>
                      <w:color w:val="808080"/>
                      <w:szCs w:val="24"/>
                      <w:lang w:val="en-US"/>
                    </w:rPr>
                  </w:pPr>
                </w:p>
              </w:tc>
            </w:tr>
            <w:tr w:rsidR="001F0C6D" w:rsidRPr="00D47BD0" w14:paraId="44203D2A" w14:textId="77777777" w:rsidTr="00CD5F6B">
              <w:tc>
                <w:tcPr>
                  <w:tcW w:w="1985" w:type="dxa"/>
                  <w:shd w:val="clear" w:color="auto" w:fill="E0E0E0"/>
                </w:tcPr>
                <w:p w14:paraId="708FD979" w14:textId="77777777" w:rsidR="001F0C6D" w:rsidRPr="00D47BD0" w:rsidRDefault="001F0C6D" w:rsidP="00CD5F6B">
                  <w:pPr>
                    <w:pStyle w:val="PlainText"/>
                    <w:spacing w:before="0" w:after="0"/>
                    <w:rPr>
                      <w:rFonts w:ascii="Calibri" w:hAnsi="Calibri" w:cs="Arial"/>
                      <w:szCs w:val="24"/>
                      <w:lang w:val="en-US"/>
                    </w:rPr>
                  </w:pPr>
                  <w:r w:rsidRPr="00D47BD0">
                    <w:rPr>
                      <w:rFonts w:ascii="Calibri" w:hAnsi="Calibri" w:cs="Arial"/>
                      <w:szCs w:val="24"/>
                      <w:lang w:val="en-US"/>
                    </w:rPr>
                    <w:t>Responsible person</w:t>
                  </w:r>
                </w:p>
              </w:tc>
              <w:tc>
                <w:tcPr>
                  <w:tcW w:w="2126" w:type="dxa"/>
                  <w:shd w:val="clear" w:color="auto" w:fill="E0E0E0"/>
                </w:tcPr>
                <w:p w14:paraId="5996DDFB" w14:textId="294D80EC" w:rsidR="001F0C6D" w:rsidRPr="00D47BD0" w:rsidRDefault="001F0C6D" w:rsidP="00CD5F6B">
                  <w:pPr>
                    <w:pStyle w:val="PlainText"/>
                    <w:spacing w:before="0" w:after="0"/>
                    <w:rPr>
                      <w:rFonts w:ascii="Calibri" w:hAnsi="Calibri" w:cs="Arial"/>
                      <w:color w:val="808080"/>
                      <w:szCs w:val="24"/>
                      <w:lang w:val="en-US"/>
                    </w:rPr>
                  </w:pPr>
                </w:p>
              </w:tc>
              <w:tc>
                <w:tcPr>
                  <w:tcW w:w="2268" w:type="dxa"/>
                  <w:shd w:val="clear" w:color="auto" w:fill="E0E0E0"/>
                </w:tcPr>
                <w:p w14:paraId="0BCEDD19" w14:textId="77777777" w:rsidR="001F0C6D" w:rsidRPr="00D47BD0" w:rsidRDefault="001F0C6D" w:rsidP="00CD5F6B">
                  <w:pPr>
                    <w:pStyle w:val="PlainText"/>
                    <w:spacing w:before="0" w:after="0"/>
                    <w:rPr>
                      <w:rFonts w:ascii="Calibri" w:hAnsi="Calibri" w:cs="Arial"/>
                      <w:szCs w:val="24"/>
                      <w:lang w:val="en-US"/>
                    </w:rPr>
                  </w:pPr>
                  <w:r w:rsidRPr="00D47BD0">
                    <w:rPr>
                      <w:rFonts w:ascii="Calibri" w:hAnsi="Calibri" w:cs="Arial"/>
                      <w:szCs w:val="24"/>
                      <w:lang w:val="en-US"/>
                    </w:rPr>
                    <w:t>Scheduled review date</w:t>
                  </w:r>
                </w:p>
              </w:tc>
              <w:tc>
                <w:tcPr>
                  <w:tcW w:w="2268" w:type="dxa"/>
                  <w:shd w:val="clear" w:color="auto" w:fill="E0E0E0"/>
                </w:tcPr>
                <w:p w14:paraId="1A04C5AD" w14:textId="6F1E9C87" w:rsidR="001F0C6D" w:rsidRPr="00D47BD0" w:rsidRDefault="001F0C6D" w:rsidP="00CD5F6B">
                  <w:pPr>
                    <w:pStyle w:val="PlainText"/>
                    <w:spacing w:before="0" w:after="0"/>
                    <w:rPr>
                      <w:rFonts w:ascii="Calibri" w:hAnsi="Calibri" w:cs="Arial"/>
                      <w:color w:val="808080"/>
                      <w:szCs w:val="24"/>
                      <w:lang w:val="en-US"/>
                    </w:rPr>
                  </w:pPr>
                </w:p>
              </w:tc>
            </w:tr>
          </w:tbl>
          <w:p w14:paraId="23D73A65" w14:textId="77777777" w:rsidR="001F0C6D" w:rsidRDefault="001F0C6D">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C24B9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24B9A">
              <w:rPr>
                <w:b/>
                <w:noProof/>
              </w:rPr>
              <w:t>4</w:t>
            </w:r>
            <w:r>
              <w:rPr>
                <w:b/>
                <w:sz w:val="24"/>
                <w:szCs w:val="24"/>
              </w:rPr>
              <w:fldChar w:fldCharType="end"/>
            </w:r>
          </w:p>
        </w:sdtContent>
      </w:sdt>
    </w:sdtContent>
  </w:sdt>
  <w:p w14:paraId="12E7E8C5" w14:textId="77777777" w:rsidR="00820D0B" w:rsidRDefault="00820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778E" w14:textId="77777777" w:rsidR="00D72EB1" w:rsidRDefault="00D72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F1B00" w14:textId="77777777" w:rsidR="00C7006A" w:rsidRDefault="00C7006A" w:rsidP="00820D0B">
      <w:pPr>
        <w:spacing w:after="0" w:line="240" w:lineRule="auto"/>
      </w:pPr>
      <w:r>
        <w:separator/>
      </w:r>
    </w:p>
  </w:footnote>
  <w:footnote w:type="continuationSeparator" w:id="0">
    <w:p w14:paraId="7312F1B6" w14:textId="77777777" w:rsidR="00C7006A" w:rsidRDefault="00C7006A" w:rsidP="00820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7FA5" w14:textId="77777777" w:rsidR="00D72EB1" w:rsidRDefault="00D72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7B32" w14:textId="5669BC0F" w:rsidR="005518FA" w:rsidRDefault="00C86550" w:rsidP="005518FA">
    <w:r>
      <w:rPr>
        <w:b/>
        <w:noProof/>
        <w:lang w:val="en-AU" w:eastAsia="en-AU"/>
      </w:rPr>
      <mc:AlternateContent>
        <mc:Choice Requires="wps">
          <w:drawing>
            <wp:anchor distT="45720" distB="45720" distL="114300" distR="114300" simplePos="0" relativeHeight="251656704" behindDoc="0" locked="0" layoutInCell="1" allowOverlap="1" wp14:anchorId="4898E551" wp14:editId="4B656A38">
              <wp:simplePos x="0" y="0"/>
              <wp:positionH relativeFrom="column">
                <wp:posOffset>1066800</wp:posOffset>
              </wp:positionH>
              <wp:positionV relativeFrom="paragraph">
                <wp:posOffset>-314325</wp:posOffset>
              </wp:positionV>
              <wp:extent cx="4124325" cy="7905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790575"/>
                      </a:xfrm>
                      <a:prstGeom prst="rect">
                        <a:avLst/>
                      </a:prstGeom>
                      <a:solidFill>
                        <a:srgbClr val="FFFFFF"/>
                      </a:solidFill>
                      <a:ln w="9525">
                        <a:noFill/>
                        <a:miter lim="800000"/>
                        <a:headEnd/>
                        <a:tailEnd/>
                      </a:ln>
                    </wps:spPr>
                    <wps:txbx>
                      <w:txbxContent>
                        <w:p w14:paraId="698A6D1A" w14:textId="77777777" w:rsidR="005518FA" w:rsidRPr="00B4530D" w:rsidRDefault="005518FA" w:rsidP="005518FA">
                          <w:pPr>
                            <w:spacing w:after="120" w:line="240" w:lineRule="auto"/>
                            <w:jc w:val="center"/>
                            <w:rPr>
                              <w:b/>
                            </w:rPr>
                          </w:pPr>
                          <w:r w:rsidRPr="00B4530D">
                            <w:rPr>
                              <w:b/>
                            </w:rPr>
                            <w:t>MOOGJI ABORIGINAL COUNCIL</w:t>
                          </w:r>
                        </w:p>
                        <w:p w14:paraId="52C9167F" w14:textId="515919AF" w:rsidR="00146BEC" w:rsidRDefault="005518FA" w:rsidP="00294F70">
                          <w:pPr>
                            <w:pStyle w:val="Header"/>
                            <w:jc w:val="center"/>
                          </w:pPr>
                          <w:r w:rsidRPr="00B4530D">
                            <w:rPr>
                              <w:b/>
                            </w:rPr>
                            <w:t>POSITION DESCRIPTION –</w:t>
                          </w:r>
                          <w:r w:rsidR="007C3539">
                            <w:rPr>
                              <w:b/>
                            </w:rPr>
                            <w:t xml:space="preserve"> </w:t>
                          </w:r>
                          <w:r w:rsidR="00C86550">
                            <w:rPr>
                              <w:b/>
                            </w:rPr>
                            <w:t>CEO</w:t>
                          </w:r>
                          <w:r w:rsidR="00294F70">
                            <w:rPr>
                              <w:b/>
                            </w:rPr>
                            <w:t xml:space="preserve"> </w:t>
                          </w:r>
                        </w:p>
                        <w:p w14:paraId="0770ED2B" w14:textId="77777777" w:rsidR="005518FA" w:rsidRDefault="005518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8E551" id="_x0000_t202" coordsize="21600,21600" o:spt="202" path="m,l,21600r21600,l21600,xe">
              <v:stroke joinstyle="miter"/>
              <v:path gradientshapeok="t" o:connecttype="rect"/>
            </v:shapetype>
            <v:shape id="Text Box 2" o:spid="_x0000_s1026" type="#_x0000_t202" style="position:absolute;margin-left:84pt;margin-top:-24.75pt;width:324.75pt;height:62.2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" stroked="f">
              <v:textbox>
                <w:txbxContent>
                  <w:p w14:paraId="698A6D1A" w14:textId="77777777" w:rsidR="005518FA" w:rsidRPr="00B4530D" w:rsidRDefault="005518FA" w:rsidP="005518FA">
                    <w:pPr>
                      <w:spacing w:after="120" w:line="240" w:lineRule="auto"/>
                      <w:jc w:val="center"/>
                      <w:rPr>
                        <w:b/>
                      </w:rPr>
                    </w:pPr>
                    <w:r w:rsidRPr="00B4530D">
                      <w:rPr>
                        <w:b/>
                      </w:rPr>
                      <w:t>MOOGJI ABORIGINAL COUNCIL</w:t>
                    </w:r>
                  </w:p>
                  <w:p w14:paraId="52C9167F" w14:textId="515919AF" w:rsidR="00146BEC" w:rsidRDefault="005518FA" w:rsidP="00294F70">
                    <w:pPr>
                      <w:pStyle w:val="Header"/>
                      <w:jc w:val="center"/>
                    </w:pPr>
                    <w:r w:rsidRPr="00B4530D">
                      <w:rPr>
                        <w:b/>
                      </w:rPr>
                      <w:t>POSITION DESCRIPTION –</w:t>
                    </w:r>
                    <w:r w:rsidR="007C3539">
                      <w:rPr>
                        <w:b/>
                      </w:rPr>
                      <w:t xml:space="preserve"> </w:t>
                    </w:r>
                    <w:r w:rsidR="00C86550">
                      <w:rPr>
                        <w:b/>
                      </w:rPr>
                      <w:t>CEO</w:t>
                    </w:r>
                    <w:r w:rsidR="00294F70">
                      <w:rPr>
                        <w:b/>
                      </w:rPr>
                      <w:t xml:space="preserve"> </w:t>
                    </w:r>
                  </w:p>
                  <w:p w14:paraId="0770ED2B" w14:textId="77777777" w:rsidR="005518FA" w:rsidRDefault="005518FA"/>
                </w:txbxContent>
              </v:textbox>
              <w10:wrap type="square"/>
            </v:shape>
          </w:pict>
        </mc:Fallback>
      </mc:AlternateContent>
    </w:r>
    <w:r>
      <w:rPr>
        <w:b/>
        <w:noProof/>
        <w:color w:val="404040" w:themeColor="text1" w:themeTint="BF"/>
        <w:sz w:val="20"/>
        <w:szCs w:val="20"/>
      </w:rPr>
      <w:drawing>
        <wp:anchor distT="0" distB="0" distL="114300" distR="114300" simplePos="0" relativeHeight="251657728" behindDoc="0" locked="0" layoutInCell="1" allowOverlap="1" wp14:anchorId="07D76C7E" wp14:editId="0BFE7B16">
          <wp:simplePos x="0" y="0"/>
          <wp:positionH relativeFrom="column">
            <wp:posOffset>-514350</wp:posOffset>
          </wp:positionH>
          <wp:positionV relativeFrom="paragraph">
            <wp:posOffset>-466725</wp:posOffset>
          </wp:positionV>
          <wp:extent cx="1028700" cy="7524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gji emblem.png"/>
                  <pic:cNvPicPr/>
                </pic:nvPicPr>
                <pic:blipFill>
                  <a:blip r:embed="rId1">
                    <a:extLst>
                      <a:ext uri="{28A0092B-C50C-407E-A947-70E740481C1C}">
                        <a14:useLocalDpi xmlns:a14="http://schemas.microsoft.com/office/drawing/2010/main" val="0"/>
                      </a:ext>
                    </a:extLst>
                  </a:blip>
                  <a:stretch>
                    <a:fillRect/>
                  </a:stretch>
                </pic:blipFill>
                <pic:spPr>
                  <a:xfrm>
                    <a:off x="0" y="0"/>
                    <a:ext cx="1028700" cy="752475"/>
                  </a:xfrm>
                  <a:prstGeom prst="rect">
                    <a:avLst/>
                  </a:prstGeom>
                </pic:spPr>
              </pic:pic>
            </a:graphicData>
          </a:graphic>
          <wp14:sizeRelH relativeFrom="margin">
            <wp14:pctWidth>0</wp14:pctWidth>
          </wp14:sizeRelH>
          <wp14:sizeRelV relativeFrom="margin">
            <wp14:pctHeight>0</wp14:pctHeight>
          </wp14:sizeRelV>
        </wp:anchor>
      </w:drawing>
    </w:r>
    <w:r w:rsidR="005518FA" w:rsidRPr="005518FA">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1B4F" w14:textId="77777777" w:rsidR="00D72EB1" w:rsidRDefault="00D72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7184E2A"/>
    <w:multiLevelType w:val="hybridMultilevel"/>
    <w:tmpl w:val="DC042D08"/>
    <w:lvl w:ilvl="0" w:tplc="5A1EBBC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9332D"/>
    <w:multiLevelType w:val="hybridMultilevel"/>
    <w:tmpl w:val="0D8890E2"/>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 w15:restartNumberingAfterBreak="0">
    <w:nsid w:val="22AC5B49"/>
    <w:multiLevelType w:val="hybridMultilevel"/>
    <w:tmpl w:val="7E46D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333F8B"/>
    <w:multiLevelType w:val="hybridMultilevel"/>
    <w:tmpl w:val="F7DC7594"/>
    <w:lvl w:ilvl="0" w:tplc="9842A286">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F64FB8"/>
    <w:multiLevelType w:val="hybridMultilevel"/>
    <w:tmpl w:val="1E7CE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2B1C50"/>
    <w:multiLevelType w:val="hybridMultilevel"/>
    <w:tmpl w:val="B4B4E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65389D"/>
    <w:multiLevelType w:val="hybridMultilevel"/>
    <w:tmpl w:val="7144BFC0"/>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7A10360"/>
    <w:multiLevelType w:val="multilevel"/>
    <w:tmpl w:val="80304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9F0266"/>
    <w:multiLevelType w:val="hybridMultilevel"/>
    <w:tmpl w:val="70C6F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715E48"/>
    <w:multiLevelType w:val="hybridMultilevel"/>
    <w:tmpl w:val="8DDE1172"/>
    <w:lvl w:ilvl="0" w:tplc="70085E64">
      <w:start w:val="3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049578">
    <w:abstractNumId w:val="0"/>
  </w:num>
  <w:num w:numId="2" w16cid:durableId="1248344176">
    <w:abstractNumId w:val="1"/>
  </w:num>
  <w:num w:numId="3" w16cid:durableId="1553998476">
    <w:abstractNumId w:val="7"/>
  </w:num>
  <w:num w:numId="4" w16cid:durableId="217085073">
    <w:abstractNumId w:val="6"/>
  </w:num>
  <w:num w:numId="5" w16cid:durableId="399712252">
    <w:abstractNumId w:val="5"/>
  </w:num>
  <w:num w:numId="6" w16cid:durableId="1410540806">
    <w:abstractNumId w:val="8"/>
  </w:num>
  <w:num w:numId="7" w16cid:durableId="732627148">
    <w:abstractNumId w:val="4"/>
  </w:num>
  <w:num w:numId="8" w16cid:durableId="203714921">
    <w:abstractNumId w:val="2"/>
  </w:num>
  <w:num w:numId="9" w16cid:durableId="1376193667">
    <w:abstractNumId w:val="3"/>
  </w:num>
  <w:num w:numId="10" w16cid:durableId="1014186931">
    <w:abstractNumId w:val="9"/>
  </w:num>
  <w:num w:numId="11" w16cid:durableId="74109828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516"/>
    <w:rsid w:val="00021CB1"/>
    <w:rsid w:val="00027284"/>
    <w:rsid w:val="000301C8"/>
    <w:rsid w:val="00032ADD"/>
    <w:rsid w:val="00036CC9"/>
    <w:rsid w:val="0005748F"/>
    <w:rsid w:val="00085006"/>
    <w:rsid w:val="00085413"/>
    <w:rsid w:val="000978D7"/>
    <w:rsid w:val="00097E93"/>
    <w:rsid w:val="000B0E35"/>
    <w:rsid w:val="000B747E"/>
    <w:rsid w:val="000F63D7"/>
    <w:rsid w:val="001103BC"/>
    <w:rsid w:val="00110B6A"/>
    <w:rsid w:val="00111235"/>
    <w:rsid w:val="00132EDA"/>
    <w:rsid w:val="0013328B"/>
    <w:rsid w:val="0013507F"/>
    <w:rsid w:val="00137199"/>
    <w:rsid w:val="00146BEC"/>
    <w:rsid w:val="00157C9A"/>
    <w:rsid w:val="001828AF"/>
    <w:rsid w:val="00185C44"/>
    <w:rsid w:val="0019324A"/>
    <w:rsid w:val="00196F40"/>
    <w:rsid w:val="001B0170"/>
    <w:rsid w:val="001E59D8"/>
    <w:rsid w:val="001E6FC2"/>
    <w:rsid w:val="001F0C6D"/>
    <w:rsid w:val="00212B9F"/>
    <w:rsid w:val="00220083"/>
    <w:rsid w:val="002656FD"/>
    <w:rsid w:val="002752CE"/>
    <w:rsid w:val="0028762A"/>
    <w:rsid w:val="002939BB"/>
    <w:rsid w:val="00294F70"/>
    <w:rsid w:val="002E2571"/>
    <w:rsid w:val="002F4013"/>
    <w:rsid w:val="002F7F7E"/>
    <w:rsid w:val="00335744"/>
    <w:rsid w:val="00344191"/>
    <w:rsid w:val="003622EC"/>
    <w:rsid w:val="003A2BD6"/>
    <w:rsid w:val="003C5B5D"/>
    <w:rsid w:val="003D0F76"/>
    <w:rsid w:val="003D557A"/>
    <w:rsid w:val="003D650D"/>
    <w:rsid w:val="003E6531"/>
    <w:rsid w:val="003F5D55"/>
    <w:rsid w:val="00431E5D"/>
    <w:rsid w:val="00440BA3"/>
    <w:rsid w:val="00441D4D"/>
    <w:rsid w:val="00463981"/>
    <w:rsid w:val="00463C1C"/>
    <w:rsid w:val="00475CE2"/>
    <w:rsid w:val="00486CB0"/>
    <w:rsid w:val="004A3614"/>
    <w:rsid w:val="004A5C3E"/>
    <w:rsid w:val="004A6B5D"/>
    <w:rsid w:val="004C0717"/>
    <w:rsid w:val="004D0434"/>
    <w:rsid w:val="004E060E"/>
    <w:rsid w:val="00516F10"/>
    <w:rsid w:val="00517142"/>
    <w:rsid w:val="00526188"/>
    <w:rsid w:val="00537634"/>
    <w:rsid w:val="005518FA"/>
    <w:rsid w:val="005667DF"/>
    <w:rsid w:val="00566CAB"/>
    <w:rsid w:val="00572A9B"/>
    <w:rsid w:val="005759F2"/>
    <w:rsid w:val="005A6B1C"/>
    <w:rsid w:val="005C01C3"/>
    <w:rsid w:val="005C2334"/>
    <w:rsid w:val="005F458F"/>
    <w:rsid w:val="005F5162"/>
    <w:rsid w:val="006010F0"/>
    <w:rsid w:val="006109E1"/>
    <w:rsid w:val="00610F9E"/>
    <w:rsid w:val="0061748B"/>
    <w:rsid w:val="00641B95"/>
    <w:rsid w:val="00653D8B"/>
    <w:rsid w:val="00661DBA"/>
    <w:rsid w:val="0067622C"/>
    <w:rsid w:val="006A3355"/>
    <w:rsid w:val="006B0C33"/>
    <w:rsid w:val="006B4562"/>
    <w:rsid w:val="006B53BD"/>
    <w:rsid w:val="006C1E45"/>
    <w:rsid w:val="006D21C3"/>
    <w:rsid w:val="006E6E2E"/>
    <w:rsid w:val="006F4774"/>
    <w:rsid w:val="00714332"/>
    <w:rsid w:val="00750E7F"/>
    <w:rsid w:val="00767BA0"/>
    <w:rsid w:val="00780F39"/>
    <w:rsid w:val="00796997"/>
    <w:rsid w:val="007C2676"/>
    <w:rsid w:val="007C3539"/>
    <w:rsid w:val="007C3872"/>
    <w:rsid w:val="007F4DDC"/>
    <w:rsid w:val="0080688C"/>
    <w:rsid w:val="00820D0B"/>
    <w:rsid w:val="00846F1A"/>
    <w:rsid w:val="00853414"/>
    <w:rsid w:val="0087427A"/>
    <w:rsid w:val="008914E0"/>
    <w:rsid w:val="008A725D"/>
    <w:rsid w:val="008C24C4"/>
    <w:rsid w:val="008F1516"/>
    <w:rsid w:val="00911B6E"/>
    <w:rsid w:val="00921A80"/>
    <w:rsid w:val="00936E0D"/>
    <w:rsid w:val="00940293"/>
    <w:rsid w:val="00945D5C"/>
    <w:rsid w:val="009831EF"/>
    <w:rsid w:val="009C2E5C"/>
    <w:rsid w:val="009D09CE"/>
    <w:rsid w:val="009D54E0"/>
    <w:rsid w:val="009F57AC"/>
    <w:rsid w:val="00A25AA5"/>
    <w:rsid w:val="00A30748"/>
    <w:rsid w:val="00A3416B"/>
    <w:rsid w:val="00A536A4"/>
    <w:rsid w:val="00A62FC6"/>
    <w:rsid w:val="00A67E52"/>
    <w:rsid w:val="00A719EE"/>
    <w:rsid w:val="00A95699"/>
    <w:rsid w:val="00AA33AE"/>
    <w:rsid w:val="00AA4450"/>
    <w:rsid w:val="00AD6356"/>
    <w:rsid w:val="00B10D24"/>
    <w:rsid w:val="00B137B8"/>
    <w:rsid w:val="00B30E5D"/>
    <w:rsid w:val="00B31F29"/>
    <w:rsid w:val="00B363E1"/>
    <w:rsid w:val="00B52743"/>
    <w:rsid w:val="00B67F2F"/>
    <w:rsid w:val="00B7517C"/>
    <w:rsid w:val="00B95620"/>
    <w:rsid w:val="00B95B2D"/>
    <w:rsid w:val="00BA0DB9"/>
    <w:rsid w:val="00BA79F9"/>
    <w:rsid w:val="00BF7150"/>
    <w:rsid w:val="00C156B7"/>
    <w:rsid w:val="00C226F7"/>
    <w:rsid w:val="00C24B9A"/>
    <w:rsid w:val="00C35999"/>
    <w:rsid w:val="00C418CE"/>
    <w:rsid w:val="00C46395"/>
    <w:rsid w:val="00C52A2B"/>
    <w:rsid w:val="00C61A65"/>
    <w:rsid w:val="00C7006A"/>
    <w:rsid w:val="00C72F98"/>
    <w:rsid w:val="00C86550"/>
    <w:rsid w:val="00C908CD"/>
    <w:rsid w:val="00CD7E79"/>
    <w:rsid w:val="00CE5C6E"/>
    <w:rsid w:val="00D1634C"/>
    <w:rsid w:val="00D37FEA"/>
    <w:rsid w:val="00D45A20"/>
    <w:rsid w:val="00D50913"/>
    <w:rsid w:val="00D665F1"/>
    <w:rsid w:val="00D72EB1"/>
    <w:rsid w:val="00DC63B1"/>
    <w:rsid w:val="00DD1A68"/>
    <w:rsid w:val="00DE0200"/>
    <w:rsid w:val="00DE50EC"/>
    <w:rsid w:val="00DF40B0"/>
    <w:rsid w:val="00DF5A52"/>
    <w:rsid w:val="00E14705"/>
    <w:rsid w:val="00E170A3"/>
    <w:rsid w:val="00E24BED"/>
    <w:rsid w:val="00E5792E"/>
    <w:rsid w:val="00E621EC"/>
    <w:rsid w:val="00E62308"/>
    <w:rsid w:val="00E67FFE"/>
    <w:rsid w:val="00E95F23"/>
    <w:rsid w:val="00ED2694"/>
    <w:rsid w:val="00ED545C"/>
    <w:rsid w:val="00EE006E"/>
    <w:rsid w:val="00EE3677"/>
    <w:rsid w:val="00EE53CC"/>
    <w:rsid w:val="00F00F51"/>
    <w:rsid w:val="00F0616E"/>
    <w:rsid w:val="00F06607"/>
    <w:rsid w:val="00F16B4C"/>
    <w:rsid w:val="00F22206"/>
    <w:rsid w:val="00F37F0C"/>
    <w:rsid w:val="00F4671A"/>
    <w:rsid w:val="00F46C4A"/>
    <w:rsid w:val="00F63D82"/>
    <w:rsid w:val="00F67ED3"/>
    <w:rsid w:val="00F73D33"/>
    <w:rsid w:val="00FA3BF0"/>
    <w:rsid w:val="00FB077B"/>
    <w:rsid w:val="00FB574E"/>
    <w:rsid w:val="00FC1C76"/>
    <w:rsid w:val="00FC79ED"/>
    <w:rsid w:val="00FF30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CD0BF"/>
  <w15:docId w15:val="{C22AE5AA-59D6-4F44-93EE-501C3B0F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F458F"/>
    <w:pPr>
      <w:spacing w:before="180" w:after="120" w:line="240" w:lineRule="auto"/>
      <w:outlineLvl w:val="1"/>
    </w:pPr>
    <w:rPr>
      <w:rFonts w:ascii="Verdana" w:eastAsia="Times New Roman" w:hAnsi="Verdana" w:cs="Times New Roman"/>
      <w:b/>
      <w:bCs/>
      <w:color w:val="5B6066"/>
      <w:sz w:val="27"/>
      <w:szCs w:val="27"/>
      <w:lang w:eastAsia="en-GB"/>
    </w:rPr>
  </w:style>
  <w:style w:type="paragraph" w:styleId="Heading3">
    <w:name w:val="heading 3"/>
    <w:basedOn w:val="Normal"/>
    <w:next w:val="Normal"/>
    <w:link w:val="Heading3Char"/>
    <w:uiPriority w:val="9"/>
    <w:unhideWhenUsed/>
    <w:qFormat/>
    <w:rsid w:val="00820D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516"/>
    <w:rPr>
      <w:rFonts w:ascii="Tahoma" w:hAnsi="Tahoma" w:cs="Tahoma"/>
      <w:sz w:val="16"/>
      <w:szCs w:val="16"/>
    </w:rPr>
  </w:style>
  <w:style w:type="table" w:styleId="TableGrid">
    <w:name w:val="Table Grid"/>
    <w:basedOn w:val="TableNormal"/>
    <w:rsid w:val="00182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28AF"/>
    <w:pPr>
      <w:ind w:left="720"/>
      <w:contextualSpacing/>
    </w:pPr>
  </w:style>
  <w:style w:type="paragraph" w:styleId="Header">
    <w:name w:val="header"/>
    <w:basedOn w:val="Normal"/>
    <w:link w:val="HeaderChar"/>
    <w:uiPriority w:val="99"/>
    <w:unhideWhenUsed/>
    <w:rsid w:val="001828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8AF"/>
  </w:style>
  <w:style w:type="character" w:customStyle="1" w:styleId="Heading2Char">
    <w:name w:val="Heading 2 Char"/>
    <w:basedOn w:val="DefaultParagraphFont"/>
    <w:link w:val="Heading2"/>
    <w:uiPriority w:val="9"/>
    <w:rsid w:val="005F458F"/>
    <w:rPr>
      <w:rFonts w:ascii="Verdana" w:eastAsia="Times New Roman" w:hAnsi="Verdana" w:cs="Times New Roman"/>
      <w:b/>
      <w:bCs/>
      <w:color w:val="5B6066"/>
      <w:sz w:val="27"/>
      <w:szCs w:val="27"/>
      <w:lang w:eastAsia="en-GB"/>
    </w:rPr>
  </w:style>
  <w:style w:type="paragraph" w:styleId="NormalWeb">
    <w:name w:val="Normal (Web)"/>
    <w:basedOn w:val="Normal"/>
    <w:uiPriority w:val="99"/>
    <w:semiHidden/>
    <w:unhideWhenUsed/>
    <w:rsid w:val="005F458F"/>
    <w:pPr>
      <w:spacing w:before="100" w:beforeAutospacing="1" w:after="100" w:afterAutospacing="1" w:line="240" w:lineRule="auto"/>
    </w:pPr>
    <w:rPr>
      <w:rFonts w:ascii="Times New Roman" w:eastAsia="Times New Roman" w:hAnsi="Times New Roman" w:cs="Times New Roman"/>
      <w:color w:val="010101"/>
      <w:sz w:val="18"/>
      <w:szCs w:val="18"/>
      <w:lang w:eastAsia="en-GB"/>
    </w:rPr>
  </w:style>
  <w:style w:type="character" w:styleId="Strong">
    <w:name w:val="Strong"/>
    <w:basedOn w:val="DefaultParagraphFont"/>
    <w:uiPriority w:val="22"/>
    <w:qFormat/>
    <w:rsid w:val="005F458F"/>
    <w:rPr>
      <w:b/>
      <w:bCs/>
    </w:rPr>
  </w:style>
  <w:style w:type="character" w:styleId="PageNumber">
    <w:name w:val="page number"/>
    <w:basedOn w:val="DefaultParagraphFont"/>
    <w:rsid w:val="00ED545C"/>
  </w:style>
  <w:style w:type="character" w:customStyle="1" w:styleId="Heading3Char">
    <w:name w:val="Heading 3 Char"/>
    <w:basedOn w:val="DefaultParagraphFont"/>
    <w:link w:val="Heading3"/>
    <w:uiPriority w:val="9"/>
    <w:rsid w:val="00820D0B"/>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820D0B"/>
    <w:pPr>
      <w:spacing w:after="120" w:line="240" w:lineRule="auto"/>
    </w:pPr>
    <w:rPr>
      <w:rFonts w:ascii="Times New Roman" w:eastAsia="Times New Roman" w:hAnsi="Times New Roman" w:cs="Times New Roman"/>
      <w:sz w:val="20"/>
      <w:szCs w:val="20"/>
      <w:lang w:val="en-AU"/>
    </w:rPr>
  </w:style>
  <w:style w:type="character" w:customStyle="1" w:styleId="BodyTextChar">
    <w:name w:val="Body Text Char"/>
    <w:basedOn w:val="DefaultParagraphFont"/>
    <w:link w:val="BodyText"/>
    <w:rsid w:val="00820D0B"/>
    <w:rPr>
      <w:rFonts w:ascii="Times New Roman" w:eastAsia="Times New Roman" w:hAnsi="Times New Roman" w:cs="Times New Roman"/>
      <w:sz w:val="20"/>
      <w:szCs w:val="20"/>
      <w:lang w:val="en-AU"/>
    </w:rPr>
  </w:style>
  <w:style w:type="character" w:styleId="Hyperlink">
    <w:name w:val="Hyperlink"/>
    <w:rsid w:val="00820D0B"/>
    <w:rPr>
      <w:color w:val="0000FF"/>
      <w:u w:val="single"/>
    </w:rPr>
  </w:style>
  <w:style w:type="paragraph" w:styleId="Footer">
    <w:name w:val="footer"/>
    <w:basedOn w:val="Normal"/>
    <w:link w:val="FooterChar"/>
    <w:uiPriority w:val="99"/>
    <w:unhideWhenUsed/>
    <w:rsid w:val="00820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D0B"/>
  </w:style>
  <w:style w:type="paragraph" w:styleId="PlainText">
    <w:name w:val="Plain Text"/>
    <w:basedOn w:val="Normal"/>
    <w:link w:val="PlainTextChar"/>
    <w:rsid w:val="001F0C6D"/>
    <w:pPr>
      <w:spacing w:before="40" w:after="40" w:line="240" w:lineRule="auto"/>
      <w:contextualSpacing/>
    </w:pPr>
    <w:rPr>
      <w:rFonts w:ascii="Book Antiqua" w:eastAsia="Times New Roman" w:hAnsi="Book Antiqua" w:cs="Times New Roman"/>
      <w:szCs w:val="20"/>
      <w:lang w:val="en-AU"/>
    </w:rPr>
  </w:style>
  <w:style w:type="character" w:customStyle="1" w:styleId="PlainTextChar">
    <w:name w:val="Plain Text Char"/>
    <w:basedOn w:val="DefaultParagraphFont"/>
    <w:link w:val="PlainText"/>
    <w:rsid w:val="001F0C6D"/>
    <w:rPr>
      <w:rFonts w:ascii="Book Antiqua" w:eastAsia="Times New Roman" w:hAnsi="Book Antiqua" w:cs="Times New Roman"/>
      <w:szCs w:val="20"/>
      <w:lang w:val="en-AU"/>
    </w:rPr>
  </w:style>
  <w:style w:type="paragraph" w:styleId="Revision">
    <w:name w:val="Revision"/>
    <w:hidden/>
    <w:uiPriority w:val="99"/>
    <w:semiHidden/>
    <w:rsid w:val="000301C8"/>
    <w:pPr>
      <w:spacing w:after="0" w:line="240" w:lineRule="auto"/>
    </w:pPr>
  </w:style>
  <w:style w:type="character" w:styleId="CommentReference">
    <w:name w:val="annotation reference"/>
    <w:basedOn w:val="DefaultParagraphFont"/>
    <w:uiPriority w:val="99"/>
    <w:semiHidden/>
    <w:unhideWhenUsed/>
    <w:rsid w:val="000301C8"/>
    <w:rPr>
      <w:sz w:val="16"/>
      <w:szCs w:val="16"/>
    </w:rPr>
  </w:style>
  <w:style w:type="paragraph" w:styleId="CommentText">
    <w:name w:val="annotation text"/>
    <w:basedOn w:val="Normal"/>
    <w:link w:val="CommentTextChar"/>
    <w:uiPriority w:val="99"/>
    <w:unhideWhenUsed/>
    <w:rsid w:val="000301C8"/>
    <w:pPr>
      <w:spacing w:line="240" w:lineRule="auto"/>
    </w:pPr>
    <w:rPr>
      <w:sz w:val="20"/>
      <w:szCs w:val="20"/>
    </w:rPr>
  </w:style>
  <w:style w:type="character" w:customStyle="1" w:styleId="CommentTextChar">
    <w:name w:val="Comment Text Char"/>
    <w:basedOn w:val="DefaultParagraphFont"/>
    <w:link w:val="CommentText"/>
    <w:uiPriority w:val="99"/>
    <w:rsid w:val="000301C8"/>
    <w:rPr>
      <w:sz w:val="20"/>
      <w:szCs w:val="20"/>
    </w:rPr>
  </w:style>
  <w:style w:type="paragraph" w:styleId="CommentSubject">
    <w:name w:val="annotation subject"/>
    <w:basedOn w:val="CommentText"/>
    <w:next w:val="CommentText"/>
    <w:link w:val="CommentSubjectChar"/>
    <w:uiPriority w:val="99"/>
    <w:semiHidden/>
    <w:unhideWhenUsed/>
    <w:rsid w:val="000301C8"/>
    <w:rPr>
      <w:b/>
      <w:bCs/>
    </w:rPr>
  </w:style>
  <w:style w:type="character" w:customStyle="1" w:styleId="CommentSubjectChar">
    <w:name w:val="Comment Subject Char"/>
    <w:basedOn w:val="CommentTextChar"/>
    <w:link w:val="CommentSubject"/>
    <w:uiPriority w:val="99"/>
    <w:semiHidden/>
    <w:rsid w:val="000301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7880">
      <w:bodyDiv w:val="1"/>
      <w:marLeft w:val="0"/>
      <w:marRight w:val="0"/>
      <w:marTop w:val="0"/>
      <w:marBottom w:val="0"/>
      <w:divBdr>
        <w:top w:val="none" w:sz="0" w:space="0" w:color="auto"/>
        <w:left w:val="none" w:sz="0" w:space="0" w:color="auto"/>
        <w:bottom w:val="none" w:sz="0" w:space="0" w:color="auto"/>
        <w:right w:val="none" w:sz="0" w:space="0" w:color="auto"/>
      </w:divBdr>
      <w:divsChild>
        <w:div w:id="1822385026">
          <w:marLeft w:val="0"/>
          <w:marRight w:val="0"/>
          <w:marTop w:val="75"/>
          <w:marBottom w:val="0"/>
          <w:divBdr>
            <w:top w:val="none" w:sz="0" w:space="0" w:color="auto"/>
            <w:left w:val="none" w:sz="0" w:space="0" w:color="auto"/>
            <w:bottom w:val="none" w:sz="0" w:space="0" w:color="auto"/>
            <w:right w:val="none" w:sz="0" w:space="0" w:color="auto"/>
          </w:divBdr>
          <w:divsChild>
            <w:div w:id="1419060793">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vic.gov.au/workingwithchildr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52234-BE25-4112-96D6-5A2D2B966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2150</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 Fletcher</dc:creator>
  <cp:lastModifiedBy>Human Resources Manager</cp:lastModifiedBy>
  <cp:revision>3</cp:revision>
  <cp:lastPrinted>2018-09-06T23:28:00Z</cp:lastPrinted>
  <dcterms:created xsi:type="dcterms:W3CDTF">2023-09-18T00:39:00Z</dcterms:created>
  <dcterms:modified xsi:type="dcterms:W3CDTF">2023-09-18T03:15:00Z</dcterms:modified>
</cp:coreProperties>
</file>