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7F79C5CC" w14:textId="6A223398" w:rsidR="004B60D6" w:rsidRDefault="004D4316" w:rsidP="004D4316">
      <w:pPr>
        <w:pBdr>
          <w:top w:val="nil"/>
          <w:left w:val="nil"/>
          <w:bottom w:val="nil"/>
          <w:right w:val="nil"/>
          <w:between w:val="nil"/>
        </w:pBdr>
        <w:spacing w:after="0" w:line="240" w:lineRule="auto"/>
        <w:jc w:val="right"/>
        <w:rPr>
          <w:b/>
        </w:rPr>
      </w:pPr>
      <w:r>
        <w:rPr>
          <w:noProof/>
          <w:color w:val="000000"/>
        </w:rPr>
        <w:drawing>
          <wp:inline distT="0" distB="0" distL="0" distR="0" wp14:anchorId="3D222D01" wp14:editId="63255095">
            <wp:extent cx="1123950" cy="733011"/>
            <wp:effectExtent l="0" t="0" r="0" b="0"/>
            <wp:docPr id="1662628691" name="Picture 1" descr="A blue and pink text on a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62628691" name="Picture 1" descr="A blue and pink text on a black background&#10;&#10;Description automatically generated"/>
                    <pic:cNvPicPr/>
                  </pic:nvPicPr>
                  <pic:blipFill>
                    <a:blip r:embed="rId7" cstate="print">
                      <a:extLst>
                        <a:ext uri="{28A0092B-C50C-407E-A947-70E740481C1C}">
                          <a14:useLocalDpi xmlns:a14="http://schemas.microsoft.com/office/drawing/2010/main" val="0"/>
                        </a:ext>
                      </a:extLst>
                    </a:blip>
                    <a:stretch>
                      <a:fillRect/>
                    </a:stretch>
                  </pic:blipFill>
                  <pic:spPr>
                    <a:xfrm>
                      <a:off x="0" y="0"/>
                      <a:ext cx="1132035" cy="738284"/>
                    </a:xfrm>
                    <a:prstGeom prst="rect">
                      <a:avLst/>
                    </a:prstGeom>
                  </pic:spPr>
                </pic:pic>
              </a:graphicData>
            </a:graphic>
          </wp:inline>
        </w:drawing>
      </w:r>
    </w:p>
    <w:p w14:paraId="7DA61C6A" w14:textId="77777777" w:rsidR="004B60D6" w:rsidRDefault="004B60D6">
      <w:pPr>
        <w:spacing w:after="0" w:line="240" w:lineRule="auto"/>
        <w:rPr>
          <w:b/>
        </w:rPr>
      </w:pPr>
    </w:p>
    <w:tbl>
      <w:tblPr>
        <w:tblStyle w:val="a"/>
        <w:tblW w:w="11133" w:type="dxa"/>
        <w:tblInd w:w="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000" w:firstRow="0" w:lastRow="0" w:firstColumn="0" w:lastColumn="0" w:noHBand="0" w:noVBand="0"/>
      </w:tblPr>
      <w:tblGrid>
        <w:gridCol w:w="1650"/>
        <w:gridCol w:w="3690"/>
        <w:gridCol w:w="1177"/>
        <w:gridCol w:w="4616"/>
      </w:tblGrid>
      <w:tr w:rsidR="004B60D6" w14:paraId="2FCEE345" w14:textId="77777777">
        <w:trPr>
          <w:trHeight w:val="440"/>
        </w:trPr>
        <w:tc>
          <w:tcPr>
            <w:tcW w:w="11133" w:type="dxa"/>
            <w:gridSpan w:val="4"/>
          </w:tcPr>
          <w:p w14:paraId="6CBD28B0" w14:textId="77777777" w:rsidR="004B60D6" w:rsidRDefault="004D4316">
            <w:pPr>
              <w:spacing w:after="0" w:line="240" w:lineRule="auto"/>
              <w:ind w:left="180" w:hanging="90"/>
              <w:jc w:val="center"/>
              <w:rPr>
                <w:rFonts w:ascii="Helvetica Neue" w:eastAsia="Helvetica Neue" w:hAnsi="Helvetica Neue" w:cs="Helvetica Neue"/>
                <w:b/>
                <w:color w:val="8E195F"/>
                <w:sz w:val="20"/>
                <w:szCs w:val="20"/>
                <w:highlight w:val="yellow"/>
              </w:rPr>
            </w:pPr>
            <w:r>
              <w:rPr>
                <w:rFonts w:ascii="Helvetica Neue" w:eastAsia="Helvetica Neue" w:hAnsi="Helvetica Neue" w:cs="Helvetica Neue"/>
                <w:b/>
                <w:smallCaps/>
                <w:color w:val="8E195F"/>
                <w:sz w:val="20"/>
                <w:szCs w:val="20"/>
              </w:rPr>
              <w:t xml:space="preserve">JOB DESCRIPTION </w:t>
            </w:r>
          </w:p>
        </w:tc>
      </w:tr>
      <w:tr w:rsidR="004B60D6" w14:paraId="2A260027" w14:textId="77777777">
        <w:trPr>
          <w:trHeight w:val="440"/>
        </w:trPr>
        <w:tc>
          <w:tcPr>
            <w:tcW w:w="1650" w:type="dxa"/>
          </w:tcPr>
          <w:p w14:paraId="2EF1A74F" w14:textId="77777777" w:rsidR="004B60D6" w:rsidRDefault="004D4316">
            <w:pPr>
              <w:pBdr>
                <w:top w:val="nil"/>
                <w:left w:val="nil"/>
                <w:bottom w:val="nil"/>
                <w:right w:val="nil"/>
                <w:between w:val="nil"/>
              </w:pBdr>
              <w:spacing w:before="48" w:after="48" w:line="240" w:lineRule="auto"/>
              <w:rPr>
                <w:rFonts w:ascii="Helvetica Neue" w:eastAsia="Helvetica Neue" w:hAnsi="Helvetica Neue" w:cs="Helvetica Neue"/>
                <w:b/>
                <w:color w:val="000000"/>
                <w:sz w:val="20"/>
                <w:szCs w:val="20"/>
              </w:rPr>
            </w:pPr>
            <w:r>
              <w:rPr>
                <w:rFonts w:ascii="Helvetica Neue" w:eastAsia="Helvetica Neue" w:hAnsi="Helvetica Neue" w:cs="Helvetica Neue"/>
                <w:b/>
                <w:color w:val="000000"/>
                <w:sz w:val="20"/>
                <w:szCs w:val="20"/>
              </w:rPr>
              <w:t>Job Title</w:t>
            </w:r>
          </w:p>
        </w:tc>
        <w:tc>
          <w:tcPr>
            <w:tcW w:w="3690" w:type="dxa"/>
          </w:tcPr>
          <w:p w14:paraId="07AC41FE" w14:textId="77777777" w:rsidR="004B60D6" w:rsidRDefault="004D4316">
            <w:pPr>
              <w:pBdr>
                <w:top w:val="nil"/>
                <w:left w:val="nil"/>
                <w:bottom w:val="nil"/>
                <w:right w:val="nil"/>
                <w:between w:val="nil"/>
              </w:pBdr>
              <w:spacing w:before="48" w:after="48" w:line="240" w:lineRule="auto"/>
              <w:rPr>
                <w:rFonts w:ascii="Helvetica Neue Light" w:eastAsia="Helvetica Neue Light" w:hAnsi="Helvetica Neue Light" w:cs="Helvetica Neue Light"/>
                <w:color w:val="000000"/>
                <w:sz w:val="20"/>
                <w:szCs w:val="20"/>
              </w:rPr>
            </w:pPr>
            <w:r>
              <w:rPr>
                <w:rFonts w:ascii="Helvetica Neue Light" w:eastAsia="Helvetica Neue Light" w:hAnsi="Helvetica Neue Light" w:cs="Helvetica Neue Light"/>
                <w:color w:val="000000"/>
                <w:sz w:val="20"/>
                <w:szCs w:val="20"/>
              </w:rPr>
              <w:t>Training Manager</w:t>
            </w:r>
          </w:p>
        </w:tc>
        <w:tc>
          <w:tcPr>
            <w:tcW w:w="1177" w:type="dxa"/>
          </w:tcPr>
          <w:p w14:paraId="766C5AE7" w14:textId="77777777" w:rsidR="004B60D6" w:rsidRDefault="004D4316">
            <w:pPr>
              <w:pBdr>
                <w:top w:val="nil"/>
                <w:left w:val="nil"/>
                <w:bottom w:val="nil"/>
                <w:right w:val="nil"/>
                <w:between w:val="nil"/>
              </w:pBdr>
              <w:spacing w:before="48" w:after="48" w:line="240" w:lineRule="auto"/>
              <w:rPr>
                <w:rFonts w:ascii="Helvetica Neue" w:eastAsia="Helvetica Neue" w:hAnsi="Helvetica Neue" w:cs="Helvetica Neue"/>
                <w:b/>
                <w:color w:val="000000"/>
                <w:sz w:val="20"/>
                <w:szCs w:val="20"/>
              </w:rPr>
            </w:pPr>
            <w:r>
              <w:rPr>
                <w:rFonts w:ascii="Helvetica Neue" w:eastAsia="Helvetica Neue" w:hAnsi="Helvetica Neue" w:cs="Helvetica Neue"/>
                <w:b/>
                <w:color w:val="000000"/>
                <w:sz w:val="20"/>
                <w:szCs w:val="20"/>
              </w:rPr>
              <w:t>Division / Location</w:t>
            </w:r>
          </w:p>
        </w:tc>
        <w:tc>
          <w:tcPr>
            <w:tcW w:w="4616" w:type="dxa"/>
          </w:tcPr>
          <w:p w14:paraId="35E84183" w14:textId="6DD68049" w:rsidR="004B60D6" w:rsidRDefault="004D4316">
            <w:pPr>
              <w:pBdr>
                <w:top w:val="nil"/>
                <w:left w:val="nil"/>
                <w:bottom w:val="nil"/>
                <w:right w:val="nil"/>
                <w:between w:val="nil"/>
              </w:pBdr>
              <w:spacing w:before="48" w:after="48" w:line="240" w:lineRule="auto"/>
              <w:rPr>
                <w:rFonts w:ascii="Helvetica Neue Light" w:eastAsia="Helvetica Neue Light" w:hAnsi="Helvetica Neue Light" w:cs="Helvetica Neue Light"/>
                <w:color w:val="000000"/>
                <w:sz w:val="20"/>
                <w:szCs w:val="20"/>
              </w:rPr>
            </w:pPr>
            <w:r>
              <w:rPr>
                <w:rFonts w:ascii="Helvetica Neue Light" w:eastAsia="Helvetica Neue Light" w:hAnsi="Helvetica Neue Light" w:cs="Helvetica Neue Light"/>
                <w:color w:val="000000"/>
                <w:sz w:val="20"/>
                <w:szCs w:val="20"/>
              </w:rPr>
              <w:t>Livelihood</w:t>
            </w:r>
          </w:p>
        </w:tc>
      </w:tr>
      <w:tr w:rsidR="004B60D6" w14:paraId="43E8AD27" w14:textId="77777777">
        <w:trPr>
          <w:trHeight w:val="440"/>
        </w:trPr>
        <w:tc>
          <w:tcPr>
            <w:tcW w:w="1650" w:type="dxa"/>
            <w:tcBorders>
              <w:top w:val="single" w:sz="8" w:space="0" w:color="000000"/>
              <w:left w:val="single" w:sz="8" w:space="0" w:color="000000"/>
              <w:bottom w:val="single" w:sz="8" w:space="0" w:color="000000"/>
              <w:right w:val="single" w:sz="8" w:space="0" w:color="000000"/>
            </w:tcBorders>
          </w:tcPr>
          <w:p w14:paraId="0EE0AF8A" w14:textId="77777777" w:rsidR="004B60D6" w:rsidRDefault="004D4316">
            <w:pPr>
              <w:pBdr>
                <w:top w:val="nil"/>
                <w:left w:val="nil"/>
                <w:bottom w:val="nil"/>
                <w:right w:val="nil"/>
                <w:between w:val="nil"/>
              </w:pBdr>
              <w:spacing w:before="48" w:after="48" w:line="240" w:lineRule="auto"/>
              <w:rPr>
                <w:rFonts w:ascii="Helvetica Neue" w:eastAsia="Helvetica Neue" w:hAnsi="Helvetica Neue" w:cs="Helvetica Neue"/>
                <w:b/>
                <w:color w:val="000000"/>
                <w:sz w:val="20"/>
                <w:szCs w:val="20"/>
              </w:rPr>
            </w:pPr>
            <w:r>
              <w:rPr>
                <w:rFonts w:ascii="Helvetica Neue" w:eastAsia="Helvetica Neue" w:hAnsi="Helvetica Neue" w:cs="Helvetica Neue"/>
                <w:b/>
                <w:color w:val="000000"/>
                <w:sz w:val="20"/>
                <w:szCs w:val="20"/>
              </w:rPr>
              <w:t>Employment Type</w:t>
            </w:r>
          </w:p>
        </w:tc>
        <w:tc>
          <w:tcPr>
            <w:tcW w:w="3690" w:type="dxa"/>
            <w:tcBorders>
              <w:top w:val="single" w:sz="8" w:space="0" w:color="000000"/>
              <w:left w:val="single" w:sz="8" w:space="0" w:color="000000"/>
              <w:bottom w:val="single" w:sz="8" w:space="0" w:color="000000"/>
              <w:right w:val="single" w:sz="8" w:space="0" w:color="000000"/>
            </w:tcBorders>
          </w:tcPr>
          <w:p w14:paraId="5CBAECAA" w14:textId="77777777" w:rsidR="004B60D6" w:rsidRDefault="004D4316">
            <w:pPr>
              <w:pBdr>
                <w:top w:val="nil"/>
                <w:left w:val="nil"/>
                <w:bottom w:val="nil"/>
                <w:right w:val="nil"/>
                <w:between w:val="nil"/>
              </w:pBdr>
              <w:spacing w:before="48" w:after="48" w:line="240" w:lineRule="auto"/>
              <w:rPr>
                <w:rFonts w:ascii="Helvetica Neue Light" w:eastAsia="Helvetica Neue Light" w:hAnsi="Helvetica Neue Light" w:cs="Helvetica Neue Light"/>
                <w:color w:val="000000"/>
                <w:sz w:val="20"/>
                <w:szCs w:val="20"/>
              </w:rPr>
            </w:pPr>
            <w:r>
              <w:rPr>
                <w:rFonts w:ascii="Helvetica Neue Light" w:eastAsia="Helvetica Neue Light" w:hAnsi="Helvetica Neue Light" w:cs="Helvetica Neue Light"/>
                <w:sz w:val="20"/>
                <w:szCs w:val="20"/>
              </w:rPr>
              <w:t>Full-time, Permanent</w:t>
            </w:r>
          </w:p>
        </w:tc>
        <w:tc>
          <w:tcPr>
            <w:tcW w:w="1177" w:type="dxa"/>
            <w:tcBorders>
              <w:top w:val="single" w:sz="8" w:space="0" w:color="000000"/>
              <w:left w:val="single" w:sz="8" w:space="0" w:color="000000"/>
              <w:bottom w:val="single" w:sz="8" w:space="0" w:color="000000"/>
              <w:right w:val="single" w:sz="8" w:space="0" w:color="000000"/>
            </w:tcBorders>
          </w:tcPr>
          <w:p w14:paraId="0A16240E" w14:textId="77777777" w:rsidR="004B60D6" w:rsidRDefault="004B60D6">
            <w:pPr>
              <w:pBdr>
                <w:top w:val="nil"/>
                <w:left w:val="nil"/>
                <w:bottom w:val="nil"/>
                <w:right w:val="nil"/>
                <w:between w:val="nil"/>
              </w:pBdr>
              <w:spacing w:before="48" w:after="48" w:line="240" w:lineRule="auto"/>
              <w:rPr>
                <w:rFonts w:ascii="Helvetica Neue Light" w:eastAsia="Helvetica Neue Light" w:hAnsi="Helvetica Neue Light" w:cs="Helvetica Neue Light"/>
                <w:color w:val="000000"/>
                <w:sz w:val="20"/>
                <w:szCs w:val="20"/>
              </w:rPr>
            </w:pPr>
          </w:p>
        </w:tc>
        <w:tc>
          <w:tcPr>
            <w:tcW w:w="4616" w:type="dxa"/>
            <w:tcBorders>
              <w:top w:val="single" w:sz="8" w:space="0" w:color="000000"/>
              <w:left w:val="single" w:sz="8" w:space="0" w:color="000000"/>
              <w:bottom w:val="single" w:sz="8" w:space="0" w:color="000000"/>
              <w:right w:val="single" w:sz="8" w:space="0" w:color="000000"/>
            </w:tcBorders>
          </w:tcPr>
          <w:p w14:paraId="0E71EEF4" w14:textId="77777777" w:rsidR="004B60D6" w:rsidRDefault="004B60D6">
            <w:pPr>
              <w:pBdr>
                <w:top w:val="nil"/>
                <w:left w:val="nil"/>
                <w:bottom w:val="nil"/>
                <w:right w:val="nil"/>
                <w:between w:val="nil"/>
              </w:pBdr>
              <w:spacing w:before="48" w:after="48" w:line="240" w:lineRule="auto"/>
              <w:rPr>
                <w:rFonts w:ascii="Helvetica Neue Light" w:eastAsia="Helvetica Neue Light" w:hAnsi="Helvetica Neue Light" w:cs="Helvetica Neue Light"/>
                <w:color w:val="000000"/>
                <w:sz w:val="20"/>
                <w:szCs w:val="20"/>
              </w:rPr>
            </w:pPr>
          </w:p>
        </w:tc>
      </w:tr>
      <w:tr w:rsidR="004B60D6" w14:paraId="0F481B1C" w14:textId="77777777">
        <w:trPr>
          <w:trHeight w:val="420"/>
        </w:trPr>
        <w:tc>
          <w:tcPr>
            <w:tcW w:w="1650" w:type="dxa"/>
          </w:tcPr>
          <w:p w14:paraId="504798F1" w14:textId="77777777" w:rsidR="004B60D6" w:rsidRDefault="004D4316">
            <w:pPr>
              <w:pBdr>
                <w:top w:val="nil"/>
                <w:left w:val="nil"/>
                <w:bottom w:val="nil"/>
                <w:right w:val="nil"/>
                <w:between w:val="nil"/>
              </w:pBdr>
              <w:spacing w:before="48" w:after="48" w:line="240" w:lineRule="auto"/>
              <w:rPr>
                <w:rFonts w:ascii="Helvetica Neue" w:eastAsia="Helvetica Neue" w:hAnsi="Helvetica Neue" w:cs="Helvetica Neue"/>
                <w:b/>
                <w:color w:val="000000"/>
                <w:sz w:val="20"/>
                <w:szCs w:val="20"/>
              </w:rPr>
            </w:pPr>
            <w:r>
              <w:rPr>
                <w:rFonts w:ascii="Helvetica Neue" w:eastAsia="Helvetica Neue" w:hAnsi="Helvetica Neue" w:cs="Helvetica Neue"/>
                <w:b/>
                <w:color w:val="000000"/>
                <w:sz w:val="20"/>
                <w:szCs w:val="20"/>
              </w:rPr>
              <w:t xml:space="preserve">Reporting </w:t>
            </w:r>
          </w:p>
        </w:tc>
        <w:tc>
          <w:tcPr>
            <w:tcW w:w="9483" w:type="dxa"/>
            <w:gridSpan w:val="3"/>
          </w:tcPr>
          <w:p w14:paraId="65C34558" w14:textId="5C5ED583" w:rsidR="004B60D6" w:rsidRDefault="004D4316">
            <w:pPr>
              <w:pBdr>
                <w:top w:val="nil"/>
                <w:left w:val="nil"/>
                <w:bottom w:val="nil"/>
                <w:right w:val="nil"/>
                <w:between w:val="nil"/>
              </w:pBdr>
              <w:spacing w:before="48" w:after="48" w:line="240" w:lineRule="auto"/>
              <w:rPr>
                <w:rFonts w:ascii="Helvetica Neue Light" w:eastAsia="Helvetica Neue Light" w:hAnsi="Helvetica Neue Light" w:cs="Helvetica Neue Light"/>
                <w:sz w:val="20"/>
                <w:szCs w:val="20"/>
              </w:rPr>
            </w:pPr>
            <w:r>
              <w:rPr>
                <w:rFonts w:ascii="Helvetica Neue Light" w:eastAsia="Helvetica Neue Light" w:hAnsi="Helvetica Neue Light" w:cs="Helvetica Neue Light"/>
                <w:color w:val="000000"/>
                <w:sz w:val="20"/>
                <w:szCs w:val="20"/>
              </w:rPr>
              <w:t xml:space="preserve">Reports to: </w:t>
            </w:r>
          </w:p>
        </w:tc>
      </w:tr>
      <w:tr w:rsidR="004B60D6" w14:paraId="0D83D715" w14:textId="77777777">
        <w:trPr>
          <w:trHeight w:val="420"/>
        </w:trPr>
        <w:tc>
          <w:tcPr>
            <w:tcW w:w="1650" w:type="dxa"/>
          </w:tcPr>
          <w:p w14:paraId="5C44C85A" w14:textId="77777777" w:rsidR="004B60D6" w:rsidRDefault="004D4316">
            <w:pPr>
              <w:pBdr>
                <w:top w:val="nil"/>
                <w:left w:val="nil"/>
                <w:bottom w:val="nil"/>
                <w:right w:val="nil"/>
                <w:between w:val="nil"/>
              </w:pBdr>
              <w:spacing w:before="48" w:after="48" w:line="240" w:lineRule="auto"/>
              <w:rPr>
                <w:rFonts w:ascii="Helvetica Neue" w:eastAsia="Helvetica Neue" w:hAnsi="Helvetica Neue" w:cs="Helvetica Neue"/>
                <w:b/>
                <w:color w:val="000000"/>
                <w:sz w:val="20"/>
                <w:szCs w:val="20"/>
              </w:rPr>
            </w:pPr>
            <w:r>
              <w:rPr>
                <w:rFonts w:ascii="Helvetica Neue" w:eastAsia="Helvetica Neue" w:hAnsi="Helvetica Neue" w:cs="Helvetica Neue"/>
                <w:b/>
                <w:sz w:val="20"/>
                <w:szCs w:val="20"/>
              </w:rPr>
              <w:t>Position</w:t>
            </w:r>
            <w:r>
              <w:rPr>
                <w:rFonts w:ascii="Helvetica Neue" w:eastAsia="Helvetica Neue" w:hAnsi="Helvetica Neue" w:cs="Helvetica Neue"/>
                <w:b/>
                <w:color w:val="000000"/>
                <w:sz w:val="20"/>
                <w:szCs w:val="20"/>
              </w:rPr>
              <w:t xml:space="preserve"> </w:t>
            </w:r>
            <w:r>
              <w:rPr>
                <w:rFonts w:ascii="Helvetica Neue" w:eastAsia="Helvetica Neue" w:hAnsi="Helvetica Neue" w:cs="Helvetica Neue"/>
                <w:b/>
                <w:sz w:val="20"/>
                <w:szCs w:val="20"/>
              </w:rPr>
              <w:t>Summary</w:t>
            </w:r>
          </w:p>
        </w:tc>
        <w:tc>
          <w:tcPr>
            <w:tcW w:w="9483" w:type="dxa"/>
            <w:gridSpan w:val="3"/>
          </w:tcPr>
          <w:p w14:paraId="55C713F6" w14:textId="492E9923" w:rsidR="004B60D6" w:rsidRDefault="004D4316">
            <w:pPr>
              <w:pBdr>
                <w:top w:val="nil"/>
                <w:left w:val="nil"/>
                <w:bottom w:val="nil"/>
                <w:right w:val="nil"/>
                <w:between w:val="nil"/>
              </w:pBdr>
              <w:spacing w:after="0" w:line="240" w:lineRule="auto"/>
              <w:rPr>
                <w:rFonts w:ascii="Helvetica Neue Light" w:eastAsia="Helvetica Neue Light" w:hAnsi="Helvetica Neue Light" w:cs="Helvetica Neue Light"/>
                <w:sz w:val="20"/>
                <w:szCs w:val="20"/>
              </w:rPr>
            </w:pPr>
            <w:bookmarkStart w:id="0" w:name="_nrmfrlm9a3d0" w:colFirst="0" w:colLast="0"/>
            <w:bookmarkEnd w:id="0"/>
            <w:r>
              <w:rPr>
                <w:rFonts w:ascii="Helvetica Neue Light" w:eastAsia="Helvetica Neue Light" w:hAnsi="Helvetica Neue Light" w:cs="Helvetica Neue Light"/>
                <w:sz w:val="20"/>
                <w:szCs w:val="20"/>
              </w:rPr>
              <w:t xml:space="preserve">The Training Manager is responsible for leading the delivery of Livelihood Academy within a Livelihood hub; including managing the training team, providing strategies to support the effective delivery of the training </w:t>
            </w:r>
            <w:proofErr w:type="gramStart"/>
            <w:r>
              <w:rPr>
                <w:rFonts w:ascii="Helvetica Neue Light" w:eastAsia="Helvetica Neue Light" w:hAnsi="Helvetica Neue Light" w:cs="Helvetica Neue Light"/>
                <w:sz w:val="20"/>
                <w:szCs w:val="20"/>
              </w:rPr>
              <w:t>program</w:t>
            </w:r>
            <w:proofErr w:type="gramEnd"/>
            <w:r>
              <w:rPr>
                <w:rFonts w:ascii="Helvetica Neue Light" w:eastAsia="Helvetica Neue Light" w:hAnsi="Helvetica Neue Light" w:cs="Helvetica Neue Light"/>
                <w:sz w:val="20"/>
                <w:szCs w:val="20"/>
              </w:rPr>
              <w:t xml:space="preserve"> and providing a constant feedback loop to the National Training Manager to continuously improve the training program, content and structure.</w:t>
            </w:r>
          </w:p>
          <w:p w14:paraId="5155BA74" w14:textId="77777777" w:rsidR="004B60D6" w:rsidRDefault="004B60D6">
            <w:pPr>
              <w:pBdr>
                <w:top w:val="nil"/>
                <w:left w:val="nil"/>
                <w:bottom w:val="nil"/>
                <w:right w:val="nil"/>
                <w:between w:val="nil"/>
              </w:pBdr>
              <w:spacing w:after="0" w:line="240" w:lineRule="auto"/>
              <w:rPr>
                <w:rFonts w:ascii="Helvetica Neue Light" w:eastAsia="Helvetica Neue Light" w:hAnsi="Helvetica Neue Light" w:cs="Helvetica Neue Light"/>
                <w:sz w:val="20"/>
                <w:szCs w:val="20"/>
              </w:rPr>
            </w:pPr>
            <w:bookmarkStart w:id="1" w:name="_5fi2xo7qdjq9" w:colFirst="0" w:colLast="0"/>
            <w:bookmarkEnd w:id="1"/>
          </w:p>
          <w:p w14:paraId="60DED82B" w14:textId="10A5FFC1" w:rsidR="004B60D6" w:rsidRDefault="004D4316">
            <w:pPr>
              <w:pBdr>
                <w:top w:val="nil"/>
                <w:left w:val="nil"/>
                <w:bottom w:val="nil"/>
                <w:right w:val="nil"/>
                <w:between w:val="nil"/>
              </w:pBdr>
              <w:spacing w:after="0" w:line="240" w:lineRule="auto"/>
              <w:rPr>
                <w:rFonts w:ascii="Helvetica Neue Light" w:eastAsia="Helvetica Neue Light" w:hAnsi="Helvetica Neue Light" w:cs="Helvetica Neue Light"/>
                <w:sz w:val="20"/>
                <w:szCs w:val="20"/>
              </w:rPr>
            </w:pPr>
            <w:bookmarkStart w:id="2" w:name="_31imxgi3al37" w:colFirst="0" w:colLast="0"/>
            <w:bookmarkEnd w:id="2"/>
            <w:r>
              <w:rPr>
                <w:rFonts w:ascii="Helvetica Neue Light" w:eastAsia="Helvetica Neue Light" w:hAnsi="Helvetica Neue Light" w:cs="Helvetica Neue Light"/>
                <w:sz w:val="20"/>
                <w:szCs w:val="20"/>
              </w:rPr>
              <w:t xml:space="preserve">The Training Manager will also be responsible for all administration associated with Livelihood in the hub. </w:t>
            </w:r>
          </w:p>
          <w:p w14:paraId="6017D644" w14:textId="77777777" w:rsidR="004B60D6" w:rsidRDefault="004B60D6">
            <w:pPr>
              <w:pBdr>
                <w:top w:val="nil"/>
                <w:left w:val="nil"/>
                <w:bottom w:val="nil"/>
                <w:right w:val="nil"/>
                <w:between w:val="nil"/>
              </w:pBdr>
              <w:spacing w:after="0" w:line="240" w:lineRule="auto"/>
              <w:rPr>
                <w:rFonts w:ascii="Helvetica Neue Light" w:eastAsia="Helvetica Neue Light" w:hAnsi="Helvetica Neue Light" w:cs="Helvetica Neue Light"/>
                <w:sz w:val="20"/>
                <w:szCs w:val="20"/>
              </w:rPr>
            </w:pPr>
            <w:bookmarkStart w:id="3" w:name="_thzvefnvig6p" w:colFirst="0" w:colLast="0"/>
            <w:bookmarkEnd w:id="3"/>
          </w:p>
        </w:tc>
      </w:tr>
    </w:tbl>
    <w:p w14:paraId="15DEF515" w14:textId="77777777" w:rsidR="004B60D6" w:rsidRDefault="004B60D6">
      <w:pPr>
        <w:pBdr>
          <w:top w:val="nil"/>
          <w:left w:val="nil"/>
          <w:bottom w:val="nil"/>
          <w:right w:val="nil"/>
          <w:between w:val="nil"/>
        </w:pBdr>
        <w:spacing w:before="48" w:after="48" w:line="240" w:lineRule="auto"/>
        <w:rPr>
          <w:rFonts w:ascii="Helvetica Neue Light" w:eastAsia="Helvetica Neue Light" w:hAnsi="Helvetica Neue Light" w:cs="Helvetica Neue Light"/>
          <w:color w:val="000000"/>
          <w:sz w:val="20"/>
          <w:szCs w:val="20"/>
        </w:rPr>
      </w:pPr>
    </w:p>
    <w:tbl>
      <w:tblPr>
        <w:tblStyle w:val="a0"/>
        <w:tblW w:w="11100" w:type="dxa"/>
        <w:tblInd w:w="5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firstRow="0" w:lastRow="0" w:firstColumn="0" w:lastColumn="0" w:noHBand="1" w:noVBand="1"/>
      </w:tblPr>
      <w:tblGrid>
        <w:gridCol w:w="11100"/>
      </w:tblGrid>
      <w:tr w:rsidR="004B60D6" w14:paraId="5CD285A6" w14:textId="77777777">
        <w:trPr>
          <w:trHeight w:val="540"/>
        </w:trPr>
        <w:tc>
          <w:tcPr>
            <w:tcW w:w="1110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56CDFCD" w14:textId="77777777" w:rsidR="004B60D6" w:rsidRDefault="004D4316">
            <w:pPr>
              <w:pBdr>
                <w:top w:val="nil"/>
                <w:left w:val="nil"/>
                <w:bottom w:val="nil"/>
                <w:right w:val="nil"/>
                <w:between w:val="nil"/>
              </w:pBdr>
              <w:spacing w:before="40" w:after="40" w:line="276" w:lineRule="auto"/>
              <w:ind w:left="100"/>
              <w:jc w:val="center"/>
              <w:rPr>
                <w:rFonts w:ascii="Helvetica Neue" w:eastAsia="Helvetica Neue" w:hAnsi="Helvetica Neue" w:cs="Helvetica Neue"/>
                <w:b/>
                <w:color w:val="8E195F"/>
                <w:sz w:val="20"/>
                <w:szCs w:val="20"/>
              </w:rPr>
            </w:pPr>
            <w:r>
              <w:rPr>
                <w:rFonts w:ascii="Helvetica Neue" w:eastAsia="Helvetica Neue" w:hAnsi="Helvetica Neue" w:cs="Helvetica Neue"/>
                <w:b/>
                <w:smallCaps/>
                <w:color w:val="8E195F"/>
                <w:sz w:val="20"/>
                <w:szCs w:val="20"/>
              </w:rPr>
              <w:t>Core accountabilities</w:t>
            </w:r>
          </w:p>
        </w:tc>
      </w:tr>
      <w:tr w:rsidR="004B60D6" w14:paraId="237DF00B" w14:textId="77777777">
        <w:tc>
          <w:tcPr>
            <w:tcW w:w="11100" w:type="dxa"/>
            <w:tcBorders>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35E2AC4" w14:textId="77777777" w:rsidR="004B60D6" w:rsidRDefault="004D4316">
            <w:pPr>
              <w:numPr>
                <w:ilvl w:val="0"/>
                <w:numId w:val="1"/>
              </w:numPr>
              <w:pBdr>
                <w:top w:val="nil"/>
                <w:left w:val="nil"/>
                <w:bottom w:val="nil"/>
                <w:right w:val="nil"/>
                <w:between w:val="nil"/>
              </w:pBdr>
              <w:spacing w:before="40" w:after="0" w:line="276" w:lineRule="auto"/>
              <w:rPr>
                <w:rFonts w:ascii="Helvetica Neue" w:eastAsia="Helvetica Neue" w:hAnsi="Helvetica Neue" w:cs="Helvetica Neue"/>
                <w:b/>
                <w:color w:val="000000"/>
                <w:sz w:val="20"/>
                <w:szCs w:val="20"/>
              </w:rPr>
            </w:pPr>
            <w:r>
              <w:rPr>
                <w:rFonts w:ascii="Helvetica Neue" w:eastAsia="Helvetica Neue" w:hAnsi="Helvetica Neue" w:cs="Helvetica Neue"/>
                <w:b/>
                <w:sz w:val="20"/>
                <w:szCs w:val="20"/>
              </w:rPr>
              <w:t>Effectively manage Training team</w:t>
            </w:r>
          </w:p>
          <w:p w14:paraId="1E9B658A" w14:textId="1F4191CE" w:rsidR="004B60D6" w:rsidRDefault="004D4316">
            <w:pPr>
              <w:numPr>
                <w:ilvl w:val="1"/>
                <w:numId w:val="1"/>
              </w:numPr>
              <w:pBdr>
                <w:top w:val="nil"/>
                <w:left w:val="nil"/>
                <w:bottom w:val="nil"/>
                <w:right w:val="nil"/>
                <w:between w:val="nil"/>
              </w:pBdr>
              <w:spacing w:before="40" w:after="0" w:line="276" w:lineRule="auto"/>
              <w:rPr>
                <w:rFonts w:ascii="Helvetica Neue Light" w:eastAsia="Helvetica Neue Light" w:hAnsi="Helvetica Neue Light" w:cs="Helvetica Neue Light"/>
                <w:sz w:val="20"/>
                <w:szCs w:val="20"/>
              </w:rPr>
            </w:pPr>
            <w:r>
              <w:rPr>
                <w:rFonts w:ascii="Helvetica Neue Light" w:eastAsia="Helvetica Neue Light" w:hAnsi="Helvetica Neue Light" w:cs="Helvetica Neue Light"/>
                <w:sz w:val="20"/>
                <w:szCs w:val="20"/>
              </w:rPr>
              <w:t>Ensure Trainer Leads are clear on their role and responsibility, they are well supported to deliver their duties and work effectively as a group to deliver positive outcomes to all Livelihood Trainees.</w:t>
            </w:r>
          </w:p>
          <w:p w14:paraId="4A932BC9" w14:textId="31834096" w:rsidR="004B60D6" w:rsidRDefault="004D4316">
            <w:pPr>
              <w:numPr>
                <w:ilvl w:val="1"/>
                <w:numId w:val="1"/>
              </w:numPr>
              <w:pBdr>
                <w:top w:val="nil"/>
                <w:left w:val="nil"/>
                <w:bottom w:val="nil"/>
                <w:right w:val="nil"/>
                <w:between w:val="nil"/>
              </w:pBdr>
              <w:spacing w:before="40" w:after="0" w:line="276" w:lineRule="auto"/>
              <w:rPr>
                <w:rFonts w:ascii="Helvetica Neue Light" w:eastAsia="Helvetica Neue Light" w:hAnsi="Helvetica Neue Light" w:cs="Helvetica Neue Light"/>
                <w:sz w:val="20"/>
                <w:szCs w:val="20"/>
              </w:rPr>
            </w:pPr>
            <w:r>
              <w:rPr>
                <w:rFonts w:ascii="Helvetica Neue Light" w:eastAsia="Helvetica Neue Light" w:hAnsi="Helvetica Neue Light" w:cs="Helvetica Neue Light"/>
                <w:sz w:val="20"/>
                <w:szCs w:val="20"/>
              </w:rPr>
              <w:t xml:space="preserve">Ensure Trainer Leads have the relevant resources, tools and strategies to deliver a </w:t>
            </w:r>
            <w:proofErr w:type="gramStart"/>
            <w:r>
              <w:rPr>
                <w:rFonts w:ascii="Helvetica Neue Light" w:eastAsia="Helvetica Neue Light" w:hAnsi="Helvetica Neue Light" w:cs="Helvetica Neue Light"/>
                <w:sz w:val="20"/>
                <w:szCs w:val="20"/>
              </w:rPr>
              <w:t>high quality</w:t>
            </w:r>
            <w:proofErr w:type="gramEnd"/>
            <w:r>
              <w:rPr>
                <w:rFonts w:ascii="Helvetica Neue Light" w:eastAsia="Helvetica Neue Light" w:hAnsi="Helvetica Neue Light" w:cs="Helvetica Neue Light"/>
                <w:sz w:val="20"/>
                <w:szCs w:val="20"/>
              </w:rPr>
              <w:t xml:space="preserve"> Training experience to all Livelihood Trainees.</w:t>
            </w:r>
          </w:p>
          <w:p w14:paraId="0B0390E5" w14:textId="77777777" w:rsidR="004B60D6" w:rsidRDefault="004D4316">
            <w:pPr>
              <w:numPr>
                <w:ilvl w:val="1"/>
                <w:numId w:val="1"/>
              </w:numPr>
              <w:pBdr>
                <w:top w:val="nil"/>
                <w:left w:val="nil"/>
                <w:bottom w:val="nil"/>
                <w:right w:val="nil"/>
                <w:between w:val="nil"/>
              </w:pBdr>
              <w:spacing w:before="40" w:after="0" w:line="276" w:lineRule="auto"/>
              <w:rPr>
                <w:rFonts w:ascii="Helvetica Neue Light" w:eastAsia="Helvetica Neue Light" w:hAnsi="Helvetica Neue Light" w:cs="Helvetica Neue Light"/>
                <w:sz w:val="20"/>
                <w:szCs w:val="20"/>
              </w:rPr>
            </w:pPr>
            <w:r>
              <w:rPr>
                <w:rFonts w:ascii="Helvetica Neue Light" w:eastAsia="Helvetica Neue Light" w:hAnsi="Helvetica Neue Light" w:cs="Helvetica Neue Light"/>
                <w:sz w:val="20"/>
                <w:szCs w:val="20"/>
              </w:rPr>
              <w:t>Develop a strong pool of casual Trainers with the relevant skills, experience and certifications.</w:t>
            </w:r>
          </w:p>
          <w:p w14:paraId="22DA50A0" w14:textId="13518F8A" w:rsidR="004B60D6" w:rsidRDefault="004D4316">
            <w:pPr>
              <w:numPr>
                <w:ilvl w:val="1"/>
                <w:numId w:val="1"/>
              </w:numPr>
              <w:pBdr>
                <w:top w:val="nil"/>
                <w:left w:val="nil"/>
                <w:bottom w:val="nil"/>
                <w:right w:val="nil"/>
                <w:between w:val="nil"/>
              </w:pBdr>
              <w:spacing w:before="40" w:after="0" w:line="276" w:lineRule="auto"/>
              <w:rPr>
                <w:rFonts w:ascii="Helvetica Neue Light" w:eastAsia="Helvetica Neue Light" w:hAnsi="Helvetica Neue Light" w:cs="Helvetica Neue Light"/>
                <w:sz w:val="20"/>
                <w:szCs w:val="20"/>
              </w:rPr>
            </w:pPr>
            <w:r>
              <w:rPr>
                <w:rFonts w:ascii="Helvetica Neue Light" w:eastAsia="Helvetica Neue Light" w:hAnsi="Helvetica Neue Light" w:cs="Helvetica Neue Light"/>
                <w:sz w:val="20"/>
                <w:szCs w:val="20"/>
              </w:rPr>
              <w:t xml:space="preserve">Working with the Senior Trainer Lead, ensure Trainers have been through a full induction before starting, are clear on their role and responsibility, are well supported to deliver on their role and work effectively as a group to deliver positive outcomes to </w:t>
            </w:r>
            <w:proofErr w:type="gramStart"/>
            <w:r>
              <w:rPr>
                <w:rFonts w:ascii="Helvetica Neue Light" w:eastAsia="Helvetica Neue Light" w:hAnsi="Helvetica Neue Light" w:cs="Helvetica Neue Light"/>
                <w:sz w:val="20"/>
                <w:szCs w:val="20"/>
              </w:rPr>
              <w:t>all  Livelihood</w:t>
            </w:r>
            <w:proofErr w:type="gramEnd"/>
            <w:r>
              <w:rPr>
                <w:rFonts w:ascii="Helvetica Neue Light" w:eastAsia="Helvetica Neue Light" w:hAnsi="Helvetica Neue Light" w:cs="Helvetica Neue Light"/>
                <w:sz w:val="20"/>
                <w:szCs w:val="20"/>
              </w:rPr>
              <w:t xml:space="preserve"> Trainees.</w:t>
            </w:r>
          </w:p>
          <w:p w14:paraId="2C53BCC7" w14:textId="77777777" w:rsidR="004B60D6" w:rsidRDefault="004D4316">
            <w:pPr>
              <w:numPr>
                <w:ilvl w:val="1"/>
                <w:numId w:val="1"/>
              </w:numPr>
              <w:pBdr>
                <w:top w:val="nil"/>
                <w:left w:val="nil"/>
                <w:bottom w:val="nil"/>
                <w:right w:val="nil"/>
                <w:between w:val="nil"/>
              </w:pBdr>
              <w:spacing w:before="40" w:after="0" w:line="276" w:lineRule="auto"/>
              <w:rPr>
                <w:rFonts w:ascii="Helvetica Neue Light" w:eastAsia="Helvetica Neue Light" w:hAnsi="Helvetica Neue Light" w:cs="Helvetica Neue Light"/>
                <w:sz w:val="20"/>
                <w:szCs w:val="20"/>
              </w:rPr>
            </w:pPr>
            <w:r>
              <w:rPr>
                <w:rFonts w:ascii="Helvetica Neue Light" w:eastAsia="Helvetica Neue Light" w:hAnsi="Helvetica Neue Light" w:cs="Helvetica Neue Light"/>
                <w:sz w:val="20"/>
                <w:szCs w:val="20"/>
              </w:rPr>
              <w:t>Provide additional support to Trainer Leads and/or Trainers if they are underperforming. Implement a performance management process if required.</w:t>
            </w:r>
          </w:p>
        </w:tc>
      </w:tr>
      <w:tr w:rsidR="004B60D6" w14:paraId="7B3B1292" w14:textId="77777777">
        <w:tc>
          <w:tcPr>
            <w:tcW w:w="11100" w:type="dxa"/>
            <w:tcBorders>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16E8FFE" w14:textId="77777777" w:rsidR="004B60D6" w:rsidRDefault="004D4316">
            <w:pPr>
              <w:numPr>
                <w:ilvl w:val="0"/>
                <w:numId w:val="1"/>
              </w:numPr>
              <w:pBdr>
                <w:top w:val="nil"/>
                <w:left w:val="nil"/>
                <w:bottom w:val="nil"/>
                <w:right w:val="nil"/>
                <w:between w:val="nil"/>
              </w:pBdr>
              <w:spacing w:before="40" w:after="0" w:line="276" w:lineRule="auto"/>
              <w:rPr>
                <w:rFonts w:ascii="Helvetica Neue" w:eastAsia="Helvetica Neue" w:hAnsi="Helvetica Neue" w:cs="Helvetica Neue"/>
                <w:b/>
                <w:color w:val="000000"/>
                <w:sz w:val="20"/>
                <w:szCs w:val="20"/>
              </w:rPr>
            </w:pPr>
            <w:r>
              <w:rPr>
                <w:rFonts w:ascii="Helvetica Neue" w:eastAsia="Helvetica Neue" w:hAnsi="Helvetica Neue" w:cs="Helvetica Neue"/>
                <w:b/>
                <w:sz w:val="20"/>
                <w:szCs w:val="20"/>
              </w:rPr>
              <w:t>Support the delivery of Training Program</w:t>
            </w:r>
          </w:p>
          <w:p w14:paraId="7996CD60" w14:textId="3AFC5AD4" w:rsidR="004B60D6" w:rsidRDefault="004D4316">
            <w:pPr>
              <w:numPr>
                <w:ilvl w:val="1"/>
                <w:numId w:val="1"/>
              </w:numPr>
              <w:pBdr>
                <w:top w:val="nil"/>
                <w:left w:val="nil"/>
                <w:bottom w:val="nil"/>
                <w:right w:val="nil"/>
                <w:between w:val="nil"/>
              </w:pBdr>
              <w:spacing w:before="40" w:after="0" w:line="276" w:lineRule="auto"/>
              <w:rPr>
                <w:rFonts w:ascii="Helvetica Neue Light" w:eastAsia="Helvetica Neue Light" w:hAnsi="Helvetica Neue Light" w:cs="Helvetica Neue Light"/>
                <w:sz w:val="20"/>
                <w:szCs w:val="20"/>
              </w:rPr>
            </w:pPr>
            <w:r>
              <w:rPr>
                <w:rFonts w:ascii="Helvetica Neue Light" w:eastAsia="Helvetica Neue Light" w:hAnsi="Helvetica Neue Light" w:cs="Helvetica Neue Light"/>
                <w:sz w:val="20"/>
                <w:szCs w:val="20"/>
              </w:rPr>
              <w:t xml:space="preserve">Support Trainer Leads and Trainers with resources, </w:t>
            </w:r>
            <w:proofErr w:type="gramStart"/>
            <w:r>
              <w:rPr>
                <w:rFonts w:ascii="Helvetica Neue Light" w:eastAsia="Helvetica Neue Light" w:hAnsi="Helvetica Neue Light" w:cs="Helvetica Neue Light"/>
                <w:sz w:val="20"/>
                <w:szCs w:val="20"/>
              </w:rPr>
              <w:t>tools</w:t>
            </w:r>
            <w:proofErr w:type="gramEnd"/>
            <w:r>
              <w:rPr>
                <w:rFonts w:ascii="Helvetica Neue Light" w:eastAsia="Helvetica Neue Light" w:hAnsi="Helvetica Neue Light" w:cs="Helvetica Neue Light"/>
                <w:sz w:val="20"/>
                <w:szCs w:val="20"/>
              </w:rPr>
              <w:t xml:space="preserve"> and strategies to help Livelihood Trainees achieve their employment competencies, with a particular focus on the demonstration of employment competencies in a practical setting.</w:t>
            </w:r>
          </w:p>
          <w:p w14:paraId="2951CE5E" w14:textId="7E354B9B" w:rsidR="004B60D6" w:rsidRDefault="004D4316">
            <w:pPr>
              <w:numPr>
                <w:ilvl w:val="1"/>
                <w:numId w:val="1"/>
              </w:numPr>
              <w:pBdr>
                <w:top w:val="nil"/>
                <w:left w:val="nil"/>
                <w:bottom w:val="nil"/>
                <w:right w:val="nil"/>
                <w:between w:val="nil"/>
              </w:pBdr>
              <w:spacing w:before="40" w:after="0" w:line="276" w:lineRule="auto"/>
              <w:rPr>
                <w:rFonts w:ascii="Helvetica Neue Light" w:eastAsia="Helvetica Neue Light" w:hAnsi="Helvetica Neue Light" w:cs="Helvetica Neue Light"/>
                <w:sz w:val="20"/>
                <w:szCs w:val="20"/>
              </w:rPr>
            </w:pPr>
            <w:r>
              <w:rPr>
                <w:rFonts w:ascii="Helvetica Neue Light" w:eastAsia="Helvetica Neue Light" w:hAnsi="Helvetica Neue Light" w:cs="Helvetica Neue Light"/>
                <w:sz w:val="20"/>
                <w:szCs w:val="20"/>
              </w:rPr>
              <w:t>Work with external professionals (teachers, speech therapists, occupational therapists, ASD specialists etc.) to develop and implement individual strategies for Livelihood Trainees.</w:t>
            </w:r>
          </w:p>
          <w:p w14:paraId="4266B49B" w14:textId="5DA27C48" w:rsidR="004B60D6" w:rsidRDefault="004D4316">
            <w:pPr>
              <w:numPr>
                <w:ilvl w:val="1"/>
                <w:numId w:val="1"/>
              </w:numPr>
              <w:pBdr>
                <w:top w:val="nil"/>
                <w:left w:val="nil"/>
                <w:bottom w:val="nil"/>
                <w:right w:val="nil"/>
                <w:between w:val="nil"/>
              </w:pBdr>
              <w:spacing w:before="40" w:after="0" w:line="276" w:lineRule="auto"/>
              <w:rPr>
                <w:rFonts w:ascii="Helvetica Neue Light" w:eastAsia="Helvetica Neue Light" w:hAnsi="Helvetica Neue Light" w:cs="Helvetica Neue Light"/>
                <w:sz w:val="20"/>
                <w:szCs w:val="20"/>
              </w:rPr>
            </w:pPr>
            <w:r>
              <w:rPr>
                <w:rFonts w:ascii="Helvetica Neue Light" w:eastAsia="Helvetica Neue Light" w:hAnsi="Helvetica Neue Light" w:cs="Helvetica Neue Light"/>
                <w:sz w:val="20"/>
                <w:szCs w:val="20"/>
              </w:rPr>
              <w:t>Seek external support (where necessary) to help Livelihood Trainees overcome specific employment competencies.</w:t>
            </w:r>
          </w:p>
          <w:p w14:paraId="792B6A95" w14:textId="3D86C37A" w:rsidR="004B60D6" w:rsidRDefault="004D4316">
            <w:pPr>
              <w:numPr>
                <w:ilvl w:val="1"/>
                <w:numId w:val="1"/>
              </w:numPr>
              <w:pBdr>
                <w:top w:val="nil"/>
                <w:left w:val="nil"/>
                <w:bottom w:val="nil"/>
                <w:right w:val="nil"/>
                <w:between w:val="nil"/>
              </w:pBdr>
              <w:spacing w:before="40" w:after="0" w:line="276" w:lineRule="auto"/>
              <w:rPr>
                <w:rFonts w:ascii="Helvetica Neue Light" w:eastAsia="Helvetica Neue Light" w:hAnsi="Helvetica Neue Light" w:cs="Helvetica Neue Light"/>
                <w:sz w:val="20"/>
                <w:szCs w:val="20"/>
              </w:rPr>
            </w:pPr>
            <w:r>
              <w:rPr>
                <w:rFonts w:ascii="Helvetica Neue Light" w:eastAsia="Helvetica Neue Light" w:hAnsi="Helvetica Neue Light" w:cs="Helvetica Neue Light"/>
                <w:sz w:val="20"/>
                <w:szCs w:val="20"/>
              </w:rPr>
              <w:lastRenderedPageBreak/>
              <w:t>Deliver employment support to specific Livelihood Trainees who require bespoke support to achieve their employment competencies.</w:t>
            </w:r>
          </w:p>
          <w:p w14:paraId="11A4D2E3" w14:textId="7605F9AE" w:rsidR="004B60D6" w:rsidRDefault="004D4316">
            <w:pPr>
              <w:numPr>
                <w:ilvl w:val="1"/>
                <w:numId w:val="1"/>
              </w:numPr>
              <w:pBdr>
                <w:top w:val="nil"/>
                <w:left w:val="nil"/>
                <w:bottom w:val="nil"/>
                <w:right w:val="nil"/>
                <w:between w:val="nil"/>
              </w:pBdr>
              <w:spacing w:before="40" w:after="0" w:line="276" w:lineRule="auto"/>
              <w:rPr>
                <w:rFonts w:ascii="Helvetica Neue Light" w:eastAsia="Helvetica Neue Light" w:hAnsi="Helvetica Neue Light" w:cs="Helvetica Neue Light"/>
                <w:sz w:val="20"/>
                <w:szCs w:val="20"/>
              </w:rPr>
            </w:pPr>
            <w:r>
              <w:rPr>
                <w:rFonts w:ascii="Helvetica Neue Light" w:eastAsia="Helvetica Neue Light" w:hAnsi="Helvetica Neue Light" w:cs="Helvetica Neue Light"/>
                <w:sz w:val="20"/>
                <w:szCs w:val="20"/>
              </w:rPr>
              <w:t>Leveraging monthly supervision, take challenging cases to an external supervisor who will mentor and support this role in implementing specific strategies for Livelihood Trainees to achieve their employment competencies.</w:t>
            </w:r>
          </w:p>
        </w:tc>
      </w:tr>
      <w:tr w:rsidR="004B60D6" w14:paraId="4CEA7EDA" w14:textId="77777777">
        <w:tc>
          <w:tcPr>
            <w:tcW w:w="11100" w:type="dxa"/>
            <w:tcBorders>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4446F84" w14:textId="77777777" w:rsidR="004B60D6" w:rsidRDefault="004B60D6">
            <w:pPr>
              <w:pBdr>
                <w:top w:val="nil"/>
                <w:left w:val="nil"/>
                <w:bottom w:val="nil"/>
                <w:right w:val="nil"/>
                <w:between w:val="nil"/>
              </w:pBdr>
              <w:spacing w:before="40" w:after="0" w:line="276" w:lineRule="auto"/>
              <w:ind w:left="360"/>
              <w:rPr>
                <w:rFonts w:ascii="Helvetica Neue" w:eastAsia="Helvetica Neue" w:hAnsi="Helvetica Neue" w:cs="Helvetica Neue"/>
                <w:b/>
                <w:sz w:val="20"/>
                <w:szCs w:val="20"/>
              </w:rPr>
            </w:pPr>
          </w:p>
          <w:p w14:paraId="7076D3D2" w14:textId="77777777" w:rsidR="004B60D6" w:rsidRDefault="004D4316">
            <w:pPr>
              <w:numPr>
                <w:ilvl w:val="0"/>
                <w:numId w:val="1"/>
              </w:numPr>
              <w:pBdr>
                <w:top w:val="nil"/>
                <w:left w:val="nil"/>
                <w:bottom w:val="nil"/>
                <w:right w:val="nil"/>
                <w:between w:val="nil"/>
              </w:pBdr>
              <w:spacing w:before="40" w:after="0" w:line="276" w:lineRule="auto"/>
              <w:rPr>
                <w:rFonts w:ascii="Helvetica Neue" w:eastAsia="Helvetica Neue" w:hAnsi="Helvetica Neue" w:cs="Helvetica Neue"/>
                <w:b/>
                <w:color w:val="000000"/>
                <w:sz w:val="20"/>
                <w:szCs w:val="20"/>
              </w:rPr>
            </w:pPr>
            <w:r>
              <w:rPr>
                <w:rFonts w:ascii="Helvetica Neue" w:eastAsia="Helvetica Neue" w:hAnsi="Helvetica Neue" w:cs="Helvetica Neue"/>
                <w:b/>
                <w:sz w:val="20"/>
                <w:szCs w:val="20"/>
              </w:rPr>
              <w:t>Progress tracking and reporting</w:t>
            </w:r>
          </w:p>
          <w:p w14:paraId="19A91A53" w14:textId="77777777" w:rsidR="004B60D6" w:rsidRDefault="004D4316">
            <w:pPr>
              <w:numPr>
                <w:ilvl w:val="1"/>
                <w:numId w:val="1"/>
              </w:numPr>
              <w:pBdr>
                <w:top w:val="nil"/>
                <w:left w:val="nil"/>
                <w:bottom w:val="nil"/>
                <w:right w:val="nil"/>
                <w:between w:val="nil"/>
              </w:pBdr>
              <w:spacing w:after="0" w:line="276" w:lineRule="auto"/>
              <w:rPr>
                <w:rFonts w:ascii="Helvetica Neue Light" w:eastAsia="Helvetica Neue Light" w:hAnsi="Helvetica Neue Light" w:cs="Helvetica Neue Light"/>
                <w:sz w:val="20"/>
                <w:szCs w:val="20"/>
              </w:rPr>
            </w:pPr>
            <w:r>
              <w:rPr>
                <w:rFonts w:ascii="Helvetica Neue Light" w:eastAsia="Helvetica Neue Light" w:hAnsi="Helvetica Neue Light" w:cs="Helvetica Neue Light"/>
                <w:sz w:val="20"/>
                <w:szCs w:val="20"/>
              </w:rPr>
              <w:t>Keep a track of each Trainee and their progression against the 20 employment competencies.</w:t>
            </w:r>
          </w:p>
          <w:p w14:paraId="07639F86" w14:textId="77777777" w:rsidR="004B60D6" w:rsidRDefault="004D4316">
            <w:pPr>
              <w:numPr>
                <w:ilvl w:val="1"/>
                <w:numId w:val="1"/>
              </w:numPr>
              <w:pBdr>
                <w:top w:val="nil"/>
                <w:left w:val="nil"/>
                <w:bottom w:val="nil"/>
                <w:right w:val="nil"/>
                <w:between w:val="nil"/>
              </w:pBdr>
              <w:spacing w:after="0" w:line="276" w:lineRule="auto"/>
              <w:rPr>
                <w:rFonts w:ascii="Helvetica Neue Light" w:eastAsia="Helvetica Neue Light" w:hAnsi="Helvetica Neue Light" w:cs="Helvetica Neue Light"/>
                <w:sz w:val="20"/>
                <w:szCs w:val="20"/>
              </w:rPr>
            </w:pPr>
            <w:r>
              <w:rPr>
                <w:rFonts w:ascii="Helvetica Neue Light" w:eastAsia="Helvetica Neue Light" w:hAnsi="Helvetica Neue Light" w:cs="Helvetica Neue Light"/>
                <w:sz w:val="20"/>
                <w:szCs w:val="20"/>
              </w:rPr>
              <w:t>Manage the quarterly assessments, ensuring all Trainer Leads are prepared with the appropriate information to provide an assessment on each Trainees progress over the last quarter.</w:t>
            </w:r>
          </w:p>
          <w:p w14:paraId="13EB8218" w14:textId="77777777" w:rsidR="004B60D6" w:rsidRDefault="004D4316">
            <w:pPr>
              <w:numPr>
                <w:ilvl w:val="1"/>
                <w:numId w:val="1"/>
              </w:numPr>
              <w:pBdr>
                <w:top w:val="nil"/>
                <w:left w:val="nil"/>
                <w:bottom w:val="nil"/>
                <w:right w:val="nil"/>
                <w:between w:val="nil"/>
              </w:pBdr>
              <w:spacing w:after="0" w:line="276" w:lineRule="auto"/>
              <w:rPr>
                <w:rFonts w:ascii="Helvetica Neue Light" w:eastAsia="Helvetica Neue Light" w:hAnsi="Helvetica Neue Light" w:cs="Helvetica Neue Light"/>
                <w:sz w:val="20"/>
                <w:szCs w:val="20"/>
              </w:rPr>
            </w:pPr>
            <w:r>
              <w:rPr>
                <w:rFonts w:ascii="Helvetica Neue Light" w:eastAsia="Helvetica Neue Light" w:hAnsi="Helvetica Neue Light" w:cs="Helvetica Neue Light"/>
                <w:sz w:val="20"/>
                <w:szCs w:val="20"/>
              </w:rPr>
              <w:t xml:space="preserve">Ensure all Trainer Leads and Trainers regularly report (in </w:t>
            </w:r>
            <w:r w:rsidRPr="00471FFC">
              <w:rPr>
                <w:rFonts w:ascii="Helvetica Neue Light" w:eastAsia="Helvetica Neue Light" w:hAnsi="Helvetica Neue Light" w:cs="Helvetica Neue Light"/>
                <w:sz w:val="20"/>
                <w:szCs w:val="20"/>
              </w:rPr>
              <w:t>client management system</w:t>
            </w:r>
            <w:r>
              <w:rPr>
                <w:rFonts w:ascii="Helvetica Neue Light" w:eastAsia="Helvetica Neue Light" w:hAnsi="Helvetica Neue Light" w:cs="Helvetica Neue Light"/>
                <w:sz w:val="20"/>
                <w:szCs w:val="20"/>
              </w:rPr>
              <w:t>) progress notes, achievement of goals and incidents. All notes to be recorded inline with the reporting process.</w:t>
            </w:r>
          </w:p>
        </w:tc>
      </w:tr>
      <w:tr w:rsidR="004B60D6" w14:paraId="3F9836B5" w14:textId="77777777">
        <w:tc>
          <w:tcPr>
            <w:tcW w:w="11100" w:type="dxa"/>
            <w:tcBorders>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B114A82" w14:textId="77777777" w:rsidR="004B60D6" w:rsidRPr="00471FFC" w:rsidRDefault="004D4316">
            <w:pPr>
              <w:numPr>
                <w:ilvl w:val="0"/>
                <w:numId w:val="1"/>
              </w:numPr>
              <w:pBdr>
                <w:top w:val="nil"/>
                <w:left w:val="nil"/>
                <w:bottom w:val="nil"/>
                <w:right w:val="nil"/>
                <w:between w:val="nil"/>
              </w:pBdr>
              <w:spacing w:before="40" w:after="0" w:line="276" w:lineRule="auto"/>
              <w:rPr>
                <w:rFonts w:ascii="Helvetica Neue" w:eastAsia="Helvetica Neue" w:hAnsi="Helvetica Neue" w:cs="Helvetica Neue"/>
                <w:b/>
                <w:color w:val="000000"/>
                <w:sz w:val="20"/>
                <w:szCs w:val="20"/>
              </w:rPr>
            </w:pPr>
            <w:r w:rsidRPr="00471FFC">
              <w:rPr>
                <w:rFonts w:ascii="Helvetica Neue" w:eastAsia="Helvetica Neue" w:hAnsi="Helvetica Neue" w:cs="Helvetica Neue"/>
                <w:b/>
                <w:sz w:val="20"/>
                <w:szCs w:val="20"/>
              </w:rPr>
              <w:t>Feedback loop to National Training Manager [this loop will be with Jigsaw nationally to ensure consistent quality in all Jigsaw and partner programs]</w:t>
            </w:r>
          </w:p>
          <w:p w14:paraId="41644AD9" w14:textId="77777777" w:rsidR="004B60D6" w:rsidRDefault="004D4316">
            <w:pPr>
              <w:numPr>
                <w:ilvl w:val="1"/>
                <w:numId w:val="1"/>
              </w:numPr>
              <w:pBdr>
                <w:top w:val="nil"/>
                <w:left w:val="nil"/>
                <w:bottom w:val="nil"/>
                <w:right w:val="nil"/>
                <w:between w:val="nil"/>
              </w:pBdr>
              <w:spacing w:before="40" w:after="0" w:line="276" w:lineRule="auto"/>
              <w:rPr>
                <w:rFonts w:ascii="Helvetica Neue Light" w:eastAsia="Helvetica Neue Light" w:hAnsi="Helvetica Neue Light" w:cs="Helvetica Neue Light"/>
                <w:sz w:val="20"/>
                <w:szCs w:val="20"/>
                <w:highlight w:val="yellow"/>
              </w:rPr>
            </w:pPr>
            <w:r w:rsidRPr="00471FFC">
              <w:rPr>
                <w:rFonts w:ascii="Helvetica Neue Light" w:eastAsia="Helvetica Neue Light" w:hAnsi="Helvetica Neue Light" w:cs="Helvetica Neue Light"/>
                <w:sz w:val="20"/>
                <w:szCs w:val="20"/>
              </w:rPr>
              <w:t>Provide regular feedback to the National Training Manager to ensure the Training program, content and structure is aligned to Trainees requirements.</w:t>
            </w:r>
          </w:p>
        </w:tc>
      </w:tr>
      <w:tr w:rsidR="004B60D6" w14:paraId="3F71E01D" w14:textId="77777777">
        <w:tc>
          <w:tcPr>
            <w:tcW w:w="11100" w:type="dxa"/>
            <w:tcBorders>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D77895B" w14:textId="77777777" w:rsidR="004B60D6" w:rsidRDefault="004D4316">
            <w:pPr>
              <w:numPr>
                <w:ilvl w:val="0"/>
                <w:numId w:val="1"/>
              </w:numPr>
              <w:pBdr>
                <w:top w:val="nil"/>
                <w:left w:val="nil"/>
                <w:bottom w:val="nil"/>
                <w:right w:val="nil"/>
                <w:between w:val="nil"/>
              </w:pBdr>
              <w:spacing w:before="40" w:after="0" w:line="276" w:lineRule="auto"/>
              <w:rPr>
                <w:rFonts w:ascii="Helvetica Neue" w:eastAsia="Helvetica Neue" w:hAnsi="Helvetica Neue" w:cs="Helvetica Neue"/>
                <w:b/>
                <w:color w:val="000000"/>
                <w:sz w:val="20"/>
                <w:szCs w:val="20"/>
              </w:rPr>
            </w:pPr>
            <w:r>
              <w:rPr>
                <w:rFonts w:ascii="Helvetica Neue" w:eastAsia="Helvetica Neue" w:hAnsi="Helvetica Neue" w:cs="Helvetica Neue"/>
                <w:b/>
                <w:sz w:val="20"/>
                <w:szCs w:val="20"/>
              </w:rPr>
              <w:t>Administration (including Hub Administration duties)</w:t>
            </w:r>
          </w:p>
          <w:p w14:paraId="7DDD4C76" w14:textId="77777777" w:rsidR="004B60D6" w:rsidRDefault="004D4316">
            <w:pPr>
              <w:numPr>
                <w:ilvl w:val="1"/>
                <w:numId w:val="1"/>
              </w:numPr>
              <w:pBdr>
                <w:top w:val="nil"/>
                <w:left w:val="nil"/>
                <w:bottom w:val="nil"/>
                <w:right w:val="nil"/>
                <w:between w:val="nil"/>
              </w:pBdr>
              <w:spacing w:after="40" w:line="276" w:lineRule="auto"/>
              <w:rPr>
                <w:rFonts w:ascii="Helvetica Neue Light" w:eastAsia="Helvetica Neue Light" w:hAnsi="Helvetica Neue Light" w:cs="Helvetica Neue Light"/>
                <w:sz w:val="20"/>
                <w:szCs w:val="20"/>
              </w:rPr>
            </w:pPr>
            <w:r>
              <w:rPr>
                <w:rFonts w:ascii="Helvetica Neue Light" w:eastAsia="Helvetica Neue Light" w:hAnsi="Helvetica Neue Light" w:cs="Helvetica Neue Light"/>
                <w:sz w:val="20"/>
                <w:szCs w:val="20"/>
              </w:rPr>
              <w:t>Support Trainer Leads with family communication, including:</w:t>
            </w:r>
          </w:p>
          <w:p w14:paraId="2DCB33FE" w14:textId="77777777" w:rsidR="004B60D6" w:rsidRDefault="004D4316">
            <w:pPr>
              <w:numPr>
                <w:ilvl w:val="2"/>
                <w:numId w:val="1"/>
              </w:numPr>
              <w:pBdr>
                <w:top w:val="nil"/>
                <w:left w:val="nil"/>
                <w:bottom w:val="nil"/>
                <w:right w:val="nil"/>
                <w:between w:val="nil"/>
              </w:pBdr>
              <w:spacing w:after="40" w:line="276" w:lineRule="auto"/>
              <w:rPr>
                <w:rFonts w:ascii="Helvetica Neue Light" w:eastAsia="Helvetica Neue Light" w:hAnsi="Helvetica Neue Light" w:cs="Helvetica Neue Light"/>
                <w:sz w:val="20"/>
                <w:szCs w:val="20"/>
              </w:rPr>
            </w:pPr>
            <w:r>
              <w:rPr>
                <w:rFonts w:ascii="Helvetica Neue Light" w:eastAsia="Helvetica Neue Light" w:hAnsi="Helvetica Neue Light" w:cs="Helvetica Neue Light"/>
                <w:sz w:val="20"/>
                <w:szCs w:val="20"/>
              </w:rPr>
              <w:t>Trainee progress updates</w:t>
            </w:r>
          </w:p>
          <w:p w14:paraId="67966B1E" w14:textId="2ED732B1" w:rsidR="004B60D6" w:rsidRDefault="004D4316">
            <w:pPr>
              <w:numPr>
                <w:ilvl w:val="2"/>
                <w:numId w:val="1"/>
              </w:numPr>
              <w:pBdr>
                <w:top w:val="nil"/>
                <w:left w:val="nil"/>
                <w:bottom w:val="nil"/>
                <w:right w:val="nil"/>
                <w:between w:val="nil"/>
              </w:pBdr>
              <w:spacing w:after="40" w:line="276" w:lineRule="auto"/>
              <w:rPr>
                <w:rFonts w:ascii="Helvetica Neue Light" w:eastAsia="Helvetica Neue Light" w:hAnsi="Helvetica Neue Light" w:cs="Helvetica Neue Light"/>
                <w:sz w:val="20"/>
                <w:szCs w:val="20"/>
              </w:rPr>
            </w:pPr>
            <w:r>
              <w:rPr>
                <w:rFonts w:ascii="Helvetica Neue Light" w:eastAsia="Helvetica Neue Light" w:hAnsi="Helvetica Neue Light" w:cs="Helvetica Neue Light"/>
                <w:sz w:val="20"/>
                <w:szCs w:val="20"/>
              </w:rPr>
              <w:t>Livelihood Academy updates</w:t>
            </w:r>
          </w:p>
          <w:p w14:paraId="1098418E" w14:textId="77777777" w:rsidR="004B60D6" w:rsidRDefault="004D4316">
            <w:pPr>
              <w:numPr>
                <w:ilvl w:val="2"/>
                <w:numId w:val="1"/>
              </w:numPr>
              <w:pBdr>
                <w:top w:val="nil"/>
                <w:left w:val="nil"/>
                <w:bottom w:val="nil"/>
                <w:right w:val="nil"/>
                <w:between w:val="nil"/>
              </w:pBdr>
              <w:spacing w:after="40" w:line="276" w:lineRule="auto"/>
              <w:rPr>
                <w:rFonts w:ascii="Helvetica Neue Light" w:eastAsia="Helvetica Neue Light" w:hAnsi="Helvetica Neue Light" w:cs="Helvetica Neue Light"/>
                <w:sz w:val="20"/>
                <w:szCs w:val="20"/>
              </w:rPr>
            </w:pPr>
            <w:r>
              <w:rPr>
                <w:rFonts w:ascii="Helvetica Neue Light" w:eastAsia="Helvetica Neue Light" w:hAnsi="Helvetica Neue Light" w:cs="Helvetica Neue Light"/>
                <w:sz w:val="20"/>
                <w:szCs w:val="20"/>
              </w:rPr>
              <w:t>Hub Updates</w:t>
            </w:r>
          </w:p>
          <w:p w14:paraId="3C17AE64" w14:textId="77777777" w:rsidR="004B60D6" w:rsidRDefault="004D4316">
            <w:pPr>
              <w:numPr>
                <w:ilvl w:val="1"/>
                <w:numId w:val="1"/>
              </w:numPr>
              <w:pBdr>
                <w:top w:val="nil"/>
                <w:left w:val="nil"/>
                <w:bottom w:val="nil"/>
                <w:right w:val="nil"/>
                <w:between w:val="nil"/>
              </w:pBdr>
              <w:spacing w:after="40" w:line="276" w:lineRule="auto"/>
              <w:rPr>
                <w:rFonts w:ascii="Helvetica Neue Light" w:eastAsia="Helvetica Neue Light" w:hAnsi="Helvetica Neue Light" w:cs="Helvetica Neue Light"/>
                <w:sz w:val="20"/>
                <w:szCs w:val="20"/>
              </w:rPr>
            </w:pPr>
            <w:r>
              <w:rPr>
                <w:rFonts w:ascii="Helvetica Neue Light" w:eastAsia="Helvetica Neue Light" w:hAnsi="Helvetica Neue Light" w:cs="Helvetica Neue Light"/>
                <w:sz w:val="20"/>
                <w:szCs w:val="20"/>
              </w:rPr>
              <w:t>Take full responsibility for the roster (Trainees and Trainers) with the support of the Senior Trainer Lead.</w:t>
            </w:r>
          </w:p>
          <w:p w14:paraId="738A08F1" w14:textId="77777777" w:rsidR="004B60D6" w:rsidRDefault="004D4316">
            <w:pPr>
              <w:numPr>
                <w:ilvl w:val="1"/>
                <w:numId w:val="1"/>
              </w:numPr>
              <w:pBdr>
                <w:top w:val="nil"/>
                <w:left w:val="nil"/>
                <w:bottom w:val="nil"/>
                <w:right w:val="nil"/>
                <w:between w:val="nil"/>
              </w:pBdr>
              <w:spacing w:after="40" w:line="276" w:lineRule="auto"/>
              <w:rPr>
                <w:rFonts w:ascii="Helvetica Neue Light" w:eastAsia="Helvetica Neue Light" w:hAnsi="Helvetica Neue Light" w:cs="Helvetica Neue Light"/>
                <w:sz w:val="20"/>
                <w:szCs w:val="20"/>
              </w:rPr>
            </w:pPr>
            <w:r>
              <w:rPr>
                <w:rFonts w:ascii="Helvetica Neue Light" w:eastAsia="Helvetica Neue Light" w:hAnsi="Helvetica Neue Light" w:cs="Helvetica Neue Light"/>
                <w:sz w:val="20"/>
                <w:szCs w:val="20"/>
              </w:rPr>
              <w:t>Ensure all administration related to the role is accurate and up to date:</w:t>
            </w:r>
          </w:p>
          <w:p w14:paraId="118604DB" w14:textId="77777777" w:rsidR="004B60D6" w:rsidRPr="004D4316" w:rsidRDefault="004D4316">
            <w:pPr>
              <w:numPr>
                <w:ilvl w:val="2"/>
                <w:numId w:val="1"/>
              </w:numPr>
              <w:pBdr>
                <w:top w:val="nil"/>
                <w:left w:val="nil"/>
                <w:bottom w:val="nil"/>
                <w:right w:val="nil"/>
                <w:between w:val="nil"/>
              </w:pBdr>
              <w:spacing w:after="40" w:line="276" w:lineRule="auto"/>
              <w:rPr>
                <w:rFonts w:ascii="Helvetica Neue Light" w:eastAsia="Helvetica Neue Light" w:hAnsi="Helvetica Neue Light" w:cs="Helvetica Neue Light"/>
                <w:sz w:val="20"/>
                <w:szCs w:val="20"/>
              </w:rPr>
            </w:pPr>
            <w:r>
              <w:rPr>
                <w:rFonts w:ascii="Helvetica Neue Light" w:eastAsia="Helvetica Neue Light" w:hAnsi="Helvetica Neue Light" w:cs="Helvetica Neue Light"/>
                <w:sz w:val="20"/>
                <w:szCs w:val="20"/>
              </w:rPr>
              <w:t xml:space="preserve">Staff administration in </w:t>
            </w:r>
            <w:r w:rsidRPr="00471FFC">
              <w:rPr>
                <w:rFonts w:ascii="Helvetica Neue Light" w:eastAsia="Helvetica Neue Light" w:hAnsi="Helvetica Neue Light" w:cs="Helvetica Neue Light"/>
                <w:sz w:val="20"/>
                <w:szCs w:val="20"/>
              </w:rPr>
              <w:t>[HR management system]</w:t>
            </w:r>
          </w:p>
          <w:p w14:paraId="5D751069" w14:textId="77777777" w:rsidR="004B60D6" w:rsidRPr="004D4316" w:rsidRDefault="004D4316">
            <w:pPr>
              <w:numPr>
                <w:ilvl w:val="2"/>
                <w:numId w:val="1"/>
              </w:numPr>
              <w:pBdr>
                <w:top w:val="nil"/>
                <w:left w:val="nil"/>
                <w:bottom w:val="nil"/>
                <w:right w:val="nil"/>
                <w:between w:val="nil"/>
              </w:pBdr>
              <w:spacing w:after="40" w:line="276" w:lineRule="auto"/>
              <w:rPr>
                <w:rFonts w:ascii="Helvetica Neue Light" w:eastAsia="Helvetica Neue Light" w:hAnsi="Helvetica Neue Light" w:cs="Helvetica Neue Light"/>
                <w:sz w:val="20"/>
                <w:szCs w:val="20"/>
              </w:rPr>
            </w:pPr>
            <w:r w:rsidRPr="004D4316">
              <w:rPr>
                <w:rFonts w:ascii="Helvetica Neue Light" w:eastAsia="Helvetica Neue Light" w:hAnsi="Helvetica Neue Light" w:cs="Helvetica Neue Light"/>
                <w:sz w:val="20"/>
                <w:szCs w:val="20"/>
              </w:rPr>
              <w:t>Trainee administration on [</w:t>
            </w:r>
            <w:r w:rsidRPr="00471FFC">
              <w:rPr>
                <w:rFonts w:ascii="Helvetica Neue Light" w:eastAsia="Helvetica Neue Light" w:hAnsi="Helvetica Neue Light" w:cs="Helvetica Neue Light"/>
                <w:sz w:val="20"/>
                <w:szCs w:val="20"/>
              </w:rPr>
              <w:t>client management system]</w:t>
            </w:r>
          </w:p>
          <w:p w14:paraId="6F037797" w14:textId="77777777" w:rsidR="004B60D6" w:rsidRDefault="004D4316">
            <w:pPr>
              <w:numPr>
                <w:ilvl w:val="2"/>
                <w:numId w:val="1"/>
              </w:numPr>
              <w:pBdr>
                <w:top w:val="nil"/>
                <w:left w:val="nil"/>
                <w:bottom w:val="nil"/>
                <w:right w:val="nil"/>
                <w:between w:val="nil"/>
              </w:pBdr>
              <w:spacing w:after="40" w:line="276" w:lineRule="auto"/>
              <w:rPr>
                <w:rFonts w:ascii="Helvetica Neue Light" w:eastAsia="Helvetica Neue Light" w:hAnsi="Helvetica Neue Light" w:cs="Helvetica Neue Light"/>
                <w:sz w:val="20"/>
                <w:szCs w:val="20"/>
              </w:rPr>
            </w:pPr>
            <w:r>
              <w:rPr>
                <w:rFonts w:ascii="Helvetica Neue Light" w:eastAsia="Helvetica Neue Light" w:hAnsi="Helvetica Neue Light" w:cs="Helvetica Neue Light"/>
                <w:sz w:val="20"/>
                <w:szCs w:val="20"/>
              </w:rPr>
              <w:t>Other Hub administration</w:t>
            </w:r>
          </w:p>
          <w:p w14:paraId="730FC7D3" w14:textId="10C085A6" w:rsidR="004B60D6" w:rsidRDefault="004D4316">
            <w:pPr>
              <w:numPr>
                <w:ilvl w:val="1"/>
                <w:numId w:val="1"/>
              </w:numPr>
              <w:pBdr>
                <w:top w:val="nil"/>
                <w:left w:val="nil"/>
                <w:bottom w:val="nil"/>
                <w:right w:val="nil"/>
                <w:between w:val="nil"/>
              </w:pBdr>
              <w:spacing w:after="40" w:line="276" w:lineRule="auto"/>
              <w:rPr>
                <w:rFonts w:ascii="Helvetica Neue Light" w:eastAsia="Helvetica Neue Light" w:hAnsi="Helvetica Neue Light" w:cs="Helvetica Neue Light"/>
                <w:sz w:val="20"/>
                <w:szCs w:val="20"/>
              </w:rPr>
            </w:pPr>
            <w:r>
              <w:rPr>
                <w:rFonts w:ascii="Helvetica Neue Light" w:eastAsia="Helvetica Neue Light" w:hAnsi="Helvetica Neue Light" w:cs="Helvetica Neue Light"/>
                <w:sz w:val="20"/>
                <w:szCs w:val="20"/>
              </w:rPr>
              <w:t xml:space="preserve">Alongside Business Manager, form the Hub Management team to ensure the hub operates in line with Livelihood’s processes, procedures, culture, </w:t>
            </w:r>
            <w:proofErr w:type="gramStart"/>
            <w:r>
              <w:rPr>
                <w:rFonts w:ascii="Helvetica Neue Light" w:eastAsia="Helvetica Neue Light" w:hAnsi="Helvetica Neue Light" w:cs="Helvetica Neue Light"/>
                <w:sz w:val="20"/>
                <w:szCs w:val="20"/>
              </w:rPr>
              <w:t>values</w:t>
            </w:r>
            <w:proofErr w:type="gramEnd"/>
            <w:r>
              <w:rPr>
                <w:rFonts w:ascii="Helvetica Neue Light" w:eastAsia="Helvetica Neue Light" w:hAnsi="Helvetica Neue Light" w:cs="Helvetica Neue Light"/>
                <w:sz w:val="20"/>
                <w:szCs w:val="20"/>
              </w:rPr>
              <w:t xml:space="preserve"> and methodologies.</w:t>
            </w:r>
          </w:p>
        </w:tc>
      </w:tr>
    </w:tbl>
    <w:p w14:paraId="0EAF991F" w14:textId="77777777" w:rsidR="004B60D6" w:rsidRDefault="004B60D6">
      <w:pPr>
        <w:pBdr>
          <w:top w:val="nil"/>
          <w:left w:val="nil"/>
          <w:bottom w:val="nil"/>
          <w:right w:val="nil"/>
          <w:between w:val="nil"/>
        </w:pBdr>
        <w:spacing w:before="48" w:after="48" w:line="240" w:lineRule="auto"/>
        <w:rPr>
          <w:rFonts w:ascii="Helvetica Neue Light" w:eastAsia="Helvetica Neue Light" w:hAnsi="Helvetica Neue Light" w:cs="Helvetica Neue Light"/>
          <w:i/>
          <w:sz w:val="20"/>
          <w:szCs w:val="20"/>
        </w:rPr>
      </w:pPr>
    </w:p>
    <w:p w14:paraId="0191F2E9" w14:textId="77777777" w:rsidR="004B60D6" w:rsidRDefault="004B60D6">
      <w:pPr>
        <w:spacing w:before="48" w:after="48" w:line="240" w:lineRule="auto"/>
        <w:rPr>
          <w:rFonts w:ascii="Helvetica Neue Light" w:eastAsia="Helvetica Neue Light" w:hAnsi="Helvetica Neue Light" w:cs="Helvetica Neue Light"/>
          <w:sz w:val="20"/>
          <w:szCs w:val="20"/>
        </w:rPr>
      </w:pPr>
    </w:p>
    <w:tbl>
      <w:tblPr>
        <w:tblStyle w:val="a1"/>
        <w:tblW w:w="11115" w:type="dxa"/>
        <w:tblInd w:w="-10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firstRow="0" w:lastRow="0" w:firstColumn="0" w:lastColumn="0" w:noHBand="1" w:noVBand="1"/>
      </w:tblPr>
      <w:tblGrid>
        <w:gridCol w:w="11115"/>
      </w:tblGrid>
      <w:tr w:rsidR="004B60D6" w14:paraId="17EA49BA" w14:textId="77777777">
        <w:tc>
          <w:tcPr>
            <w:tcW w:w="11115" w:type="dxa"/>
            <w:tcBorders>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7209468" w14:textId="77777777" w:rsidR="004B60D6" w:rsidRDefault="004D4316">
            <w:pPr>
              <w:spacing w:before="40" w:after="40" w:line="276" w:lineRule="auto"/>
              <w:jc w:val="center"/>
              <w:rPr>
                <w:rFonts w:ascii="Helvetica Neue" w:eastAsia="Helvetica Neue" w:hAnsi="Helvetica Neue" w:cs="Helvetica Neue"/>
                <w:b/>
                <w:color w:val="8E195F"/>
                <w:sz w:val="20"/>
                <w:szCs w:val="20"/>
              </w:rPr>
            </w:pPr>
            <w:r>
              <w:rPr>
                <w:rFonts w:ascii="Helvetica Neue" w:eastAsia="Helvetica Neue" w:hAnsi="Helvetica Neue" w:cs="Helvetica Neue"/>
                <w:b/>
                <w:smallCaps/>
                <w:color w:val="8E195F"/>
                <w:sz w:val="20"/>
                <w:szCs w:val="20"/>
              </w:rPr>
              <w:t xml:space="preserve">We ask that you actively engage and model our: </w:t>
            </w:r>
          </w:p>
        </w:tc>
      </w:tr>
      <w:tr w:rsidR="004B60D6" w14:paraId="2D93A934" w14:textId="77777777">
        <w:tc>
          <w:tcPr>
            <w:tcW w:w="11115" w:type="dxa"/>
            <w:tcBorders>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21B31C0" w14:textId="77777777" w:rsidR="004B60D6" w:rsidRDefault="004D4316">
            <w:pPr>
              <w:spacing w:before="40" w:after="40" w:line="276" w:lineRule="auto"/>
              <w:rPr>
                <w:rFonts w:ascii="Helvetica Neue" w:eastAsia="Helvetica Neue" w:hAnsi="Helvetica Neue" w:cs="Helvetica Neue"/>
                <w:b/>
                <w:sz w:val="20"/>
                <w:szCs w:val="20"/>
              </w:rPr>
            </w:pPr>
            <w:r>
              <w:rPr>
                <w:rFonts w:ascii="Helvetica Neue" w:eastAsia="Helvetica Neue" w:hAnsi="Helvetica Neue" w:cs="Helvetica Neue"/>
                <w:b/>
                <w:sz w:val="20"/>
                <w:szCs w:val="20"/>
              </w:rPr>
              <w:t>Values and Behaviour</w:t>
            </w:r>
          </w:p>
          <w:p w14:paraId="385049AC" w14:textId="5BA54223" w:rsidR="004B60D6" w:rsidRDefault="004D4316">
            <w:pPr>
              <w:numPr>
                <w:ilvl w:val="0"/>
                <w:numId w:val="1"/>
              </w:numPr>
              <w:spacing w:after="0" w:line="276" w:lineRule="auto"/>
              <w:rPr>
                <w:rFonts w:ascii="Helvetica Neue Light" w:eastAsia="Helvetica Neue Light" w:hAnsi="Helvetica Neue Light" w:cs="Helvetica Neue Light"/>
                <w:sz w:val="20"/>
                <w:szCs w:val="20"/>
              </w:rPr>
            </w:pPr>
            <w:r>
              <w:rPr>
                <w:rFonts w:ascii="Helvetica Neue Light" w:eastAsia="Helvetica Neue Light" w:hAnsi="Helvetica Neue Light" w:cs="Helvetica Neue Light"/>
                <w:sz w:val="20"/>
                <w:szCs w:val="20"/>
              </w:rPr>
              <w:t xml:space="preserve">Promote and role model appropriate </w:t>
            </w:r>
            <w:proofErr w:type="spellStart"/>
            <w:r>
              <w:rPr>
                <w:rFonts w:ascii="Helvetica Neue Light" w:eastAsia="Helvetica Neue Light" w:hAnsi="Helvetica Neue Light" w:cs="Helvetica Neue Light"/>
                <w:sz w:val="20"/>
                <w:szCs w:val="20"/>
              </w:rPr>
              <w:t>behaviour</w:t>
            </w:r>
            <w:proofErr w:type="spellEnd"/>
            <w:r>
              <w:rPr>
                <w:rFonts w:ascii="Helvetica Neue Light" w:eastAsia="Helvetica Neue Light" w:hAnsi="Helvetica Neue Light" w:cs="Helvetica Neue Light"/>
                <w:sz w:val="20"/>
                <w:szCs w:val="20"/>
              </w:rPr>
              <w:t xml:space="preserve"> to support MDS culture, performance and </w:t>
            </w:r>
            <w:proofErr w:type="gramStart"/>
            <w:r>
              <w:rPr>
                <w:rFonts w:ascii="Helvetica Neue Light" w:eastAsia="Helvetica Neue Light" w:hAnsi="Helvetica Neue Light" w:cs="Helvetica Neue Light"/>
                <w:sz w:val="20"/>
                <w:szCs w:val="20"/>
              </w:rPr>
              <w:t>brand</w:t>
            </w:r>
            <w:proofErr w:type="gramEnd"/>
          </w:p>
          <w:p w14:paraId="7B272ACA" w14:textId="5AB4BCA4" w:rsidR="004B60D6" w:rsidRDefault="004D4316">
            <w:pPr>
              <w:numPr>
                <w:ilvl w:val="0"/>
                <w:numId w:val="1"/>
              </w:numPr>
              <w:spacing w:after="0" w:line="276" w:lineRule="auto"/>
              <w:rPr>
                <w:rFonts w:ascii="Helvetica Neue Light" w:eastAsia="Helvetica Neue Light" w:hAnsi="Helvetica Neue Light" w:cs="Helvetica Neue Light"/>
                <w:sz w:val="20"/>
                <w:szCs w:val="20"/>
              </w:rPr>
            </w:pPr>
            <w:r>
              <w:rPr>
                <w:rFonts w:ascii="Helvetica Neue Light" w:eastAsia="Helvetica Neue Light" w:hAnsi="Helvetica Neue Light" w:cs="Helvetica Neue Light"/>
                <w:sz w:val="20"/>
                <w:szCs w:val="20"/>
              </w:rPr>
              <w:t xml:space="preserve">Actively support MDS commitment to the principles of diversity, </w:t>
            </w:r>
            <w:proofErr w:type="gramStart"/>
            <w:r>
              <w:rPr>
                <w:rFonts w:ascii="Helvetica Neue Light" w:eastAsia="Helvetica Neue Light" w:hAnsi="Helvetica Neue Light" w:cs="Helvetica Neue Light"/>
                <w:sz w:val="20"/>
                <w:szCs w:val="20"/>
              </w:rPr>
              <w:t>inclusion</w:t>
            </w:r>
            <w:proofErr w:type="gramEnd"/>
            <w:r>
              <w:rPr>
                <w:rFonts w:ascii="Helvetica Neue Light" w:eastAsia="Helvetica Neue Light" w:hAnsi="Helvetica Neue Light" w:cs="Helvetica Neue Light"/>
                <w:sz w:val="20"/>
                <w:szCs w:val="20"/>
              </w:rPr>
              <w:t xml:space="preserve"> and Equal Opportunity Employment (EEO)</w:t>
            </w:r>
          </w:p>
          <w:p w14:paraId="28A18963" w14:textId="77777777" w:rsidR="004B60D6" w:rsidRDefault="004D4316">
            <w:pPr>
              <w:numPr>
                <w:ilvl w:val="0"/>
                <w:numId w:val="1"/>
              </w:numPr>
              <w:spacing w:after="0" w:line="276" w:lineRule="auto"/>
              <w:rPr>
                <w:rFonts w:ascii="Helvetica Neue Light" w:eastAsia="Helvetica Neue Light" w:hAnsi="Helvetica Neue Light" w:cs="Helvetica Neue Light"/>
                <w:sz w:val="20"/>
                <w:szCs w:val="20"/>
              </w:rPr>
            </w:pPr>
            <w:r>
              <w:rPr>
                <w:rFonts w:ascii="Helvetica Neue Light" w:eastAsia="Helvetica Neue Light" w:hAnsi="Helvetica Neue Light" w:cs="Helvetica Neue Light"/>
                <w:sz w:val="20"/>
                <w:szCs w:val="20"/>
              </w:rPr>
              <w:t>Constructively contribute and collaborate with all colleagues</w:t>
            </w:r>
          </w:p>
          <w:p w14:paraId="58205422" w14:textId="77777777" w:rsidR="004B60D6" w:rsidRDefault="004D4316">
            <w:pPr>
              <w:numPr>
                <w:ilvl w:val="0"/>
                <w:numId w:val="1"/>
              </w:numPr>
              <w:spacing w:after="0" w:line="276" w:lineRule="auto"/>
              <w:rPr>
                <w:rFonts w:ascii="Helvetica Neue Light" w:eastAsia="Helvetica Neue Light" w:hAnsi="Helvetica Neue Light" w:cs="Helvetica Neue Light"/>
                <w:sz w:val="20"/>
                <w:szCs w:val="20"/>
              </w:rPr>
            </w:pPr>
            <w:r>
              <w:rPr>
                <w:rFonts w:ascii="Helvetica Neue Light" w:eastAsia="Helvetica Neue Light" w:hAnsi="Helvetica Neue Light" w:cs="Helvetica Neue Light"/>
                <w:sz w:val="20"/>
                <w:szCs w:val="20"/>
              </w:rPr>
              <w:t>Actively demonstrate the organisational values:</w:t>
            </w:r>
          </w:p>
          <w:p w14:paraId="6B488CE4" w14:textId="77777777" w:rsidR="004B60D6" w:rsidRDefault="004D4316">
            <w:pPr>
              <w:numPr>
                <w:ilvl w:val="1"/>
                <w:numId w:val="1"/>
              </w:numPr>
              <w:spacing w:after="0" w:line="276" w:lineRule="auto"/>
              <w:rPr>
                <w:rFonts w:ascii="Helvetica Neue Light" w:eastAsia="Helvetica Neue Light" w:hAnsi="Helvetica Neue Light" w:cs="Helvetica Neue Light"/>
                <w:sz w:val="20"/>
                <w:szCs w:val="20"/>
              </w:rPr>
            </w:pPr>
            <w:r>
              <w:rPr>
                <w:rFonts w:ascii="Helvetica Neue Light" w:eastAsia="Helvetica Neue Light" w:hAnsi="Helvetica Neue Light" w:cs="Helvetica Neue Light"/>
                <w:sz w:val="20"/>
                <w:szCs w:val="20"/>
              </w:rPr>
              <w:t>Our community is built on inclusiveness, equality and empowerment.</w:t>
            </w:r>
          </w:p>
          <w:p w14:paraId="59520049" w14:textId="77777777" w:rsidR="004B60D6" w:rsidRDefault="004D4316">
            <w:pPr>
              <w:numPr>
                <w:ilvl w:val="1"/>
                <w:numId w:val="1"/>
              </w:numPr>
              <w:spacing w:after="0" w:line="276" w:lineRule="auto"/>
              <w:rPr>
                <w:rFonts w:ascii="Helvetica Neue Light" w:eastAsia="Helvetica Neue Light" w:hAnsi="Helvetica Neue Light" w:cs="Helvetica Neue Light"/>
                <w:sz w:val="20"/>
                <w:szCs w:val="20"/>
              </w:rPr>
            </w:pPr>
            <w:r>
              <w:rPr>
                <w:rFonts w:ascii="Helvetica Neue Light" w:eastAsia="Helvetica Neue Light" w:hAnsi="Helvetica Neue Light" w:cs="Helvetica Neue Light"/>
                <w:sz w:val="20"/>
                <w:szCs w:val="20"/>
              </w:rPr>
              <w:t>We approach everything we do with innovation and dynamism.</w:t>
            </w:r>
          </w:p>
          <w:p w14:paraId="39E1DB4B" w14:textId="77777777" w:rsidR="004B60D6" w:rsidRDefault="004D4316">
            <w:pPr>
              <w:numPr>
                <w:ilvl w:val="1"/>
                <w:numId w:val="1"/>
              </w:numPr>
              <w:spacing w:after="0" w:line="276" w:lineRule="auto"/>
              <w:rPr>
                <w:rFonts w:ascii="Helvetica Neue Light" w:eastAsia="Helvetica Neue Light" w:hAnsi="Helvetica Neue Light" w:cs="Helvetica Neue Light"/>
                <w:sz w:val="20"/>
                <w:szCs w:val="20"/>
              </w:rPr>
            </w:pPr>
            <w:r>
              <w:rPr>
                <w:rFonts w:ascii="Helvetica Neue Light" w:eastAsia="Helvetica Neue Light" w:hAnsi="Helvetica Neue Light" w:cs="Helvetica Neue Light"/>
                <w:sz w:val="20"/>
                <w:szCs w:val="20"/>
              </w:rPr>
              <w:t>Our social enterprises will always be responsive, sustainable and excellent.</w:t>
            </w:r>
          </w:p>
          <w:p w14:paraId="28A69FDE" w14:textId="77777777" w:rsidR="004B60D6" w:rsidRDefault="004D4316">
            <w:pPr>
              <w:numPr>
                <w:ilvl w:val="1"/>
                <w:numId w:val="1"/>
              </w:numPr>
              <w:spacing w:after="0" w:line="276" w:lineRule="auto"/>
              <w:rPr>
                <w:rFonts w:ascii="Helvetica Neue Light" w:eastAsia="Helvetica Neue Light" w:hAnsi="Helvetica Neue Light" w:cs="Helvetica Neue Light"/>
                <w:sz w:val="20"/>
                <w:szCs w:val="20"/>
              </w:rPr>
            </w:pPr>
            <w:r>
              <w:rPr>
                <w:rFonts w:ascii="Helvetica Neue Light" w:eastAsia="Helvetica Neue Light" w:hAnsi="Helvetica Neue Light" w:cs="Helvetica Neue Light"/>
                <w:sz w:val="20"/>
                <w:szCs w:val="20"/>
              </w:rPr>
              <w:t>Our work will make a contribution and have an impact.</w:t>
            </w:r>
          </w:p>
          <w:p w14:paraId="1B4FD667" w14:textId="77777777" w:rsidR="004B60D6" w:rsidRDefault="004D4316">
            <w:pPr>
              <w:numPr>
                <w:ilvl w:val="0"/>
                <w:numId w:val="1"/>
              </w:numPr>
              <w:spacing w:after="0" w:line="276" w:lineRule="auto"/>
              <w:rPr>
                <w:rFonts w:ascii="Helvetica Neue Light" w:eastAsia="Helvetica Neue Light" w:hAnsi="Helvetica Neue Light" w:cs="Helvetica Neue Light"/>
                <w:sz w:val="20"/>
                <w:szCs w:val="20"/>
              </w:rPr>
            </w:pPr>
            <w:r>
              <w:rPr>
                <w:rFonts w:ascii="Helvetica Neue Light" w:eastAsia="Helvetica Neue Light" w:hAnsi="Helvetica Neue Light" w:cs="Helvetica Neue Light"/>
                <w:sz w:val="20"/>
                <w:szCs w:val="20"/>
              </w:rPr>
              <w:t>Deliver high quality work that supports our operating environment</w:t>
            </w:r>
          </w:p>
          <w:p w14:paraId="60E0DD38" w14:textId="77777777" w:rsidR="004B60D6" w:rsidRDefault="004D4316">
            <w:pPr>
              <w:numPr>
                <w:ilvl w:val="0"/>
                <w:numId w:val="1"/>
              </w:numPr>
              <w:spacing w:after="40" w:line="276" w:lineRule="auto"/>
              <w:rPr>
                <w:rFonts w:ascii="Helvetica Neue Light" w:eastAsia="Helvetica Neue Light" w:hAnsi="Helvetica Neue Light" w:cs="Helvetica Neue Light"/>
                <w:sz w:val="20"/>
                <w:szCs w:val="20"/>
              </w:rPr>
            </w:pPr>
            <w:r>
              <w:rPr>
                <w:rFonts w:ascii="Helvetica Neue Light" w:eastAsia="Helvetica Neue Light" w:hAnsi="Helvetica Neue Light" w:cs="Helvetica Neue Light"/>
                <w:sz w:val="20"/>
                <w:szCs w:val="20"/>
              </w:rPr>
              <w:t>Demonstrate compliance with all legislation and policies and procedures</w:t>
            </w:r>
          </w:p>
        </w:tc>
      </w:tr>
      <w:tr w:rsidR="004B60D6" w14:paraId="1C83471E" w14:textId="77777777">
        <w:tc>
          <w:tcPr>
            <w:tcW w:w="11115" w:type="dxa"/>
            <w:tcBorders>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4CEED09" w14:textId="77777777" w:rsidR="004B60D6" w:rsidRDefault="004D4316">
            <w:pPr>
              <w:spacing w:before="40" w:after="40" w:line="276" w:lineRule="auto"/>
              <w:rPr>
                <w:rFonts w:ascii="Helvetica Neue" w:eastAsia="Helvetica Neue" w:hAnsi="Helvetica Neue" w:cs="Helvetica Neue"/>
                <w:b/>
                <w:sz w:val="20"/>
                <w:szCs w:val="20"/>
              </w:rPr>
            </w:pPr>
            <w:r>
              <w:rPr>
                <w:rFonts w:ascii="Helvetica Neue" w:eastAsia="Helvetica Neue" w:hAnsi="Helvetica Neue" w:cs="Helvetica Neue"/>
                <w:b/>
                <w:sz w:val="20"/>
                <w:szCs w:val="20"/>
              </w:rPr>
              <w:lastRenderedPageBreak/>
              <w:t xml:space="preserve">Requirements: </w:t>
            </w:r>
          </w:p>
          <w:p w14:paraId="61682E23" w14:textId="77777777" w:rsidR="004B60D6" w:rsidRDefault="004D4316">
            <w:pPr>
              <w:numPr>
                <w:ilvl w:val="0"/>
                <w:numId w:val="1"/>
              </w:numPr>
              <w:spacing w:after="40" w:line="276" w:lineRule="auto"/>
              <w:rPr>
                <w:rFonts w:ascii="Helvetica Neue Light" w:eastAsia="Helvetica Neue Light" w:hAnsi="Helvetica Neue Light" w:cs="Helvetica Neue Light"/>
                <w:sz w:val="20"/>
                <w:szCs w:val="20"/>
              </w:rPr>
            </w:pPr>
            <w:r>
              <w:rPr>
                <w:rFonts w:ascii="Helvetica Neue Light" w:eastAsia="Helvetica Neue Light" w:hAnsi="Helvetica Neue Light" w:cs="Helvetica Neue Light"/>
                <w:sz w:val="20"/>
                <w:szCs w:val="20"/>
              </w:rPr>
              <w:t>Possess or be willing to obtain an NDIS Workers Screening Check</w:t>
            </w:r>
          </w:p>
          <w:p w14:paraId="74BED392" w14:textId="77777777" w:rsidR="004B60D6" w:rsidRDefault="004D4316">
            <w:pPr>
              <w:numPr>
                <w:ilvl w:val="0"/>
                <w:numId w:val="1"/>
              </w:numPr>
              <w:spacing w:after="40" w:line="276" w:lineRule="auto"/>
              <w:rPr>
                <w:rFonts w:ascii="Helvetica Neue Light" w:eastAsia="Helvetica Neue Light" w:hAnsi="Helvetica Neue Light" w:cs="Helvetica Neue Light"/>
                <w:sz w:val="20"/>
                <w:szCs w:val="20"/>
              </w:rPr>
            </w:pPr>
            <w:r>
              <w:rPr>
                <w:rFonts w:ascii="Helvetica Neue Light" w:eastAsia="Helvetica Neue Light" w:hAnsi="Helvetica Neue Light" w:cs="Helvetica Neue Light"/>
                <w:sz w:val="20"/>
                <w:szCs w:val="20"/>
              </w:rPr>
              <w:t>Possess or be willing to obtain a Working With Childrens Check</w:t>
            </w:r>
          </w:p>
          <w:p w14:paraId="71DA99B4" w14:textId="77777777" w:rsidR="004B60D6" w:rsidRDefault="004D4316">
            <w:pPr>
              <w:numPr>
                <w:ilvl w:val="0"/>
                <w:numId w:val="1"/>
              </w:numPr>
              <w:spacing w:after="40" w:line="276" w:lineRule="auto"/>
              <w:rPr>
                <w:rFonts w:ascii="Helvetica Neue Light" w:eastAsia="Helvetica Neue Light" w:hAnsi="Helvetica Neue Light" w:cs="Helvetica Neue Light"/>
                <w:sz w:val="20"/>
                <w:szCs w:val="20"/>
              </w:rPr>
            </w:pPr>
            <w:r>
              <w:rPr>
                <w:rFonts w:ascii="Helvetica Neue Light" w:eastAsia="Helvetica Neue Light" w:hAnsi="Helvetica Neue Light" w:cs="Helvetica Neue Light"/>
                <w:sz w:val="20"/>
                <w:szCs w:val="20"/>
              </w:rPr>
              <w:t xml:space="preserve">Possess or be willing to obtain </w:t>
            </w:r>
            <w:proofErr w:type="gramStart"/>
            <w:r>
              <w:rPr>
                <w:rFonts w:ascii="Helvetica Neue Light" w:eastAsia="Helvetica Neue Light" w:hAnsi="Helvetica Neue Light" w:cs="Helvetica Neue Light"/>
                <w:sz w:val="20"/>
                <w:szCs w:val="20"/>
              </w:rPr>
              <w:t>current  CPR</w:t>
            </w:r>
            <w:proofErr w:type="gramEnd"/>
            <w:r>
              <w:rPr>
                <w:rFonts w:ascii="Helvetica Neue Light" w:eastAsia="Helvetica Neue Light" w:hAnsi="Helvetica Neue Light" w:cs="Helvetica Neue Light"/>
                <w:sz w:val="20"/>
                <w:szCs w:val="20"/>
              </w:rPr>
              <w:t xml:space="preserve"> and First Aid</w:t>
            </w:r>
          </w:p>
          <w:p w14:paraId="3511E879" w14:textId="17B28337" w:rsidR="004D4316" w:rsidRDefault="004D4316">
            <w:pPr>
              <w:numPr>
                <w:ilvl w:val="0"/>
                <w:numId w:val="1"/>
              </w:numPr>
              <w:spacing w:after="40" w:line="276" w:lineRule="auto"/>
              <w:rPr>
                <w:rFonts w:ascii="Helvetica Neue Light" w:eastAsia="Helvetica Neue Light" w:hAnsi="Helvetica Neue Light" w:cs="Helvetica Neue Light"/>
                <w:sz w:val="20"/>
                <w:szCs w:val="20"/>
              </w:rPr>
            </w:pPr>
            <w:r>
              <w:rPr>
                <w:rFonts w:ascii="Helvetica Neue Light" w:eastAsia="Helvetica Neue Light" w:hAnsi="Helvetica Neue Light" w:cs="Helvetica Neue Light"/>
                <w:sz w:val="20"/>
                <w:szCs w:val="20"/>
              </w:rPr>
              <w:t>Possess or be willing to obtain a Covid-19 Vaccination</w:t>
            </w:r>
          </w:p>
          <w:p w14:paraId="57C78698" w14:textId="101921DE" w:rsidR="004D4316" w:rsidRDefault="004D4316">
            <w:pPr>
              <w:numPr>
                <w:ilvl w:val="0"/>
                <w:numId w:val="1"/>
              </w:numPr>
              <w:spacing w:after="40" w:line="276" w:lineRule="auto"/>
              <w:rPr>
                <w:rFonts w:ascii="Helvetica Neue Light" w:eastAsia="Helvetica Neue Light" w:hAnsi="Helvetica Neue Light" w:cs="Helvetica Neue Light"/>
                <w:sz w:val="20"/>
                <w:szCs w:val="20"/>
              </w:rPr>
            </w:pPr>
            <w:r>
              <w:rPr>
                <w:rFonts w:ascii="Helvetica Neue Light" w:eastAsia="Helvetica Neue Light" w:hAnsi="Helvetica Neue Light" w:cs="Helvetica Neue Light"/>
                <w:sz w:val="20"/>
                <w:szCs w:val="20"/>
              </w:rPr>
              <w:t xml:space="preserve">Hold a Drivers </w:t>
            </w:r>
            <w:proofErr w:type="spellStart"/>
            <w:r>
              <w:rPr>
                <w:rFonts w:ascii="Helvetica Neue Light" w:eastAsia="Helvetica Neue Light" w:hAnsi="Helvetica Neue Light" w:cs="Helvetica Neue Light"/>
                <w:sz w:val="20"/>
                <w:szCs w:val="20"/>
              </w:rPr>
              <w:t>Licence</w:t>
            </w:r>
            <w:proofErr w:type="spellEnd"/>
            <w:r>
              <w:rPr>
                <w:rFonts w:ascii="Helvetica Neue Light" w:eastAsia="Helvetica Neue Light" w:hAnsi="Helvetica Neue Light" w:cs="Helvetica Neue Light"/>
                <w:sz w:val="20"/>
                <w:szCs w:val="20"/>
              </w:rPr>
              <w:t xml:space="preserve"> and access to </w:t>
            </w:r>
            <w:proofErr w:type="gramStart"/>
            <w:r>
              <w:rPr>
                <w:rFonts w:ascii="Helvetica Neue Light" w:eastAsia="Helvetica Neue Light" w:hAnsi="Helvetica Neue Light" w:cs="Helvetica Neue Light"/>
                <w:sz w:val="20"/>
                <w:szCs w:val="20"/>
              </w:rPr>
              <w:t>a  reliable</w:t>
            </w:r>
            <w:proofErr w:type="gramEnd"/>
            <w:r>
              <w:rPr>
                <w:rFonts w:ascii="Helvetica Neue Light" w:eastAsia="Helvetica Neue Light" w:hAnsi="Helvetica Neue Light" w:cs="Helvetica Neue Light"/>
                <w:sz w:val="20"/>
                <w:szCs w:val="20"/>
              </w:rPr>
              <w:t xml:space="preserve"> vehicle</w:t>
            </w:r>
          </w:p>
        </w:tc>
      </w:tr>
      <w:tr w:rsidR="004B60D6" w14:paraId="4F2095B3" w14:textId="77777777">
        <w:tc>
          <w:tcPr>
            <w:tcW w:w="11115" w:type="dxa"/>
            <w:tcBorders>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34C11D4" w14:textId="77777777" w:rsidR="004B60D6" w:rsidRDefault="004B60D6">
            <w:pPr>
              <w:spacing w:before="40" w:after="40" w:line="276" w:lineRule="auto"/>
              <w:rPr>
                <w:rFonts w:ascii="Helvetica Neue" w:eastAsia="Helvetica Neue" w:hAnsi="Helvetica Neue" w:cs="Helvetica Neue"/>
                <w:b/>
                <w:sz w:val="20"/>
                <w:szCs w:val="20"/>
              </w:rPr>
            </w:pPr>
          </w:p>
          <w:p w14:paraId="4854DA3E" w14:textId="77777777" w:rsidR="004B60D6" w:rsidRDefault="004D4316">
            <w:pPr>
              <w:spacing w:before="40" w:after="40" w:line="276" w:lineRule="auto"/>
              <w:rPr>
                <w:rFonts w:ascii="Helvetica Neue" w:eastAsia="Helvetica Neue" w:hAnsi="Helvetica Neue" w:cs="Helvetica Neue"/>
                <w:b/>
                <w:sz w:val="20"/>
                <w:szCs w:val="20"/>
              </w:rPr>
            </w:pPr>
            <w:r>
              <w:rPr>
                <w:rFonts w:ascii="Helvetica Neue" w:eastAsia="Helvetica Neue" w:hAnsi="Helvetica Neue" w:cs="Helvetica Neue"/>
                <w:b/>
                <w:sz w:val="20"/>
                <w:szCs w:val="20"/>
              </w:rPr>
              <w:t>Health, Safety &amp; Wellbeing</w:t>
            </w:r>
          </w:p>
          <w:p w14:paraId="7A454979" w14:textId="74FAFCF9" w:rsidR="004B60D6" w:rsidRDefault="004D4316">
            <w:pPr>
              <w:numPr>
                <w:ilvl w:val="0"/>
                <w:numId w:val="1"/>
              </w:numPr>
              <w:spacing w:after="40" w:line="276" w:lineRule="auto"/>
              <w:rPr>
                <w:rFonts w:ascii="Helvetica Neue Light" w:eastAsia="Helvetica Neue Light" w:hAnsi="Helvetica Neue Light" w:cs="Helvetica Neue Light"/>
                <w:sz w:val="20"/>
                <w:szCs w:val="20"/>
              </w:rPr>
            </w:pPr>
            <w:r>
              <w:rPr>
                <w:rFonts w:ascii="Helvetica Neue Light" w:eastAsia="Helvetica Neue Light" w:hAnsi="Helvetica Neue Light" w:cs="Helvetica Neue Light"/>
                <w:sz w:val="20"/>
                <w:szCs w:val="20"/>
              </w:rPr>
              <w:t>Adhere to all health and safety policies and procedures of MDS and take all reasonable care that your actions or omissions do not impact on the health and safety of others.</w:t>
            </w:r>
          </w:p>
        </w:tc>
      </w:tr>
    </w:tbl>
    <w:p w14:paraId="301BDFDA" w14:textId="77777777" w:rsidR="004B60D6" w:rsidRDefault="004B60D6">
      <w:pPr>
        <w:pBdr>
          <w:top w:val="nil"/>
          <w:left w:val="nil"/>
          <w:bottom w:val="nil"/>
          <w:right w:val="nil"/>
          <w:between w:val="nil"/>
        </w:pBdr>
        <w:spacing w:before="48" w:after="48" w:line="240" w:lineRule="auto"/>
        <w:rPr>
          <w:b/>
          <w:i/>
          <w:color w:val="000000"/>
        </w:rPr>
      </w:pPr>
    </w:p>
    <w:sectPr w:rsidR="004B60D6">
      <w:headerReference w:type="even" r:id="rId8"/>
      <w:footerReference w:type="even" r:id="rId9"/>
      <w:footerReference w:type="default" r:id="rId10"/>
      <w:headerReference w:type="first" r:id="rId11"/>
      <w:footerReference w:type="first" r:id="rId12"/>
      <w:pgSz w:w="12240" w:h="15840"/>
      <w:pgMar w:top="447" w:right="538" w:bottom="1440" w:left="447" w:header="0" w:footer="720"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D0B4D12" w14:textId="77777777" w:rsidR="00013BD5" w:rsidRDefault="004D4316">
      <w:pPr>
        <w:spacing w:after="0" w:line="240" w:lineRule="auto"/>
      </w:pPr>
      <w:r>
        <w:separator/>
      </w:r>
    </w:p>
  </w:endnote>
  <w:endnote w:type="continuationSeparator" w:id="0">
    <w:p w14:paraId="3C71B03D" w14:textId="77777777" w:rsidR="00013BD5" w:rsidRDefault="004D431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Helvetica Neue">
    <w:altName w:val="Arial"/>
    <w:charset w:val="00"/>
    <w:family w:val="auto"/>
    <w:pitch w:val="default"/>
  </w:font>
  <w:font w:name="Helvetica Neue Light">
    <w:altName w:val="Arial Nova Light"/>
    <w:charset w:val="00"/>
    <w:family w:val="auto"/>
    <w:pitch w:val="default"/>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C73044" w14:textId="77777777" w:rsidR="004B60D6" w:rsidRDefault="004B60D6">
    <w:pPr>
      <w:pBdr>
        <w:top w:val="nil"/>
        <w:left w:val="nil"/>
        <w:bottom w:val="nil"/>
        <w:right w:val="nil"/>
        <w:between w:val="nil"/>
      </w:pBdr>
      <w:tabs>
        <w:tab w:val="center" w:pos="4680"/>
        <w:tab w:val="right" w:pos="9360"/>
      </w:tabs>
      <w:spacing w:after="0" w:line="240" w:lineRule="auto"/>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68A346" w14:textId="77777777" w:rsidR="004B60D6" w:rsidRDefault="004B60D6">
    <w:pPr>
      <w:spacing w:after="0" w:line="240" w:lineRule="auto"/>
      <w:jc w:val="both"/>
      <w:rPr>
        <w:color w:val="00000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BD606D" w14:textId="77777777" w:rsidR="004B60D6" w:rsidRDefault="004B60D6">
    <w:pPr>
      <w:pBdr>
        <w:top w:val="nil"/>
        <w:left w:val="nil"/>
        <w:bottom w:val="nil"/>
        <w:right w:val="nil"/>
        <w:between w:val="nil"/>
      </w:pBdr>
      <w:tabs>
        <w:tab w:val="center" w:pos="4680"/>
        <w:tab w:val="right" w:pos="9360"/>
      </w:tabs>
      <w:spacing w:after="0" w:line="240" w:lineRule="auto"/>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8677048" w14:textId="77777777" w:rsidR="00013BD5" w:rsidRDefault="004D4316">
      <w:pPr>
        <w:spacing w:after="0" w:line="240" w:lineRule="auto"/>
      </w:pPr>
      <w:r>
        <w:separator/>
      </w:r>
    </w:p>
  </w:footnote>
  <w:footnote w:type="continuationSeparator" w:id="0">
    <w:p w14:paraId="2D12E19A" w14:textId="77777777" w:rsidR="00013BD5" w:rsidRDefault="004D431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4DC610" w14:textId="77777777" w:rsidR="004B60D6" w:rsidRDefault="004B60D6">
    <w:pPr>
      <w:pBdr>
        <w:top w:val="nil"/>
        <w:left w:val="nil"/>
        <w:bottom w:val="nil"/>
        <w:right w:val="nil"/>
        <w:between w:val="nil"/>
      </w:pBdr>
      <w:tabs>
        <w:tab w:val="center" w:pos="4680"/>
        <w:tab w:val="right" w:pos="9360"/>
      </w:tabs>
      <w:spacing w:after="0" w:line="240" w:lineRule="auto"/>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485B3E" w14:textId="7A0D4522" w:rsidR="004B60D6" w:rsidRDefault="004B60D6" w:rsidP="004D4316">
    <w:pPr>
      <w:spacing w:after="0" w:line="240" w:lineRule="auto"/>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2A5769B"/>
    <w:multiLevelType w:val="multilevel"/>
    <w:tmpl w:val="D752F7B6"/>
    <w:lvl w:ilvl="0">
      <w:start w:val="1"/>
      <w:numFmt w:val="bullet"/>
      <w:lvlText w:val="●"/>
      <w:lvlJc w:val="left"/>
      <w:pPr>
        <w:ind w:left="360" w:hanging="360"/>
      </w:pPr>
      <w:rPr>
        <w:rFonts w:ascii="Arial" w:eastAsia="Arial" w:hAnsi="Arial" w:cs="Arial"/>
      </w:rPr>
    </w:lvl>
    <w:lvl w:ilvl="1">
      <w:start w:val="1"/>
      <w:numFmt w:val="bullet"/>
      <w:lvlText w:val="o"/>
      <w:lvlJc w:val="left"/>
      <w:pPr>
        <w:ind w:left="1080" w:hanging="360"/>
      </w:pPr>
      <w:rPr>
        <w:rFonts w:ascii="Arial" w:eastAsia="Arial" w:hAnsi="Arial" w:cs="Arial"/>
      </w:rPr>
    </w:lvl>
    <w:lvl w:ilvl="2">
      <w:start w:val="1"/>
      <w:numFmt w:val="bullet"/>
      <w:lvlText w:val="▪"/>
      <w:lvlJc w:val="left"/>
      <w:pPr>
        <w:ind w:left="1800" w:hanging="360"/>
      </w:pPr>
      <w:rPr>
        <w:rFonts w:ascii="Arial" w:eastAsia="Arial" w:hAnsi="Arial" w:cs="Arial"/>
      </w:rPr>
    </w:lvl>
    <w:lvl w:ilvl="3">
      <w:start w:val="1"/>
      <w:numFmt w:val="bullet"/>
      <w:lvlText w:val="●"/>
      <w:lvlJc w:val="left"/>
      <w:pPr>
        <w:ind w:left="2520" w:hanging="360"/>
      </w:pPr>
      <w:rPr>
        <w:rFonts w:ascii="Arial" w:eastAsia="Arial" w:hAnsi="Arial" w:cs="Arial"/>
      </w:rPr>
    </w:lvl>
    <w:lvl w:ilvl="4">
      <w:start w:val="1"/>
      <w:numFmt w:val="bullet"/>
      <w:lvlText w:val="o"/>
      <w:lvlJc w:val="left"/>
      <w:pPr>
        <w:ind w:left="3240" w:hanging="360"/>
      </w:pPr>
      <w:rPr>
        <w:rFonts w:ascii="Arial" w:eastAsia="Arial" w:hAnsi="Arial" w:cs="Arial"/>
      </w:rPr>
    </w:lvl>
    <w:lvl w:ilvl="5">
      <w:start w:val="1"/>
      <w:numFmt w:val="bullet"/>
      <w:lvlText w:val="▪"/>
      <w:lvlJc w:val="left"/>
      <w:pPr>
        <w:ind w:left="3960" w:hanging="360"/>
      </w:pPr>
      <w:rPr>
        <w:rFonts w:ascii="Arial" w:eastAsia="Arial" w:hAnsi="Arial" w:cs="Arial"/>
      </w:rPr>
    </w:lvl>
    <w:lvl w:ilvl="6">
      <w:start w:val="1"/>
      <w:numFmt w:val="bullet"/>
      <w:lvlText w:val="●"/>
      <w:lvlJc w:val="left"/>
      <w:pPr>
        <w:ind w:left="4680" w:hanging="360"/>
      </w:pPr>
      <w:rPr>
        <w:rFonts w:ascii="Arial" w:eastAsia="Arial" w:hAnsi="Arial" w:cs="Arial"/>
      </w:rPr>
    </w:lvl>
    <w:lvl w:ilvl="7">
      <w:start w:val="1"/>
      <w:numFmt w:val="bullet"/>
      <w:lvlText w:val="o"/>
      <w:lvlJc w:val="left"/>
      <w:pPr>
        <w:ind w:left="5400" w:hanging="360"/>
      </w:pPr>
      <w:rPr>
        <w:rFonts w:ascii="Arial" w:eastAsia="Arial" w:hAnsi="Arial" w:cs="Arial"/>
      </w:rPr>
    </w:lvl>
    <w:lvl w:ilvl="8">
      <w:start w:val="1"/>
      <w:numFmt w:val="bullet"/>
      <w:lvlText w:val="▪"/>
      <w:lvlJc w:val="left"/>
      <w:pPr>
        <w:ind w:left="6120" w:hanging="360"/>
      </w:pPr>
      <w:rPr>
        <w:rFonts w:ascii="Arial" w:eastAsia="Arial" w:hAnsi="Arial" w:cs="Arial"/>
      </w:rPr>
    </w:lvl>
  </w:abstractNum>
  <w:num w:numId="1" w16cid:durableId="10893467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grammar="clean"/>
  <w:defaultTabStop w:val="720"/>
  <w:evenAndOddHeaders/>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B60D6"/>
    <w:rsid w:val="00013BD5"/>
    <w:rsid w:val="00471FFC"/>
    <w:rsid w:val="004B60D6"/>
    <w:rsid w:val="004D4316"/>
    <w:rsid w:val="00A462E4"/>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6E44981B"/>
  <w15:docId w15:val="{2C6552B8-5DDD-48AE-8932-6548E5BDBB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 w:eastAsia="en-A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pBdr>
        <w:top w:val="nil"/>
        <w:left w:val="nil"/>
        <w:bottom w:val="nil"/>
        <w:right w:val="nil"/>
        <w:between w:val="nil"/>
      </w:pBdr>
      <w:spacing w:before="480" w:after="120"/>
      <w:outlineLvl w:val="0"/>
    </w:pPr>
    <w:rPr>
      <w:b/>
      <w:color w:val="000000"/>
      <w:sz w:val="48"/>
      <w:szCs w:val="48"/>
    </w:rPr>
  </w:style>
  <w:style w:type="paragraph" w:styleId="Heading2">
    <w:name w:val="heading 2"/>
    <w:basedOn w:val="Normal"/>
    <w:next w:val="Normal"/>
    <w:uiPriority w:val="9"/>
    <w:semiHidden/>
    <w:unhideWhenUsed/>
    <w:qFormat/>
    <w:pPr>
      <w:keepNext/>
      <w:keepLines/>
      <w:pBdr>
        <w:top w:val="nil"/>
        <w:left w:val="nil"/>
        <w:bottom w:val="nil"/>
        <w:right w:val="nil"/>
        <w:between w:val="nil"/>
      </w:pBdr>
      <w:spacing w:before="360" w:after="80"/>
      <w:outlineLvl w:val="1"/>
    </w:pPr>
    <w:rPr>
      <w:b/>
      <w:color w:val="000000"/>
      <w:sz w:val="36"/>
      <w:szCs w:val="36"/>
    </w:rPr>
  </w:style>
  <w:style w:type="paragraph" w:styleId="Heading3">
    <w:name w:val="heading 3"/>
    <w:basedOn w:val="Normal"/>
    <w:next w:val="Normal"/>
    <w:uiPriority w:val="9"/>
    <w:semiHidden/>
    <w:unhideWhenUsed/>
    <w:qFormat/>
    <w:pPr>
      <w:keepNext/>
      <w:keepLines/>
      <w:pBdr>
        <w:top w:val="nil"/>
        <w:left w:val="nil"/>
        <w:bottom w:val="nil"/>
        <w:right w:val="nil"/>
        <w:between w:val="nil"/>
      </w:pBdr>
      <w:spacing w:before="280" w:after="80"/>
      <w:outlineLvl w:val="2"/>
    </w:pPr>
    <w:rPr>
      <w:b/>
      <w:color w:val="000000"/>
      <w:sz w:val="28"/>
      <w:szCs w:val="28"/>
    </w:rPr>
  </w:style>
  <w:style w:type="paragraph" w:styleId="Heading4">
    <w:name w:val="heading 4"/>
    <w:basedOn w:val="Normal"/>
    <w:next w:val="Normal"/>
    <w:uiPriority w:val="9"/>
    <w:semiHidden/>
    <w:unhideWhenUsed/>
    <w:qFormat/>
    <w:pPr>
      <w:keepNext/>
      <w:keepLines/>
      <w:pBdr>
        <w:top w:val="nil"/>
        <w:left w:val="nil"/>
        <w:bottom w:val="nil"/>
        <w:right w:val="nil"/>
        <w:between w:val="nil"/>
      </w:pBdr>
      <w:spacing w:before="240" w:after="40"/>
      <w:outlineLvl w:val="3"/>
    </w:pPr>
    <w:rPr>
      <w:b/>
      <w:color w:val="000000"/>
      <w:sz w:val="24"/>
      <w:szCs w:val="24"/>
    </w:rPr>
  </w:style>
  <w:style w:type="paragraph" w:styleId="Heading5">
    <w:name w:val="heading 5"/>
    <w:basedOn w:val="Normal"/>
    <w:next w:val="Normal"/>
    <w:uiPriority w:val="9"/>
    <w:semiHidden/>
    <w:unhideWhenUsed/>
    <w:qFormat/>
    <w:pPr>
      <w:keepNext/>
      <w:keepLines/>
      <w:pBdr>
        <w:top w:val="nil"/>
        <w:left w:val="nil"/>
        <w:bottom w:val="nil"/>
        <w:right w:val="nil"/>
        <w:between w:val="nil"/>
      </w:pBdr>
      <w:spacing w:before="220" w:after="40"/>
      <w:outlineLvl w:val="4"/>
    </w:pPr>
    <w:rPr>
      <w:b/>
      <w:color w:val="000000"/>
    </w:rPr>
  </w:style>
  <w:style w:type="paragraph" w:styleId="Heading6">
    <w:name w:val="heading 6"/>
    <w:basedOn w:val="Normal"/>
    <w:next w:val="Normal"/>
    <w:uiPriority w:val="9"/>
    <w:semiHidden/>
    <w:unhideWhenUsed/>
    <w:qFormat/>
    <w:pPr>
      <w:keepNext/>
      <w:keepLines/>
      <w:pBdr>
        <w:top w:val="nil"/>
        <w:left w:val="nil"/>
        <w:bottom w:val="nil"/>
        <w:right w:val="nil"/>
        <w:between w:val="nil"/>
      </w:pBdr>
      <w:spacing w:before="200" w:after="40"/>
      <w:outlineLvl w:val="5"/>
    </w:pPr>
    <w:rPr>
      <w:b/>
      <w:color w:val="00000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pBdr>
        <w:top w:val="nil"/>
        <w:left w:val="nil"/>
        <w:bottom w:val="nil"/>
        <w:right w:val="nil"/>
        <w:between w:val="nil"/>
      </w:pBdr>
      <w:spacing w:before="480" w:after="120"/>
    </w:pPr>
    <w:rPr>
      <w:b/>
      <w:color w:val="000000"/>
      <w:sz w:val="72"/>
      <w:szCs w:val="72"/>
    </w:rPr>
  </w:style>
  <w:style w:type="paragraph" w:styleId="Subtitle">
    <w:name w:val="Subtitle"/>
    <w:basedOn w:val="Normal"/>
    <w:next w:val="Normal"/>
    <w:uiPriority w:val="11"/>
    <w:qFormat/>
    <w:pPr>
      <w:keepNext/>
      <w:keepLines/>
      <w:pBdr>
        <w:top w:val="nil"/>
        <w:left w:val="nil"/>
        <w:bottom w:val="nil"/>
        <w:right w:val="nil"/>
        <w:between w:val="nil"/>
      </w:pBdr>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table" w:customStyle="1" w:styleId="a1">
    <w:basedOn w:val="TableNormal"/>
    <w:tblPr>
      <w:tblStyleRowBandSize w:val="1"/>
      <w:tblStyleColBandSize w:val="1"/>
      <w:tblCellMar>
        <w:top w:w="100" w:type="dxa"/>
        <w:left w:w="100" w:type="dxa"/>
        <w:bottom w:w="100" w:type="dxa"/>
        <w:right w:w="100" w:type="dxa"/>
      </w:tblCellMar>
    </w:tblPr>
  </w:style>
  <w:style w:type="paragraph" w:styleId="Revision">
    <w:name w:val="Revision"/>
    <w:hidden/>
    <w:uiPriority w:val="99"/>
    <w:semiHidden/>
    <w:rsid w:val="004D4316"/>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783</Words>
  <Characters>4465</Characters>
  <Application>Microsoft Office Word</Application>
  <DocSecurity>0</DocSecurity>
  <Lines>37</Lines>
  <Paragraphs>10</Paragraphs>
  <ScaleCrop>false</ScaleCrop>
  <Company/>
  <LinksUpToDate>false</LinksUpToDate>
  <CharactersWithSpaces>5238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Alyse Kerfoot</dc:creator>
  <cp:lastModifiedBy>Alyse Kerfoot</cp:lastModifiedBy>
  <cp:revision>3</cp:revision>
  <dcterms:created xsi:type="dcterms:W3CDTF">2023-08-08T06:42:00Z</dcterms:created>
  <dcterms:modified xsi:type="dcterms:W3CDTF">2023-08-08T06:42:00Z</dcterms:modified>
</cp:coreProperties>
</file>