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60BB" w14:textId="141C340F" w:rsidR="00DD3C77" w:rsidRPr="00533F4C" w:rsidRDefault="00DD3C77" w:rsidP="00123B5A">
      <w:pPr>
        <w:tabs>
          <w:tab w:val="left" w:pos="3544"/>
        </w:tabs>
        <w:spacing w:before="160" w:after="160"/>
        <w:rPr>
          <w:rFonts w:ascii="Arial" w:hAnsi="Arial" w:cs="Arial"/>
          <w:sz w:val="16"/>
          <w:szCs w:val="16"/>
        </w:rPr>
      </w:pPr>
      <w:r w:rsidRPr="00C64661">
        <w:rPr>
          <w:rFonts w:ascii="Arial" w:hAnsi="Arial" w:cs="Arial"/>
          <w:b/>
          <w:sz w:val="18"/>
          <w:szCs w:val="18"/>
        </w:rPr>
        <w:t>Position Title</w:t>
      </w:r>
      <w:r w:rsidRPr="00123B5A">
        <w:rPr>
          <w:rFonts w:ascii="Arial" w:hAnsi="Arial" w:cs="Arial"/>
          <w:b/>
          <w:color w:val="0070C0"/>
          <w:sz w:val="18"/>
          <w:szCs w:val="18"/>
        </w:rPr>
        <w:t>:</w:t>
      </w:r>
      <w:r w:rsidR="00123B5A">
        <w:rPr>
          <w:rFonts w:ascii="Arial" w:hAnsi="Arial" w:cs="Arial"/>
          <w:b/>
          <w:color w:val="0070C0"/>
          <w:sz w:val="18"/>
          <w:szCs w:val="18"/>
        </w:rPr>
        <w:tab/>
      </w:r>
      <w:r w:rsidR="00C361C0" w:rsidRPr="00123B5A">
        <w:rPr>
          <w:rFonts w:ascii="Arial" w:hAnsi="Arial" w:cs="Arial"/>
          <w:b/>
          <w:color w:val="0070C0"/>
          <w:sz w:val="18"/>
          <w:szCs w:val="18"/>
        </w:rPr>
        <w:t xml:space="preserve">Speech Pathologist </w:t>
      </w:r>
      <w:r w:rsidR="00CD5DA3" w:rsidRPr="00123B5A">
        <w:rPr>
          <w:rFonts w:ascii="Arial" w:hAnsi="Arial" w:cs="Arial"/>
          <w:b/>
          <w:color w:val="0070C0"/>
          <w:sz w:val="18"/>
          <w:szCs w:val="18"/>
        </w:rPr>
        <w:t xml:space="preserve"> </w:t>
      </w:r>
    </w:p>
    <w:p w14:paraId="399860BC" w14:textId="331E59FC" w:rsidR="00DD3C77" w:rsidRPr="00533F4C" w:rsidRDefault="00DD3C77" w:rsidP="00123B5A">
      <w:pPr>
        <w:tabs>
          <w:tab w:val="left" w:pos="3544"/>
        </w:tabs>
        <w:spacing w:before="160" w:after="160"/>
        <w:rPr>
          <w:rFonts w:ascii="Arial" w:hAnsi="Arial" w:cs="Arial"/>
          <w:b/>
          <w:sz w:val="18"/>
          <w:szCs w:val="18"/>
        </w:rPr>
      </w:pPr>
      <w:r w:rsidRPr="00533F4C">
        <w:rPr>
          <w:rFonts w:ascii="Arial" w:hAnsi="Arial" w:cs="Arial"/>
          <w:b/>
          <w:sz w:val="18"/>
          <w:szCs w:val="18"/>
        </w:rPr>
        <w:t>Classification</w:t>
      </w:r>
      <w:r w:rsidRPr="00123B5A">
        <w:rPr>
          <w:rFonts w:ascii="Arial" w:hAnsi="Arial" w:cs="Arial"/>
          <w:b/>
          <w:sz w:val="18"/>
          <w:szCs w:val="18"/>
        </w:rPr>
        <w:t>:</w:t>
      </w:r>
      <w:r w:rsidR="00123B5A">
        <w:rPr>
          <w:rFonts w:ascii="Arial" w:hAnsi="Arial" w:cs="Arial"/>
          <w:b/>
          <w:sz w:val="18"/>
          <w:szCs w:val="18"/>
        </w:rPr>
        <w:tab/>
      </w:r>
      <w:r w:rsidR="00CD5DA3" w:rsidRPr="00123B5A">
        <w:rPr>
          <w:rFonts w:ascii="Arial" w:hAnsi="Arial" w:cs="Arial"/>
          <w:b/>
          <w:color w:val="0070C0"/>
          <w:sz w:val="18"/>
          <w:szCs w:val="18"/>
        </w:rPr>
        <w:t>AH</w:t>
      </w:r>
      <w:r w:rsidR="00C361C0" w:rsidRPr="00123B5A">
        <w:rPr>
          <w:rFonts w:ascii="Arial" w:hAnsi="Arial" w:cs="Arial"/>
          <w:b/>
          <w:color w:val="0070C0"/>
          <w:sz w:val="18"/>
          <w:szCs w:val="18"/>
        </w:rPr>
        <w:t>3</w:t>
      </w:r>
    </w:p>
    <w:p w14:paraId="399860BD" w14:textId="4C0B34E9" w:rsidR="00DD3C77" w:rsidRPr="00123B5A" w:rsidRDefault="00B72E67" w:rsidP="00123B5A">
      <w:pPr>
        <w:tabs>
          <w:tab w:val="left" w:pos="3544"/>
        </w:tabs>
        <w:spacing w:before="160" w:after="160"/>
        <w:rPr>
          <w:rFonts w:ascii="Arial" w:hAnsi="Arial" w:cs="Arial"/>
          <w:b/>
          <w:sz w:val="18"/>
          <w:szCs w:val="18"/>
        </w:rPr>
      </w:pPr>
      <w:r w:rsidRPr="00533F4C">
        <w:rPr>
          <w:rFonts w:ascii="Arial" w:hAnsi="Arial" w:cs="Arial"/>
          <w:b/>
          <w:sz w:val="18"/>
          <w:szCs w:val="18"/>
        </w:rPr>
        <w:t>Group</w:t>
      </w:r>
      <w:r w:rsidR="00DD3C77" w:rsidRPr="00533F4C">
        <w:rPr>
          <w:rFonts w:ascii="Arial" w:hAnsi="Arial" w:cs="Arial"/>
          <w:b/>
          <w:sz w:val="18"/>
          <w:szCs w:val="18"/>
        </w:rPr>
        <w:t xml:space="preserve"> / Division</w:t>
      </w:r>
      <w:r w:rsidR="00123B5A" w:rsidRPr="00123B5A">
        <w:rPr>
          <w:rFonts w:ascii="Arial" w:hAnsi="Arial" w:cs="Arial"/>
          <w:b/>
          <w:sz w:val="18"/>
          <w:szCs w:val="18"/>
        </w:rPr>
        <w:t>;</w:t>
      </w:r>
      <w:r w:rsidR="00123B5A">
        <w:rPr>
          <w:rFonts w:ascii="Arial" w:hAnsi="Arial" w:cs="Arial"/>
          <w:b/>
          <w:sz w:val="18"/>
          <w:szCs w:val="18"/>
        </w:rPr>
        <w:tab/>
      </w:r>
      <w:r w:rsidR="00BD1A8F">
        <w:rPr>
          <w:rFonts w:ascii="Arial" w:hAnsi="Arial" w:cs="Arial"/>
          <w:b/>
          <w:color w:val="0070C0"/>
          <w:sz w:val="18"/>
          <w:szCs w:val="18"/>
        </w:rPr>
        <w:t>Schools and R</w:t>
      </w:r>
      <w:r w:rsidR="003B6674" w:rsidRPr="00123B5A">
        <w:rPr>
          <w:rFonts w:ascii="Arial" w:hAnsi="Arial" w:cs="Arial"/>
          <w:b/>
          <w:color w:val="0070C0"/>
          <w:sz w:val="18"/>
          <w:szCs w:val="18"/>
        </w:rPr>
        <w:t>egional Services</w:t>
      </w:r>
    </w:p>
    <w:p w14:paraId="399860BE" w14:textId="77777777" w:rsidR="00DD3C77" w:rsidRDefault="00DD3C77" w:rsidP="00DD3C77">
      <w:pPr>
        <w:pStyle w:val="Header"/>
        <w:pBdr>
          <w:bottom w:val="double" w:sz="4" w:space="0" w:color="auto"/>
        </w:pBdr>
        <w:tabs>
          <w:tab w:val="clear" w:pos="4153"/>
          <w:tab w:val="left" w:pos="2340"/>
          <w:tab w:val="right" w:pos="5812"/>
        </w:tabs>
        <w:rPr>
          <w:rFonts w:ascii="Arial" w:hAnsi="Arial" w:cs="Arial"/>
          <w:b/>
          <w:sz w:val="4"/>
          <w:szCs w:val="4"/>
        </w:rPr>
      </w:pPr>
    </w:p>
    <w:p w14:paraId="399860BF" w14:textId="77777777" w:rsidR="00C64661" w:rsidRPr="00C64661" w:rsidRDefault="00C64661" w:rsidP="00DD3C77">
      <w:pPr>
        <w:pStyle w:val="Header"/>
        <w:pBdr>
          <w:bottom w:val="double" w:sz="4" w:space="0" w:color="auto"/>
        </w:pBdr>
        <w:tabs>
          <w:tab w:val="clear" w:pos="4153"/>
          <w:tab w:val="left" w:pos="2340"/>
          <w:tab w:val="right" w:pos="5812"/>
        </w:tabs>
        <w:rPr>
          <w:rFonts w:ascii="Arial" w:hAnsi="Arial" w:cs="Arial"/>
          <w:b/>
          <w:sz w:val="4"/>
          <w:szCs w:val="4"/>
        </w:rPr>
      </w:pPr>
    </w:p>
    <w:p w14:paraId="399860C1" w14:textId="77777777" w:rsidR="003A327E" w:rsidRPr="00C64661" w:rsidRDefault="003A327E" w:rsidP="0071308B">
      <w:pPr>
        <w:shd w:val="clear" w:color="auto" w:fill="000080"/>
        <w:tabs>
          <w:tab w:val="left" w:pos="0"/>
        </w:tabs>
        <w:outlineLvl w:val="2"/>
        <w:rPr>
          <w:rFonts w:ascii="Arial" w:hAnsi="Arial" w:cs="Arial"/>
          <w:b/>
          <w:bCs/>
          <w:color w:val="FFFFFF"/>
          <w:szCs w:val="24"/>
        </w:rPr>
      </w:pPr>
      <w:r w:rsidRPr="00C64661">
        <w:rPr>
          <w:rFonts w:ascii="Arial" w:hAnsi="Arial" w:cs="Arial"/>
          <w:b/>
          <w:bCs/>
          <w:color w:val="FFFFFF"/>
          <w:szCs w:val="24"/>
        </w:rPr>
        <w:t>Organisation Environment</w:t>
      </w:r>
    </w:p>
    <w:p w14:paraId="399860C2" w14:textId="77777777" w:rsidR="00202A9E" w:rsidRPr="006A5354" w:rsidRDefault="00202A9E" w:rsidP="00B72E67">
      <w:pPr>
        <w:spacing w:before="40" w:after="40"/>
        <w:ind w:left="2"/>
        <w:rPr>
          <w:rFonts w:ascii="Arial" w:hAnsi="Arial" w:cs="Arial"/>
          <w:color w:val="808080"/>
          <w:sz w:val="14"/>
          <w:szCs w:val="14"/>
        </w:rPr>
      </w:pPr>
    </w:p>
    <w:p w14:paraId="399860C3" w14:textId="77777777" w:rsidR="00B72E67" w:rsidRPr="006A5354" w:rsidRDefault="00EF060D" w:rsidP="00B72E67">
      <w:pPr>
        <w:spacing w:before="40" w:after="40"/>
        <w:ind w:left="2"/>
        <w:rPr>
          <w:rFonts w:ascii="Arial" w:hAnsi="Arial" w:cs="Arial"/>
          <w:color w:val="808080"/>
          <w:sz w:val="20"/>
          <w:szCs w:val="14"/>
        </w:rPr>
      </w:pPr>
      <w:r w:rsidRPr="006A5354">
        <w:rPr>
          <w:rFonts w:ascii="Arial" w:hAnsi="Arial" w:cs="Arial"/>
          <w:color w:val="808080"/>
          <w:sz w:val="20"/>
          <w:szCs w:val="14"/>
        </w:rPr>
        <w:t>The role of the Department of Education &amp; Training is to support Victorians to build prosperous, socially engaged, happy and healthy lives. It does this by supporting lifelong learning and healthy development, strengthening families and helping to equip people with the skills and knowledge for a 21st century economy and society.</w:t>
      </w:r>
    </w:p>
    <w:p w14:paraId="399860C4" w14:textId="77777777" w:rsidR="00EF060D" w:rsidRPr="006A5354" w:rsidRDefault="00EF060D" w:rsidP="00B72E67">
      <w:pPr>
        <w:spacing w:before="40" w:after="40"/>
        <w:ind w:left="2"/>
        <w:rPr>
          <w:rFonts w:ascii="Arial" w:hAnsi="Arial" w:cs="Arial"/>
          <w:color w:val="808080"/>
          <w:sz w:val="20"/>
          <w:szCs w:val="14"/>
        </w:rPr>
      </w:pPr>
    </w:p>
    <w:p w14:paraId="399860C5" w14:textId="77777777" w:rsidR="00B72E67" w:rsidRPr="006A5354" w:rsidRDefault="00B72E67" w:rsidP="00B72E67">
      <w:pPr>
        <w:tabs>
          <w:tab w:val="left" w:pos="0"/>
        </w:tabs>
        <w:spacing w:after="60"/>
        <w:ind w:left="2"/>
        <w:rPr>
          <w:rFonts w:ascii="Arial" w:hAnsi="Arial" w:cs="Arial"/>
          <w:color w:val="808080"/>
          <w:sz w:val="20"/>
          <w:szCs w:val="14"/>
        </w:rPr>
      </w:pPr>
      <w:r w:rsidRPr="006A5354">
        <w:rPr>
          <w:rFonts w:ascii="Arial" w:hAnsi="Arial" w:cs="Arial"/>
          <w:color w:val="808080"/>
          <w:sz w:val="20"/>
          <w:szCs w:val="14"/>
        </w:rPr>
        <w:t xml:space="preserve">The Department's responsibilities cover three overlapping life stages: </w:t>
      </w:r>
    </w:p>
    <w:p w14:paraId="399860C6" w14:textId="77777777" w:rsidR="00B72E67" w:rsidRPr="006A5354" w:rsidRDefault="00B72E67" w:rsidP="00B72E67">
      <w:pPr>
        <w:numPr>
          <w:ilvl w:val="0"/>
          <w:numId w:val="3"/>
        </w:numPr>
        <w:tabs>
          <w:tab w:val="left" w:pos="-1843"/>
          <w:tab w:val="left" w:pos="284"/>
        </w:tabs>
        <w:spacing w:after="60"/>
        <w:ind w:left="286" w:hanging="283"/>
        <w:rPr>
          <w:rFonts w:ascii="Arial" w:hAnsi="Arial" w:cs="Arial"/>
          <w:color w:val="808080"/>
          <w:sz w:val="20"/>
          <w:szCs w:val="14"/>
        </w:rPr>
      </w:pPr>
      <w:r w:rsidRPr="006A5354">
        <w:rPr>
          <w:rFonts w:ascii="Arial" w:hAnsi="Arial" w:cs="Arial"/>
          <w:color w:val="808080"/>
          <w:sz w:val="20"/>
          <w:szCs w:val="14"/>
        </w:rPr>
        <w:t xml:space="preserve">Early childhood development (birth to eight) - covering health, learning and development services </w:t>
      </w:r>
    </w:p>
    <w:p w14:paraId="399860C7" w14:textId="77777777" w:rsidR="00B72E67" w:rsidRPr="006A5354" w:rsidRDefault="00B72E67" w:rsidP="00B72E67">
      <w:pPr>
        <w:numPr>
          <w:ilvl w:val="0"/>
          <w:numId w:val="3"/>
        </w:numPr>
        <w:tabs>
          <w:tab w:val="left" w:pos="-1843"/>
          <w:tab w:val="left" w:pos="284"/>
        </w:tabs>
        <w:spacing w:after="60"/>
        <w:ind w:left="286" w:hanging="283"/>
        <w:rPr>
          <w:rFonts w:ascii="Arial" w:hAnsi="Arial" w:cs="Arial"/>
          <w:color w:val="808080"/>
          <w:sz w:val="20"/>
          <w:szCs w:val="14"/>
        </w:rPr>
      </w:pPr>
      <w:r w:rsidRPr="006A5354">
        <w:rPr>
          <w:rFonts w:ascii="Arial" w:hAnsi="Arial" w:cs="Arial"/>
          <w:color w:val="808080"/>
          <w:sz w:val="20"/>
          <w:szCs w:val="14"/>
        </w:rPr>
        <w:t xml:space="preserve">School education (five to eighteen) - covering primary, secondary and special school services for children and young people from Prep to Year 12 </w:t>
      </w:r>
    </w:p>
    <w:p w14:paraId="399860C8" w14:textId="77777777" w:rsidR="00B72E67" w:rsidRPr="006A5354" w:rsidRDefault="00B72E67" w:rsidP="00B72E67">
      <w:pPr>
        <w:numPr>
          <w:ilvl w:val="0"/>
          <w:numId w:val="3"/>
        </w:numPr>
        <w:tabs>
          <w:tab w:val="left" w:pos="-1843"/>
          <w:tab w:val="left" w:pos="284"/>
        </w:tabs>
        <w:spacing w:after="60"/>
        <w:ind w:left="286" w:hanging="283"/>
        <w:rPr>
          <w:rFonts w:ascii="Arial" w:hAnsi="Arial" w:cs="Arial"/>
          <w:color w:val="808080"/>
          <w:sz w:val="20"/>
          <w:szCs w:val="14"/>
        </w:rPr>
      </w:pPr>
      <w:r w:rsidRPr="006A5354">
        <w:rPr>
          <w:rFonts w:ascii="Arial" w:hAnsi="Arial" w:cs="Arial"/>
          <w:color w:val="808080"/>
          <w:sz w:val="20"/>
          <w:szCs w:val="14"/>
        </w:rPr>
        <w:t>Higher education and skills (fifteen and over) - covering higher education, vocational education and training, apprenticeships and traineeships, and adult, community and further education.</w:t>
      </w:r>
    </w:p>
    <w:p w14:paraId="399860C9" w14:textId="77777777" w:rsidR="00B73850" w:rsidRPr="006A5354" w:rsidRDefault="00B73850" w:rsidP="00533F4C">
      <w:pPr>
        <w:tabs>
          <w:tab w:val="left" w:pos="-1843"/>
          <w:tab w:val="left" w:pos="284"/>
        </w:tabs>
        <w:spacing w:after="60"/>
        <w:rPr>
          <w:rFonts w:ascii="Arial" w:hAnsi="Arial" w:cs="Arial"/>
          <w:color w:val="808080"/>
          <w:sz w:val="20"/>
          <w:szCs w:val="14"/>
        </w:rPr>
      </w:pPr>
    </w:p>
    <w:p w14:paraId="399860CA" w14:textId="77777777" w:rsidR="00B73850" w:rsidRPr="006A5354" w:rsidRDefault="00B73850" w:rsidP="00B73850">
      <w:pPr>
        <w:tabs>
          <w:tab w:val="left" w:pos="-1843"/>
          <w:tab w:val="left" w:pos="284"/>
        </w:tabs>
        <w:spacing w:after="60"/>
        <w:rPr>
          <w:rFonts w:ascii="Arial" w:hAnsi="Arial" w:cs="Arial"/>
          <w:color w:val="808080"/>
          <w:sz w:val="20"/>
          <w:szCs w:val="14"/>
        </w:rPr>
      </w:pPr>
      <w:r w:rsidRPr="006A5354">
        <w:rPr>
          <w:rFonts w:ascii="Arial" w:hAnsi="Arial" w:cs="Arial"/>
          <w:color w:val="808080"/>
          <w:sz w:val="20"/>
          <w:szCs w:val="14"/>
        </w:rPr>
        <w:t>The goal over the next decade is to place Victoria’s education and development outcomes into the global top tier. Four areas of focus that will contribute to measurable improvements are:</w:t>
      </w:r>
    </w:p>
    <w:p w14:paraId="399860CB" w14:textId="77777777" w:rsidR="00B73850" w:rsidRPr="006A5354" w:rsidRDefault="00B73850" w:rsidP="00B73850">
      <w:pPr>
        <w:tabs>
          <w:tab w:val="left" w:pos="-1843"/>
          <w:tab w:val="left" w:pos="284"/>
        </w:tabs>
        <w:spacing w:after="60"/>
        <w:rPr>
          <w:rFonts w:ascii="Arial" w:hAnsi="Arial" w:cs="Arial"/>
          <w:color w:val="808080"/>
          <w:sz w:val="20"/>
          <w:szCs w:val="14"/>
        </w:rPr>
      </w:pPr>
      <w:r w:rsidRPr="006A5354">
        <w:rPr>
          <w:rFonts w:ascii="Arial" w:hAnsi="Arial" w:cs="Arial"/>
          <w:color w:val="808080"/>
          <w:sz w:val="20"/>
          <w:szCs w:val="14"/>
        </w:rPr>
        <w:t xml:space="preserve"> </w:t>
      </w:r>
    </w:p>
    <w:p w14:paraId="399860CC" w14:textId="77777777" w:rsidR="00B73850" w:rsidRPr="006A5354" w:rsidRDefault="00B73850" w:rsidP="00B73850">
      <w:pPr>
        <w:numPr>
          <w:ilvl w:val="0"/>
          <w:numId w:val="4"/>
        </w:numPr>
        <w:tabs>
          <w:tab w:val="left" w:pos="-1843"/>
          <w:tab w:val="left" w:pos="284"/>
        </w:tabs>
        <w:spacing w:after="60"/>
        <w:rPr>
          <w:rFonts w:ascii="Arial" w:hAnsi="Arial" w:cs="Arial"/>
          <w:color w:val="808080"/>
          <w:sz w:val="20"/>
          <w:szCs w:val="14"/>
        </w:rPr>
      </w:pPr>
      <w:r w:rsidRPr="006A5354">
        <w:rPr>
          <w:rFonts w:ascii="Arial" w:hAnsi="Arial" w:cs="Arial"/>
          <w:b/>
          <w:color w:val="808080"/>
          <w:sz w:val="20"/>
          <w:szCs w:val="14"/>
        </w:rPr>
        <w:t>Achievement</w:t>
      </w:r>
      <w:r w:rsidRPr="006A5354">
        <w:rPr>
          <w:rFonts w:ascii="Arial" w:hAnsi="Arial" w:cs="Arial"/>
          <w:color w:val="808080"/>
          <w:sz w:val="20"/>
          <w:szCs w:val="14"/>
        </w:rPr>
        <w:t xml:space="preserve"> – raise standards of learning and development achieved by Victorians using education, development and child health services</w:t>
      </w:r>
    </w:p>
    <w:p w14:paraId="399860CD" w14:textId="77777777" w:rsidR="00B73850" w:rsidRPr="006A5354" w:rsidRDefault="00B73850" w:rsidP="00B73850">
      <w:pPr>
        <w:numPr>
          <w:ilvl w:val="0"/>
          <w:numId w:val="4"/>
        </w:numPr>
        <w:tabs>
          <w:tab w:val="left" w:pos="-1843"/>
          <w:tab w:val="left" w:pos="284"/>
        </w:tabs>
        <w:spacing w:after="60"/>
        <w:rPr>
          <w:rFonts w:ascii="Arial" w:hAnsi="Arial" w:cs="Arial"/>
          <w:color w:val="808080"/>
          <w:sz w:val="20"/>
          <w:szCs w:val="14"/>
        </w:rPr>
      </w:pPr>
      <w:r w:rsidRPr="006A5354">
        <w:rPr>
          <w:rFonts w:ascii="Arial" w:hAnsi="Arial" w:cs="Arial"/>
          <w:b/>
          <w:color w:val="808080"/>
          <w:sz w:val="20"/>
          <w:szCs w:val="14"/>
        </w:rPr>
        <w:t>Engagement</w:t>
      </w:r>
      <w:r w:rsidRPr="006A5354">
        <w:rPr>
          <w:rFonts w:ascii="Arial" w:hAnsi="Arial" w:cs="Arial"/>
          <w:color w:val="808080"/>
          <w:sz w:val="20"/>
          <w:szCs w:val="14"/>
        </w:rPr>
        <w:t xml:space="preserve"> – Increase the number of Victorians actively participating in education, development and child health services</w:t>
      </w:r>
    </w:p>
    <w:p w14:paraId="399860CE" w14:textId="77777777" w:rsidR="00B73850" w:rsidRPr="006A5354" w:rsidRDefault="00B73850" w:rsidP="00B73850">
      <w:pPr>
        <w:numPr>
          <w:ilvl w:val="0"/>
          <w:numId w:val="4"/>
        </w:numPr>
        <w:tabs>
          <w:tab w:val="left" w:pos="-1843"/>
          <w:tab w:val="left" w:pos="284"/>
        </w:tabs>
        <w:spacing w:after="60"/>
        <w:rPr>
          <w:rFonts w:ascii="Arial" w:hAnsi="Arial" w:cs="Arial"/>
          <w:color w:val="808080"/>
          <w:sz w:val="20"/>
          <w:szCs w:val="14"/>
        </w:rPr>
      </w:pPr>
      <w:r w:rsidRPr="006A5354">
        <w:rPr>
          <w:rFonts w:ascii="Arial" w:hAnsi="Arial" w:cs="Arial"/>
          <w:b/>
          <w:color w:val="808080"/>
          <w:sz w:val="20"/>
          <w:szCs w:val="14"/>
        </w:rPr>
        <w:t>Wellbeing</w:t>
      </w:r>
      <w:r w:rsidRPr="006A5354">
        <w:rPr>
          <w:rFonts w:ascii="Arial" w:hAnsi="Arial" w:cs="Arial"/>
          <w:color w:val="808080"/>
          <w:sz w:val="20"/>
          <w:szCs w:val="14"/>
        </w:rPr>
        <w:t xml:space="preserve"> – Increase the contribution education, development and child health services make to good health and quality of life for all Victorians, particularly children and young people</w:t>
      </w:r>
    </w:p>
    <w:p w14:paraId="399860CF" w14:textId="77777777" w:rsidR="00B72E67" w:rsidRPr="006A5354" w:rsidRDefault="00B73850" w:rsidP="00B73850">
      <w:pPr>
        <w:numPr>
          <w:ilvl w:val="0"/>
          <w:numId w:val="4"/>
        </w:numPr>
        <w:tabs>
          <w:tab w:val="left" w:pos="-1843"/>
          <w:tab w:val="left" w:pos="284"/>
        </w:tabs>
        <w:spacing w:after="60"/>
        <w:rPr>
          <w:rFonts w:ascii="Arial" w:hAnsi="Arial" w:cs="Arial"/>
          <w:color w:val="808080"/>
          <w:sz w:val="20"/>
          <w:szCs w:val="14"/>
        </w:rPr>
      </w:pPr>
      <w:r w:rsidRPr="006A5354">
        <w:rPr>
          <w:rFonts w:ascii="Arial" w:hAnsi="Arial" w:cs="Arial"/>
          <w:b/>
          <w:color w:val="808080"/>
          <w:sz w:val="20"/>
          <w:szCs w:val="14"/>
        </w:rPr>
        <w:t>Productivity</w:t>
      </w:r>
      <w:r w:rsidRPr="006A5354">
        <w:rPr>
          <w:rFonts w:ascii="Arial" w:hAnsi="Arial" w:cs="Arial"/>
          <w:color w:val="808080"/>
          <w:sz w:val="20"/>
          <w:szCs w:val="14"/>
        </w:rPr>
        <w:t xml:space="preserve"> – Increase the economic and social return on expenditure on the Department’s services.</w:t>
      </w:r>
      <w:r w:rsidR="00B72E67" w:rsidRPr="006A5354">
        <w:rPr>
          <w:rFonts w:ascii="Arial" w:hAnsi="Arial" w:cs="Arial"/>
          <w:color w:val="808080"/>
          <w:sz w:val="20"/>
          <w:szCs w:val="14"/>
        </w:rPr>
        <w:br/>
      </w:r>
    </w:p>
    <w:p w14:paraId="399860D0" w14:textId="77777777" w:rsidR="00B9731F" w:rsidRPr="006A5354" w:rsidRDefault="00B9731F" w:rsidP="00B9731F">
      <w:pPr>
        <w:tabs>
          <w:tab w:val="left" w:pos="-1843"/>
          <w:tab w:val="left" w:pos="284"/>
        </w:tabs>
        <w:spacing w:after="60"/>
        <w:rPr>
          <w:rFonts w:ascii="Arial" w:hAnsi="Arial" w:cs="Arial"/>
          <w:color w:val="808080"/>
          <w:sz w:val="20"/>
          <w:szCs w:val="14"/>
        </w:rPr>
      </w:pPr>
      <w:r w:rsidRPr="006A5354">
        <w:rPr>
          <w:rFonts w:ascii="Arial" w:hAnsi="Arial" w:cs="Arial"/>
          <w:color w:val="808080"/>
          <w:sz w:val="20"/>
          <w:szCs w:val="14"/>
        </w:rPr>
        <w:t xml:space="preserve">The Department currently comprises of the following structure: </w:t>
      </w:r>
    </w:p>
    <w:p w14:paraId="5444622E" w14:textId="3B98568F" w:rsidR="00BD1A8F" w:rsidRPr="00BD1A8F"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Eight central business areas – Early Childhood Education; School Education Programs and Support; Higher Education and Skills; Policy, Strategy and Performance; Schools and Regional Services; Financial Policy and Information Services; Victorian School Building Authority; and People and Executive Services</w:t>
      </w:r>
    </w:p>
    <w:p w14:paraId="399860D2" w14:textId="5E3D8DE1" w:rsidR="00CD5DA3" w:rsidRPr="00CD5DA3" w:rsidRDefault="00CD5DA3" w:rsidP="00CD5DA3">
      <w:pPr>
        <w:numPr>
          <w:ilvl w:val="0"/>
          <w:numId w:val="5"/>
        </w:numPr>
        <w:tabs>
          <w:tab w:val="left" w:pos="-1843"/>
          <w:tab w:val="left" w:pos="284"/>
        </w:tabs>
        <w:spacing w:after="60"/>
        <w:rPr>
          <w:rFonts w:ascii="Arial" w:hAnsi="Arial" w:cs="Arial"/>
          <w:color w:val="808080"/>
          <w:sz w:val="20"/>
          <w:szCs w:val="14"/>
        </w:rPr>
      </w:pPr>
      <w:r w:rsidRPr="00CD5DA3">
        <w:rPr>
          <w:rFonts w:ascii="Arial" w:hAnsi="Arial" w:cs="Arial"/>
          <w:color w:val="808080"/>
          <w:sz w:val="20"/>
          <w:szCs w:val="14"/>
        </w:rPr>
        <w:t>Four Departmental regions – North-Eastern Region; North-Western Region; South-Eastern Region;</w:t>
      </w:r>
    </w:p>
    <w:p w14:paraId="399860D3" w14:textId="77777777" w:rsidR="00CD5DA3" w:rsidRPr="00CD5DA3" w:rsidRDefault="00CD5DA3" w:rsidP="00533F4C">
      <w:pPr>
        <w:tabs>
          <w:tab w:val="left" w:pos="-1843"/>
          <w:tab w:val="left" w:pos="284"/>
        </w:tabs>
        <w:spacing w:after="60"/>
        <w:ind w:left="360" w:firstLine="360"/>
        <w:rPr>
          <w:rFonts w:ascii="Arial" w:hAnsi="Arial" w:cs="Arial"/>
          <w:color w:val="808080"/>
          <w:sz w:val="20"/>
          <w:szCs w:val="14"/>
        </w:rPr>
      </w:pPr>
      <w:r w:rsidRPr="00CD5DA3">
        <w:rPr>
          <w:rFonts w:ascii="Arial" w:hAnsi="Arial" w:cs="Arial"/>
          <w:color w:val="808080"/>
          <w:sz w:val="20"/>
          <w:szCs w:val="14"/>
        </w:rPr>
        <w:t>and South-Western Region</w:t>
      </w:r>
    </w:p>
    <w:p w14:paraId="399860D4" w14:textId="24754D47" w:rsidR="00B9731F" w:rsidRPr="006A5354" w:rsidRDefault="00CD5DA3" w:rsidP="00CD5DA3">
      <w:pPr>
        <w:numPr>
          <w:ilvl w:val="0"/>
          <w:numId w:val="5"/>
        </w:numPr>
        <w:tabs>
          <w:tab w:val="left" w:pos="-1843"/>
          <w:tab w:val="left" w:pos="284"/>
        </w:tabs>
        <w:spacing w:after="60"/>
        <w:rPr>
          <w:rFonts w:ascii="Arial" w:hAnsi="Arial" w:cs="Arial"/>
          <w:color w:val="808080"/>
          <w:sz w:val="20"/>
          <w:szCs w:val="14"/>
        </w:rPr>
      </w:pPr>
      <w:r w:rsidRPr="00CD5DA3">
        <w:rPr>
          <w:rFonts w:ascii="Arial" w:hAnsi="Arial" w:cs="Arial"/>
          <w:color w:val="808080"/>
          <w:sz w:val="20"/>
          <w:szCs w:val="14"/>
        </w:rPr>
        <w:t>Three independent statutory authorities: the Victorian Curriculum and Assessment Authority (VCAA), the Victorian Registration and Qualifications Authority (VRQA) and the Merit Protection Board</w:t>
      </w:r>
      <w:r w:rsidR="00BD1A8F">
        <w:rPr>
          <w:rFonts w:ascii="Arial" w:hAnsi="Arial" w:cs="Arial"/>
          <w:color w:val="808080"/>
          <w:sz w:val="20"/>
          <w:szCs w:val="14"/>
        </w:rPr>
        <w:t>s</w:t>
      </w:r>
      <w:r w:rsidRPr="00CD5DA3">
        <w:rPr>
          <w:rFonts w:ascii="Arial" w:hAnsi="Arial" w:cs="Arial"/>
          <w:color w:val="808080"/>
          <w:sz w:val="20"/>
          <w:szCs w:val="14"/>
        </w:rPr>
        <w:t xml:space="preserve"> (MPB)</w:t>
      </w:r>
      <w:r w:rsidR="00BD1A8F">
        <w:rPr>
          <w:rFonts w:ascii="Arial" w:hAnsi="Arial" w:cs="Arial"/>
          <w:color w:val="808080"/>
          <w:sz w:val="20"/>
          <w:szCs w:val="14"/>
        </w:rPr>
        <w:t>.</w:t>
      </w:r>
    </w:p>
    <w:p w14:paraId="399860D5" w14:textId="77777777" w:rsidR="00F95150" w:rsidRPr="006A5354" w:rsidRDefault="00F95150" w:rsidP="00F95150">
      <w:pPr>
        <w:tabs>
          <w:tab w:val="left" w:pos="-1843"/>
          <w:tab w:val="left" w:pos="284"/>
        </w:tabs>
        <w:spacing w:after="60"/>
        <w:rPr>
          <w:rFonts w:ascii="Arial" w:hAnsi="Arial" w:cs="Arial"/>
          <w:color w:val="808080"/>
          <w:sz w:val="20"/>
          <w:szCs w:val="14"/>
        </w:rPr>
      </w:pPr>
    </w:p>
    <w:p w14:paraId="399860D6" w14:textId="77777777" w:rsidR="00B72E67" w:rsidRPr="006A5354" w:rsidRDefault="00F95150" w:rsidP="00F95150">
      <w:pPr>
        <w:tabs>
          <w:tab w:val="left" w:pos="-1843"/>
          <w:tab w:val="left" w:pos="284"/>
        </w:tabs>
        <w:spacing w:after="60"/>
        <w:rPr>
          <w:rFonts w:ascii="Arial" w:hAnsi="Arial" w:cs="Arial"/>
          <w:color w:val="808080"/>
          <w:sz w:val="20"/>
          <w:szCs w:val="14"/>
        </w:rPr>
      </w:pPr>
      <w:r w:rsidRPr="006A5354">
        <w:rPr>
          <w:rFonts w:ascii="Arial" w:hAnsi="Arial" w:cs="Arial"/>
          <w:color w:val="808080"/>
          <w:sz w:val="20"/>
          <w:szCs w:val="14"/>
        </w:rPr>
        <w:t>Staff work in a diverse range of roles across the Department. The Department recognises that its people are its greatest asset, and having the right people and culture are integral to fulfilling our goals. The Department strives to be an organisation that respects the skills and contribution of its people, and values innovation and collaboration.</w:t>
      </w:r>
    </w:p>
    <w:p w14:paraId="399860D7" w14:textId="77777777" w:rsidR="00F95150" w:rsidRPr="006A5354" w:rsidRDefault="00F95150" w:rsidP="00F95150">
      <w:pPr>
        <w:tabs>
          <w:tab w:val="left" w:pos="-1843"/>
          <w:tab w:val="left" w:pos="284"/>
        </w:tabs>
        <w:spacing w:after="60"/>
        <w:rPr>
          <w:rFonts w:ascii="Arial" w:hAnsi="Arial" w:cs="Arial"/>
          <w:color w:val="808080"/>
          <w:sz w:val="20"/>
          <w:szCs w:val="14"/>
        </w:rPr>
      </w:pPr>
    </w:p>
    <w:p w14:paraId="399860D8" w14:textId="77777777" w:rsidR="00F95150" w:rsidRPr="006A5354" w:rsidRDefault="00F95150" w:rsidP="00F95150">
      <w:pPr>
        <w:tabs>
          <w:tab w:val="left" w:pos="-1843"/>
          <w:tab w:val="left" w:pos="284"/>
        </w:tabs>
        <w:spacing w:after="60"/>
        <w:rPr>
          <w:rFonts w:ascii="Arial" w:hAnsi="Arial" w:cs="Arial"/>
          <w:color w:val="808080"/>
          <w:sz w:val="20"/>
          <w:szCs w:val="14"/>
        </w:rPr>
      </w:pPr>
      <w:r w:rsidRPr="006A5354">
        <w:rPr>
          <w:rFonts w:ascii="Arial" w:hAnsi="Arial" w:cs="Arial"/>
          <w:color w:val="808080"/>
          <w:sz w:val="20"/>
          <w:szCs w:val="14"/>
        </w:rPr>
        <w:t>The Department also works in conjunction with the following statutory bodies: Adult, Community and Further Education Board; Children's Services Coordination Board; Disciplinary Appeals Boards; Victorian Children's Council; and Victorian Institute of Teaching.</w:t>
      </w:r>
    </w:p>
    <w:p w14:paraId="399860D9" w14:textId="77777777" w:rsidR="00F95150" w:rsidRPr="006A5354" w:rsidRDefault="00F95150" w:rsidP="00F95150">
      <w:pPr>
        <w:tabs>
          <w:tab w:val="left" w:pos="-1843"/>
          <w:tab w:val="left" w:pos="284"/>
        </w:tabs>
        <w:spacing w:after="60"/>
        <w:rPr>
          <w:rFonts w:ascii="Arial" w:hAnsi="Arial" w:cs="Arial"/>
          <w:color w:val="808080"/>
          <w:sz w:val="20"/>
          <w:szCs w:val="14"/>
        </w:rPr>
      </w:pPr>
    </w:p>
    <w:p w14:paraId="399860DA" w14:textId="43226F97" w:rsidR="00B9731F" w:rsidRDefault="00B72E67" w:rsidP="00B72E67">
      <w:pPr>
        <w:pStyle w:val="Default"/>
        <w:rPr>
          <w:color w:val="808080"/>
          <w:sz w:val="20"/>
          <w:szCs w:val="14"/>
          <w:lang w:val="en-GB" w:eastAsia="en-US"/>
        </w:rPr>
      </w:pPr>
      <w:r w:rsidRPr="006A5354">
        <w:rPr>
          <w:color w:val="808080"/>
          <w:sz w:val="20"/>
          <w:szCs w:val="14"/>
          <w:lang w:val="en-GB" w:eastAsia="en-US"/>
        </w:rPr>
        <w:t xml:space="preserve">Further information about </w:t>
      </w:r>
      <w:r w:rsidR="00BC4161" w:rsidRPr="006A5354">
        <w:rPr>
          <w:color w:val="808080"/>
          <w:sz w:val="20"/>
          <w:szCs w:val="14"/>
          <w:lang w:val="en-GB" w:eastAsia="en-US"/>
        </w:rPr>
        <w:t>DET</w:t>
      </w:r>
      <w:r w:rsidRPr="006A5354">
        <w:rPr>
          <w:color w:val="808080"/>
          <w:sz w:val="20"/>
          <w:szCs w:val="14"/>
          <w:lang w:val="en-GB" w:eastAsia="en-US"/>
        </w:rPr>
        <w:t xml:space="preserve"> is available at </w:t>
      </w:r>
      <w:hyperlink r:id="rId13" w:history="1">
        <w:r w:rsidRPr="006A5354">
          <w:rPr>
            <w:color w:val="808080"/>
            <w:sz w:val="20"/>
            <w:szCs w:val="14"/>
            <w:lang w:val="en-GB" w:eastAsia="en-US"/>
          </w:rPr>
          <w:t>www.education.vic.gov.au</w:t>
        </w:r>
      </w:hyperlink>
    </w:p>
    <w:p w14:paraId="46629E0B" w14:textId="77777777" w:rsidR="00BD1A8F" w:rsidRDefault="00BD1A8F" w:rsidP="00BD1A8F">
      <w:pPr>
        <w:pStyle w:val="Default"/>
        <w:rPr>
          <w:color w:val="808080"/>
          <w:sz w:val="20"/>
          <w:szCs w:val="14"/>
          <w:lang w:val="en-GB" w:eastAsia="en-US"/>
        </w:rPr>
      </w:pPr>
    </w:p>
    <w:p w14:paraId="5055D3DA" w14:textId="77777777" w:rsidR="00BD1A8F" w:rsidRPr="00C64661" w:rsidRDefault="00BD1A8F" w:rsidP="00BD1A8F">
      <w:pPr>
        <w:shd w:val="clear" w:color="auto" w:fill="000080"/>
        <w:spacing w:before="120" w:after="120"/>
        <w:outlineLvl w:val="2"/>
        <w:rPr>
          <w:rFonts w:ascii="Arial" w:hAnsi="Arial" w:cs="Arial"/>
          <w:b/>
          <w:bCs/>
          <w:color w:val="FFFFFF"/>
          <w:szCs w:val="24"/>
        </w:rPr>
      </w:pPr>
      <w:r>
        <w:rPr>
          <w:rFonts w:ascii="Arial" w:hAnsi="Arial" w:cs="Arial"/>
          <w:b/>
          <w:bCs/>
          <w:color w:val="FFFFFF"/>
          <w:szCs w:val="24"/>
        </w:rPr>
        <w:t>Role Context</w:t>
      </w:r>
    </w:p>
    <w:p w14:paraId="07AD3375" w14:textId="77777777" w:rsidR="00BD1A8F" w:rsidRPr="00624F6A" w:rsidRDefault="00BD1A8F" w:rsidP="00BD1A8F">
      <w:p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Schools and Regional Services comprises 17 Areas within four regions across the state, as well as four central Divisions. The responsibilities of Regional Services include:</w:t>
      </w:r>
    </w:p>
    <w:p w14:paraId="1A9BBA24"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Service delivery including performance, contract management, funding delivery and acquittal</w:t>
      </w:r>
    </w:p>
    <w:p w14:paraId="6340B81D"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Program implementation including detailed implementation planning and delivery</w:t>
      </w:r>
    </w:p>
    <w:p w14:paraId="44E423DA"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lastRenderedPageBreak/>
        <w:t>Local area engagement, advice, support and partnerships</w:t>
      </w:r>
    </w:p>
    <w:p w14:paraId="7F402A93"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Workforce capability development, professional practice leadership and delivery</w:t>
      </w:r>
    </w:p>
    <w:p w14:paraId="5BAE3513"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Emergency management including critical incident response.</w:t>
      </w:r>
    </w:p>
    <w:p w14:paraId="4536F47E" w14:textId="77777777" w:rsidR="00BD1A8F" w:rsidRPr="00624F6A" w:rsidRDefault="00BD1A8F" w:rsidP="00BD1A8F">
      <w:pPr>
        <w:tabs>
          <w:tab w:val="left" w:pos="-1843"/>
          <w:tab w:val="left" w:pos="284"/>
        </w:tabs>
        <w:spacing w:after="60"/>
        <w:rPr>
          <w:rFonts w:ascii="Arial" w:hAnsi="Arial" w:cs="Arial"/>
          <w:color w:val="808080"/>
          <w:sz w:val="20"/>
          <w:szCs w:val="14"/>
        </w:rPr>
      </w:pPr>
    </w:p>
    <w:p w14:paraId="684E5066" w14:textId="77777777" w:rsidR="00BD1A8F" w:rsidRPr="00624F6A" w:rsidRDefault="00BD1A8F" w:rsidP="00BD1A8F">
      <w:p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The Area-based regional operating model is designed to:</w:t>
      </w:r>
    </w:p>
    <w:p w14:paraId="1F6F55F6"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Provide greater responsiveness, innovation and joined-up responses to local needs</w:t>
      </w:r>
    </w:p>
    <w:p w14:paraId="0D419058"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Enable a focus on place as an organising structure for schools and other services</w:t>
      </w:r>
    </w:p>
    <w:p w14:paraId="274B2882"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Enable regional staff to engage more effectively with our service providers, schools, students and learners, families and local communities, and to understand what they need</w:t>
      </w:r>
    </w:p>
    <w:p w14:paraId="095DC0F9" w14:textId="77777777" w:rsidR="00BD1A8F" w:rsidRPr="00624F6A"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Facilitate better relationships and collaborative networks that more effectively support learners to move more seamlessly through our education system and beyond</w:t>
      </w:r>
    </w:p>
    <w:p w14:paraId="6CC0B758" w14:textId="77777777" w:rsidR="00BD1A8F" w:rsidRDefault="00BD1A8F" w:rsidP="00BD1A8F">
      <w:pPr>
        <w:numPr>
          <w:ilvl w:val="0"/>
          <w:numId w:val="5"/>
        </w:num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Enable complex issues to be addressed through more targeted, integrated and coordinated responses.</w:t>
      </w:r>
    </w:p>
    <w:p w14:paraId="38468F39" w14:textId="77777777" w:rsidR="00BD1A8F" w:rsidRPr="00624F6A" w:rsidRDefault="00BD1A8F" w:rsidP="00BD1A8F">
      <w:pPr>
        <w:tabs>
          <w:tab w:val="left" w:pos="-1843"/>
          <w:tab w:val="left" w:pos="284"/>
        </w:tabs>
        <w:spacing w:after="60"/>
        <w:ind w:left="720"/>
        <w:rPr>
          <w:rFonts w:ascii="Arial" w:hAnsi="Arial" w:cs="Arial"/>
          <w:color w:val="808080"/>
          <w:sz w:val="20"/>
          <w:szCs w:val="14"/>
        </w:rPr>
      </w:pPr>
    </w:p>
    <w:p w14:paraId="05F1590C" w14:textId="77777777" w:rsidR="00BD1A8F" w:rsidRPr="00C64661" w:rsidRDefault="00BD1A8F" w:rsidP="00BD1A8F">
      <w:pPr>
        <w:shd w:val="clear" w:color="auto" w:fill="000080"/>
        <w:spacing w:before="120" w:after="120"/>
        <w:outlineLvl w:val="2"/>
        <w:rPr>
          <w:rFonts w:ascii="Arial" w:hAnsi="Arial" w:cs="Arial"/>
          <w:b/>
          <w:bCs/>
          <w:color w:val="FFFFFF"/>
          <w:szCs w:val="24"/>
        </w:rPr>
      </w:pPr>
      <w:r w:rsidRPr="00C64661">
        <w:rPr>
          <w:rFonts w:ascii="Arial" w:hAnsi="Arial" w:cs="Arial"/>
          <w:b/>
          <w:bCs/>
          <w:color w:val="FFFFFF"/>
          <w:szCs w:val="24"/>
        </w:rPr>
        <w:t>Work Area</w:t>
      </w:r>
    </w:p>
    <w:p w14:paraId="3CB32155" w14:textId="77777777" w:rsidR="00D4122F" w:rsidRPr="00D4122F" w:rsidRDefault="00D4122F" w:rsidP="00D4122F">
      <w:pPr>
        <w:spacing w:after="160" w:line="259" w:lineRule="auto"/>
        <w:rPr>
          <w:rFonts w:ascii="Arial" w:eastAsia="Calibri" w:hAnsi="Arial" w:cs="Arial"/>
          <w:color w:val="000000"/>
          <w:sz w:val="20"/>
          <w14:textFill>
            <w14:solidFill>
              <w14:srgbClr w14:val="000000">
                <w14:lumMod w14:val="50000"/>
                <w14:lumOff w14:val="50000"/>
              </w14:srgbClr>
            </w14:solidFill>
          </w14:textFill>
        </w:rPr>
      </w:pPr>
      <w:bookmarkStart w:id="0" w:name="_Hlk76121468"/>
      <w:r w:rsidRPr="00D4122F">
        <w:rPr>
          <w:rFonts w:ascii="Arial" w:eastAsia="Calibri" w:hAnsi="Arial" w:cs="Arial"/>
          <w:color w:val="000000"/>
          <w:sz w:val="20"/>
          <w14:textFill>
            <w14:solidFill>
              <w14:srgbClr w14:val="000000">
                <w14:lumMod w14:val="50000"/>
                <w14:lumOff w14:val="50000"/>
              </w14:srgbClr>
            </w14:solidFill>
          </w14:textFill>
        </w:rPr>
        <w:t xml:space="preserve">Wellbeing  and Inclusion Workforce (HWIW) to support schools to address the barriers that impact on student (s) access, participation, and progress to achieving their educational goals and developmental potential.  </w:t>
      </w:r>
    </w:p>
    <w:p w14:paraId="3F129BD0" w14:textId="78B93FFF" w:rsidR="00D4122F" w:rsidRPr="00D4122F" w:rsidRDefault="00D4122F" w:rsidP="00D4122F">
      <w:pPr>
        <w:spacing w:after="160" w:line="259" w:lineRule="auto"/>
        <w:rPr>
          <w:rFonts w:ascii="Arial" w:eastAsia="Calibri" w:hAnsi="Arial" w:cs="Arial"/>
          <w:color w:val="000000"/>
          <w:sz w:val="20"/>
          <w14:textFill>
            <w14:solidFill>
              <w14:srgbClr w14:val="000000">
                <w14:lumMod w14:val="50000"/>
                <w14:lumOff w14:val="50000"/>
              </w14:srgbClr>
            </w14:solidFill>
          </w14:textFill>
        </w:rPr>
      </w:pPr>
      <w:r w:rsidRPr="00D4122F">
        <w:rPr>
          <w:rFonts w:ascii="Arial" w:eastAsia="Calibri" w:hAnsi="Arial" w:cs="Arial"/>
          <w:color w:val="000000"/>
          <w:sz w:val="20"/>
          <w14:textFill>
            <w14:solidFill>
              <w14:srgbClr w14:val="000000">
                <w14:lumMod w14:val="50000"/>
                <w14:lumOff w14:val="50000"/>
              </w14:srgbClr>
            </w14:solidFill>
          </w14:textFill>
        </w:rPr>
        <w:t>SSS comprise the Allied Health professions of psychologists, speech pathologists and social workers</w:t>
      </w:r>
      <w:r w:rsidR="00297425">
        <w:rPr>
          <w:rFonts w:ascii="Arial" w:eastAsia="Calibri" w:hAnsi="Arial" w:cs="Arial"/>
          <w:color w:val="000000"/>
          <w:sz w:val="20"/>
          <w14:textFill>
            <w14:solidFill>
              <w14:srgbClr w14:val="000000">
                <w14:lumMod w14:val="50000"/>
                <w14:lumOff w14:val="50000"/>
              </w14:srgbClr>
            </w14:solidFill>
          </w14:textFill>
        </w:rPr>
        <w:t>.</w:t>
      </w:r>
      <w:r w:rsidRPr="00D4122F">
        <w:rPr>
          <w:rFonts w:ascii="Arial" w:eastAsia="Calibri" w:hAnsi="Arial" w:cs="Arial"/>
          <w:color w:val="000000"/>
          <w:sz w:val="20"/>
          <w14:textFill>
            <w14:solidFill>
              <w14:srgbClr w14:val="000000">
                <w14:lumMod w14:val="50000"/>
                <w14:lumOff w14:val="50000"/>
              </w14:srgbClr>
            </w14:solidFill>
          </w14:textFill>
        </w:rPr>
        <w:t xml:space="preserve"> </w:t>
      </w:r>
    </w:p>
    <w:p w14:paraId="47F03D8C" w14:textId="77777777" w:rsidR="00D4122F" w:rsidRPr="00D4122F" w:rsidRDefault="00D4122F" w:rsidP="00D4122F">
      <w:pPr>
        <w:spacing w:after="160" w:line="259" w:lineRule="auto"/>
        <w:rPr>
          <w:rFonts w:ascii="Arial" w:eastAsia="Calibri" w:hAnsi="Arial" w:cs="Arial"/>
          <w:color w:val="000000"/>
          <w:sz w:val="20"/>
          <w14:textFill>
            <w14:solidFill>
              <w14:srgbClr w14:val="000000">
                <w14:lumMod w14:val="50000"/>
                <w14:lumOff w14:val="50000"/>
              </w14:srgbClr>
            </w14:solidFill>
          </w14:textFill>
        </w:rPr>
      </w:pPr>
      <w:r w:rsidRPr="00D4122F">
        <w:rPr>
          <w:rFonts w:ascii="Arial" w:eastAsia="Calibri" w:hAnsi="Arial" w:cs="Arial"/>
          <w:color w:val="000000"/>
          <w:sz w:val="20"/>
          <w14:textFill>
            <w14:solidFill>
              <w14:srgbClr w14:val="000000">
                <w14:lumMod w14:val="50000"/>
                <w14:lumOff w14:val="50000"/>
              </w14:srgbClr>
            </w14:solidFill>
          </w14:textFill>
        </w:rPr>
        <w:t>SSS staff are part of an Area based multi-disciplinary health, wellbeing, and inclusion team and, together with the Area school improvement team, help build the capability of schools to support student achievement, engagement, and wellbeing.  To achieve these outcomes, SSS</w:t>
      </w:r>
      <w:r w:rsidRPr="00D4122F">
        <w:rPr>
          <w:rFonts w:ascii="Arial" w:eastAsia="Calibri" w:hAnsi="Arial" w:cs="Arial"/>
          <w:color w:val="000000"/>
          <w:sz w:val="20"/>
          <w:lang w:val="en-AU"/>
          <w14:textFill>
            <w14:solidFill>
              <w14:srgbClr w14:val="000000">
                <w14:lumMod w14:val="50000"/>
                <w14:lumOff w14:val="50000"/>
              </w14:srgbClr>
            </w14:solidFill>
          </w14:textFill>
        </w:rPr>
        <w:t xml:space="preserve"> work in a multidisciplinary way to plan and deliver services in collaboration with schools in a multi-tiered system of support. SSS staff </w:t>
      </w:r>
      <w:r w:rsidRPr="00D4122F">
        <w:rPr>
          <w:rFonts w:ascii="Arial" w:eastAsia="Calibri" w:hAnsi="Arial" w:cs="Arial"/>
          <w:color w:val="000000"/>
          <w:sz w:val="20"/>
          <w14:textFill>
            <w14:solidFill>
              <w14:srgbClr w14:val="000000">
                <w14:lumMod w14:val="50000"/>
                <w14:lumOff w14:val="50000"/>
              </w14:srgbClr>
            </w14:solidFill>
          </w14:textFill>
        </w:rPr>
        <w:t>may also be required to work in a transdisciplinary way particularly in support of regional roles such as the Health and Wellbeing Key Contact or in support of other regional or Area service delivery initiatives. SSS play a vital role in the response to IRIS alerts and supporting emergency management.</w:t>
      </w:r>
    </w:p>
    <w:p w14:paraId="66760C88" w14:textId="77777777" w:rsidR="00D4122F" w:rsidRPr="00D4122F" w:rsidRDefault="00D4122F" w:rsidP="00D4122F">
      <w:pPr>
        <w:spacing w:after="160" w:line="259" w:lineRule="auto"/>
        <w:rPr>
          <w:rFonts w:ascii="Arial" w:eastAsia="Calibri" w:hAnsi="Arial" w:cs="Arial"/>
          <w:color w:val="000000"/>
          <w:sz w:val="20"/>
          <w14:textFill>
            <w14:solidFill>
              <w14:srgbClr w14:val="000000">
                <w14:lumMod w14:val="50000"/>
                <w14:lumOff w14:val="50000"/>
              </w14:srgbClr>
            </w14:solidFill>
          </w14:textFill>
        </w:rPr>
      </w:pPr>
      <w:r w:rsidRPr="00D4122F">
        <w:rPr>
          <w:rFonts w:ascii="Arial" w:eastAsia="Calibri" w:hAnsi="Arial" w:cs="Arial"/>
          <w:color w:val="000000"/>
          <w:sz w:val="20"/>
          <w14:textFill>
            <w14:solidFill>
              <w14:srgbClr w14:val="000000">
                <w14:lumMod w14:val="50000"/>
                <w14:lumOff w14:val="50000"/>
              </w14:srgbClr>
            </w14:solidFill>
          </w14:textFill>
        </w:rPr>
        <w:t xml:space="preserve">SSS services include consultation, provision of a range of strategies and specialised support at individual, group, classroom, school, and Area levels. SSS staff build a strong understanding of all DET resources to ensure they support schools holistically as well as utilising their discipline specific skills. </w:t>
      </w:r>
    </w:p>
    <w:p w14:paraId="59CBB417" w14:textId="77777777" w:rsidR="00D4122F" w:rsidRPr="00D4122F" w:rsidRDefault="00D4122F" w:rsidP="00D4122F">
      <w:pPr>
        <w:spacing w:after="160" w:line="259" w:lineRule="auto"/>
        <w:rPr>
          <w:rFonts w:ascii="Arial" w:eastAsia="Calibri" w:hAnsi="Arial" w:cs="Arial"/>
          <w:color w:val="000000"/>
          <w:sz w:val="20"/>
          <w14:textFill>
            <w14:solidFill>
              <w14:srgbClr w14:val="000000">
                <w14:lumMod w14:val="50000"/>
                <w14:lumOff w14:val="50000"/>
              </w14:srgbClr>
            </w14:solidFill>
          </w14:textFill>
        </w:rPr>
      </w:pPr>
      <w:r w:rsidRPr="00D4122F">
        <w:rPr>
          <w:rFonts w:ascii="Arial" w:eastAsia="Calibri" w:hAnsi="Arial" w:cs="Arial"/>
          <w:color w:val="000000"/>
          <w:sz w:val="20"/>
          <w14:textFill>
            <w14:solidFill>
              <w14:srgbClr w14:val="000000">
                <w14:lumMod w14:val="50000"/>
                <w14:lumOff w14:val="50000"/>
              </w14:srgbClr>
            </w14:solidFill>
          </w14:textFill>
        </w:rPr>
        <w:t xml:space="preserve">The SSS workforce uses the Department’s </w:t>
      </w:r>
      <w:hyperlink r:id="rId14" w:history="1">
        <w:r w:rsidRPr="00D4122F">
          <w:rPr>
            <w:rFonts w:ascii="Arial" w:eastAsia="Calibri" w:hAnsi="Arial" w:cs="Arial"/>
            <w:color w:val="0563C1"/>
            <w:sz w:val="20"/>
            <w:u w:val="single"/>
          </w:rPr>
          <w:t>Student Support Services Handbook</w:t>
        </w:r>
      </w:hyperlink>
      <w:r w:rsidRPr="00D4122F">
        <w:rPr>
          <w:rFonts w:ascii="Arial" w:eastAsia="Calibri" w:hAnsi="Arial" w:cs="Arial"/>
          <w:sz w:val="20"/>
        </w:rPr>
        <w:t xml:space="preserve"> </w:t>
      </w:r>
      <w:r w:rsidRPr="00D4122F">
        <w:rPr>
          <w:rFonts w:ascii="Arial" w:eastAsia="Calibri" w:hAnsi="Arial" w:cs="Arial"/>
          <w:color w:val="000000"/>
          <w:sz w:val="20"/>
          <w14:textFill>
            <w14:solidFill>
              <w14:srgbClr w14:val="000000">
                <w14:lumMod w14:val="50000"/>
                <w14:lumOff w14:val="50000"/>
              </w14:srgbClr>
            </w14:solidFill>
          </w14:textFill>
        </w:rPr>
        <w:t xml:space="preserve">to inform their priorities and processes of work. The </w:t>
      </w:r>
      <w:hyperlink r:id="rId15" w:history="1">
        <w:r w:rsidRPr="00D4122F">
          <w:rPr>
            <w:rFonts w:ascii="Arial" w:eastAsia="Calibri" w:hAnsi="Arial" w:cs="Arial"/>
            <w:color w:val="0563C1"/>
            <w:sz w:val="20"/>
            <w:u w:val="single"/>
            <w:lang w:val="en" w:eastAsia="en-AU"/>
          </w:rPr>
          <w:t>Health, Wellbeing and Inclusion Workforces Practice Model</w:t>
        </w:r>
      </w:hyperlink>
      <w:r w:rsidRPr="00D4122F">
        <w:rPr>
          <w:rFonts w:ascii="Arial" w:eastAsia="Calibri" w:hAnsi="Arial" w:cs="Arial"/>
          <w:sz w:val="20"/>
        </w:rPr>
        <w:t xml:space="preserve"> </w:t>
      </w:r>
      <w:r w:rsidRPr="00D4122F">
        <w:rPr>
          <w:rFonts w:ascii="Arial" w:eastAsia="Calibri" w:hAnsi="Arial" w:cs="Arial"/>
          <w:color w:val="000000"/>
          <w:sz w:val="20"/>
          <w14:textFill>
            <w14:solidFill>
              <w14:srgbClr w14:val="000000">
                <w14:lumMod w14:val="50000"/>
                <w14:lumOff w14:val="50000"/>
              </w14:srgbClr>
            </w14:solidFill>
          </w14:textFill>
        </w:rPr>
        <w:t>guides their practices.</w:t>
      </w:r>
    </w:p>
    <w:p w14:paraId="76C8CBC4" w14:textId="77777777" w:rsidR="00D4122F" w:rsidRPr="00D4122F" w:rsidRDefault="00D4122F" w:rsidP="00D4122F">
      <w:pPr>
        <w:spacing w:after="160" w:line="259" w:lineRule="auto"/>
        <w:rPr>
          <w:rFonts w:ascii="Arial" w:eastAsia="Calibri" w:hAnsi="Arial" w:cs="Arial"/>
          <w:sz w:val="20"/>
          <w:lang w:val="en-AU"/>
        </w:rPr>
      </w:pPr>
      <w:r w:rsidRPr="00D4122F">
        <w:rPr>
          <w:rFonts w:ascii="Arial" w:eastAsia="Calibri" w:hAnsi="Arial" w:cs="Arial"/>
          <w:color w:val="000000"/>
          <w:sz w:val="20"/>
          <w14:textFill>
            <w14:solidFill>
              <w14:srgbClr w14:val="000000">
                <w14:lumMod w14:val="50000"/>
                <w14:lumOff w14:val="50000"/>
              </w14:srgbClr>
            </w14:solidFill>
          </w14:textFill>
        </w:rPr>
        <w:t>Additional information is also available on the Departments website via this link</w:t>
      </w:r>
      <w:r w:rsidRPr="00D4122F">
        <w:rPr>
          <w:rFonts w:ascii="Arial" w:eastAsia="Calibri" w:hAnsi="Arial" w:cs="Arial"/>
          <w:sz w:val="20"/>
        </w:rPr>
        <w:t xml:space="preserve"> </w:t>
      </w:r>
      <w:hyperlink r:id="rId16" w:history="1">
        <w:r w:rsidRPr="00D4122F">
          <w:rPr>
            <w:rFonts w:ascii="Arial" w:eastAsia="Calibri" w:hAnsi="Arial" w:cs="Arial"/>
            <w:color w:val="0563C1"/>
            <w:sz w:val="20"/>
            <w:u w:val="single"/>
          </w:rPr>
          <w:t>DET Allied Health Careers</w:t>
        </w:r>
      </w:hyperlink>
    </w:p>
    <w:bookmarkEnd w:id="0"/>
    <w:p w14:paraId="00E437F5" w14:textId="77777777" w:rsidR="00BD1A8F" w:rsidRPr="00C64661" w:rsidRDefault="00BD1A8F" w:rsidP="00BD1A8F">
      <w:pPr>
        <w:shd w:val="clear" w:color="auto" w:fill="000080"/>
        <w:spacing w:before="120" w:after="120"/>
        <w:outlineLvl w:val="2"/>
        <w:rPr>
          <w:rFonts w:ascii="Arial" w:hAnsi="Arial" w:cs="Arial"/>
          <w:b/>
          <w:bCs/>
          <w:color w:val="FFFFFF"/>
          <w:szCs w:val="24"/>
        </w:rPr>
      </w:pPr>
      <w:r w:rsidRPr="00C64661">
        <w:rPr>
          <w:rFonts w:ascii="Arial" w:hAnsi="Arial" w:cs="Arial"/>
          <w:b/>
          <w:bCs/>
          <w:color w:val="FFFFFF"/>
          <w:szCs w:val="24"/>
        </w:rPr>
        <w:t>Organisational Values</w:t>
      </w:r>
    </w:p>
    <w:p w14:paraId="4E435C1D" w14:textId="77777777" w:rsidR="00BD1A8F" w:rsidRPr="00624F6A" w:rsidRDefault="00BD1A8F" w:rsidP="00BD1A8F">
      <w:pPr>
        <w:tabs>
          <w:tab w:val="left" w:pos="-1843"/>
          <w:tab w:val="left" w:pos="284"/>
        </w:tabs>
        <w:spacing w:after="60"/>
        <w:rPr>
          <w:rFonts w:ascii="Arial" w:hAnsi="Arial" w:cs="Arial"/>
          <w:b/>
          <w:color w:val="808080"/>
          <w:sz w:val="20"/>
          <w:szCs w:val="14"/>
          <w:u w:val="single"/>
        </w:rPr>
      </w:pPr>
      <w:r w:rsidRPr="00624F6A">
        <w:rPr>
          <w:rFonts w:ascii="Arial" w:hAnsi="Arial" w:cs="Arial"/>
          <w:b/>
          <w:color w:val="808080"/>
          <w:sz w:val="20"/>
          <w:szCs w:val="14"/>
          <w:u w:val="single"/>
        </w:rPr>
        <w:t>Victorian Public Sector Values</w:t>
      </w:r>
    </w:p>
    <w:p w14:paraId="0931A187" w14:textId="77777777" w:rsidR="00BD1A8F" w:rsidRPr="00624F6A" w:rsidRDefault="00BD1A8F" w:rsidP="00BD1A8F">
      <w:p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 xml:space="preserve">DET employees commit to the public sector values as outlined in Section 7 of the Public Administration Act 2004, DET has adopted these values </w:t>
      </w:r>
    </w:p>
    <w:p w14:paraId="500E6094" w14:textId="77777777" w:rsidR="00BD1A8F" w:rsidRPr="00624F6A" w:rsidRDefault="00BD1A8F" w:rsidP="00BD1A8F">
      <w:pPr>
        <w:tabs>
          <w:tab w:val="left" w:pos="-1843"/>
          <w:tab w:val="left" w:pos="284"/>
        </w:tabs>
        <w:spacing w:after="60"/>
        <w:rPr>
          <w:rFonts w:ascii="Arial" w:hAnsi="Arial" w:cs="Arial"/>
          <w:color w:val="808080"/>
          <w:sz w:val="20"/>
          <w:szCs w:val="14"/>
        </w:rPr>
      </w:pPr>
      <w:r w:rsidRPr="00624F6A">
        <w:rPr>
          <w:rFonts w:ascii="Arial" w:hAnsi="Arial" w:cs="Arial"/>
          <w:noProof/>
          <w:color w:val="808080"/>
          <w:sz w:val="20"/>
          <w:szCs w:val="14"/>
        </w:rPr>
        <w:drawing>
          <wp:inline distT="0" distB="0" distL="0" distR="0" wp14:anchorId="20BF02CC" wp14:editId="5ADB01AF">
            <wp:extent cx="5731510" cy="1085215"/>
            <wp:effectExtent l="0" t="0" r="2540" b="635"/>
            <wp:docPr id="2" name="Picture 2" descr="Dets' Values - PD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ts' Values - PD ver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085215"/>
                    </a:xfrm>
                    <a:prstGeom prst="rect">
                      <a:avLst/>
                    </a:prstGeom>
                    <a:noFill/>
                    <a:ln>
                      <a:noFill/>
                    </a:ln>
                  </pic:spPr>
                </pic:pic>
              </a:graphicData>
            </a:graphic>
          </wp:inline>
        </w:drawing>
      </w:r>
    </w:p>
    <w:p w14:paraId="529BF1DE" w14:textId="77777777" w:rsidR="00BD1A8F" w:rsidRPr="00624F6A" w:rsidRDefault="00BD1A8F" w:rsidP="00BD1A8F">
      <w:pPr>
        <w:tabs>
          <w:tab w:val="left" w:pos="-1843"/>
          <w:tab w:val="left" w:pos="284"/>
        </w:tabs>
        <w:spacing w:after="60"/>
        <w:rPr>
          <w:rFonts w:ascii="Arial" w:hAnsi="Arial" w:cs="Arial"/>
          <w:color w:val="808080"/>
          <w:sz w:val="20"/>
          <w:szCs w:val="14"/>
        </w:rPr>
      </w:pPr>
      <w:r w:rsidRPr="00624F6A">
        <w:rPr>
          <w:rFonts w:ascii="Arial" w:hAnsi="Arial" w:cs="Arial"/>
          <w:color w:val="808080"/>
          <w:sz w:val="20"/>
          <w:szCs w:val="14"/>
        </w:rPr>
        <w:t>For more information on the DET’s values, visit:</w:t>
      </w:r>
    </w:p>
    <w:p w14:paraId="439AC543" w14:textId="77777777" w:rsidR="00BD1A8F" w:rsidRDefault="000F45AA" w:rsidP="00BD1A8F">
      <w:pPr>
        <w:tabs>
          <w:tab w:val="left" w:pos="-1843"/>
          <w:tab w:val="left" w:pos="284"/>
        </w:tabs>
        <w:spacing w:after="60"/>
        <w:rPr>
          <w:rFonts w:ascii="Arial" w:hAnsi="Arial" w:cs="Arial"/>
          <w:color w:val="808080"/>
          <w:sz w:val="20"/>
          <w:szCs w:val="14"/>
        </w:rPr>
      </w:pPr>
      <w:hyperlink r:id="rId18" w:history="1">
        <w:r w:rsidR="00BD1A8F" w:rsidRPr="00674122">
          <w:rPr>
            <w:rStyle w:val="Hyperlink"/>
            <w:rFonts w:ascii="Arial" w:hAnsi="Arial" w:cs="Arial"/>
            <w:sz w:val="20"/>
            <w:szCs w:val="14"/>
          </w:rPr>
          <w:t>http://www.education.vic.gov.au/hrweb/workm/Pages/Public-Sector-Values.aspx</w:t>
        </w:r>
      </w:hyperlink>
    </w:p>
    <w:p w14:paraId="238E7F99" w14:textId="77777777" w:rsidR="00BD1A8F" w:rsidRDefault="00BD1A8F" w:rsidP="00BD1A8F">
      <w:pPr>
        <w:tabs>
          <w:tab w:val="left" w:pos="-1843"/>
          <w:tab w:val="left" w:pos="284"/>
        </w:tabs>
        <w:spacing w:after="60"/>
        <w:rPr>
          <w:rFonts w:ascii="Arial" w:hAnsi="Arial" w:cs="Arial"/>
          <w:color w:val="808080"/>
          <w:sz w:val="20"/>
          <w:szCs w:val="14"/>
        </w:rPr>
      </w:pPr>
    </w:p>
    <w:p w14:paraId="2CC1C568" w14:textId="77777777" w:rsidR="00BD1A8F" w:rsidRDefault="00BD1A8F" w:rsidP="00BD1A8F">
      <w:pPr>
        <w:tabs>
          <w:tab w:val="left" w:pos="-1843"/>
          <w:tab w:val="left" w:pos="284"/>
        </w:tabs>
        <w:spacing w:after="60"/>
        <w:rPr>
          <w:rFonts w:ascii="Arial" w:hAnsi="Arial" w:cs="Arial"/>
          <w:color w:val="808080"/>
          <w:sz w:val="20"/>
          <w:szCs w:val="14"/>
        </w:rPr>
      </w:pPr>
    </w:p>
    <w:p w14:paraId="295CE9FD" w14:textId="77777777" w:rsidR="00824D80" w:rsidRDefault="00824D80">
      <w:pPr>
        <w:rPr>
          <w:rFonts w:ascii="Arial" w:hAnsi="Arial" w:cs="Arial"/>
          <w:color w:val="808080"/>
          <w:sz w:val="20"/>
          <w:szCs w:val="14"/>
        </w:rPr>
      </w:pPr>
      <w:r>
        <w:rPr>
          <w:rFonts w:ascii="Arial" w:hAnsi="Arial" w:cs="Arial"/>
          <w:color w:val="808080"/>
          <w:sz w:val="20"/>
          <w:szCs w:val="14"/>
        </w:rPr>
        <w:br w:type="page"/>
      </w:r>
    </w:p>
    <w:p w14:paraId="72AF1F68" w14:textId="77777777" w:rsidR="006A5354" w:rsidRPr="006A5354" w:rsidRDefault="006A5354" w:rsidP="00307664">
      <w:pPr>
        <w:tabs>
          <w:tab w:val="left" w:pos="-1843"/>
          <w:tab w:val="left" w:pos="284"/>
        </w:tabs>
        <w:spacing w:after="60"/>
        <w:rPr>
          <w:rFonts w:ascii="Arial" w:hAnsi="Arial" w:cs="Arial"/>
          <w:color w:val="808080"/>
          <w:sz w:val="20"/>
          <w:szCs w:val="14"/>
        </w:rPr>
      </w:pPr>
    </w:p>
    <w:p w14:paraId="399860FD" w14:textId="77777777" w:rsidR="003A327E" w:rsidRPr="00C64661" w:rsidRDefault="003A327E" w:rsidP="00307664">
      <w:pPr>
        <w:shd w:val="clear" w:color="auto" w:fill="000080"/>
        <w:spacing w:before="120" w:after="120"/>
        <w:outlineLvl w:val="2"/>
        <w:rPr>
          <w:rFonts w:ascii="Arial" w:hAnsi="Arial" w:cs="Arial"/>
          <w:b/>
          <w:bCs/>
          <w:color w:val="FFFFFF"/>
          <w:szCs w:val="24"/>
        </w:rPr>
      </w:pPr>
      <w:r w:rsidRPr="00C64661">
        <w:rPr>
          <w:rFonts w:ascii="Arial" w:hAnsi="Arial" w:cs="Arial"/>
          <w:b/>
          <w:bCs/>
          <w:color w:val="FFFFFF"/>
          <w:szCs w:val="24"/>
        </w:rPr>
        <w:t>Accountabilities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3A327E" w:rsidRPr="00C64661" w14:paraId="39986108" w14:textId="77777777" w:rsidTr="00D74977">
        <w:trPr>
          <w:trHeight w:val="3777"/>
        </w:trPr>
        <w:tc>
          <w:tcPr>
            <w:tcW w:w="9754" w:type="dxa"/>
          </w:tcPr>
          <w:p w14:paraId="399860FE"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Provide high level speech therapy support services to improve student learning.</w:t>
            </w:r>
          </w:p>
          <w:p w14:paraId="399860FF"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Undertake advanced wellbeing interventions that support students and schools.</w:t>
            </w:r>
          </w:p>
          <w:p w14:paraId="39986100"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Assist the coordination of student support services within a multi-disciplinary team.</w:t>
            </w:r>
          </w:p>
          <w:p w14:paraId="39986101"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 xml:space="preserve">Contribute to student wellbeing policy development </w:t>
            </w:r>
          </w:p>
          <w:p w14:paraId="39986102"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sz w:val="20"/>
                <w:lang w:val="en-AU" w:eastAsia="en-AU"/>
              </w:rPr>
            </w:pPr>
            <w:r w:rsidRPr="00C361C0">
              <w:rPr>
                <w:rFonts w:ascii="Arial" w:eastAsia="Calibri" w:hAnsi="Arial" w:cs="Arial"/>
                <w:sz w:val="20"/>
                <w:lang w:val="en-AU" w:eastAsia="en-AU"/>
              </w:rPr>
              <w:t>Provides leadership, professionally and operationally, within a multi-disciplinary student support team.</w:t>
            </w:r>
          </w:p>
          <w:p w14:paraId="39986103"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Support teachers in the development of educational programs, particularly in respect to students with additional needs.</w:t>
            </w:r>
          </w:p>
          <w:p w14:paraId="39986104"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Provide authoritative professional advice in relation to issues involving student wellbeing.</w:t>
            </w:r>
          </w:p>
          <w:p w14:paraId="39986105" w14:textId="77777777" w:rsidR="00C361C0" w:rsidRP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color w:val="000000" w:themeColor="text1"/>
                <w:sz w:val="20"/>
                <w:lang w:val="en-AU" w:eastAsia="en-AU"/>
              </w:rPr>
            </w:pPr>
            <w:r w:rsidRPr="00C361C0">
              <w:rPr>
                <w:rFonts w:ascii="Arial" w:eastAsia="Calibri" w:hAnsi="Arial" w:cs="Arial"/>
                <w:color w:val="000000" w:themeColor="text1"/>
                <w:sz w:val="20"/>
                <w:lang w:val="en-AU" w:eastAsia="en-AU"/>
              </w:rPr>
              <w:t>Collaborate with and provide advice to other student support services team members in respect to complex cases.</w:t>
            </w:r>
          </w:p>
          <w:p w14:paraId="39986106" w14:textId="77777777" w:rsidR="00C361C0" w:rsidRDefault="00C361C0" w:rsidP="00C361C0">
            <w:pPr>
              <w:numPr>
                <w:ilvl w:val="0"/>
                <w:numId w:val="8"/>
              </w:numPr>
              <w:autoSpaceDE w:val="0"/>
              <w:autoSpaceDN w:val="0"/>
              <w:adjustRightInd w:val="0"/>
              <w:spacing w:before="120" w:after="120" w:line="276" w:lineRule="auto"/>
              <w:ind w:left="317" w:hanging="283"/>
              <w:contextualSpacing/>
              <w:rPr>
                <w:rFonts w:ascii="Arial" w:eastAsia="Calibri" w:hAnsi="Arial" w:cs="Arial"/>
                <w:sz w:val="20"/>
                <w:lang w:val="en-AU" w:eastAsia="en-AU"/>
              </w:rPr>
            </w:pPr>
            <w:r w:rsidRPr="00C361C0">
              <w:rPr>
                <w:rFonts w:ascii="Arial" w:eastAsia="Calibri" w:hAnsi="Arial" w:cs="Arial"/>
                <w:sz w:val="20"/>
                <w:lang w:val="en-AU" w:eastAsia="en-AU"/>
              </w:rPr>
              <w:t>Contribute to the professional development of other speech therapy</w:t>
            </w:r>
            <w:r>
              <w:rPr>
                <w:rFonts w:ascii="Arial" w:eastAsia="Calibri" w:hAnsi="Arial" w:cs="Arial"/>
                <w:sz w:val="20"/>
                <w:lang w:val="en-AU" w:eastAsia="en-AU"/>
              </w:rPr>
              <w:t xml:space="preserve"> support service team members</w:t>
            </w:r>
          </w:p>
          <w:p w14:paraId="39986107" w14:textId="66A7EDAA" w:rsidR="003A327E" w:rsidRPr="00C64661" w:rsidRDefault="00C361C0" w:rsidP="00C361C0">
            <w:pPr>
              <w:numPr>
                <w:ilvl w:val="0"/>
                <w:numId w:val="8"/>
              </w:numPr>
              <w:autoSpaceDE w:val="0"/>
              <w:autoSpaceDN w:val="0"/>
              <w:adjustRightInd w:val="0"/>
              <w:spacing w:before="120" w:after="120" w:line="276" w:lineRule="auto"/>
              <w:ind w:left="317" w:hanging="283"/>
              <w:contextualSpacing/>
              <w:rPr>
                <w:rFonts w:ascii="Arial" w:hAnsi="Arial" w:cs="Arial"/>
              </w:rPr>
            </w:pPr>
            <w:r>
              <w:rPr>
                <w:rFonts w:ascii="Arial" w:eastAsia="Calibri" w:hAnsi="Arial" w:cs="Arial"/>
                <w:sz w:val="20"/>
                <w:lang w:val="en-AU" w:eastAsia="en-AU"/>
              </w:rPr>
              <w:t xml:space="preserve"> </w:t>
            </w:r>
            <w:r w:rsidRPr="00C361C0">
              <w:rPr>
                <w:rFonts w:ascii="Arial" w:eastAsia="Calibri" w:hAnsi="Arial" w:cs="Arial"/>
                <w:color w:val="000000" w:themeColor="text1"/>
                <w:sz w:val="20"/>
                <w:lang w:val="en-AU" w:eastAsia="en-AU"/>
              </w:rPr>
              <w:t>Liaise with community service organisations, DH</w:t>
            </w:r>
            <w:r w:rsidR="00824D80">
              <w:rPr>
                <w:rFonts w:ascii="Arial" w:eastAsia="Calibri" w:hAnsi="Arial" w:cs="Arial"/>
                <w:color w:val="000000" w:themeColor="text1"/>
                <w:sz w:val="20"/>
                <w:lang w:val="en-AU" w:eastAsia="en-AU"/>
              </w:rPr>
              <w:t>H</w:t>
            </w:r>
            <w:r w:rsidRPr="00C361C0">
              <w:rPr>
                <w:rFonts w:ascii="Arial" w:eastAsia="Calibri" w:hAnsi="Arial" w:cs="Arial"/>
                <w:color w:val="000000" w:themeColor="text1"/>
                <w:sz w:val="20"/>
                <w:lang w:val="en-AU" w:eastAsia="en-AU"/>
              </w:rPr>
              <w:t>S, hospitals, specialist programs and other professionals</w:t>
            </w:r>
            <w:r w:rsidRPr="00C361C0">
              <w:rPr>
                <w:rFonts w:ascii="Arial" w:eastAsia="Calibri" w:hAnsi="Arial" w:cs="Arial"/>
                <w:sz w:val="20"/>
                <w:lang w:val="en-AU" w:eastAsia="en-AU"/>
              </w:rPr>
              <w:t xml:space="preserve"> regarding the support needs for students</w:t>
            </w:r>
            <w:r w:rsidRPr="00C361C0">
              <w:rPr>
                <w:rFonts w:ascii="Arial" w:eastAsia="Calibri" w:hAnsi="Arial" w:cs="Arial"/>
                <w:color w:val="000000" w:themeColor="text1"/>
                <w:sz w:val="20"/>
                <w:lang w:val="en-AU" w:eastAsia="en-AU"/>
              </w:rPr>
              <w:t>.</w:t>
            </w:r>
          </w:p>
        </w:tc>
      </w:tr>
    </w:tbl>
    <w:p w14:paraId="39986109" w14:textId="77777777" w:rsidR="00943E61" w:rsidRPr="00C64661" w:rsidRDefault="00943E61" w:rsidP="0071308B">
      <w:pPr>
        <w:shd w:val="clear" w:color="auto" w:fill="000080"/>
        <w:tabs>
          <w:tab w:val="left" w:pos="0"/>
        </w:tabs>
        <w:spacing w:before="120" w:after="120"/>
        <w:outlineLvl w:val="2"/>
        <w:rPr>
          <w:rFonts w:ascii="Arial" w:hAnsi="Arial" w:cs="Arial"/>
          <w:b/>
          <w:bCs/>
          <w:color w:val="FFFFFF"/>
          <w:szCs w:val="24"/>
        </w:rPr>
      </w:pPr>
      <w:r w:rsidRPr="00C64661">
        <w:rPr>
          <w:rFonts w:ascii="Arial" w:hAnsi="Arial" w:cs="Arial"/>
          <w:b/>
          <w:bCs/>
          <w:color w:val="FFFFFF"/>
          <w:szCs w:val="24"/>
        </w:rPr>
        <w:t>Key Selection Criteria</w:t>
      </w:r>
    </w:p>
    <w:p w14:paraId="3998610A" w14:textId="77777777" w:rsidR="003A327E" w:rsidRPr="00C64661" w:rsidRDefault="003A327E" w:rsidP="0071308B">
      <w:pPr>
        <w:tabs>
          <w:tab w:val="left" w:pos="0"/>
        </w:tabs>
        <w:spacing w:after="120"/>
        <w:rPr>
          <w:rFonts w:ascii="Arial" w:hAnsi="Arial" w:cs="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A327E" w:rsidRPr="00C64661" w14:paraId="39986110" w14:textId="77777777" w:rsidTr="0071308B">
        <w:tc>
          <w:tcPr>
            <w:tcW w:w="9781" w:type="dxa"/>
          </w:tcPr>
          <w:p w14:paraId="67BE60F1" w14:textId="77777777" w:rsidR="00811EF1" w:rsidRPr="00811EF1" w:rsidRDefault="00811EF1" w:rsidP="00811EF1">
            <w:pPr>
              <w:numPr>
                <w:ilvl w:val="0"/>
                <w:numId w:val="15"/>
              </w:numPr>
              <w:spacing w:before="120" w:after="120" w:line="276" w:lineRule="auto"/>
              <w:contextualSpacing/>
              <w:rPr>
                <w:rFonts w:ascii="Arial" w:eastAsia="Calibri" w:hAnsi="Arial" w:cs="Arial"/>
                <w:color w:val="000000" w:themeColor="text1"/>
                <w:sz w:val="20"/>
                <w:lang w:val="en-AU"/>
              </w:rPr>
            </w:pPr>
            <w:r w:rsidRPr="00811EF1">
              <w:rPr>
                <w:rFonts w:ascii="Arial" w:eastAsia="Calibri" w:hAnsi="Arial" w:cs="Arial"/>
                <w:color w:val="000000" w:themeColor="text1"/>
                <w:sz w:val="20"/>
                <w:lang w:val="en-AU"/>
              </w:rPr>
              <w:t>Suitable experience in the initiation, development and implementation of programs, procedures and policies that foster resilience in children and young people and address their physical, social and emotional needs to support their educational needs.</w:t>
            </w:r>
          </w:p>
          <w:p w14:paraId="0D99F058" w14:textId="77777777" w:rsidR="00811EF1" w:rsidRPr="00811EF1" w:rsidRDefault="00811EF1" w:rsidP="00811EF1">
            <w:pPr>
              <w:numPr>
                <w:ilvl w:val="0"/>
                <w:numId w:val="15"/>
              </w:numPr>
              <w:spacing w:before="120" w:after="120" w:line="276" w:lineRule="auto"/>
              <w:contextualSpacing/>
              <w:rPr>
                <w:rFonts w:ascii="Arial" w:eastAsia="Calibri" w:hAnsi="Arial" w:cs="Arial"/>
                <w:color w:val="000000" w:themeColor="text1"/>
                <w:sz w:val="20"/>
                <w:lang w:val="en-AU"/>
              </w:rPr>
            </w:pPr>
            <w:r w:rsidRPr="00811EF1">
              <w:rPr>
                <w:rFonts w:ascii="Arial" w:eastAsia="Calibri" w:hAnsi="Arial" w:cs="Arial"/>
                <w:color w:val="000000" w:themeColor="text1"/>
                <w:sz w:val="20"/>
                <w:lang w:val="en-AU"/>
              </w:rPr>
              <w:t>Capacity to provide leadership within a multidisciplinary team delivering a range of wellbeing support services to school students</w:t>
            </w:r>
          </w:p>
          <w:p w14:paraId="65A61DEF" w14:textId="77777777" w:rsidR="00811EF1" w:rsidRPr="00811EF1" w:rsidRDefault="00811EF1" w:rsidP="00811EF1">
            <w:pPr>
              <w:numPr>
                <w:ilvl w:val="0"/>
                <w:numId w:val="15"/>
              </w:numPr>
              <w:spacing w:before="120" w:after="120" w:line="276" w:lineRule="auto"/>
              <w:contextualSpacing/>
              <w:rPr>
                <w:rFonts w:ascii="Arial" w:eastAsia="Calibri" w:hAnsi="Arial" w:cs="Arial"/>
                <w:color w:val="000000" w:themeColor="text1"/>
                <w:sz w:val="20"/>
                <w:lang w:val="en-AU"/>
              </w:rPr>
            </w:pPr>
            <w:r w:rsidRPr="00811EF1">
              <w:rPr>
                <w:rFonts w:ascii="Arial" w:eastAsia="Calibri" w:hAnsi="Arial" w:cs="Arial"/>
                <w:color w:val="000000" w:themeColor="text1"/>
                <w:sz w:val="20"/>
                <w:lang w:val="en-AU"/>
              </w:rPr>
              <w:t>Highly developed capacity to assess, conceptualise and analyse more complex student wellbeing issues that translate to improving student support services</w:t>
            </w:r>
          </w:p>
          <w:p w14:paraId="30D73BFB" w14:textId="77777777" w:rsidR="00811EF1" w:rsidRPr="00811EF1" w:rsidRDefault="00811EF1" w:rsidP="00811EF1">
            <w:pPr>
              <w:numPr>
                <w:ilvl w:val="0"/>
                <w:numId w:val="15"/>
              </w:numPr>
              <w:spacing w:before="120" w:after="120" w:line="276" w:lineRule="auto"/>
              <w:contextualSpacing/>
              <w:rPr>
                <w:rFonts w:ascii="Arial" w:eastAsia="Calibri" w:hAnsi="Arial" w:cs="Arial"/>
                <w:color w:val="000000" w:themeColor="text1"/>
                <w:sz w:val="20"/>
                <w:lang w:val="en-AU"/>
              </w:rPr>
            </w:pPr>
            <w:r w:rsidRPr="00811EF1">
              <w:rPr>
                <w:rFonts w:ascii="Arial" w:eastAsia="Calibri" w:hAnsi="Arial" w:cs="Arial"/>
                <w:color w:val="000000" w:themeColor="text1"/>
                <w:sz w:val="20"/>
                <w:lang w:val="en-AU"/>
              </w:rPr>
              <w:t>Highly developed communication, networking and interpersonal skills including the ability to liaise effectively with a wide range of people in the education community and beyond.</w:t>
            </w:r>
          </w:p>
          <w:p w14:paraId="3998610F" w14:textId="2BFE0754" w:rsidR="003A327E" w:rsidRPr="00811EF1" w:rsidRDefault="00811EF1" w:rsidP="00811EF1">
            <w:pPr>
              <w:numPr>
                <w:ilvl w:val="0"/>
                <w:numId w:val="15"/>
              </w:numPr>
              <w:spacing w:before="120" w:after="120" w:line="276" w:lineRule="auto"/>
              <w:contextualSpacing/>
              <w:rPr>
                <w:rFonts w:ascii="Arial" w:eastAsia="Calibri" w:hAnsi="Arial" w:cs="Arial"/>
                <w:color w:val="000000" w:themeColor="text1"/>
                <w:sz w:val="20"/>
                <w:lang w:val="en-AU"/>
              </w:rPr>
            </w:pPr>
            <w:r w:rsidRPr="00811EF1">
              <w:rPr>
                <w:rFonts w:ascii="Arial" w:eastAsia="Calibri" w:hAnsi="Arial" w:cs="Arial"/>
                <w:color w:val="000000" w:themeColor="text1"/>
                <w:sz w:val="20"/>
                <w:lang w:val="en-AU"/>
              </w:rPr>
              <w:t>Demonstrated commitment to the Victorian Public Sector Values as detailed in Organisational Values section above</w:t>
            </w:r>
          </w:p>
        </w:tc>
      </w:tr>
    </w:tbl>
    <w:p w14:paraId="39986111" w14:textId="77777777" w:rsidR="003A327E" w:rsidRPr="00C64661" w:rsidRDefault="003A327E" w:rsidP="0071308B">
      <w:pPr>
        <w:shd w:val="clear" w:color="auto" w:fill="000080"/>
        <w:tabs>
          <w:tab w:val="left" w:pos="0"/>
        </w:tabs>
        <w:spacing w:before="120" w:after="120"/>
        <w:outlineLvl w:val="2"/>
        <w:rPr>
          <w:rFonts w:ascii="Arial" w:hAnsi="Arial" w:cs="Arial"/>
          <w:b/>
          <w:bCs/>
          <w:color w:val="FFFFFF"/>
          <w:szCs w:val="24"/>
        </w:rPr>
      </w:pPr>
      <w:r w:rsidRPr="00C64661">
        <w:rPr>
          <w:rFonts w:ascii="Arial" w:hAnsi="Arial" w:cs="Arial"/>
          <w:b/>
          <w:bCs/>
          <w:color w:val="FFFFFF"/>
          <w:szCs w:val="24"/>
        </w:rPr>
        <w:t>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A327E" w:rsidRPr="00824D80" w14:paraId="39986114" w14:textId="77777777" w:rsidTr="0071308B">
        <w:tc>
          <w:tcPr>
            <w:tcW w:w="9781" w:type="dxa"/>
          </w:tcPr>
          <w:p w14:paraId="6ADC3A8F" w14:textId="77777777" w:rsidR="00943E61" w:rsidRDefault="00C361C0">
            <w:pPr>
              <w:tabs>
                <w:tab w:val="left" w:pos="0"/>
              </w:tabs>
              <w:spacing w:after="120"/>
              <w:rPr>
                <w:rFonts w:ascii="Arial" w:hAnsi="Arial" w:cs="Arial"/>
                <w:b/>
                <w:sz w:val="20"/>
              </w:rPr>
            </w:pPr>
            <w:r w:rsidRPr="00D74977">
              <w:rPr>
                <w:rFonts w:ascii="Arial" w:hAnsi="Arial" w:cs="Arial"/>
                <w:b/>
                <w:sz w:val="20"/>
              </w:rPr>
              <w:t>A graduate or post-graduate degree in speech pathology</w:t>
            </w:r>
          </w:p>
          <w:p w14:paraId="39986113" w14:textId="3E0F4524" w:rsidR="00665668" w:rsidRPr="00D74977" w:rsidRDefault="00665668">
            <w:pPr>
              <w:tabs>
                <w:tab w:val="left" w:pos="0"/>
              </w:tabs>
              <w:spacing w:after="120"/>
              <w:rPr>
                <w:rFonts w:ascii="Arial" w:hAnsi="Arial" w:cs="Arial"/>
                <w:b/>
                <w:sz w:val="20"/>
              </w:rPr>
            </w:pPr>
          </w:p>
        </w:tc>
      </w:tr>
    </w:tbl>
    <w:p w14:paraId="39986115" w14:textId="77777777" w:rsidR="003A327E" w:rsidRPr="00C64661" w:rsidRDefault="003A327E" w:rsidP="0071308B">
      <w:pPr>
        <w:shd w:val="clear" w:color="auto" w:fill="000080"/>
        <w:tabs>
          <w:tab w:val="left" w:pos="0"/>
        </w:tabs>
        <w:spacing w:before="120" w:after="120"/>
        <w:outlineLvl w:val="2"/>
        <w:rPr>
          <w:rFonts w:ascii="Arial" w:hAnsi="Arial" w:cs="Arial"/>
          <w:b/>
          <w:bCs/>
          <w:color w:val="FFFFFF"/>
          <w:szCs w:val="24"/>
        </w:rPr>
      </w:pPr>
      <w:r w:rsidRPr="00C64661">
        <w:rPr>
          <w:rFonts w:ascii="Arial" w:hAnsi="Arial" w:cs="Arial"/>
          <w:b/>
          <w:bCs/>
          <w:color w:val="FFFFFF"/>
          <w:szCs w:val="24"/>
        </w:rPr>
        <w:t>Accreditations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64661" w:rsidRPr="00824D80" w14:paraId="3998611B" w14:textId="77777777" w:rsidTr="00495AD2">
        <w:tc>
          <w:tcPr>
            <w:tcW w:w="9781" w:type="dxa"/>
          </w:tcPr>
          <w:p w14:paraId="39986119" w14:textId="64D25154" w:rsidR="00C64661" w:rsidRPr="00D74977" w:rsidRDefault="00824D80" w:rsidP="00495AD2">
            <w:pPr>
              <w:tabs>
                <w:tab w:val="left" w:pos="0"/>
              </w:tabs>
              <w:spacing w:after="120"/>
              <w:rPr>
                <w:rFonts w:ascii="Arial" w:hAnsi="Arial" w:cs="Arial"/>
                <w:b/>
                <w:sz w:val="20"/>
              </w:rPr>
            </w:pPr>
            <w:r w:rsidRPr="00D74977">
              <w:rPr>
                <w:rFonts w:ascii="Arial" w:hAnsi="Arial" w:cs="Arial"/>
                <w:b/>
                <w:sz w:val="20"/>
              </w:rPr>
              <w:t>Eligibility for membership of Speech Pathology Australia</w:t>
            </w:r>
          </w:p>
          <w:p w14:paraId="3998611A" w14:textId="77777777" w:rsidR="00C64661" w:rsidRPr="00D74977" w:rsidRDefault="00C64661" w:rsidP="00495AD2">
            <w:pPr>
              <w:tabs>
                <w:tab w:val="left" w:pos="0"/>
              </w:tabs>
              <w:spacing w:after="120"/>
              <w:rPr>
                <w:rFonts w:ascii="Arial" w:hAnsi="Arial" w:cs="Arial"/>
                <w:b/>
                <w:sz w:val="20"/>
              </w:rPr>
            </w:pPr>
          </w:p>
        </w:tc>
      </w:tr>
    </w:tbl>
    <w:p w14:paraId="3998611C" w14:textId="77777777" w:rsidR="003A327E" w:rsidRPr="00C64661" w:rsidRDefault="003A327E" w:rsidP="0071308B">
      <w:pPr>
        <w:shd w:val="clear" w:color="auto" w:fill="000080"/>
        <w:spacing w:before="120" w:after="120"/>
        <w:outlineLvl w:val="2"/>
        <w:rPr>
          <w:rFonts w:ascii="Arial" w:hAnsi="Arial" w:cs="Arial"/>
          <w:b/>
          <w:bCs/>
          <w:color w:val="FFFFFF"/>
          <w:szCs w:val="24"/>
        </w:rPr>
      </w:pPr>
      <w:r w:rsidRPr="00C64661">
        <w:rPr>
          <w:rFonts w:ascii="Arial" w:hAnsi="Arial" w:cs="Arial"/>
          <w:b/>
          <w:bCs/>
          <w:color w:val="FFFFFF"/>
          <w:szCs w:val="24"/>
        </w:rPr>
        <w:t>Minimum Mandatory Requirements</w:t>
      </w:r>
    </w:p>
    <w:p w14:paraId="3998611D" w14:textId="77777777" w:rsidR="003A327E" w:rsidRPr="006A5354" w:rsidRDefault="003A327E" w:rsidP="0071308B">
      <w:pPr>
        <w:rPr>
          <w:rFonts w:ascii="Arial" w:hAnsi="Arial" w:cs="Arial"/>
          <w:color w:val="999999"/>
          <w:sz w:val="20"/>
          <w:szCs w:val="14"/>
        </w:rPr>
      </w:pPr>
      <w:r w:rsidRPr="006A5354">
        <w:rPr>
          <w:rFonts w:ascii="Arial" w:hAnsi="Arial" w:cs="Arial"/>
          <w:color w:val="999999"/>
          <w:sz w:val="20"/>
          <w:szCs w:val="14"/>
        </w:rPr>
        <w:t xml:space="preserve">I have not received a Voluntary Departure Package from the VPS in the last three years </w:t>
      </w:r>
    </w:p>
    <w:p w14:paraId="3998611E" w14:textId="77777777" w:rsidR="003A327E" w:rsidRPr="00C64661" w:rsidRDefault="003A327E" w:rsidP="0071308B">
      <w:pPr>
        <w:shd w:val="clear" w:color="auto" w:fill="000080"/>
        <w:spacing w:before="120" w:after="120"/>
        <w:outlineLvl w:val="2"/>
        <w:rPr>
          <w:rFonts w:ascii="Arial" w:hAnsi="Arial" w:cs="Arial"/>
          <w:b/>
          <w:bCs/>
          <w:color w:val="FFFFFF"/>
          <w:szCs w:val="24"/>
        </w:rPr>
      </w:pPr>
      <w:r w:rsidRPr="00C64661">
        <w:rPr>
          <w:rFonts w:ascii="Arial" w:hAnsi="Arial" w:cs="Arial"/>
          <w:b/>
          <w:bCs/>
          <w:color w:val="FFFFFF"/>
          <w:szCs w:val="24"/>
        </w:rPr>
        <w:t>Other Relevant Information</w:t>
      </w:r>
    </w:p>
    <w:p w14:paraId="3998611F" w14:textId="77777777" w:rsidR="00F15E79" w:rsidRPr="006A5354" w:rsidRDefault="00F15E79" w:rsidP="0071308B">
      <w:pPr>
        <w:tabs>
          <w:tab w:val="left" w:pos="0"/>
        </w:tabs>
        <w:spacing w:after="60"/>
        <w:rPr>
          <w:rFonts w:ascii="Arial" w:hAnsi="Arial" w:cs="Arial"/>
          <w:color w:val="808080"/>
          <w:sz w:val="20"/>
          <w:szCs w:val="14"/>
        </w:rPr>
      </w:pPr>
    </w:p>
    <w:p w14:paraId="39986120"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Applicants should keep a copy of the position description as it cannot be accessed once the job has closed.</w:t>
      </w:r>
    </w:p>
    <w:p w14:paraId="2B4E3CCD" w14:textId="77777777" w:rsidR="004510C2" w:rsidRPr="006A5354" w:rsidRDefault="004510C2" w:rsidP="004510C2">
      <w:pPr>
        <w:tabs>
          <w:tab w:val="left" w:pos="0"/>
        </w:tabs>
        <w:spacing w:after="60"/>
        <w:ind w:left="360"/>
        <w:rPr>
          <w:rFonts w:ascii="Arial" w:hAnsi="Arial" w:cs="Arial"/>
          <w:color w:val="808080"/>
          <w:sz w:val="20"/>
          <w:szCs w:val="14"/>
        </w:rPr>
      </w:pPr>
    </w:p>
    <w:p w14:paraId="737F4AC1" w14:textId="77777777" w:rsidR="004510C2" w:rsidRPr="002132FC" w:rsidRDefault="004510C2" w:rsidP="004510C2">
      <w:pPr>
        <w:pBdr>
          <w:top w:val="single" w:sz="4" w:space="1" w:color="auto"/>
          <w:left w:val="single" w:sz="4" w:space="4" w:color="auto"/>
          <w:bottom w:val="single" w:sz="4" w:space="1" w:color="auto"/>
          <w:right w:val="single" w:sz="4" w:space="4" w:color="auto"/>
        </w:pBdr>
        <w:tabs>
          <w:tab w:val="left" w:pos="0"/>
        </w:tabs>
        <w:spacing w:after="60"/>
        <w:ind w:left="360"/>
        <w:rPr>
          <w:rFonts w:ascii="Arial" w:hAnsi="Arial" w:cs="Arial"/>
          <w:color w:val="0070C0"/>
          <w:sz w:val="20"/>
          <w:szCs w:val="14"/>
          <w:highlight w:val="lightGray"/>
        </w:rPr>
      </w:pPr>
    </w:p>
    <w:p w14:paraId="7563B67C" w14:textId="77777777" w:rsidR="004510C2" w:rsidRPr="0082364F" w:rsidRDefault="004510C2" w:rsidP="004510C2">
      <w:pPr>
        <w:pStyle w:val="ListParagraph"/>
        <w:numPr>
          <w:ilvl w:val="0"/>
          <w:numId w:val="6"/>
        </w:numPr>
        <w:pBdr>
          <w:top w:val="single" w:sz="4" w:space="1" w:color="auto"/>
          <w:left w:val="single" w:sz="4" w:space="4" w:color="auto"/>
          <w:bottom w:val="single" w:sz="4" w:space="1" w:color="auto"/>
          <w:right w:val="single" w:sz="4" w:space="4" w:color="auto"/>
        </w:pBdr>
        <w:tabs>
          <w:tab w:val="left" w:pos="0"/>
        </w:tabs>
        <w:spacing w:after="60"/>
        <w:rPr>
          <w:rFonts w:ascii="Arial" w:hAnsi="Arial" w:cs="Arial"/>
          <w:color w:val="0070C0"/>
          <w:sz w:val="20"/>
          <w:szCs w:val="14"/>
        </w:rPr>
      </w:pPr>
      <w:r w:rsidRPr="0082364F">
        <w:rPr>
          <w:rFonts w:ascii="Arial" w:hAnsi="Arial" w:cs="Arial"/>
          <w:b/>
          <w:color w:val="0070C0"/>
          <w:sz w:val="20"/>
          <w:szCs w:val="14"/>
        </w:rPr>
        <w:t>Candidates are advised that the key selection criteria must be addressed to be considered for the position.</w:t>
      </w:r>
      <w:r w:rsidRPr="0082364F">
        <w:rPr>
          <w:rFonts w:ascii="Arial" w:hAnsi="Arial" w:cs="Arial"/>
          <w:color w:val="0070C0"/>
          <w:sz w:val="20"/>
          <w:szCs w:val="14"/>
        </w:rPr>
        <w:t xml:space="preserve"> Visit </w:t>
      </w:r>
      <w:hyperlink r:id="rId19" w:history="1">
        <w:r w:rsidRPr="0082364F">
          <w:rPr>
            <w:rStyle w:val="Hyperlink"/>
            <w:rFonts w:ascii="Arial" w:hAnsi="Arial" w:cs="Arial"/>
            <w:b/>
            <w:color w:val="0070C0"/>
            <w:sz w:val="20"/>
            <w:szCs w:val="14"/>
          </w:rPr>
          <w:t>http://careers.vic.gov.au/how-to-apply/preparing-application</w:t>
        </w:r>
      </w:hyperlink>
      <w:r w:rsidRPr="0082364F">
        <w:rPr>
          <w:rFonts w:ascii="Arial" w:hAnsi="Arial" w:cs="Arial"/>
          <w:color w:val="0070C0"/>
          <w:sz w:val="20"/>
          <w:szCs w:val="14"/>
        </w:rPr>
        <w:t xml:space="preserve"> for more information.</w:t>
      </w:r>
    </w:p>
    <w:p w14:paraId="0D5CB44D" w14:textId="77777777" w:rsidR="004510C2" w:rsidRPr="0082364F" w:rsidRDefault="004510C2" w:rsidP="004510C2">
      <w:pPr>
        <w:pStyle w:val="ListParagraph"/>
        <w:numPr>
          <w:ilvl w:val="0"/>
          <w:numId w:val="6"/>
        </w:numPr>
        <w:pBdr>
          <w:top w:val="single" w:sz="4" w:space="1" w:color="auto"/>
          <w:left w:val="single" w:sz="4" w:space="4" w:color="auto"/>
          <w:bottom w:val="single" w:sz="4" w:space="1" w:color="auto"/>
          <w:right w:val="single" w:sz="4" w:space="4" w:color="auto"/>
        </w:pBdr>
        <w:tabs>
          <w:tab w:val="left" w:pos="0"/>
        </w:tabs>
        <w:spacing w:after="60"/>
        <w:rPr>
          <w:rFonts w:ascii="Arial" w:hAnsi="Arial" w:cs="Arial"/>
          <w:color w:val="0070C0"/>
          <w:sz w:val="20"/>
          <w:szCs w:val="14"/>
        </w:rPr>
      </w:pPr>
      <w:r w:rsidRPr="0082364F">
        <w:rPr>
          <w:rFonts w:ascii="Arial" w:hAnsi="Arial" w:cs="Arial"/>
          <w:color w:val="0070C0"/>
          <w:sz w:val="20"/>
          <w:szCs w:val="14"/>
        </w:rPr>
        <w:t xml:space="preserve">In particular applicants should read the section </w:t>
      </w:r>
      <w:r w:rsidRPr="0082364F">
        <w:rPr>
          <w:rFonts w:ascii="Arial" w:hAnsi="Arial" w:cs="Arial"/>
          <w:b/>
          <w:color w:val="0070C0"/>
          <w:sz w:val="20"/>
          <w:szCs w:val="14"/>
        </w:rPr>
        <w:t xml:space="preserve">how to reply to selection criteria at this link </w:t>
      </w:r>
      <w:hyperlink r:id="rId20" w:history="1">
        <w:r w:rsidRPr="0082364F">
          <w:rPr>
            <w:rStyle w:val="Hyperlink"/>
            <w:rFonts w:ascii="Arial" w:hAnsi="Arial" w:cs="Arial"/>
            <w:b/>
            <w:color w:val="0070C0"/>
            <w:sz w:val="20"/>
            <w:szCs w:val="14"/>
          </w:rPr>
          <w:t>http://careers.vic.gov.au/how-to-apply/how-to-reply-to-selection-criteria</w:t>
        </w:r>
      </w:hyperlink>
      <w:r w:rsidRPr="0082364F">
        <w:rPr>
          <w:rFonts w:ascii="Arial" w:hAnsi="Arial" w:cs="Arial"/>
          <w:b/>
          <w:color w:val="0070C0"/>
          <w:sz w:val="20"/>
          <w:szCs w:val="14"/>
        </w:rPr>
        <w:t xml:space="preserve"> </w:t>
      </w:r>
      <w:r w:rsidRPr="0082364F">
        <w:rPr>
          <w:rFonts w:ascii="Arial" w:hAnsi="Arial" w:cs="Arial"/>
          <w:color w:val="0070C0"/>
          <w:sz w:val="20"/>
          <w:szCs w:val="14"/>
        </w:rPr>
        <w:t>for guidance and tips on applying for government positions and addressing key selection criteria</w:t>
      </w:r>
      <w:r w:rsidRPr="0082364F">
        <w:rPr>
          <w:rFonts w:ascii="Arial" w:hAnsi="Arial" w:cs="Arial"/>
          <w:color w:val="808080"/>
          <w:sz w:val="20"/>
          <w:szCs w:val="14"/>
        </w:rPr>
        <w:t>.</w:t>
      </w:r>
    </w:p>
    <w:p w14:paraId="387DAE30" w14:textId="77777777" w:rsidR="004510C2" w:rsidRPr="002132FC" w:rsidRDefault="004510C2" w:rsidP="004510C2">
      <w:pPr>
        <w:pBdr>
          <w:top w:val="single" w:sz="4" w:space="1" w:color="auto"/>
          <w:left w:val="single" w:sz="4" w:space="4" w:color="auto"/>
          <w:bottom w:val="single" w:sz="4" w:space="1" w:color="auto"/>
          <w:right w:val="single" w:sz="4" w:space="4" w:color="auto"/>
        </w:pBdr>
        <w:tabs>
          <w:tab w:val="left" w:pos="0"/>
        </w:tabs>
        <w:spacing w:after="60"/>
        <w:ind w:left="360"/>
        <w:rPr>
          <w:rFonts w:ascii="Arial" w:hAnsi="Arial" w:cs="Arial"/>
          <w:color w:val="0070C0"/>
          <w:sz w:val="20"/>
          <w:szCs w:val="14"/>
          <w:highlight w:val="lightGray"/>
        </w:rPr>
      </w:pPr>
    </w:p>
    <w:p w14:paraId="39986122"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lastRenderedPageBreak/>
        <w:t>The Department of Education &amp; Training (DET) is committed to diversity. The Department places considerable effort and resources into responding to the needs of employees with a disability. People from disadvantaged groups are encouraged to apply for this position.</w:t>
      </w:r>
    </w:p>
    <w:p w14:paraId="39986123"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Successful applicants are subject to a satisfactory criminal record check prior to employment. New DET employees are required to meet the cost of the criminal record check.</w:t>
      </w:r>
    </w:p>
    <w:p w14:paraId="39986124"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If appointed from outside DET, successful applicants will be required to complete a pre-employment health declaration.</w:t>
      </w:r>
    </w:p>
    <w:p w14:paraId="39986125"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A probationary period of up to 3 months may apply for a person appointed to an ongoing position from outside the Public Service or the Teaching Service.</w:t>
      </w:r>
    </w:p>
    <w:p w14:paraId="39986126"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All DET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39986127"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Standard public service terms and conditions apply. Information about DET's operations and employment conditions can be obtained from the following websites: www.education.vic.gov.au and www.education.vic.gov.au/hrweb.</w:t>
      </w:r>
    </w:p>
    <w:p w14:paraId="39986128"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To support DET's commitment to its Environmental Management System, DET employees are expected to act in an environmentally responsible manner at all times.</w:t>
      </w:r>
    </w:p>
    <w:p w14:paraId="39986129"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For Allied Health employees working in the regions, a current driver's licence is mandatory, and a capacity to access private transport with approved comprehensive insurance cover.</w:t>
      </w:r>
    </w:p>
    <w:p w14:paraId="3998612A" w14:textId="77777777" w:rsidR="00F15E79" w:rsidRPr="006A5354" w:rsidRDefault="00F15E79" w:rsidP="00F15E79">
      <w:pPr>
        <w:numPr>
          <w:ilvl w:val="0"/>
          <w:numId w:val="6"/>
        </w:numPr>
        <w:tabs>
          <w:tab w:val="left" w:pos="0"/>
        </w:tabs>
        <w:spacing w:after="60"/>
        <w:rPr>
          <w:rFonts w:ascii="Arial" w:hAnsi="Arial" w:cs="Arial"/>
          <w:color w:val="808080"/>
          <w:sz w:val="20"/>
          <w:szCs w:val="14"/>
        </w:rPr>
      </w:pPr>
      <w:r w:rsidRPr="006A5354">
        <w:rPr>
          <w:rFonts w:ascii="Arial" w:hAnsi="Arial" w:cs="Arial"/>
          <w:color w:val="808080"/>
          <w:sz w:val="20"/>
          <w:szCs w:val="14"/>
        </w:rPr>
        <w:t>For regulatory early childhood employees working in the regions, a current driver's licence is mandatory.</w:t>
      </w:r>
    </w:p>
    <w:p w14:paraId="3998612B" w14:textId="77777777" w:rsidR="003A327E" w:rsidRPr="00C64661" w:rsidRDefault="003A327E" w:rsidP="0071308B">
      <w:pPr>
        <w:shd w:val="clear" w:color="auto" w:fill="000080"/>
        <w:spacing w:before="120" w:after="120"/>
        <w:outlineLvl w:val="2"/>
        <w:rPr>
          <w:rFonts w:ascii="Arial" w:hAnsi="Arial" w:cs="Arial"/>
          <w:b/>
          <w:bCs/>
          <w:color w:val="FFFFFF"/>
          <w:szCs w:val="24"/>
        </w:rPr>
      </w:pPr>
      <w:r w:rsidRPr="00C64661">
        <w:rPr>
          <w:rFonts w:ascii="Arial" w:hAnsi="Arial" w:cs="Arial"/>
          <w:b/>
          <w:bCs/>
          <w:color w:val="FFFFFF"/>
          <w:szCs w:val="24"/>
        </w:rPr>
        <w:t>Privacy Notification</w:t>
      </w:r>
    </w:p>
    <w:p w14:paraId="3998612C" w14:textId="77777777" w:rsidR="00F15E79" w:rsidRPr="006A5354" w:rsidRDefault="00F15E79" w:rsidP="00F15E79">
      <w:pPr>
        <w:rPr>
          <w:rFonts w:ascii="Arial" w:hAnsi="Arial" w:cs="Arial"/>
          <w:color w:val="999999"/>
          <w:sz w:val="16"/>
          <w:szCs w:val="14"/>
        </w:rPr>
      </w:pPr>
      <w:r w:rsidRPr="006A5354">
        <w:rPr>
          <w:rFonts w:ascii="Arial" w:hAnsi="Arial" w:cs="Arial"/>
          <w:color w:val="999999"/>
          <w:sz w:val="16"/>
          <w:szCs w:val="14"/>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p w14:paraId="3998612D" w14:textId="77777777" w:rsidR="003C6B51" w:rsidRPr="006A5354" w:rsidRDefault="00F15E79" w:rsidP="00F15E79">
      <w:pPr>
        <w:rPr>
          <w:rFonts w:ascii="Arial" w:hAnsi="Arial" w:cs="Arial"/>
          <w:color w:val="999999"/>
          <w:sz w:val="16"/>
          <w:szCs w:val="14"/>
        </w:rPr>
      </w:pPr>
      <w:r w:rsidRPr="006A5354">
        <w:rPr>
          <w:rFonts w:ascii="Arial" w:hAnsi="Arial" w:cs="Arial"/>
          <w:color w:val="999999"/>
          <w:sz w:val="16"/>
          <w:szCs w:val="14"/>
        </w:rPr>
        <w:t xml:space="preserve">Your personal information is kept secure and confidential and managed in accordance with the Department of Education &amp; Training Information Privacy Policy. If you have any concerns about how your information is being managed or wish to obtain a copy of the Department's Information Privacy Policy please contact Corporate HR Services on 9637 3828 or visit our website </w:t>
      </w:r>
      <w:hyperlink r:id="rId21" w:history="1">
        <w:r w:rsidRPr="006A5354">
          <w:rPr>
            <w:rStyle w:val="Hyperlink"/>
            <w:rFonts w:ascii="Arial" w:hAnsi="Arial" w:cs="Arial"/>
            <w:sz w:val="16"/>
            <w:szCs w:val="14"/>
          </w:rPr>
          <w:t>http://www.education.vic.gov.au/Pages/privacypolicy.aspx</w:t>
        </w:r>
      </w:hyperlink>
      <w:r w:rsidRPr="006A5354">
        <w:rPr>
          <w:rFonts w:ascii="Arial" w:hAnsi="Arial" w:cs="Arial"/>
          <w:color w:val="999999"/>
          <w:sz w:val="16"/>
          <w:szCs w:val="14"/>
        </w:rPr>
        <w:t xml:space="preserve"> </w:t>
      </w:r>
    </w:p>
    <w:p w14:paraId="3998612E" w14:textId="77777777" w:rsidR="003A327E" w:rsidRPr="00C64661" w:rsidRDefault="003A327E" w:rsidP="0071308B">
      <w:pPr>
        <w:jc w:val="center"/>
        <w:rPr>
          <w:rFonts w:ascii="Arial" w:hAnsi="Arial" w:cs="Arial"/>
          <w:color w:val="999999"/>
          <w:sz w:val="14"/>
          <w:szCs w:val="14"/>
        </w:rPr>
      </w:pPr>
    </w:p>
    <w:sectPr w:rsidR="003A327E" w:rsidRPr="00C64661" w:rsidSect="0071308B">
      <w:footerReference w:type="default" r:id="rId22"/>
      <w:headerReference w:type="first" r:id="rId23"/>
      <w:footerReference w:type="first" r:id="rId24"/>
      <w:endnotePr>
        <w:numFmt w:val="decimal"/>
      </w:endnotePr>
      <w:pgSz w:w="11907" w:h="16840" w:code="9"/>
      <w:pgMar w:top="567" w:right="851" w:bottom="567" w:left="851" w:header="397" w:footer="3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5EED" w14:textId="77777777" w:rsidR="007729D6" w:rsidRDefault="007729D6">
      <w:pPr>
        <w:spacing w:line="20" w:lineRule="exact"/>
      </w:pPr>
    </w:p>
  </w:endnote>
  <w:endnote w:type="continuationSeparator" w:id="0">
    <w:p w14:paraId="5FAC1218" w14:textId="77777777" w:rsidR="007729D6" w:rsidRDefault="007729D6">
      <w:r>
        <w:t xml:space="preserve"> </w:t>
      </w:r>
    </w:p>
  </w:endnote>
  <w:endnote w:type="continuationNotice" w:id="1">
    <w:p w14:paraId="773222B2" w14:textId="77777777" w:rsidR="007729D6" w:rsidRDefault="007729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6134" w14:textId="630079FF" w:rsidR="00307664" w:rsidRDefault="00307664" w:rsidP="0071308B">
    <w:pPr>
      <w:pStyle w:val="Footer"/>
      <w:pBdr>
        <w:top w:val="single" w:sz="4" w:space="1" w:color="auto"/>
      </w:pBdr>
      <w:tabs>
        <w:tab w:val="clear" w:pos="4153"/>
        <w:tab w:val="clear" w:pos="8306"/>
        <w:tab w:val="right" w:pos="10206"/>
      </w:tabs>
      <w:rPr>
        <w:rFonts w:ascii="Arial" w:hAnsi="Arial" w:cs="Arial"/>
        <w:i/>
        <w:sz w:val="16"/>
        <w:szCs w:val="16"/>
      </w:rPr>
    </w:pPr>
    <w:r w:rsidRPr="00BA5589">
      <w:rPr>
        <w:rFonts w:ascii="Arial" w:hAnsi="Arial" w:cs="Arial"/>
        <w:i/>
        <w:sz w:val="16"/>
        <w:szCs w:val="16"/>
      </w:rPr>
      <w:t>Allied Health and Nurses Position Description</w:t>
    </w:r>
    <w:r w:rsidRPr="00BA5589">
      <w:rPr>
        <w:rFonts w:ascii="Arial" w:hAnsi="Arial" w:cs="Arial"/>
        <w:i/>
        <w:sz w:val="16"/>
        <w:szCs w:val="16"/>
      </w:rPr>
      <w:tab/>
      <w:t xml:space="preserve">Page </w:t>
    </w:r>
    <w:r w:rsidRPr="00BA5589">
      <w:rPr>
        <w:rFonts w:ascii="Arial" w:hAnsi="Arial" w:cs="Arial"/>
        <w:i/>
        <w:sz w:val="16"/>
        <w:szCs w:val="16"/>
      </w:rPr>
      <w:fldChar w:fldCharType="begin"/>
    </w:r>
    <w:r w:rsidRPr="00BA5589">
      <w:rPr>
        <w:rFonts w:ascii="Arial" w:hAnsi="Arial" w:cs="Arial"/>
        <w:i/>
        <w:sz w:val="16"/>
        <w:szCs w:val="16"/>
      </w:rPr>
      <w:instrText xml:space="preserve"> PAGE </w:instrText>
    </w:r>
    <w:r w:rsidRPr="00BA5589">
      <w:rPr>
        <w:rFonts w:ascii="Arial" w:hAnsi="Arial" w:cs="Arial"/>
        <w:i/>
        <w:sz w:val="16"/>
        <w:szCs w:val="16"/>
      </w:rPr>
      <w:fldChar w:fldCharType="separate"/>
    </w:r>
    <w:r w:rsidR="004510C2">
      <w:rPr>
        <w:rFonts w:ascii="Arial" w:hAnsi="Arial" w:cs="Arial"/>
        <w:i/>
        <w:noProof/>
        <w:sz w:val="16"/>
        <w:szCs w:val="16"/>
      </w:rPr>
      <w:t>3</w:t>
    </w:r>
    <w:r w:rsidRPr="00BA5589">
      <w:rPr>
        <w:rFonts w:ascii="Arial" w:hAnsi="Arial" w:cs="Arial"/>
        <w:i/>
        <w:sz w:val="16"/>
        <w:szCs w:val="16"/>
      </w:rPr>
      <w:fldChar w:fldCharType="end"/>
    </w:r>
    <w:r w:rsidRPr="00BA5589">
      <w:rPr>
        <w:rFonts w:ascii="Arial" w:hAnsi="Arial" w:cs="Arial"/>
        <w:i/>
        <w:sz w:val="16"/>
        <w:szCs w:val="16"/>
      </w:rPr>
      <w:t xml:space="preserve"> of </w:t>
    </w:r>
    <w:r w:rsidRPr="00BA5589">
      <w:rPr>
        <w:rFonts w:ascii="Arial" w:hAnsi="Arial" w:cs="Arial"/>
        <w:i/>
        <w:sz w:val="16"/>
        <w:szCs w:val="16"/>
      </w:rPr>
      <w:fldChar w:fldCharType="begin"/>
    </w:r>
    <w:r w:rsidRPr="00BA5589">
      <w:rPr>
        <w:rFonts w:ascii="Arial" w:hAnsi="Arial" w:cs="Arial"/>
        <w:i/>
        <w:sz w:val="16"/>
        <w:szCs w:val="16"/>
      </w:rPr>
      <w:instrText xml:space="preserve"> NUMPAGES </w:instrText>
    </w:r>
    <w:r w:rsidRPr="00BA5589">
      <w:rPr>
        <w:rFonts w:ascii="Arial" w:hAnsi="Arial" w:cs="Arial"/>
        <w:i/>
        <w:sz w:val="16"/>
        <w:szCs w:val="16"/>
      </w:rPr>
      <w:fldChar w:fldCharType="separate"/>
    </w:r>
    <w:r w:rsidR="004510C2">
      <w:rPr>
        <w:rFonts w:ascii="Arial" w:hAnsi="Arial" w:cs="Arial"/>
        <w:i/>
        <w:noProof/>
        <w:sz w:val="16"/>
        <w:szCs w:val="16"/>
      </w:rPr>
      <w:t>4</w:t>
    </w:r>
    <w:r w:rsidRPr="00BA5589">
      <w:rPr>
        <w:rFonts w:ascii="Arial" w:hAnsi="Arial" w:cs="Arial"/>
        <w:i/>
        <w:sz w:val="16"/>
        <w:szCs w:val="16"/>
      </w:rPr>
      <w:fldChar w:fldCharType="end"/>
    </w:r>
  </w:p>
  <w:p w14:paraId="39986135" w14:textId="122A65BE" w:rsidR="00307664" w:rsidRPr="006A5354" w:rsidRDefault="00307664" w:rsidP="0071308B">
    <w:pPr>
      <w:pStyle w:val="Footer"/>
      <w:pBdr>
        <w:top w:val="single" w:sz="4" w:space="1" w:color="auto"/>
      </w:pBdr>
      <w:tabs>
        <w:tab w:val="clear" w:pos="4153"/>
        <w:tab w:val="clear" w:pos="8306"/>
        <w:tab w:val="right" w:pos="10206"/>
      </w:tabs>
      <w:rPr>
        <w:rFonts w:ascii="Arial" w:hAnsi="Arial" w:cs="Arial"/>
        <w:i/>
        <w:sz w:val="16"/>
        <w:szCs w:val="12"/>
        <w:lang w:val="en-US"/>
      </w:rPr>
    </w:pPr>
    <w:r w:rsidRPr="006A5354">
      <w:rPr>
        <w:rFonts w:ascii="Arial" w:hAnsi="Arial" w:cs="Arial"/>
        <w:i/>
        <w:sz w:val="20"/>
        <w:szCs w:val="16"/>
      </w:rPr>
      <w:tab/>
    </w:r>
    <w:r w:rsidR="004510C2">
      <w:rPr>
        <w:rFonts w:ascii="Arial" w:hAnsi="Arial" w:cs="Arial"/>
        <w:i/>
        <w:sz w:val="16"/>
        <w:szCs w:val="12"/>
      </w:rPr>
      <w:t xml:space="preserve">September  </w:t>
    </w:r>
    <w:r w:rsidR="00BA3C0F">
      <w:rPr>
        <w:rFonts w:ascii="Arial" w:hAnsi="Arial" w:cs="Arial"/>
        <w:i/>
        <w:sz w:val="16"/>
        <w:szCs w:val="12"/>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6137" w14:textId="4456CB2F" w:rsidR="00307664" w:rsidRPr="00BA5589" w:rsidRDefault="00307664" w:rsidP="0071308B">
    <w:pPr>
      <w:pStyle w:val="Footer"/>
      <w:pBdr>
        <w:top w:val="single" w:sz="4" w:space="1" w:color="auto"/>
      </w:pBdr>
      <w:tabs>
        <w:tab w:val="clear" w:pos="4153"/>
        <w:tab w:val="clear" w:pos="8306"/>
        <w:tab w:val="right" w:pos="10206"/>
      </w:tabs>
      <w:rPr>
        <w:rFonts w:ascii="Arial" w:hAnsi="Arial" w:cs="Arial"/>
        <w:i/>
        <w:sz w:val="16"/>
        <w:szCs w:val="16"/>
        <w:lang w:val="en-US"/>
      </w:rPr>
    </w:pPr>
    <w:r w:rsidRPr="00BA5589">
      <w:rPr>
        <w:rFonts w:ascii="Arial" w:hAnsi="Arial" w:cs="Arial"/>
        <w:i/>
        <w:sz w:val="16"/>
        <w:szCs w:val="16"/>
      </w:rPr>
      <w:t>Allied Health and Nurses Position Description</w:t>
    </w:r>
    <w:r w:rsidRPr="00BA5589">
      <w:rPr>
        <w:rFonts w:ascii="Arial" w:hAnsi="Arial" w:cs="Arial"/>
        <w:i/>
        <w:sz w:val="16"/>
        <w:szCs w:val="16"/>
      </w:rPr>
      <w:tab/>
      <w:t>Last updated</w:t>
    </w:r>
    <w:r w:rsidR="004510C2">
      <w:rPr>
        <w:rFonts w:ascii="Arial" w:hAnsi="Arial" w:cs="Arial"/>
        <w:i/>
        <w:sz w:val="16"/>
        <w:szCs w:val="16"/>
      </w:rPr>
      <w:t xml:space="preserve"> September </w:t>
    </w:r>
    <w:r w:rsidR="00BA3C0F">
      <w:rPr>
        <w:rFonts w:ascii="Arial" w:hAnsi="Arial" w:cs="Arial"/>
        <w:i/>
        <w:sz w:val="16"/>
        <w:szCs w:val="16"/>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BE14" w14:textId="77777777" w:rsidR="007729D6" w:rsidRDefault="007729D6">
      <w:r>
        <w:separator/>
      </w:r>
    </w:p>
  </w:footnote>
  <w:footnote w:type="continuationSeparator" w:id="0">
    <w:p w14:paraId="3B4F009C" w14:textId="77777777" w:rsidR="007729D6" w:rsidRDefault="0077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6136" w14:textId="77777777" w:rsidR="00307664" w:rsidRDefault="006A5354" w:rsidP="00307664">
    <w:pPr>
      <w:pStyle w:val="Header"/>
      <w:jc w:val="center"/>
    </w:pPr>
    <w:r>
      <w:rPr>
        <w:rFonts w:ascii="Arial" w:hAnsi="Arial" w:cs="Arial"/>
        <w:b/>
        <w:noProof/>
        <w:sz w:val="18"/>
        <w:szCs w:val="18"/>
        <w:lang w:val="en-AU" w:eastAsia="en-AU"/>
      </w:rPr>
      <mc:AlternateContent>
        <mc:Choice Requires="wps">
          <w:drawing>
            <wp:anchor distT="0" distB="0" distL="114300" distR="114300" simplePos="0" relativeHeight="251657728" behindDoc="0" locked="0" layoutInCell="1" allowOverlap="1" wp14:anchorId="39986138" wp14:editId="39986139">
              <wp:simplePos x="0" y="0"/>
              <wp:positionH relativeFrom="column">
                <wp:posOffset>2627630</wp:posOffset>
              </wp:positionH>
              <wp:positionV relativeFrom="paragraph">
                <wp:posOffset>212090</wp:posOffset>
              </wp:positionV>
              <wp:extent cx="3377565" cy="431800"/>
              <wp:effectExtent l="0" t="0" r="0" b="0"/>
              <wp:wrapNone/>
              <wp:docPr id="1" name="Text Box 3" descr="allied health and nursing position description" title="form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613C" w14:textId="77777777" w:rsidR="00307664" w:rsidRPr="00307664" w:rsidRDefault="00307664" w:rsidP="00C66572">
                          <w:pPr>
                            <w:pStyle w:val="Heading2"/>
                            <w:rPr>
                              <w:rFonts w:ascii="Calibri" w:hAnsi="Calibri" w:cs="Calibri"/>
                              <w:b w:val="0"/>
                              <w:color w:val="FFFFFF"/>
                              <w:sz w:val="20"/>
                            </w:rPr>
                          </w:pPr>
                          <w:r w:rsidRPr="00307664">
                            <w:rPr>
                              <w:rFonts w:ascii="Calibri" w:hAnsi="Calibri" w:cs="Calibri"/>
                              <w:b w:val="0"/>
                              <w:color w:val="FFFFFF"/>
                              <w:sz w:val="20"/>
                            </w:rPr>
                            <w:t>Allied Health &amp; Nursing Position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986138" id="_x0000_t202" coordsize="21600,21600" o:spt="202" path="m,l,21600r21600,l21600,xe">
              <v:stroke joinstyle="miter"/>
              <v:path gradientshapeok="t" o:connecttype="rect"/>
            </v:shapetype>
            <v:shape id="Text Box 3" o:spid="_x0000_s1026" type="#_x0000_t202" alt="Title: form name - Description: allied health and nursing position description" style="position:absolute;left:0;text-align:left;margin-left:206.9pt;margin-top:16.7pt;width:265.95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" filled="f" stroked="f">
              <v:textbox>
                <w:txbxContent>
                  <w:p w14:paraId="3998613C" w14:textId="77777777" w:rsidR="00307664" w:rsidRPr="00307664" w:rsidRDefault="00307664" w:rsidP="00C66572">
                    <w:pPr>
                      <w:pStyle w:val="Heading2"/>
                      <w:rPr>
                        <w:rFonts w:ascii="Calibri" w:hAnsi="Calibri" w:cs="Calibri"/>
                        <w:b w:val="0"/>
                        <w:color w:val="FFFFFF"/>
                        <w:sz w:val="20"/>
                      </w:rPr>
                    </w:pPr>
                    <w:r w:rsidRPr="00307664">
                      <w:rPr>
                        <w:rFonts w:ascii="Calibri" w:hAnsi="Calibri" w:cs="Calibri"/>
                        <w:b w:val="0"/>
                        <w:color w:val="FFFFFF"/>
                        <w:sz w:val="20"/>
                      </w:rPr>
                      <w:t>Allied Health &amp; Nursing Position Description</w:t>
                    </w:r>
                  </w:p>
                </w:txbxContent>
              </v:textbox>
            </v:shape>
          </w:pict>
        </mc:Fallback>
      </mc:AlternateContent>
    </w:r>
    <w:r>
      <w:rPr>
        <w:noProof/>
        <w:lang w:val="en-AU" w:eastAsia="en-AU"/>
      </w:rPr>
      <w:drawing>
        <wp:inline distT="0" distB="0" distL="0" distR="0" wp14:anchorId="3998613A" wp14:editId="3998613B">
          <wp:extent cx="6012815" cy="767715"/>
          <wp:effectExtent l="0" t="0" r="6985" b="0"/>
          <wp:docPr id="8" name="Picture 8" descr="allied health and nursing position description" title="form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FORMS-Banner-updated-Se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DEF"/>
    <w:multiLevelType w:val="hybridMultilevel"/>
    <w:tmpl w:val="425E7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A6087"/>
    <w:multiLevelType w:val="hybridMultilevel"/>
    <w:tmpl w:val="FC6A1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010FB"/>
    <w:multiLevelType w:val="hybridMultilevel"/>
    <w:tmpl w:val="50C297F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211E33AE"/>
    <w:multiLevelType w:val="hybridMultilevel"/>
    <w:tmpl w:val="5D1C64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544D36"/>
    <w:multiLevelType w:val="hybridMultilevel"/>
    <w:tmpl w:val="EEB06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335C5A"/>
    <w:multiLevelType w:val="hybridMultilevel"/>
    <w:tmpl w:val="7904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38146C"/>
    <w:multiLevelType w:val="hybridMultilevel"/>
    <w:tmpl w:val="454C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8C5505"/>
    <w:multiLevelType w:val="hybridMultilevel"/>
    <w:tmpl w:val="E8B03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BD0B1F"/>
    <w:multiLevelType w:val="hybridMultilevel"/>
    <w:tmpl w:val="3F20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6B03C2"/>
    <w:multiLevelType w:val="hybridMultilevel"/>
    <w:tmpl w:val="B79A22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E8709E"/>
    <w:multiLevelType w:val="hybridMultilevel"/>
    <w:tmpl w:val="56CC43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F587985"/>
    <w:multiLevelType w:val="hybridMultilevel"/>
    <w:tmpl w:val="5E82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B030B8"/>
    <w:multiLevelType w:val="hybridMultilevel"/>
    <w:tmpl w:val="7D6E6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0F525B"/>
    <w:multiLevelType w:val="hybridMultilevel"/>
    <w:tmpl w:val="831A1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D639FD"/>
    <w:multiLevelType w:val="hybridMultilevel"/>
    <w:tmpl w:val="2C947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7321928">
    <w:abstractNumId w:val="7"/>
  </w:num>
  <w:num w:numId="2" w16cid:durableId="69425029">
    <w:abstractNumId w:val="2"/>
  </w:num>
  <w:num w:numId="3" w16cid:durableId="69468862">
    <w:abstractNumId w:val="10"/>
  </w:num>
  <w:num w:numId="4" w16cid:durableId="1833914789">
    <w:abstractNumId w:val="14"/>
  </w:num>
  <w:num w:numId="5" w16cid:durableId="983237955">
    <w:abstractNumId w:val="4"/>
  </w:num>
  <w:num w:numId="6" w16cid:durableId="1357002091">
    <w:abstractNumId w:val="8"/>
  </w:num>
  <w:num w:numId="7" w16cid:durableId="2054186481">
    <w:abstractNumId w:val="3"/>
  </w:num>
  <w:num w:numId="8" w16cid:durableId="747115013">
    <w:abstractNumId w:val="1"/>
  </w:num>
  <w:num w:numId="9" w16cid:durableId="902834059">
    <w:abstractNumId w:val="5"/>
  </w:num>
  <w:num w:numId="10" w16cid:durableId="285310549">
    <w:abstractNumId w:val="6"/>
  </w:num>
  <w:num w:numId="11" w16cid:durableId="526140893">
    <w:abstractNumId w:val="11"/>
  </w:num>
  <w:num w:numId="12" w16cid:durableId="870535261">
    <w:abstractNumId w:val="12"/>
  </w:num>
  <w:num w:numId="13" w16cid:durableId="1090391246">
    <w:abstractNumId w:val="0"/>
  </w:num>
  <w:num w:numId="14" w16cid:durableId="1958566506">
    <w:abstractNumId w:val="13"/>
  </w:num>
  <w:num w:numId="15" w16cid:durableId="140930094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29"/>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63"/>
    <w:rsid w:val="00000114"/>
    <w:rsid w:val="00000150"/>
    <w:rsid w:val="000026AE"/>
    <w:rsid w:val="000038E7"/>
    <w:rsid w:val="000044AB"/>
    <w:rsid w:val="0001591C"/>
    <w:rsid w:val="00020473"/>
    <w:rsid w:val="00025263"/>
    <w:rsid w:val="0002592F"/>
    <w:rsid w:val="0003103A"/>
    <w:rsid w:val="00034381"/>
    <w:rsid w:val="00041426"/>
    <w:rsid w:val="00041A54"/>
    <w:rsid w:val="00042F4B"/>
    <w:rsid w:val="0004520A"/>
    <w:rsid w:val="00046E08"/>
    <w:rsid w:val="0005491E"/>
    <w:rsid w:val="000724E7"/>
    <w:rsid w:val="00074607"/>
    <w:rsid w:val="00074D84"/>
    <w:rsid w:val="00075FBD"/>
    <w:rsid w:val="0007751F"/>
    <w:rsid w:val="00090EAF"/>
    <w:rsid w:val="0009670E"/>
    <w:rsid w:val="000967F0"/>
    <w:rsid w:val="000A0150"/>
    <w:rsid w:val="000A04DD"/>
    <w:rsid w:val="000A1C83"/>
    <w:rsid w:val="000A51D2"/>
    <w:rsid w:val="000A52F6"/>
    <w:rsid w:val="000A5E29"/>
    <w:rsid w:val="000B15C1"/>
    <w:rsid w:val="000B1964"/>
    <w:rsid w:val="000B5469"/>
    <w:rsid w:val="000C0318"/>
    <w:rsid w:val="000C18D4"/>
    <w:rsid w:val="000C746A"/>
    <w:rsid w:val="000E4C1F"/>
    <w:rsid w:val="000E5494"/>
    <w:rsid w:val="000E5764"/>
    <w:rsid w:val="000F45AA"/>
    <w:rsid w:val="000F4E19"/>
    <w:rsid w:val="00103929"/>
    <w:rsid w:val="001066D9"/>
    <w:rsid w:val="00115E79"/>
    <w:rsid w:val="001204DA"/>
    <w:rsid w:val="00123B5A"/>
    <w:rsid w:val="0013682D"/>
    <w:rsid w:val="001416A7"/>
    <w:rsid w:val="001439A5"/>
    <w:rsid w:val="001457F8"/>
    <w:rsid w:val="0015017E"/>
    <w:rsid w:val="00150BD0"/>
    <w:rsid w:val="00156FC1"/>
    <w:rsid w:val="001670DF"/>
    <w:rsid w:val="00170CC3"/>
    <w:rsid w:val="00185500"/>
    <w:rsid w:val="001917D2"/>
    <w:rsid w:val="00197D7B"/>
    <w:rsid w:val="001A1A04"/>
    <w:rsid w:val="001B0708"/>
    <w:rsid w:val="001B0D40"/>
    <w:rsid w:val="001B6F03"/>
    <w:rsid w:val="001C0368"/>
    <w:rsid w:val="001C0849"/>
    <w:rsid w:val="001C0966"/>
    <w:rsid w:val="001C5537"/>
    <w:rsid w:val="001C5BC3"/>
    <w:rsid w:val="001D2FFA"/>
    <w:rsid w:val="001D3F54"/>
    <w:rsid w:val="001E38C5"/>
    <w:rsid w:val="001E6191"/>
    <w:rsid w:val="00202A9E"/>
    <w:rsid w:val="002055FB"/>
    <w:rsid w:val="00206A23"/>
    <w:rsid w:val="0020735F"/>
    <w:rsid w:val="00222005"/>
    <w:rsid w:val="002223D4"/>
    <w:rsid w:val="00222D94"/>
    <w:rsid w:val="00225847"/>
    <w:rsid w:val="002268AD"/>
    <w:rsid w:val="00226979"/>
    <w:rsid w:val="00226E7E"/>
    <w:rsid w:val="002370A5"/>
    <w:rsid w:val="00244B04"/>
    <w:rsid w:val="002526CD"/>
    <w:rsid w:val="00254680"/>
    <w:rsid w:val="0025606D"/>
    <w:rsid w:val="00261657"/>
    <w:rsid w:val="0026180C"/>
    <w:rsid w:val="00263608"/>
    <w:rsid w:val="0026409A"/>
    <w:rsid w:val="002647F3"/>
    <w:rsid w:val="002931E6"/>
    <w:rsid w:val="00295E48"/>
    <w:rsid w:val="00297425"/>
    <w:rsid w:val="002A60B6"/>
    <w:rsid w:val="002B3224"/>
    <w:rsid w:val="002B5266"/>
    <w:rsid w:val="002B726D"/>
    <w:rsid w:val="002B7DB5"/>
    <w:rsid w:val="002C1BE0"/>
    <w:rsid w:val="002C5643"/>
    <w:rsid w:val="002C649D"/>
    <w:rsid w:val="002D3139"/>
    <w:rsid w:val="002E196E"/>
    <w:rsid w:val="002E2AF8"/>
    <w:rsid w:val="002E3DC8"/>
    <w:rsid w:val="002E663B"/>
    <w:rsid w:val="002F4404"/>
    <w:rsid w:val="003015E9"/>
    <w:rsid w:val="00305151"/>
    <w:rsid w:val="00306717"/>
    <w:rsid w:val="00307664"/>
    <w:rsid w:val="0031365A"/>
    <w:rsid w:val="003267C9"/>
    <w:rsid w:val="00330E5D"/>
    <w:rsid w:val="00340D94"/>
    <w:rsid w:val="003413CE"/>
    <w:rsid w:val="00343050"/>
    <w:rsid w:val="00343343"/>
    <w:rsid w:val="00345D42"/>
    <w:rsid w:val="0034797E"/>
    <w:rsid w:val="00352F07"/>
    <w:rsid w:val="0036026E"/>
    <w:rsid w:val="003611BB"/>
    <w:rsid w:val="003667B8"/>
    <w:rsid w:val="00373B72"/>
    <w:rsid w:val="00384E9E"/>
    <w:rsid w:val="00390F94"/>
    <w:rsid w:val="003965CB"/>
    <w:rsid w:val="003A1CBE"/>
    <w:rsid w:val="003A31A6"/>
    <w:rsid w:val="003A327E"/>
    <w:rsid w:val="003A4C4F"/>
    <w:rsid w:val="003A5E90"/>
    <w:rsid w:val="003B2A65"/>
    <w:rsid w:val="003B6674"/>
    <w:rsid w:val="003C0D92"/>
    <w:rsid w:val="003C411B"/>
    <w:rsid w:val="003C6B51"/>
    <w:rsid w:val="003D0856"/>
    <w:rsid w:val="003D6AA1"/>
    <w:rsid w:val="003E1907"/>
    <w:rsid w:val="003E3892"/>
    <w:rsid w:val="003E7D41"/>
    <w:rsid w:val="003F0609"/>
    <w:rsid w:val="003F12A3"/>
    <w:rsid w:val="00400416"/>
    <w:rsid w:val="00403A85"/>
    <w:rsid w:val="0041226E"/>
    <w:rsid w:val="0041455A"/>
    <w:rsid w:val="004151D0"/>
    <w:rsid w:val="00415E78"/>
    <w:rsid w:val="00416283"/>
    <w:rsid w:val="0042161F"/>
    <w:rsid w:val="00430ED5"/>
    <w:rsid w:val="00431F27"/>
    <w:rsid w:val="004339AF"/>
    <w:rsid w:val="00435FFD"/>
    <w:rsid w:val="00436280"/>
    <w:rsid w:val="0044617B"/>
    <w:rsid w:val="004461F5"/>
    <w:rsid w:val="004510C2"/>
    <w:rsid w:val="0046023A"/>
    <w:rsid w:val="00460C33"/>
    <w:rsid w:val="00463271"/>
    <w:rsid w:val="004658F7"/>
    <w:rsid w:val="00470A15"/>
    <w:rsid w:val="004760C9"/>
    <w:rsid w:val="0047639F"/>
    <w:rsid w:val="0047725C"/>
    <w:rsid w:val="00477430"/>
    <w:rsid w:val="00477FF2"/>
    <w:rsid w:val="00481FCA"/>
    <w:rsid w:val="00482D3B"/>
    <w:rsid w:val="0048302E"/>
    <w:rsid w:val="004923D9"/>
    <w:rsid w:val="00495AD2"/>
    <w:rsid w:val="00496397"/>
    <w:rsid w:val="004971A2"/>
    <w:rsid w:val="00497EAC"/>
    <w:rsid w:val="004A628A"/>
    <w:rsid w:val="004B0159"/>
    <w:rsid w:val="004B3088"/>
    <w:rsid w:val="004C49C0"/>
    <w:rsid w:val="004C78D8"/>
    <w:rsid w:val="004D0637"/>
    <w:rsid w:val="004D5302"/>
    <w:rsid w:val="004D590E"/>
    <w:rsid w:val="004D60EE"/>
    <w:rsid w:val="004D745F"/>
    <w:rsid w:val="004E3C00"/>
    <w:rsid w:val="004E77DB"/>
    <w:rsid w:val="004F2EBD"/>
    <w:rsid w:val="004F5DE2"/>
    <w:rsid w:val="00515283"/>
    <w:rsid w:val="00521897"/>
    <w:rsid w:val="00523285"/>
    <w:rsid w:val="0052533B"/>
    <w:rsid w:val="00532FB6"/>
    <w:rsid w:val="005336ED"/>
    <w:rsid w:val="00533F4C"/>
    <w:rsid w:val="00541110"/>
    <w:rsid w:val="0054410C"/>
    <w:rsid w:val="005519D2"/>
    <w:rsid w:val="005541CA"/>
    <w:rsid w:val="005545B5"/>
    <w:rsid w:val="00562977"/>
    <w:rsid w:val="00562A3D"/>
    <w:rsid w:val="00567333"/>
    <w:rsid w:val="00567DB3"/>
    <w:rsid w:val="00595F9C"/>
    <w:rsid w:val="0059663F"/>
    <w:rsid w:val="005A417B"/>
    <w:rsid w:val="005B4A62"/>
    <w:rsid w:val="005B7837"/>
    <w:rsid w:val="005C7107"/>
    <w:rsid w:val="005D1AC4"/>
    <w:rsid w:val="005E2B0B"/>
    <w:rsid w:val="005E3350"/>
    <w:rsid w:val="005E4A9F"/>
    <w:rsid w:val="005E73E8"/>
    <w:rsid w:val="00610217"/>
    <w:rsid w:val="0061462F"/>
    <w:rsid w:val="00616D2E"/>
    <w:rsid w:val="006254E0"/>
    <w:rsid w:val="006332CA"/>
    <w:rsid w:val="0064064D"/>
    <w:rsid w:val="006408BD"/>
    <w:rsid w:val="0064310C"/>
    <w:rsid w:val="00644CB2"/>
    <w:rsid w:val="00646036"/>
    <w:rsid w:val="0064608E"/>
    <w:rsid w:val="0065254E"/>
    <w:rsid w:val="006612EB"/>
    <w:rsid w:val="00665668"/>
    <w:rsid w:val="00666C94"/>
    <w:rsid w:val="00670D26"/>
    <w:rsid w:val="006823F9"/>
    <w:rsid w:val="00685926"/>
    <w:rsid w:val="00697C9C"/>
    <w:rsid w:val="006A283F"/>
    <w:rsid w:val="006A5354"/>
    <w:rsid w:val="006A7A19"/>
    <w:rsid w:val="006B24B4"/>
    <w:rsid w:val="006D019A"/>
    <w:rsid w:val="006D0E20"/>
    <w:rsid w:val="006D1328"/>
    <w:rsid w:val="006D2237"/>
    <w:rsid w:val="006D5348"/>
    <w:rsid w:val="006D5EE5"/>
    <w:rsid w:val="006E5B3F"/>
    <w:rsid w:val="006E6EED"/>
    <w:rsid w:val="006F1A24"/>
    <w:rsid w:val="006F314F"/>
    <w:rsid w:val="006F4126"/>
    <w:rsid w:val="006F7F1C"/>
    <w:rsid w:val="00700BA9"/>
    <w:rsid w:val="00702856"/>
    <w:rsid w:val="00710586"/>
    <w:rsid w:val="00711100"/>
    <w:rsid w:val="007111AC"/>
    <w:rsid w:val="0071308B"/>
    <w:rsid w:val="0071606E"/>
    <w:rsid w:val="00723802"/>
    <w:rsid w:val="00735AED"/>
    <w:rsid w:val="00735D08"/>
    <w:rsid w:val="00742A8C"/>
    <w:rsid w:val="00746B6B"/>
    <w:rsid w:val="00751F83"/>
    <w:rsid w:val="00754096"/>
    <w:rsid w:val="00756D7C"/>
    <w:rsid w:val="00757B51"/>
    <w:rsid w:val="00761558"/>
    <w:rsid w:val="007628B9"/>
    <w:rsid w:val="007659A0"/>
    <w:rsid w:val="00765C36"/>
    <w:rsid w:val="007706F3"/>
    <w:rsid w:val="007729D6"/>
    <w:rsid w:val="007761C6"/>
    <w:rsid w:val="00777208"/>
    <w:rsid w:val="00782144"/>
    <w:rsid w:val="00784EF6"/>
    <w:rsid w:val="00787E10"/>
    <w:rsid w:val="0079101C"/>
    <w:rsid w:val="0079359A"/>
    <w:rsid w:val="007B4277"/>
    <w:rsid w:val="007B7A12"/>
    <w:rsid w:val="007C7629"/>
    <w:rsid w:val="007E0F23"/>
    <w:rsid w:val="007E33BC"/>
    <w:rsid w:val="007E347B"/>
    <w:rsid w:val="00805142"/>
    <w:rsid w:val="00811EF1"/>
    <w:rsid w:val="00824D80"/>
    <w:rsid w:val="008257BD"/>
    <w:rsid w:val="00825E01"/>
    <w:rsid w:val="00826880"/>
    <w:rsid w:val="00830FFA"/>
    <w:rsid w:val="00834387"/>
    <w:rsid w:val="008376C0"/>
    <w:rsid w:val="008443E3"/>
    <w:rsid w:val="00845396"/>
    <w:rsid w:val="00866B40"/>
    <w:rsid w:val="008701E4"/>
    <w:rsid w:val="00870DCE"/>
    <w:rsid w:val="008716B8"/>
    <w:rsid w:val="0087179A"/>
    <w:rsid w:val="008733B5"/>
    <w:rsid w:val="00887C4F"/>
    <w:rsid w:val="008960F2"/>
    <w:rsid w:val="0089616B"/>
    <w:rsid w:val="008966BF"/>
    <w:rsid w:val="008A03BB"/>
    <w:rsid w:val="008A044A"/>
    <w:rsid w:val="008A4FAC"/>
    <w:rsid w:val="008A5E2C"/>
    <w:rsid w:val="008A6531"/>
    <w:rsid w:val="008B1EDC"/>
    <w:rsid w:val="008D2BED"/>
    <w:rsid w:val="008E251A"/>
    <w:rsid w:val="008E5D04"/>
    <w:rsid w:val="008E63BD"/>
    <w:rsid w:val="008E7AE6"/>
    <w:rsid w:val="008F0C3D"/>
    <w:rsid w:val="008F2504"/>
    <w:rsid w:val="008F6170"/>
    <w:rsid w:val="0090501A"/>
    <w:rsid w:val="00907DA3"/>
    <w:rsid w:val="00920864"/>
    <w:rsid w:val="00920967"/>
    <w:rsid w:val="00921AAE"/>
    <w:rsid w:val="0092223B"/>
    <w:rsid w:val="00924B85"/>
    <w:rsid w:val="009258A2"/>
    <w:rsid w:val="00931660"/>
    <w:rsid w:val="00932E66"/>
    <w:rsid w:val="00935A16"/>
    <w:rsid w:val="00935B3D"/>
    <w:rsid w:val="009372FE"/>
    <w:rsid w:val="00943E61"/>
    <w:rsid w:val="00944F96"/>
    <w:rsid w:val="00945DFA"/>
    <w:rsid w:val="009511EB"/>
    <w:rsid w:val="00952546"/>
    <w:rsid w:val="009560E8"/>
    <w:rsid w:val="00956A64"/>
    <w:rsid w:val="00963180"/>
    <w:rsid w:val="00963667"/>
    <w:rsid w:val="009806E1"/>
    <w:rsid w:val="00990525"/>
    <w:rsid w:val="00990F93"/>
    <w:rsid w:val="009A2DF6"/>
    <w:rsid w:val="009A2F99"/>
    <w:rsid w:val="009A477E"/>
    <w:rsid w:val="009B00CC"/>
    <w:rsid w:val="009B3448"/>
    <w:rsid w:val="009B399A"/>
    <w:rsid w:val="009B7AE1"/>
    <w:rsid w:val="009C5055"/>
    <w:rsid w:val="009C5A04"/>
    <w:rsid w:val="009C7AFC"/>
    <w:rsid w:val="009E126F"/>
    <w:rsid w:val="009E530B"/>
    <w:rsid w:val="009E70AA"/>
    <w:rsid w:val="009F6CB3"/>
    <w:rsid w:val="00A0113B"/>
    <w:rsid w:val="00A17788"/>
    <w:rsid w:val="00A220F6"/>
    <w:rsid w:val="00A27E63"/>
    <w:rsid w:val="00A31E71"/>
    <w:rsid w:val="00A35F16"/>
    <w:rsid w:val="00A46605"/>
    <w:rsid w:val="00A4775E"/>
    <w:rsid w:val="00A50304"/>
    <w:rsid w:val="00A51538"/>
    <w:rsid w:val="00A51DEB"/>
    <w:rsid w:val="00A628B6"/>
    <w:rsid w:val="00A742AD"/>
    <w:rsid w:val="00A842B6"/>
    <w:rsid w:val="00A85DC1"/>
    <w:rsid w:val="00A87523"/>
    <w:rsid w:val="00A9367E"/>
    <w:rsid w:val="00A94908"/>
    <w:rsid w:val="00AA4669"/>
    <w:rsid w:val="00AA47CF"/>
    <w:rsid w:val="00AA4A8A"/>
    <w:rsid w:val="00AB15B8"/>
    <w:rsid w:val="00AB21EF"/>
    <w:rsid w:val="00AB497A"/>
    <w:rsid w:val="00AC0FF0"/>
    <w:rsid w:val="00AC13AA"/>
    <w:rsid w:val="00AC395F"/>
    <w:rsid w:val="00AC5C59"/>
    <w:rsid w:val="00AC7549"/>
    <w:rsid w:val="00AF09CB"/>
    <w:rsid w:val="00AF26D9"/>
    <w:rsid w:val="00AF4654"/>
    <w:rsid w:val="00AF6917"/>
    <w:rsid w:val="00B00181"/>
    <w:rsid w:val="00B05F33"/>
    <w:rsid w:val="00B12D66"/>
    <w:rsid w:val="00B15411"/>
    <w:rsid w:val="00B15639"/>
    <w:rsid w:val="00B234F2"/>
    <w:rsid w:val="00B25D27"/>
    <w:rsid w:val="00B26CBC"/>
    <w:rsid w:val="00B32977"/>
    <w:rsid w:val="00B36191"/>
    <w:rsid w:val="00B36BF5"/>
    <w:rsid w:val="00B4621C"/>
    <w:rsid w:val="00B51995"/>
    <w:rsid w:val="00B63F72"/>
    <w:rsid w:val="00B72E67"/>
    <w:rsid w:val="00B73850"/>
    <w:rsid w:val="00B828AD"/>
    <w:rsid w:val="00B8570C"/>
    <w:rsid w:val="00B8591A"/>
    <w:rsid w:val="00B87A35"/>
    <w:rsid w:val="00B92401"/>
    <w:rsid w:val="00B92657"/>
    <w:rsid w:val="00B93394"/>
    <w:rsid w:val="00B9433D"/>
    <w:rsid w:val="00B96BA5"/>
    <w:rsid w:val="00B9731F"/>
    <w:rsid w:val="00B97878"/>
    <w:rsid w:val="00BA2607"/>
    <w:rsid w:val="00BA3C0F"/>
    <w:rsid w:val="00BA53EF"/>
    <w:rsid w:val="00BA5589"/>
    <w:rsid w:val="00BA6D59"/>
    <w:rsid w:val="00BA6F0E"/>
    <w:rsid w:val="00BB7C24"/>
    <w:rsid w:val="00BC4161"/>
    <w:rsid w:val="00BC437C"/>
    <w:rsid w:val="00BC4E02"/>
    <w:rsid w:val="00BD1A8F"/>
    <w:rsid w:val="00BE108F"/>
    <w:rsid w:val="00BF1BC2"/>
    <w:rsid w:val="00BF508F"/>
    <w:rsid w:val="00C038D0"/>
    <w:rsid w:val="00C158BB"/>
    <w:rsid w:val="00C23169"/>
    <w:rsid w:val="00C27DBD"/>
    <w:rsid w:val="00C32168"/>
    <w:rsid w:val="00C33D3F"/>
    <w:rsid w:val="00C361C0"/>
    <w:rsid w:val="00C4071D"/>
    <w:rsid w:val="00C41A7C"/>
    <w:rsid w:val="00C41FF8"/>
    <w:rsid w:val="00C435B1"/>
    <w:rsid w:val="00C44A50"/>
    <w:rsid w:val="00C47926"/>
    <w:rsid w:val="00C52CA5"/>
    <w:rsid w:val="00C5433A"/>
    <w:rsid w:val="00C567F2"/>
    <w:rsid w:val="00C61B0B"/>
    <w:rsid w:val="00C64661"/>
    <w:rsid w:val="00C66572"/>
    <w:rsid w:val="00C71AB1"/>
    <w:rsid w:val="00C754BE"/>
    <w:rsid w:val="00C759A8"/>
    <w:rsid w:val="00C81F7E"/>
    <w:rsid w:val="00C82B84"/>
    <w:rsid w:val="00C83626"/>
    <w:rsid w:val="00C84F29"/>
    <w:rsid w:val="00C906BA"/>
    <w:rsid w:val="00C90E00"/>
    <w:rsid w:val="00C92FF6"/>
    <w:rsid w:val="00C93503"/>
    <w:rsid w:val="00CA2842"/>
    <w:rsid w:val="00CA303C"/>
    <w:rsid w:val="00CA4525"/>
    <w:rsid w:val="00CC516D"/>
    <w:rsid w:val="00CC78E7"/>
    <w:rsid w:val="00CD2C77"/>
    <w:rsid w:val="00CD5DA3"/>
    <w:rsid w:val="00CE3BBC"/>
    <w:rsid w:val="00CE5AD3"/>
    <w:rsid w:val="00CE7BCA"/>
    <w:rsid w:val="00CF38A7"/>
    <w:rsid w:val="00CF4B15"/>
    <w:rsid w:val="00CF7B47"/>
    <w:rsid w:val="00D015D4"/>
    <w:rsid w:val="00D03975"/>
    <w:rsid w:val="00D147D2"/>
    <w:rsid w:val="00D21971"/>
    <w:rsid w:val="00D22E2A"/>
    <w:rsid w:val="00D355E2"/>
    <w:rsid w:val="00D37063"/>
    <w:rsid w:val="00D4122F"/>
    <w:rsid w:val="00D417ED"/>
    <w:rsid w:val="00D42BE9"/>
    <w:rsid w:val="00D464A6"/>
    <w:rsid w:val="00D54D74"/>
    <w:rsid w:val="00D5506B"/>
    <w:rsid w:val="00D60037"/>
    <w:rsid w:val="00D60C9F"/>
    <w:rsid w:val="00D65938"/>
    <w:rsid w:val="00D703AF"/>
    <w:rsid w:val="00D74867"/>
    <w:rsid w:val="00D74977"/>
    <w:rsid w:val="00D8238A"/>
    <w:rsid w:val="00D83378"/>
    <w:rsid w:val="00D8661D"/>
    <w:rsid w:val="00D90E24"/>
    <w:rsid w:val="00DA27C2"/>
    <w:rsid w:val="00DB27AF"/>
    <w:rsid w:val="00DC468C"/>
    <w:rsid w:val="00DD3C77"/>
    <w:rsid w:val="00DE1E6A"/>
    <w:rsid w:val="00DE2C43"/>
    <w:rsid w:val="00DE70D0"/>
    <w:rsid w:val="00DF1261"/>
    <w:rsid w:val="00DF22B9"/>
    <w:rsid w:val="00DF45DB"/>
    <w:rsid w:val="00DF5620"/>
    <w:rsid w:val="00E04BE4"/>
    <w:rsid w:val="00E11A63"/>
    <w:rsid w:val="00E128B0"/>
    <w:rsid w:val="00E16925"/>
    <w:rsid w:val="00E20B1D"/>
    <w:rsid w:val="00E273ED"/>
    <w:rsid w:val="00E2740E"/>
    <w:rsid w:val="00E3187F"/>
    <w:rsid w:val="00E342FB"/>
    <w:rsid w:val="00E400CD"/>
    <w:rsid w:val="00E51C5A"/>
    <w:rsid w:val="00E537D2"/>
    <w:rsid w:val="00E60B08"/>
    <w:rsid w:val="00E70025"/>
    <w:rsid w:val="00E753FF"/>
    <w:rsid w:val="00E819B6"/>
    <w:rsid w:val="00E87F00"/>
    <w:rsid w:val="00EA2A5B"/>
    <w:rsid w:val="00EA681E"/>
    <w:rsid w:val="00EA796F"/>
    <w:rsid w:val="00EB060F"/>
    <w:rsid w:val="00EB5D2F"/>
    <w:rsid w:val="00EC0201"/>
    <w:rsid w:val="00EC1ACD"/>
    <w:rsid w:val="00EC3C1E"/>
    <w:rsid w:val="00ED2363"/>
    <w:rsid w:val="00ED49B0"/>
    <w:rsid w:val="00ED4E3E"/>
    <w:rsid w:val="00EF047E"/>
    <w:rsid w:val="00EF060D"/>
    <w:rsid w:val="00EF06D9"/>
    <w:rsid w:val="00EF5636"/>
    <w:rsid w:val="00EF601A"/>
    <w:rsid w:val="00F01B01"/>
    <w:rsid w:val="00F022F8"/>
    <w:rsid w:val="00F02BD3"/>
    <w:rsid w:val="00F04B73"/>
    <w:rsid w:val="00F06547"/>
    <w:rsid w:val="00F06C2E"/>
    <w:rsid w:val="00F159FD"/>
    <w:rsid w:val="00F15E79"/>
    <w:rsid w:val="00F169C8"/>
    <w:rsid w:val="00F177A8"/>
    <w:rsid w:val="00F17CC2"/>
    <w:rsid w:val="00F2060F"/>
    <w:rsid w:val="00F30495"/>
    <w:rsid w:val="00F3117E"/>
    <w:rsid w:val="00F31A6F"/>
    <w:rsid w:val="00F46581"/>
    <w:rsid w:val="00F77AAD"/>
    <w:rsid w:val="00F77CA7"/>
    <w:rsid w:val="00F8010B"/>
    <w:rsid w:val="00F80C51"/>
    <w:rsid w:val="00F84EC1"/>
    <w:rsid w:val="00F906BF"/>
    <w:rsid w:val="00F918C5"/>
    <w:rsid w:val="00F93E94"/>
    <w:rsid w:val="00F95150"/>
    <w:rsid w:val="00FA2159"/>
    <w:rsid w:val="00FB1D8A"/>
    <w:rsid w:val="00FB366C"/>
    <w:rsid w:val="00FB73FC"/>
    <w:rsid w:val="00FC02E4"/>
    <w:rsid w:val="00FC1530"/>
    <w:rsid w:val="00FD20A6"/>
    <w:rsid w:val="00FD781D"/>
    <w:rsid w:val="00FE1796"/>
    <w:rsid w:val="00FF423D"/>
    <w:rsid w:val="00FF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860BB"/>
  <w15:docId w15:val="{9310E6E9-61B5-41E9-9F65-39ED97BB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504"/>
    <w:rPr>
      <w:rFonts w:ascii="Univers" w:hAnsi="Univers"/>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0" w:color="auto"/>
      </w:pBdr>
      <w:shd w:val="pct20" w:color="auto" w:fill="auto"/>
      <w:ind w:right="-720"/>
      <w:outlineLvl w:val="0"/>
    </w:pPr>
    <w:rPr>
      <w:rFonts w:ascii="Times New Roman" w:hAnsi="Times New Roman"/>
      <w:b/>
      <w:sz w:val="32"/>
      <w:lang w:val="en-US"/>
    </w:rPr>
  </w:style>
  <w:style w:type="paragraph" w:styleId="Heading2">
    <w:name w:val="heading 2"/>
    <w:basedOn w:val="Normal"/>
    <w:next w:val="Normal"/>
    <w:link w:val="Heading2Char"/>
    <w:qFormat/>
    <w:pPr>
      <w:keepNext/>
      <w:suppressAutoHyphens/>
      <w:ind w:left="567" w:right="725"/>
      <w:outlineLvl w:val="1"/>
    </w:pPr>
    <w:rPr>
      <w:b/>
      <w:sz w:val="22"/>
    </w:rPr>
  </w:style>
  <w:style w:type="paragraph" w:styleId="Heading3">
    <w:name w:val="heading 3"/>
    <w:basedOn w:val="Normal"/>
    <w:next w:val="Normal"/>
    <w:qFormat/>
    <w:pPr>
      <w:keepNext/>
      <w:suppressAutoHyphens/>
      <w:ind w:right="725"/>
      <w:jc w:val="center"/>
      <w:outlineLvl w:val="2"/>
    </w:pPr>
    <w:rPr>
      <w:b/>
    </w:rPr>
  </w:style>
  <w:style w:type="paragraph" w:styleId="Heading4">
    <w:name w:val="heading 4"/>
    <w:basedOn w:val="Normal"/>
    <w:next w:val="Normal"/>
    <w:qFormat/>
    <w:pPr>
      <w:keepNext/>
      <w:suppressAutoHyphens/>
      <w:ind w:right="725"/>
      <w:outlineLvl w:val="3"/>
    </w:pPr>
    <w:rPr>
      <w:b/>
    </w:rPr>
  </w:style>
  <w:style w:type="paragraph" w:styleId="Heading5">
    <w:name w:val="heading 5"/>
    <w:basedOn w:val="Normal"/>
    <w:next w:val="Normal"/>
    <w:qFormat/>
    <w:pPr>
      <w:keepNext/>
      <w:tabs>
        <w:tab w:val="left" w:pos="-720"/>
      </w:tabs>
      <w:suppressAutoHyphens/>
      <w:ind w:left="-90" w:right="725"/>
      <w:jc w:val="both"/>
      <w:outlineLvl w:val="4"/>
    </w:pPr>
    <w:rPr>
      <w:rFonts w:ascii="Times New Roman" w:hAnsi="Times New Roman"/>
      <w:b/>
      <w:spacing w:val="-3"/>
      <w:sz w:val="26"/>
    </w:rPr>
  </w:style>
  <w:style w:type="paragraph" w:styleId="Heading6">
    <w:name w:val="heading 6"/>
    <w:basedOn w:val="Normal"/>
    <w:next w:val="Normal"/>
    <w:qFormat/>
    <w:pPr>
      <w:keepNext/>
      <w:ind w:left="1276"/>
      <w:jc w:val="both"/>
      <w:outlineLvl w:val="5"/>
    </w:pPr>
    <w:rPr>
      <w:rFonts w:ascii="Book Antiqua" w:hAnsi="Book Antiqua"/>
      <w:b/>
      <w:lang w:val="en-AU"/>
    </w:rPr>
  </w:style>
  <w:style w:type="paragraph" w:styleId="Heading7">
    <w:name w:val="heading 7"/>
    <w:basedOn w:val="Normal"/>
    <w:next w:val="Normal"/>
    <w:qFormat/>
    <w:pPr>
      <w:keepNext/>
      <w:numPr>
        <w:ilvl w:val="12"/>
      </w:numPr>
      <w:shd w:val="pct10" w:color="auto" w:fill="auto"/>
      <w:jc w:val="both"/>
      <w:outlineLvl w:val="6"/>
    </w:pPr>
    <w:rPr>
      <w:rFonts w:ascii="Arial" w:hAnsi="Arial"/>
      <w:b/>
    </w:rPr>
  </w:style>
  <w:style w:type="paragraph" w:styleId="Heading8">
    <w:name w:val="heading 8"/>
    <w:basedOn w:val="Normal"/>
    <w:next w:val="Normal"/>
    <w:qFormat/>
    <w:pPr>
      <w:keepNext/>
      <w:tabs>
        <w:tab w:val="left" w:pos="6804"/>
      </w:tabs>
      <w:jc w:val="center"/>
      <w:outlineLvl w:val="7"/>
    </w:pPr>
    <w:rPr>
      <w:rFonts w:ascii="Arial" w:hAnsi="Arial" w:cs="Arial"/>
      <w:b/>
    </w:rPr>
  </w:style>
  <w:style w:type="paragraph" w:styleId="Heading9">
    <w:name w:val="heading 9"/>
    <w:basedOn w:val="Normal"/>
    <w:next w:val="Normal"/>
    <w:qFormat/>
    <w:pPr>
      <w:keepNext/>
      <w:tabs>
        <w:tab w:val="left" w:pos="11070"/>
      </w:tabs>
      <w:ind w:right="-143"/>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Univers" w:hAnsi="Univers"/>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Univers" w:hAnsi="Univers"/>
      <w:sz w:val="24"/>
      <w:lang w:val="en-US" w:eastAsia="en-US"/>
    </w:rPr>
  </w:style>
  <w:style w:type="character" w:customStyle="1" w:styleId="Document3">
    <w:name w:val="Document 3"/>
    <w:rPr>
      <w:rFonts w:ascii="Univers" w:hAnsi="Univer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Univers" w:hAnsi="Univers"/>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Univers" w:hAnsi="Univers"/>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Univers" w:hAnsi="Univers"/>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Univers" w:hAnsi="Univers"/>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Univers" w:hAnsi="Univers"/>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Univers" w:hAnsi="Univers"/>
      <w:sz w:val="24"/>
      <w:lang w:val="en-US" w:eastAsia="en-US"/>
    </w:rPr>
  </w:style>
  <w:style w:type="character" w:customStyle="1" w:styleId="TechInit">
    <w:name w:val="Tech Init"/>
    <w:rPr>
      <w:rFonts w:ascii="Univers" w:hAnsi="Univers"/>
      <w:noProof w:val="0"/>
      <w:sz w:val="24"/>
      <w:lang w:val="en-US"/>
    </w:rPr>
  </w:style>
  <w:style w:type="paragraph" w:customStyle="1" w:styleId="Document1">
    <w:name w:val="Document 1"/>
    <w:pPr>
      <w:keepNext/>
      <w:keepLines/>
      <w:tabs>
        <w:tab w:val="left" w:pos="-720"/>
      </w:tabs>
      <w:suppressAutoHyphens/>
    </w:pPr>
    <w:rPr>
      <w:rFonts w:ascii="Univers" w:hAnsi="Univers"/>
      <w:sz w:val="24"/>
      <w:lang w:val="en-US" w:eastAsia="en-US"/>
    </w:rPr>
  </w:style>
  <w:style w:type="paragraph" w:customStyle="1" w:styleId="Technical5">
    <w:name w:val="Technical 5"/>
    <w:pPr>
      <w:tabs>
        <w:tab w:val="left" w:pos="-720"/>
      </w:tabs>
      <w:suppressAutoHyphens/>
      <w:ind w:firstLine="720"/>
    </w:pPr>
    <w:rPr>
      <w:rFonts w:ascii="Univers" w:hAnsi="Univers"/>
      <w:b/>
      <w:sz w:val="24"/>
      <w:lang w:val="en-US" w:eastAsia="en-US"/>
    </w:rPr>
  </w:style>
  <w:style w:type="paragraph" w:customStyle="1" w:styleId="Technical6">
    <w:name w:val="Technical 6"/>
    <w:pPr>
      <w:tabs>
        <w:tab w:val="left" w:pos="-720"/>
      </w:tabs>
      <w:suppressAutoHyphens/>
      <w:ind w:firstLine="720"/>
    </w:pPr>
    <w:rPr>
      <w:rFonts w:ascii="Univers" w:hAnsi="Univers"/>
      <w:b/>
      <w:sz w:val="24"/>
      <w:lang w:val="en-US" w:eastAsia="en-US"/>
    </w:rPr>
  </w:style>
  <w:style w:type="character" w:customStyle="1" w:styleId="Technical2">
    <w:name w:val="Technical 2"/>
    <w:rPr>
      <w:rFonts w:ascii="Univers" w:hAnsi="Univers"/>
      <w:noProof w:val="0"/>
      <w:sz w:val="24"/>
      <w:lang w:val="en-US"/>
    </w:rPr>
  </w:style>
  <w:style w:type="character" w:customStyle="1" w:styleId="Technical3">
    <w:name w:val="Technical 3"/>
    <w:rPr>
      <w:rFonts w:ascii="Univers" w:hAnsi="Univers"/>
      <w:noProof w:val="0"/>
      <w:sz w:val="24"/>
      <w:lang w:val="en-US"/>
    </w:rPr>
  </w:style>
  <w:style w:type="paragraph" w:customStyle="1" w:styleId="Technical4">
    <w:name w:val="Technical 4"/>
    <w:pPr>
      <w:tabs>
        <w:tab w:val="left" w:pos="-720"/>
      </w:tabs>
      <w:suppressAutoHyphens/>
    </w:pPr>
    <w:rPr>
      <w:rFonts w:ascii="Univers" w:hAnsi="Univers"/>
      <w:b/>
      <w:sz w:val="24"/>
      <w:lang w:val="en-US" w:eastAsia="en-US"/>
    </w:rPr>
  </w:style>
  <w:style w:type="character" w:customStyle="1" w:styleId="Technical1">
    <w:name w:val="Technical 1"/>
    <w:rPr>
      <w:rFonts w:ascii="Univers" w:hAnsi="Univers"/>
      <w:noProof w:val="0"/>
      <w:sz w:val="24"/>
      <w:lang w:val="en-US"/>
    </w:rPr>
  </w:style>
  <w:style w:type="paragraph" w:customStyle="1" w:styleId="Technical7">
    <w:name w:val="Technical 7"/>
    <w:pPr>
      <w:tabs>
        <w:tab w:val="left" w:pos="-720"/>
      </w:tabs>
      <w:suppressAutoHyphens/>
      <w:ind w:firstLine="720"/>
    </w:pPr>
    <w:rPr>
      <w:rFonts w:ascii="Univers" w:hAnsi="Univers"/>
      <w:b/>
      <w:sz w:val="24"/>
      <w:lang w:val="en-US" w:eastAsia="en-US"/>
    </w:rPr>
  </w:style>
  <w:style w:type="paragraph" w:customStyle="1" w:styleId="Technical8">
    <w:name w:val="Technical 8"/>
    <w:pPr>
      <w:tabs>
        <w:tab w:val="left" w:pos="-720"/>
      </w:tabs>
      <w:suppressAutoHyphens/>
      <w:ind w:firstLine="720"/>
    </w:pPr>
    <w:rPr>
      <w:rFonts w:ascii="Univers" w:hAnsi="Univers"/>
      <w:b/>
      <w:sz w:val="24"/>
      <w:lang w:val="en-US" w:eastAsia="en-US"/>
    </w:rPr>
  </w:style>
  <w:style w:type="character" w:customStyle="1" w:styleId="BulletList">
    <w:name w:val="Bullet List"/>
    <w:basedOn w:val="DefaultParagraphFont"/>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pacing w:after="120"/>
      <w:ind w:left="720"/>
    </w:pPr>
    <w:rPr>
      <w:rFonts w:ascii="Arial" w:hAnsi="Arial"/>
      <w:sz w:val="22"/>
      <w:lang w:val="en-US"/>
    </w:rPr>
  </w:style>
  <w:style w:type="paragraph" w:styleId="Title">
    <w:name w:val="Title"/>
    <w:basedOn w:val="Normal"/>
    <w:qFormat/>
    <w:pPr>
      <w:suppressAutoHyphens/>
      <w:ind w:left="567" w:right="725"/>
      <w:jc w:val="center"/>
    </w:pPr>
    <w:rPr>
      <w:b/>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uppressAutoHyphens/>
      <w:ind w:right="725"/>
      <w:jc w:val="center"/>
    </w:pPr>
    <w:rPr>
      <w:rFonts w:ascii="Times New Roman" w:hAnsi="Times New Roman"/>
      <w:i/>
      <w:spacing w:val="-2"/>
      <w:sz w:val="22"/>
    </w:rPr>
  </w:style>
  <w:style w:type="paragraph" w:styleId="BlockText">
    <w:name w:val="Block Text"/>
    <w:basedOn w:val="Normal"/>
    <w:pPr>
      <w:shd w:val="clear" w:color="auto" w:fill="333399"/>
      <w:ind w:left="567" w:right="725"/>
      <w:jc w:val="both"/>
    </w:pPr>
    <w:rPr>
      <w:b/>
      <w:color w:val="FFFFFF"/>
      <w:sz w:val="22"/>
    </w:rPr>
  </w:style>
  <w:style w:type="paragraph" w:styleId="BodyTextIndent">
    <w:name w:val="Body Text Indent"/>
    <w:basedOn w:val="Normal"/>
    <w:pPr>
      <w:ind w:left="709" w:hanging="709"/>
    </w:pPr>
    <w:rPr>
      <w:rFonts w:ascii="Arial" w:hAnsi="Arial"/>
      <w:sz w:val="20"/>
    </w:rPr>
  </w:style>
  <w:style w:type="paragraph" w:styleId="BodyTextIndent2">
    <w:name w:val="Body Text Indent 2"/>
    <w:basedOn w:val="Normal"/>
    <w:pPr>
      <w:numPr>
        <w:ilvl w:val="12"/>
      </w:numPr>
      <w:ind w:left="720" w:hanging="720"/>
      <w:jc w:val="both"/>
    </w:pPr>
    <w:rPr>
      <w:rFonts w:ascii="Arial" w:hAnsi="Arial"/>
    </w:rPr>
  </w:style>
  <w:style w:type="paragraph" w:styleId="BodyTextIndent3">
    <w:name w:val="Body Text Indent 3"/>
    <w:basedOn w:val="Normal"/>
    <w:pPr>
      <w:ind w:left="709" w:hanging="709"/>
    </w:pPr>
    <w:rPr>
      <w:rFonts w:ascii="Arial" w:hAnsi="Arial"/>
    </w:rPr>
  </w:style>
  <w:style w:type="paragraph" w:styleId="BodyText3">
    <w:name w:val="Body Text 3"/>
    <w:basedOn w:val="Normal"/>
    <w:rPr>
      <w:rFonts w:ascii="Arial" w:hAnsi="Arial"/>
      <w:color w:val="0000FF"/>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pPr>
      <w:overflowPunct w:val="0"/>
      <w:autoSpaceDE w:val="0"/>
      <w:autoSpaceDN w:val="0"/>
      <w:adjustRightInd w:val="0"/>
      <w:textAlignment w:val="baseline"/>
    </w:pPr>
    <w:rPr>
      <w:rFonts w:ascii="Tahoma" w:hAnsi="Tahoma" w:cs="Tahoma"/>
      <w:sz w:val="16"/>
      <w:szCs w:val="16"/>
      <w:lang w:val="en-AU"/>
    </w:rPr>
  </w:style>
  <w:style w:type="character" w:styleId="PageNumber">
    <w:name w:val="page number"/>
    <w:basedOn w:val="DefaultParagraphFont"/>
  </w:style>
  <w:style w:type="table" w:styleId="TableGrid">
    <w:name w:val="Table Grid"/>
    <w:basedOn w:val="TableNormal"/>
    <w:rsid w:val="000F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header11">
    <w:name w:val="copy_header11"/>
    <w:rsid w:val="00460C33"/>
    <w:rPr>
      <w:rFonts w:ascii="Verdana" w:hAnsi="Verdana" w:hint="default"/>
      <w:b/>
      <w:bCs/>
      <w:i w:val="0"/>
      <w:iCs w:val="0"/>
      <w:caps w:val="0"/>
      <w:smallCaps w:val="0"/>
      <w:color w:val="003580"/>
      <w:sz w:val="24"/>
      <w:szCs w:val="24"/>
    </w:rPr>
  </w:style>
  <w:style w:type="paragraph" w:styleId="NormalWeb">
    <w:name w:val="Normal (Web)"/>
    <w:basedOn w:val="Normal"/>
    <w:rsid w:val="00025263"/>
    <w:pPr>
      <w:spacing w:before="100" w:beforeAutospacing="1" w:after="100" w:afterAutospacing="1"/>
    </w:pPr>
    <w:rPr>
      <w:rFonts w:ascii="Times New Roman" w:hAnsi="Times New Roman"/>
      <w:szCs w:val="24"/>
      <w:lang w:val="en-AU" w:eastAsia="en-AU"/>
    </w:rPr>
  </w:style>
  <w:style w:type="paragraph" w:customStyle="1" w:styleId="Default">
    <w:name w:val="Default"/>
    <w:rsid w:val="00B72E67"/>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C66572"/>
    <w:rPr>
      <w:rFonts w:ascii="Univers" w:hAnsi="Univers"/>
      <w:b/>
      <w:sz w:val="22"/>
      <w:lang w:val="en-GB" w:eastAsia="en-US"/>
    </w:rPr>
  </w:style>
  <w:style w:type="character" w:customStyle="1" w:styleId="HeaderChar">
    <w:name w:val="Header Char"/>
    <w:link w:val="Header"/>
    <w:uiPriority w:val="99"/>
    <w:rsid w:val="00C66572"/>
    <w:rPr>
      <w:rFonts w:ascii="Univers" w:hAnsi="Univers"/>
      <w:sz w:val="24"/>
      <w:lang w:val="en-GB" w:eastAsia="en-US"/>
    </w:rPr>
  </w:style>
  <w:style w:type="paragraph" w:styleId="ListParagraph">
    <w:name w:val="List Paragraph"/>
    <w:basedOn w:val="Normal"/>
    <w:uiPriority w:val="34"/>
    <w:qFormat/>
    <w:rsid w:val="00CD5DA3"/>
    <w:pPr>
      <w:ind w:left="720"/>
      <w:contextualSpacing/>
    </w:pPr>
  </w:style>
  <w:style w:type="paragraph" w:customStyle="1" w:styleId="BodyText1">
    <w:name w:val="Body Text1"/>
    <w:basedOn w:val="Normal"/>
    <w:qFormat/>
    <w:rsid w:val="00CD5DA3"/>
    <w:pPr>
      <w:spacing w:after="180"/>
      <w:jc w:val="both"/>
    </w:pPr>
    <w:rPr>
      <w:rFonts w:ascii="Calibri" w:hAnsi="Calibr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2214">
      <w:bodyDiv w:val="1"/>
      <w:marLeft w:val="0"/>
      <w:marRight w:val="0"/>
      <w:marTop w:val="0"/>
      <w:marBottom w:val="0"/>
      <w:divBdr>
        <w:top w:val="none" w:sz="0" w:space="0" w:color="auto"/>
        <w:left w:val="none" w:sz="0" w:space="0" w:color="auto"/>
        <w:bottom w:val="none" w:sz="0" w:space="0" w:color="auto"/>
        <w:right w:val="none" w:sz="0" w:space="0" w:color="auto"/>
      </w:divBdr>
    </w:div>
    <w:div w:id="222298665">
      <w:bodyDiv w:val="1"/>
      <w:marLeft w:val="0"/>
      <w:marRight w:val="0"/>
      <w:marTop w:val="0"/>
      <w:marBottom w:val="0"/>
      <w:divBdr>
        <w:top w:val="none" w:sz="0" w:space="0" w:color="auto"/>
        <w:left w:val="none" w:sz="0" w:space="0" w:color="auto"/>
        <w:bottom w:val="none" w:sz="0" w:space="0" w:color="auto"/>
        <w:right w:val="none" w:sz="0" w:space="0" w:color="auto"/>
      </w:divBdr>
    </w:div>
    <w:div w:id="254634127">
      <w:bodyDiv w:val="1"/>
      <w:marLeft w:val="0"/>
      <w:marRight w:val="0"/>
      <w:marTop w:val="0"/>
      <w:marBottom w:val="0"/>
      <w:divBdr>
        <w:top w:val="none" w:sz="0" w:space="0" w:color="auto"/>
        <w:left w:val="none" w:sz="0" w:space="0" w:color="auto"/>
        <w:bottom w:val="none" w:sz="0" w:space="0" w:color="auto"/>
        <w:right w:val="none" w:sz="0" w:space="0" w:color="auto"/>
      </w:divBdr>
      <w:divsChild>
        <w:div w:id="860317830">
          <w:marLeft w:val="150"/>
          <w:marRight w:val="150"/>
          <w:marTop w:val="0"/>
          <w:marBottom w:val="0"/>
          <w:divBdr>
            <w:top w:val="none" w:sz="0" w:space="0" w:color="auto"/>
            <w:left w:val="none" w:sz="0" w:space="0" w:color="auto"/>
            <w:bottom w:val="none" w:sz="0" w:space="0" w:color="auto"/>
            <w:right w:val="none" w:sz="0" w:space="0" w:color="auto"/>
          </w:divBdr>
        </w:div>
      </w:divsChild>
    </w:div>
    <w:div w:id="262878318">
      <w:bodyDiv w:val="1"/>
      <w:marLeft w:val="0"/>
      <w:marRight w:val="0"/>
      <w:marTop w:val="0"/>
      <w:marBottom w:val="0"/>
      <w:divBdr>
        <w:top w:val="none" w:sz="0" w:space="0" w:color="auto"/>
        <w:left w:val="none" w:sz="0" w:space="0" w:color="auto"/>
        <w:bottom w:val="none" w:sz="0" w:space="0" w:color="auto"/>
        <w:right w:val="none" w:sz="0" w:space="0" w:color="auto"/>
      </w:divBdr>
    </w:div>
    <w:div w:id="633752911">
      <w:bodyDiv w:val="1"/>
      <w:marLeft w:val="0"/>
      <w:marRight w:val="0"/>
      <w:marTop w:val="0"/>
      <w:marBottom w:val="0"/>
      <w:divBdr>
        <w:top w:val="none" w:sz="0" w:space="0" w:color="auto"/>
        <w:left w:val="none" w:sz="0" w:space="0" w:color="auto"/>
        <w:bottom w:val="none" w:sz="0" w:space="0" w:color="auto"/>
        <w:right w:val="none" w:sz="0" w:space="0" w:color="auto"/>
      </w:divBdr>
    </w:div>
    <w:div w:id="860585356">
      <w:bodyDiv w:val="1"/>
      <w:marLeft w:val="0"/>
      <w:marRight w:val="0"/>
      <w:marTop w:val="0"/>
      <w:marBottom w:val="0"/>
      <w:divBdr>
        <w:top w:val="none" w:sz="0" w:space="0" w:color="auto"/>
        <w:left w:val="none" w:sz="0" w:space="0" w:color="auto"/>
        <w:bottom w:val="none" w:sz="0" w:space="0" w:color="auto"/>
        <w:right w:val="none" w:sz="0" w:space="0" w:color="auto"/>
      </w:divBdr>
    </w:div>
    <w:div w:id="892541677">
      <w:bodyDiv w:val="1"/>
      <w:marLeft w:val="0"/>
      <w:marRight w:val="0"/>
      <w:marTop w:val="0"/>
      <w:marBottom w:val="0"/>
      <w:divBdr>
        <w:top w:val="none" w:sz="0" w:space="0" w:color="auto"/>
        <w:left w:val="none" w:sz="0" w:space="0" w:color="auto"/>
        <w:bottom w:val="none" w:sz="0" w:space="0" w:color="auto"/>
        <w:right w:val="none" w:sz="0" w:space="0" w:color="auto"/>
      </w:divBdr>
    </w:div>
    <w:div w:id="922837979">
      <w:bodyDiv w:val="1"/>
      <w:marLeft w:val="0"/>
      <w:marRight w:val="0"/>
      <w:marTop w:val="0"/>
      <w:marBottom w:val="0"/>
      <w:divBdr>
        <w:top w:val="none" w:sz="0" w:space="0" w:color="auto"/>
        <w:left w:val="none" w:sz="0" w:space="0" w:color="auto"/>
        <w:bottom w:val="none" w:sz="0" w:space="0" w:color="auto"/>
        <w:right w:val="none" w:sz="0" w:space="0" w:color="auto"/>
      </w:divBdr>
    </w:div>
    <w:div w:id="1061291074">
      <w:bodyDiv w:val="1"/>
      <w:marLeft w:val="0"/>
      <w:marRight w:val="0"/>
      <w:marTop w:val="0"/>
      <w:marBottom w:val="0"/>
      <w:divBdr>
        <w:top w:val="none" w:sz="0" w:space="0" w:color="auto"/>
        <w:left w:val="none" w:sz="0" w:space="0" w:color="auto"/>
        <w:bottom w:val="none" w:sz="0" w:space="0" w:color="auto"/>
        <w:right w:val="none" w:sz="0" w:space="0" w:color="auto"/>
      </w:divBdr>
    </w:div>
    <w:div w:id="1066759959">
      <w:bodyDiv w:val="1"/>
      <w:marLeft w:val="0"/>
      <w:marRight w:val="0"/>
      <w:marTop w:val="0"/>
      <w:marBottom w:val="0"/>
      <w:divBdr>
        <w:top w:val="none" w:sz="0" w:space="0" w:color="auto"/>
        <w:left w:val="none" w:sz="0" w:space="0" w:color="auto"/>
        <w:bottom w:val="none" w:sz="0" w:space="0" w:color="auto"/>
        <w:right w:val="none" w:sz="0" w:space="0" w:color="auto"/>
      </w:divBdr>
    </w:div>
    <w:div w:id="1350256147">
      <w:bodyDiv w:val="1"/>
      <w:marLeft w:val="0"/>
      <w:marRight w:val="0"/>
      <w:marTop w:val="0"/>
      <w:marBottom w:val="0"/>
      <w:divBdr>
        <w:top w:val="none" w:sz="0" w:space="0" w:color="auto"/>
        <w:left w:val="none" w:sz="0" w:space="0" w:color="auto"/>
        <w:bottom w:val="none" w:sz="0" w:space="0" w:color="auto"/>
        <w:right w:val="none" w:sz="0" w:space="0" w:color="auto"/>
      </w:divBdr>
    </w:div>
    <w:div w:id="1444378065">
      <w:bodyDiv w:val="1"/>
      <w:marLeft w:val="0"/>
      <w:marRight w:val="0"/>
      <w:marTop w:val="0"/>
      <w:marBottom w:val="0"/>
      <w:divBdr>
        <w:top w:val="none" w:sz="0" w:space="0" w:color="auto"/>
        <w:left w:val="none" w:sz="0" w:space="0" w:color="auto"/>
        <w:bottom w:val="none" w:sz="0" w:space="0" w:color="auto"/>
        <w:right w:val="none" w:sz="0" w:space="0" w:color="auto"/>
      </w:divBdr>
    </w:div>
    <w:div w:id="1449396636">
      <w:bodyDiv w:val="1"/>
      <w:marLeft w:val="0"/>
      <w:marRight w:val="0"/>
      <w:marTop w:val="0"/>
      <w:marBottom w:val="0"/>
      <w:divBdr>
        <w:top w:val="none" w:sz="0" w:space="0" w:color="auto"/>
        <w:left w:val="none" w:sz="0" w:space="0" w:color="auto"/>
        <w:bottom w:val="none" w:sz="0" w:space="0" w:color="auto"/>
        <w:right w:val="none" w:sz="0" w:space="0" w:color="auto"/>
      </w:divBdr>
    </w:div>
    <w:div w:id="1583756645">
      <w:bodyDiv w:val="1"/>
      <w:marLeft w:val="0"/>
      <w:marRight w:val="0"/>
      <w:marTop w:val="0"/>
      <w:marBottom w:val="0"/>
      <w:divBdr>
        <w:top w:val="none" w:sz="0" w:space="0" w:color="auto"/>
        <w:left w:val="none" w:sz="0" w:space="0" w:color="auto"/>
        <w:bottom w:val="none" w:sz="0" w:space="0" w:color="auto"/>
        <w:right w:val="none" w:sz="0" w:space="0" w:color="auto"/>
      </w:divBdr>
    </w:div>
    <w:div w:id="1871526804">
      <w:bodyDiv w:val="1"/>
      <w:marLeft w:val="0"/>
      <w:marRight w:val="0"/>
      <w:marTop w:val="0"/>
      <w:marBottom w:val="0"/>
      <w:divBdr>
        <w:top w:val="none" w:sz="0" w:space="0" w:color="auto"/>
        <w:left w:val="none" w:sz="0" w:space="0" w:color="auto"/>
        <w:bottom w:val="none" w:sz="0" w:space="0" w:color="auto"/>
        <w:right w:val="none" w:sz="0" w:space="0" w:color="auto"/>
      </w:divBdr>
    </w:div>
    <w:div w:id="1889762220">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71788034">
      <w:bodyDiv w:val="1"/>
      <w:marLeft w:val="0"/>
      <w:marRight w:val="0"/>
      <w:marTop w:val="0"/>
      <w:marBottom w:val="0"/>
      <w:divBdr>
        <w:top w:val="none" w:sz="0" w:space="0" w:color="auto"/>
        <w:left w:val="none" w:sz="0" w:space="0" w:color="auto"/>
        <w:bottom w:val="none" w:sz="0" w:space="0" w:color="auto"/>
        <w:right w:val="none" w:sz="0" w:space="0" w:color="auto"/>
      </w:divBdr>
    </w:div>
    <w:div w:id="19735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ducation.vic.gov.au/" TargetMode="External"/><Relationship Id="rId18" Type="http://schemas.openxmlformats.org/officeDocument/2006/relationships/hyperlink" Target="http://www.education.vic.gov.au/hrweb/workm/Pages/Public-Sector-Value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ucation.vic.gov.au/Pages/privacypolicy.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ion.vic.gov.au/about/careers/Pages/alliedhealth.aspx" TargetMode="External"/><Relationship Id="rId20" Type="http://schemas.openxmlformats.org/officeDocument/2006/relationships/hyperlink" Target="http://careers.vic.gov.au/how-to-apply/how-to-reply-to-selection-criter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us01.safelinks.protection.outlook.com/?url=https%3A%2F%2Fvimeo.com%2F322927065%2F8d69c9304d&amp;data=04%7C01%7CEvi.Kadar%40education.vic.gov.au%7C350c8c34363c4640f79e08d92f8c719b%7Cd96cb3371a8744cfb69b3cec334a4c1f%7C0%7C0%7C637593102508310279%7CUnknown%7CTWFpbGZsb3d8eyJWIjoiMC4wLjAwMDAiLCJQIjoiV2luMzIiLCJBTiI6Ik1haWwiLCJXVCI6Mn0%3D%7C1000&amp;sdata=l%2Bnfq7VLSN9pAtpD5e%2FJAAnphr1HEZEWUl%2FcmOpigZQ%3D&amp;reserved=0"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careers.vic.gov.au/how-to-apply/preparing-applic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ducation.vic.gov.au/school/principals/spag/safety/Pages/studentsupport.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DET_EDRMS_RCSTaxHTField0>
    <PositionID xmlns="b5353734-f02a-4123-8555-2784cae4b4cf">20007033</PositionID>
    <Recruitment_x0020_Stages xmlns="b29f22ba-e0c5-4172-ae83-feac2d409772" xsi:nil="true"/>
    <_DCDateCreated xmlns="http://schemas.microsoft.com/sharepoint/v3/fields"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921757721C492641A179296FF3FE321E" ma:contentTypeVersion="16" ma:contentTypeDescription="DET Document" ma:contentTypeScope="" ma:versionID="c757110a89c67996e10875574762add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3/fields" xmlns:ns5="b29f22ba-e0c5-4172-ae83-feac2d409772" xmlns:ns6="b5353734-f02a-4123-8555-2784cae4b4cf" targetNamespace="http://schemas.microsoft.com/office/2006/metadata/properties" ma:root="true" ma:fieldsID="a82ea07d5049af3e38af7b1b1dd8e84c" ns1:_="" ns2:_="" ns3:_="" ns4:_="" ns5:_="" ns6:_="">
    <xsd:import namespace="http://schemas.microsoft.com/sharepoint/v3"/>
    <xsd:import namespace="http://schemas.microsoft.com/Sharepoint/v3"/>
    <xsd:import namespace="1966e606-8b69-4075-9ef8-a409e80aaa70"/>
    <xsd:import namespace="http://schemas.microsoft.com/sharepoint/v3/fields"/>
    <xsd:import namespace="b29f22ba-e0c5-4172-ae83-feac2d409772"/>
    <xsd:import namespace="b5353734-f02a-4123-8555-2784cae4b4c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_DCDateCreated" minOccurs="0"/>
                <xsd:element ref="ns5:Recruitment_x0020_Stages" minOccurs="0"/>
                <xsd:element ref="ns6:Position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1"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22ba-e0c5-4172-ae83-feac2d409772" elementFormDefault="qualified">
    <xsd:import namespace="http://schemas.microsoft.com/office/2006/documentManagement/types"/>
    <xsd:import namespace="http://schemas.microsoft.com/office/infopath/2007/PartnerControls"/>
    <xsd:element name="Recruitment_x0020_Stages" ma:index="22" nillable="true" ma:displayName="Recruitment Stages" ma:description="recruitment steps" ma:format="Dropdown" ma:internalName="Recruitment_x0020_Stages">
      <xsd:simpleType>
        <xsd:restriction base="dms:Choice">
          <xsd:enumeration value="Request for Staffing (RFS)"/>
          <xsd:enumeration value="Authorisation Salary Authority Form (ASAF)"/>
          <xsd:enumeration value="Interview"/>
          <xsd:enumeration value="Selection Reports"/>
          <xsd:enumeration value="NEVR Memo/Briefing"/>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5353734-f02a-4123-8555-2784cae4b4cf" elementFormDefault="qualified">
    <xsd:import namespace="http://schemas.microsoft.com/office/2006/documentManagement/types"/>
    <xsd:import namespace="http://schemas.microsoft.com/office/infopath/2007/PartnerControls"/>
    <xsd:element name="PositionID" ma:index="23" ma:displayName="PositionID" ma:internalName="Posi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C24C-0F82-4E68-9456-A83BEACD5E68}">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 ds:uri="b5353734-f02a-4123-8555-2784cae4b4cf"/>
    <ds:schemaRef ds:uri="b29f22ba-e0c5-4172-ae83-feac2d409772"/>
    <ds:schemaRef ds:uri="http://schemas.microsoft.com/sharepoint/v3/fields"/>
  </ds:schemaRefs>
</ds:datastoreItem>
</file>

<file path=customXml/itemProps2.xml><?xml version="1.0" encoding="utf-8"?>
<ds:datastoreItem xmlns:ds="http://schemas.openxmlformats.org/officeDocument/2006/customXml" ds:itemID="{217A3DB2-7DC8-44D4-A6E6-2123F6115B56}">
  <ds:schemaRefs>
    <ds:schemaRef ds:uri="http://schemas.microsoft.com/sharepoint/events"/>
  </ds:schemaRefs>
</ds:datastoreItem>
</file>

<file path=customXml/itemProps3.xml><?xml version="1.0" encoding="utf-8"?>
<ds:datastoreItem xmlns:ds="http://schemas.openxmlformats.org/officeDocument/2006/customXml" ds:itemID="{312C635E-6CD0-4D57-AE07-0504AF1A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3/fields"/>
    <ds:schemaRef ds:uri="b29f22ba-e0c5-4172-ae83-feac2d409772"/>
    <ds:schemaRef ds:uri="b5353734-f02a-4123-8555-2784cae4b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7729A-5F43-4696-B86A-A23A2BEED48E}">
  <ds:schemaRefs>
    <ds:schemaRef ds:uri="http://schemas.microsoft.com/office/2006/metadata/longProperties"/>
  </ds:schemaRefs>
</ds:datastoreItem>
</file>

<file path=customXml/itemProps5.xml><?xml version="1.0" encoding="utf-8"?>
<ds:datastoreItem xmlns:ds="http://schemas.openxmlformats.org/officeDocument/2006/customXml" ds:itemID="{46BC50BF-0E9A-4CCC-9DDB-86FDDC9253E0}">
  <ds:schemaRefs>
    <ds:schemaRef ds:uri="http://schemas.microsoft.com/sharepoint/v3/contenttype/forms"/>
  </ds:schemaRefs>
</ds:datastoreItem>
</file>

<file path=customXml/itemProps6.xml><?xml version="1.0" encoding="utf-8"?>
<ds:datastoreItem xmlns:ds="http://schemas.openxmlformats.org/officeDocument/2006/customXml" ds:itemID="{D9B32B8E-078C-4DBC-A911-473AAF63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10853</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Allied Health and Nurses Position Description</vt:lpstr>
    </vt:vector>
  </TitlesOfParts>
  <Company>Department of Education and Training</Company>
  <LinksUpToDate>false</LinksUpToDate>
  <CharactersWithSpaces>12379</CharactersWithSpaces>
  <SharedDoc>false</SharedDoc>
  <HLinks>
    <vt:vector size="12" baseType="variant">
      <vt:variant>
        <vt:i4>65562</vt:i4>
      </vt:variant>
      <vt:variant>
        <vt:i4>3</vt:i4>
      </vt:variant>
      <vt:variant>
        <vt:i4>0</vt:i4>
      </vt:variant>
      <vt:variant>
        <vt:i4>5</vt:i4>
      </vt:variant>
      <vt:variant>
        <vt:lpwstr>http://www.education.vic.gov.au/Pages/privacypolicy.aspx</vt:lpwstr>
      </vt:variant>
      <vt:variant>
        <vt:lpwstr/>
      </vt:variant>
      <vt:variant>
        <vt:i4>1507345</vt:i4>
      </vt:variant>
      <vt:variant>
        <vt:i4>0</vt:i4>
      </vt:variant>
      <vt:variant>
        <vt:i4>0</vt:i4>
      </vt:variant>
      <vt:variant>
        <vt:i4>5</vt:i4>
      </vt:variant>
      <vt:variant>
        <vt:lpwstr>http://www.education.vic.gov.au/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and Nurses Position Description</dc:title>
  <dc:subject>Position Description</dc:subject>
  <dc:creator>HR Services - CHR;Jason Najdanovski</dc:creator>
  <cp:keywords>Advertise Request Staffing Action Employment</cp:keywords>
  <dc:description>Allied Health and Nurses Position Description</dc:description>
  <cp:lastModifiedBy>Diana Shamou</cp:lastModifiedBy>
  <cp:revision>2</cp:revision>
  <cp:lastPrinted>2016-07-28T01:24:00Z</cp:lastPrinted>
  <dcterms:created xsi:type="dcterms:W3CDTF">2022-10-24T22:19:00Z</dcterms:created>
  <dcterms:modified xsi:type="dcterms:W3CDTF">2022-10-24T22:19:00Z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ProgID">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DEECD_Author">
    <vt:lpwstr>70;#HRWeb|4e014723-a4da-42a2-b679-c90ea77e3371</vt:lpwstr>
  </property>
  <property fmtid="{D5CDD505-2E9C-101B-9397-08002B2CF9AE}" pid="7" name="xd_Signature">
    <vt:lpwstr/>
  </property>
  <property fmtid="{D5CDD505-2E9C-101B-9397-08002B2CF9AE}" pid="8" name="DEECD_PageLanguage">
    <vt:lpwstr>32;#en-AU|09a79c66-a57f-4b52-ac52-4c16941cab37</vt:lpwstr>
  </property>
  <property fmtid="{D5CDD505-2E9C-101B-9397-08002B2CF9AE}" pid="9" name="Order">
    <vt:r8>146600</vt:r8>
  </property>
  <property fmtid="{D5CDD505-2E9C-101B-9397-08002B2CF9AE}" pid="10" name="DEECD_SubjectCategory">
    <vt:lpwstr>73;#Administration|6dd5b576-1960-4eea-bf7a-adeffddbbc25</vt:lpwstr>
  </property>
  <property fmtid="{D5CDD505-2E9C-101B-9397-08002B2CF9AE}" pid="11" name="DEECD_ItemType">
    <vt:lpwstr>72;#Document|82a2edb4-a4c4-40b1-b05a-5fe52d42e4c4</vt:lpwstr>
  </property>
  <property fmtid="{D5CDD505-2E9C-101B-9397-08002B2CF9AE}" pid="12" name="DEECD_ItemTypeTaxHTField0">
    <vt:lpwstr>Document|0e98add5-cdde-4fb4-bd68-fd1f3a23270e</vt:lpwstr>
  </property>
  <property fmtid="{D5CDD505-2E9C-101B-9397-08002B2CF9AE}" pid="13" name="DEECD_Identifier">
    <vt:lpwstr/>
  </property>
  <property fmtid="{D5CDD505-2E9C-101B-9397-08002B2CF9AE}" pid="14" name="DEECD_PageLanguageTaxHTField0">
    <vt:lpwstr>en-AU|09a79c66-a57f-4b52-ac52-4c16941cab37</vt:lpwstr>
  </property>
  <property fmtid="{D5CDD505-2E9C-101B-9397-08002B2CF9AE}" pid="15" name="DEECD_AudienceTaxHTField0">
    <vt:lpwstr/>
  </property>
  <property fmtid="{D5CDD505-2E9C-101B-9397-08002B2CF9AE}" pid="16" name="DEECD_Coverage">
    <vt:lpwstr>State of Victoria</vt:lpwstr>
  </property>
  <property fmtid="{D5CDD505-2E9C-101B-9397-08002B2CF9AE}" pid="17" name="DEECD_SubjectCategoryTaxHTField0">
    <vt:lpwstr>Administration|c730c9c3-9aac-4250-81b6-4c4e6e105907</vt:lpwstr>
  </property>
  <property fmtid="{D5CDD505-2E9C-101B-9397-08002B2CF9AE}" pid="18" name="DEECD_AuthorTaxHTField0">
    <vt:lpwstr>HRWeb|de51cf11-eca2-46c8-b230-fcc1aed3083b</vt:lpwstr>
  </property>
  <property fmtid="{D5CDD505-2E9C-101B-9397-08002B2CF9AE}" pid="19" name="DEECD_Availability">
    <vt:lpwstr/>
  </property>
  <property fmtid="{D5CDD505-2E9C-101B-9397-08002B2CF9AE}" pid="20" name="ContentTypeId">
    <vt:lpwstr>0x010100C1A95F885C0B4A62AE4D0515D220750C00921757721C492641A179296FF3FE321E</vt:lpwstr>
  </property>
  <property fmtid="{D5CDD505-2E9C-101B-9397-08002B2CF9AE}" pid="21" name="DEECD_Audience">
    <vt:lpwstr/>
  </property>
  <property fmtid="{D5CDD505-2E9C-101B-9397-08002B2CF9AE}" pid="22" name="DET_EDRMS_RCS">
    <vt:lpwstr/>
  </property>
  <property fmtid="{D5CDD505-2E9C-101B-9397-08002B2CF9AE}" pid="23" name="DET_EDRMS_SecClass">
    <vt:lpwstr/>
  </property>
  <property fmtid="{D5CDD505-2E9C-101B-9397-08002B2CF9AE}" pid="24" name="DET_EDRMS_BusUnit">
    <vt:lpwstr/>
  </property>
  <property fmtid="{D5CDD505-2E9C-101B-9397-08002B2CF9AE}" pid="25" name="RecordPoint_WorkflowType">
    <vt:lpwstr>ActiveSubmitStub</vt:lpwstr>
  </property>
  <property fmtid="{D5CDD505-2E9C-101B-9397-08002B2CF9AE}" pid="26" name="RecordPoint_ActiveItemWebId">
    <vt:lpwstr>{6f1b0b2d-711b-47bf-bd12-be43ec2f242b}</vt:lpwstr>
  </property>
  <property fmtid="{D5CDD505-2E9C-101B-9397-08002B2CF9AE}" pid="27" name="RecordPoint_ActiveItemSiteId">
    <vt:lpwstr>{03dc8113-b288-4f44-a289-6e7ea0196235}</vt:lpwstr>
  </property>
  <property fmtid="{D5CDD505-2E9C-101B-9397-08002B2CF9AE}" pid="28" name="RecordPoint_ActiveItemListId">
    <vt:lpwstr>{2a6d6955-1b54-4894-a117-f99d28496f0e}</vt:lpwstr>
  </property>
  <property fmtid="{D5CDD505-2E9C-101B-9397-08002B2CF9AE}" pid="29" name="RecordPoint_ActiveItemUniqueId">
    <vt:lpwstr>{f843278b-36f4-4f1a-b2c1-a9a0a8679e42}</vt:lpwstr>
  </property>
  <property fmtid="{D5CDD505-2E9C-101B-9397-08002B2CF9AE}" pid="30" name="_docset_NoMedatataSyncRequired">
    <vt:lpwstr>False</vt:lpwstr>
  </property>
  <property fmtid="{D5CDD505-2E9C-101B-9397-08002B2CF9AE}" pid="31" name="RecordPoint_RecordNumberSubmitted">
    <vt:lpwstr>R2018/0511008</vt:lpwstr>
  </property>
  <property fmtid="{D5CDD505-2E9C-101B-9397-08002B2CF9AE}" pid="32" name="RecordPoint_SubmissionCompleted">
    <vt:lpwstr>2018-07-27T12:24:58.1473980+10:00</vt:lpwstr>
  </property>
  <property fmtid="{D5CDD505-2E9C-101B-9397-08002B2CF9AE}" pid="33" name="RecordPoint_SubmissionDate">
    <vt:lpwstr/>
  </property>
  <property fmtid="{D5CDD505-2E9C-101B-9397-08002B2CF9AE}" pid="34" name="RecordPoint_RecordFormat">
    <vt:lpwstr/>
  </property>
  <property fmtid="{D5CDD505-2E9C-101B-9397-08002B2CF9AE}" pid="35" name="RecordPoint_ActiveItemMoved">
    <vt:lpwstr/>
  </property>
</Properties>
</file>