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11C13" w:rsidR="0083089E" w:rsidP="002B3EDF" w:rsidRDefault="002B3EDF" w14:paraId="5BBBA748" w14:textId="77777777">
      <w:pPr>
        <w:pStyle w:val="Heading1"/>
        <w:rPr>
          <w:rFonts w:cs="Calibri" w:asciiTheme="minorHAnsi" w:hAnsiTheme="minorHAnsi"/>
          <w:color w:val="auto"/>
          <w:sz w:val="52"/>
          <w:szCs w:val="52"/>
        </w:rPr>
      </w:pPr>
      <w:r w:rsidRPr="00311C13">
        <w:rPr>
          <w:rFonts w:cs="Calibri" w:asciiTheme="minorHAnsi" w:hAnsiTheme="minorHAnsi"/>
          <w:color w:val="auto"/>
          <w:sz w:val="52"/>
          <w:szCs w:val="52"/>
        </w:rPr>
        <w:t>Position Description</w:t>
      </w:r>
    </w:p>
    <w:tbl>
      <w:tblPr>
        <w:tblStyle w:val="TableGrid"/>
        <w:tblW w:w="918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shd w:val="clear" w:color="auto" w:fill="FFFFFF" w:themeFill="background1"/>
        <w:tblLayout w:type="fixed"/>
        <w:tblLook w:val="04A0" w:firstRow="1" w:lastRow="0" w:firstColumn="1" w:lastColumn="0" w:noHBand="0" w:noVBand="1"/>
      </w:tblPr>
      <w:tblGrid>
        <w:gridCol w:w="2495"/>
        <w:gridCol w:w="6685"/>
      </w:tblGrid>
      <w:tr w:rsidRPr="00311C13" w:rsidR="009A7C09" w:rsidTr="00F2255F" w14:paraId="5BBBA74B" w14:textId="77777777">
        <w:tc>
          <w:tcPr>
            <w:tcW w:w="2495" w:type="dxa"/>
            <w:shd w:val="clear" w:color="auto" w:fill="auto"/>
          </w:tcPr>
          <w:p w:rsidRPr="00311C13" w:rsidR="002B3EDF" w:rsidP="002B3EDF" w:rsidRDefault="002B3EDF" w14:paraId="5BBBA749" w14:textId="77777777">
            <w:pPr>
              <w:rPr>
                <w:rFonts w:cs="Calibri" w:asciiTheme="minorHAnsi" w:hAnsiTheme="minorHAnsi"/>
                <w:b/>
                <w:sz w:val="22"/>
              </w:rPr>
            </w:pPr>
            <w:r w:rsidRPr="00311C13">
              <w:rPr>
                <w:rFonts w:cs="Calibri" w:asciiTheme="minorHAnsi" w:hAnsiTheme="minorHAnsi"/>
                <w:b/>
                <w:sz w:val="22"/>
              </w:rPr>
              <w:t>Job Title</w:t>
            </w:r>
          </w:p>
        </w:tc>
        <w:tc>
          <w:tcPr>
            <w:tcW w:w="6685" w:type="dxa"/>
            <w:shd w:val="clear" w:color="auto" w:fill="auto"/>
          </w:tcPr>
          <w:p w:rsidRPr="00311C13" w:rsidR="002B3EDF" w:rsidP="00955283" w:rsidRDefault="003F72C7" w14:paraId="5BBBA74A" w14:textId="7FABFE55">
            <w:pPr>
              <w:rPr>
                <w:rFonts w:cs="Calibri" w:asciiTheme="minorHAnsi" w:hAnsiTheme="minorHAnsi"/>
                <w:sz w:val="22"/>
              </w:rPr>
            </w:pPr>
            <w:r>
              <w:rPr>
                <w:rFonts w:cs="Calibri" w:asciiTheme="minorHAnsi" w:hAnsiTheme="minorHAnsi"/>
                <w:sz w:val="22"/>
              </w:rPr>
              <w:t>People &amp; Culture Business Partner</w:t>
            </w:r>
          </w:p>
        </w:tc>
      </w:tr>
      <w:tr w:rsidRPr="00311C13" w:rsidR="009A7C09" w:rsidTr="00F2255F" w14:paraId="010E05E3" w14:textId="77777777">
        <w:tc>
          <w:tcPr>
            <w:tcW w:w="2495" w:type="dxa"/>
            <w:shd w:val="clear" w:color="auto" w:fill="auto"/>
          </w:tcPr>
          <w:p w:rsidRPr="00311C13" w:rsidR="00CF55F0" w:rsidP="002B3EDF" w:rsidRDefault="00CF55F0" w14:paraId="431644D7" w14:textId="6035EA9D">
            <w:pPr>
              <w:rPr>
                <w:rFonts w:cs="Calibri" w:asciiTheme="minorHAnsi" w:hAnsiTheme="minorHAnsi"/>
                <w:b/>
                <w:sz w:val="22"/>
              </w:rPr>
            </w:pPr>
            <w:r w:rsidRPr="00311C13">
              <w:rPr>
                <w:rFonts w:cs="Calibri" w:asciiTheme="minorHAnsi" w:hAnsiTheme="minorHAnsi"/>
                <w:b/>
                <w:sz w:val="22"/>
              </w:rPr>
              <w:t>Location</w:t>
            </w:r>
          </w:p>
        </w:tc>
        <w:tc>
          <w:tcPr>
            <w:tcW w:w="6685" w:type="dxa"/>
            <w:shd w:val="clear" w:color="auto" w:fill="auto"/>
          </w:tcPr>
          <w:p w:rsidRPr="00311C13" w:rsidR="00CF55F0" w:rsidP="00660E6B" w:rsidRDefault="007B5BE7" w14:paraId="485BB3D0" w14:textId="7FAE0A6A">
            <w:pPr>
              <w:rPr>
                <w:rFonts w:cs="Calibri" w:asciiTheme="minorHAnsi" w:hAnsiTheme="minorHAnsi"/>
                <w:sz w:val="22"/>
              </w:rPr>
            </w:pPr>
            <w:r>
              <w:rPr>
                <w:rFonts w:cs="Calibri" w:asciiTheme="minorHAnsi" w:hAnsiTheme="minorHAnsi"/>
                <w:sz w:val="22"/>
              </w:rPr>
              <w:t>Canberra</w:t>
            </w:r>
            <w:r w:rsidR="001E5800">
              <w:rPr>
                <w:rFonts w:cs="Calibri" w:asciiTheme="minorHAnsi" w:hAnsiTheme="minorHAnsi"/>
                <w:sz w:val="22"/>
              </w:rPr>
              <w:t>, ACT</w:t>
            </w:r>
          </w:p>
        </w:tc>
      </w:tr>
      <w:tr w:rsidRPr="00311C13" w:rsidR="009A7C09" w:rsidTr="00F2255F" w14:paraId="5A528426" w14:textId="77777777">
        <w:tc>
          <w:tcPr>
            <w:tcW w:w="2495" w:type="dxa"/>
            <w:shd w:val="clear" w:color="auto" w:fill="auto"/>
          </w:tcPr>
          <w:p w:rsidRPr="00311C13" w:rsidR="00A275E0" w:rsidP="002B3EDF" w:rsidRDefault="00D44D0B" w14:paraId="5535F1F4" w14:textId="7C32B5D4">
            <w:pPr>
              <w:rPr>
                <w:rFonts w:cs="Calibri" w:asciiTheme="minorHAnsi" w:hAnsiTheme="minorHAnsi"/>
                <w:b/>
                <w:sz w:val="22"/>
              </w:rPr>
            </w:pPr>
            <w:r w:rsidRPr="00311C13">
              <w:rPr>
                <w:rFonts w:cs="Calibri" w:asciiTheme="minorHAnsi" w:hAnsiTheme="minorHAnsi"/>
                <w:b/>
                <w:sz w:val="22"/>
              </w:rPr>
              <w:t>Manager</w:t>
            </w:r>
          </w:p>
        </w:tc>
        <w:tc>
          <w:tcPr>
            <w:tcW w:w="6685" w:type="dxa"/>
            <w:shd w:val="clear" w:color="auto" w:fill="auto"/>
          </w:tcPr>
          <w:p w:rsidRPr="00311C13" w:rsidR="00A275E0" w:rsidP="00660E6B" w:rsidRDefault="001E5800" w14:paraId="118FF263" w14:textId="3141B0CE">
            <w:pPr>
              <w:rPr>
                <w:rFonts w:cs="Calibri" w:asciiTheme="minorHAnsi" w:hAnsiTheme="minorHAnsi"/>
                <w:sz w:val="22"/>
              </w:rPr>
            </w:pPr>
            <w:r>
              <w:rPr>
                <w:rFonts w:cs="Calibri" w:asciiTheme="minorHAnsi" w:hAnsiTheme="minorHAnsi"/>
                <w:sz w:val="22"/>
              </w:rPr>
              <w:t>CEO</w:t>
            </w:r>
          </w:p>
        </w:tc>
      </w:tr>
      <w:tr w:rsidRPr="00311C13" w:rsidR="009A7C09" w:rsidTr="00F2255F" w14:paraId="5BBBA751" w14:textId="77777777">
        <w:tc>
          <w:tcPr>
            <w:tcW w:w="2495" w:type="dxa"/>
            <w:shd w:val="clear" w:color="auto" w:fill="auto"/>
          </w:tcPr>
          <w:p w:rsidRPr="00311C13" w:rsidR="002B3EDF" w:rsidP="002B3EDF" w:rsidRDefault="00D44D0B" w14:paraId="5BBBA74F" w14:textId="3F838F4C">
            <w:pPr>
              <w:rPr>
                <w:rFonts w:cs="Calibri" w:asciiTheme="minorHAnsi" w:hAnsiTheme="minorHAnsi"/>
                <w:b/>
                <w:sz w:val="22"/>
              </w:rPr>
            </w:pPr>
            <w:r w:rsidRPr="00311C13">
              <w:rPr>
                <w:rFonts w:cs="Calibri" w:asciiTheme="minorHAnsi" w:hAnsiTheme="minorHAnsi"/>
                <w:b/>
                <w:sz w:val="22"/>
              </w:rPr>
              <w:t>Direct Reports</w:t>
            </w:r>
          </w:p>
        </w:tc>
        <w:tc>
          <w:tcPr>
            <w:tcW w:w="6685" w:type="dxa"/>
            <w:shd w:val="clear" w:color="auto" w:fill="auto"/>
          </w:tcPr>
          <w:p w:rsidRPr="00311C13" w:rsidR="002B3EDF" w:rsidP="00660E6B" w:rsidRDefault="00F64150" w14:paraId="5BBBA750" w14:textId="7EBABA47">
            <w:pPr>
              <w:rPr>
                <w:rFonts w:cs="Calibri" w:asciiTheme="minorHAnsi" w:hAnsiTheme="minorHAnsi"/>
                <w:sz w:val="22"/>
              </w:rPr>
            </w:pPr>
            <w:r>
              <w:rPr>
                <w:rFonts w:cs="Calibri" w:asciiTheme="minorHAnsi" w:hAnsiTheme="minorHAnsi"/>
                <w:sz w:val="22"/>
              </w:rPr>
              <w:t>N/A</w:t>
            </w:r>
          </w:p>
        </w:tc>
      </w:tr>
      <w:tr w:rsidRPr="00311C13" w:rsidR="009A7C09" w:rsidTr="00F2255F" w14:paraId="5BBBA757" w14:textId="77777777">
        <w:tc>
          <w:tcPr>
            <w:tcW w:w="2495" w:type="dxa"/>
            <w:shd w:val="clear" w:color="auto" w:fill="auto"/>
          </w:tcPr>
          <w:p w:rsidRPr="00311C13" w:rsidR="002B3EDF" w:rsidP="002B3EDF" w:rsidRDefault="005679EC" w14:paraId="5BBBA755" w14:textId="3550B33B">
            <w:pPr>
              <w:rPr>
                <w:rFonts w:cs="Calibri" w:asciiTheme="minorHAnsi" w:hAnsiTheme="minorHAnsi"/>
                <w:b/>
                <w:sz w:val="22"/>
              </w:rPr>
            </w:pPr>
            <w:r>
              <w:rPr>
                <w:rFonts w:cs="Calibri" w:asciiTheme="minorHAnsi" w:hAnsiTheme="minorHAnsi"/>
                <w:b/>
                <w:sz w:val="22"/>
              </w:rPr>
              <w:t>Salary</w:t>
            </w:r>
          </w:p>
        </w:tc>
        <w:tc>
          <w:tcPr>
            <w:tcW w:w="6685" w:type="dxa"/>
            <w:shd w:val="clear" w:color="auto" w:fill="auto"/>
          </w:tcPr>
          <w:p w:rsidRPr="00311C13" w:rsidR="002B3EDF" w:rsidP="00906376" w:rsidRDefault="00FC445E" w14:paraId="5BBBA756" w14:textId="3C9402E7">
            <w:pPr>
              <w:rPr>
                <w:rFonts w:cs="Calibri" w:asciiTheme="minorHAnsi" w:hAnsiTheme="minorHAnsi"/>
                <w:sz w:val="22"/>
              </w:rPr>
            </w:pPr>
            <w:r w:rsidRPr="00F758B2">
              <w:rPr>
                <w:rFonts w:asciiTheme="minorHAnsi" w:hAnsiTheme="minorHAnsi" w:cstheme="minorHAnsi"/>
                <w:sz w:val="22"/>
              </w:rPr>
              <w:t xml:space="preserve">SCHADS Award Level </w:t>
            </w:r>
            <w:r w:rsidR="00F64150">
              <w:rPr>
                <w:rFonts w:asciiTheme="minorHAnsi" w:hAnsiTheme="minorHAnsi" w:cstheme="minorHAnsi"/>
                <w:sz w:val="22"/>
              </w:rPr>
              <w:t>6</w:t>
            </w:r>
            <w:r w:rsidR="00F31D35">
              <w:rPr>
                <w:rFonts w:asciiTheme="minorHAnsi" w:hAnsiTheme="minorHAnsi" w:cstheme="minorHAnsi"/>
                <w:sz w:val="22"/>
              </w:rPr>
              <w:t xml:space="preserve"> </w:t>
            </w:r>
            <w:r w:rsidR="00405FB4">
              <w:rPr>
                <w:rFonts w:asciiTheme="minorHAnsi" w:hAnsiTheme="minorHAnsi" w:cstheme="minorHAnsi"/>
                <w:sz w:val="22"/>
              </w:rPr>
              <w:t>/</w:t>
            </w:r>
            <w:r w:rsidR="00F31D35">
              <w:rPr>
                <w:rFonts w:asciiTheme="minorHAnsi" w:hAnsiTheme="minorHAnsi" w:cstheme="minorHAnsi"/>
                <w:sz w:val="22"/>
              </w:rPr>
              <w:t>7</w:t>
            </w:r>
            <w:r w:rsidR="00BA6715">
              <w:rPr>
                <w:rFonts w:asciiTheme="minorHAnsi" w:hAnsiTheme="minorHAnsi" w:cstheme="minorHAnsi"/>
                <w:sz w:val="22"/>
              </w:rPr>
              <w:t xml:space="preserve"> (part-time 4 days a week)</w:t>
            </w:r>
          </w:p>
        </w:tc>
      </w:tr>
    </w:tbl>
    <w:p w:rsidRPr="00311C13" w:rsidR="0068418E" w:rsidP="0068418E" w:rsidRDefault="0068418E" w14:paraId="63C59CB5" w14:textId="471B51C8">
      <w:pPr>
        <w:pStyle w:val="Heading2"/>
        <w:rPr>
          <w:rFonts w:cs="Calibri" w:asciiTheme="minorHAnsi" w:hAnsiTheme="minorHAnsi"/>
          <w:color w:val="auto"/>
          <w:sz w:val="32"/>
          <w:szCs w:val="32"/>
        </w:rPr>
      </w:pPr>
      <w:r w:rsidRPr="00311C13">
        <w:rPr>
          <w:rFonts w:cs="Calibri" w:asciiTheme="minorHAnsi" w:hAnsiTheme="minorHAnsi"/>
          <w:color w:val="auto"/>
          <w:sz w:val="32"/>
          <w:szCs w:val="32"/>
        </w:rPr>
        <w:t xml:space="preserve">About </w:t>
      </w:r>
      <w:r w:rsidR="00311C13">
        <w:rPr>
          <w:rFonts w:cs="Calibri" w:asciiTheme="minorHAnsi" w:hAnsiTheme="minorHAnsi"/>
          <w:color w:val="auto"/>
          <w:sz w:val="32"/>
          <w:szCs w:val="32"/>
        </w:rPr>
        <w:t>ADACAS</w:t>
      </w:r>
    </w:p>
    <w:p w:rsidR="00982F84" w:rsidP="122FF27D" w:rsidRDefault="00982F84" w14:paraId="6279C9E6" w14:textId="0A7470EF">
      <w:pPr>
        <w:spacing w:after="200" w:line="276" w:lineRule="auto"/>
        <w:rPr>
          <w:rFonts w:asciiTheme="minorHAnsi" w:hAnsiTheme="minorHAnsi"/>
          <w:sz w:val="22"/>
        </w:rPr>
      </w:pPr>
      <w:bookmarkStart w:name="_Health_Economics_Division" w:id="0"/>
      <w:bookmarkStart w:name="_Corporate_Services_Division" w:id="1"/>
      <w:bookmarkEnd w:id="0"/>
      <w:bookmarkEnd w:id="1"/>
      <w:r w:rsidRPr="122FF27D">
        <w:rPr>
          <w:rFonts w:asciiTheme="minorHAnsi" w:hAnsiTheme="minorHAnsi"/>
          <w:sz w:val="22"/>
        </w:rPr>
        <w:t xml:space="preserve">ADACAS (ACT Disability Aged and Carer Advocacy Service) is a leading individual advocacy service in Canberra and </w:t>
      </w:r>
      <w:r w:rsidRPr="122FF27D" w:rsidR="13733338">
        <w:rPr>
          <w:rFonts w:asciiTheme="minorHAnsi" w:hAnsiTheme="minorHAnsi"/>
          <w:sz w:val="22"/>
        </w:rPr>
        <w:t>regional</w:t>
      </w:r>
      <w:r w:rsidRPr="122FF27D">
        <w:rPr>
          <w:rFonts w:asciiTheme="minorHAnsi" w:hAnsiTheme="minorHAnsi"/>
          <w:sz w:val="22"/>
        </w:rPr>
        <w:t xml:space="preserve"> NSW. ADACAS provides individual and systemic advocacy to people with disability, older people and their family carers and also delivers other project activity consistent with our vision and mission. We are passionate about asserting, promoting and protecting human rights and speaking up on behalf of people who cannot speak up for themselves. Our vision is a world in which everyone can exercise their rights and responsibilities, lead lives of value and dignity and pursue their dreams. ADACAS has a strong reputation as a human rights organisation and participates in a range of opportunities, both locally and nationally to influence change on behalf of our client groups.</w:t>
      </w:r>
    </w:p>
    <w:p w:rsidRPr="00311C13" w:rsidR="00AB5592" w:rsidP="00AB5592" w:rsidRDefault="00AB5592" w14:paraId="769F5164" w14:textId="59C9B1EC">
      <w:pPr>
        <w:pStyle w:val="Heading2"/>
        <w:spacing w:line="276" w:lineRule="auto"/>
        <w:ind w:right="-1"/>
        <w:rPr>
          <w:rFonts w:cs="Calibri" w:asciiTheme="minorHAnsi" w:hAnsiTheme="minorHAnsi"/>
          <w:color w:val="auto"/>
          <w:sz w:val="32"/>
          <w:szCs w:val="32"/>
        </w:rPr>
      </w:pPr>
      <w:r w:rsidRPr="75226A9B" w:rsidR="00AB5592">
        <w:rPr>
          <w:rFonts w:ascii="Calibri" w:hAnsi="Calibri" w:cs="Calibri" w:asciiTheme="minorAscii" w:hAnsiTheme="minorAscii"/>
          <w:color w:val="auto"/>
          <w:sz w:val="32"/>
          <w:szCs w:val="32"/>
        </w:rPr>
        <w:t>P</w:t>
      </w:r>
      <w:r w:rsidRPr="75226A9B" w:rsidR="00136D9C">
        <w:rPr>
          <w:rFonts w:ascii="Calibri" w:hAnsi="Calibri" w:cs="Calibri" w:asciiTheme="minorAscii" w:hAnsiTheme="minorAscii"/>
          <w:color w:val="auto"/>
          <w:sz w:val="32"/>
          <w:szCs w:val="32"/>
        </w:rPr>
        <w:t>osition Summary</w:t>
      </w:r>
    </w:p>
    <w:p w:rsidR="749B47C0" w:rsidP="75226A9B" w:rsidRDefault="749B47C0" w14:paraId="2B498E34" w14:textId="66D4627F">
      <w:pPr>
        <w:spacing w:after="375" w:line="240" w:lineRule="auto"/>
        <w:rPr>
          <w:rFonts w:ascii="Calibri" w:hAnsi="Calibri" w:eastAsia="Calibri" w:cs="Calibri"/>
          <w:b w:val="0"/>
          <w:bCs w:val="0"/>
          <w:i w:val="0"/>
          <w:iCs w:val="0"/>
          <w:caps w:val="0"/>
          <w:smallCaps w:val="0"/>
          <w:noProof w:val="0"/>
          <w:color w:val="1C1C1C"/>
          <w:sz w:val="22"/>
          <w:szCs w:val="22"/>
          <w:lang w:val="en-AU"/>
        </w:rPr>
      </w:pPr>
      <w:r w:rsidRPr="75226A9B" w:rsidR="749B47C0">
        <w:rPr>
          <w:rStyle w:val="normaltextrun"/>
          <w:rFonts w:ascii="Calibri" w:hAnsi="Calibri" w:eastAsia="Calibri" w:cs="Calibri"/>
          <w:b w:val="0"/>
          <w:bCs w:val="0"/>
          <w:i w:val="0"/>
          <w:iCs w:val="0"/>
          <w:caps w:val="0"/>
          <w:smallCaps w:val="0"/>
          <w:noProof w:val="0"/>
          <w:color w:val="1C1C1C"/>
          <w:sz w:val="22"/>
          <w:szCs w:val="22"/>
          <w:lang w:val="en-AU"/>
        </w:rPr>
        <w:t>Reporting to the CEO and working with the Executive Team, the Human Resources Manager will lead both strategic and operational HR functions, supporting ADACAS to be an employer of choice.</w:t>
      </w:r>
    </w:p>
    <w:p w:rsidR="749B47C0" w:rsidP="75226A9B" w:rsidRDefault="749B47C0" w14:paraId="5EFD42EC" w14:textId="1589DFEC">
      <w:pPr>
        <w:spacing w:after="375" w:line="240" w:lineRule="auto"/>
        <w:rPr>
          <w:rFonts w:ascii="Calibri" w:hAnsi="Calibri" w:eastAsia="Calibri" w:cs="Calibri"/>
          <w:b w:val="0"/>
          <w:bCs w:val="0"/>
          <w:i w:val="0"/>
          <w:iCs w:val="0"/>
          <w:caps w:val="0"/>
          <w:smallCaps w:val="0"/>
          <w:noProof w:val="0"/>
          <w:color w:val="1C1C1C"/>
          <w:sz w:val="22"/>
          <w:szCs w:val="22"/>
          <w:lang w:val="en-AU"/>
        </w:rPr>
      </w:pPr>
      <w:r w:rsidRPr="75226A9B" w:rsidR="749B47C0">
        <w:rPr>
          <w:rStyle w:val="normaltextrun"/>
          <w:rFonts w:ascii="Calibri" w:hAnsi="Calibri" w:eastAsia="Calibri" w:cs="Calibri"/>
          <w:b w:val="0"/>
          <w:bCs w:val="0"/>
          <w:i w:val="0"/>
          <w:iCs w:val="0"/>
          <w:caps w:val="0"/>
          <w:smallCaps w:val="0"/>
          <w:noProof w:val="0"/>
          <w:color w:val="1C1C1C"/>
          <w:sz w:val="22"/>
          <w:szCs w:val="22"/>
          <w:lang w:val="en-AU"/>
        </w:rPr>
        <w:t>Reflecting on our current HR practices and with a passion for continuous improvement this role will be involved in supporting middle management and staff through the provision of contemporary HR practices with a strong focus on wellbeing, ongoing good organisational culture, accountability and professional development.</w:t>
      </w:r>
    </w:p>
    <w:p w:rsidR="749B47C0" w:rsidP="75226A9B" w:rsidRDefault="749B47C0" w14:paraId="4365855F" w14:textId="26D5C6F8">
      <w:pPr>
        <w:spacing w:after="375" w:line="240" w:lineRule="auto"/>
        <w:rPr>
          <w:rFonts w:ascii="Calibri" w:hAnsi="Calibri" w:eastAsia="Calibri" w:cs="Calibri"/>
          <w:b w:val="0"/>
          <w:bCs w:val="0"/>
          <w:i w:val="0"/>
          <w:iCs w:val="0"/>
          <w:caps w:val="0"/>
          <w:smallCaps w:val="0"/>
          <w:noProof w:val="0"/>
          <w:color w:val="1C1C1C"/>
          <w:sz w:val="22"/>
          <w:szCs w:val="22"/>
          <w:lang w:val="en-AU"/>
        </w:rPr>
      </w:pPr>
      <w:r w:rsidRPr="75226A9B" w:rsidR="749B47C0">
        <w:rPr>
          <w:rStyle w:val="normaltextrun"/>
          <w:rFonts w:ascii="Calibri" w:hAnsi="Calibri" w:eastAsia="Calibri" w:cs="Calibri"/>
          <w:b w:val="0"/>
          <w:bCs w:val="0"/>
          <w:i w:val="0"/>
          <w:iCs w:val="0"/>
          <w:caps w:val="0"/>
          <w:smallCaps w:val="0"/>
          <w:noProof w:val="0"/>
          <w:color w:val="1C1C1C"/>
          <w:sz w:val="22"/>
          <w:szCs w:val="22"/>
          <w:lang w:val="en-AU"/>
        </w:rPr>
        <w:t>There is also the exciting opportunity to provide guidance and advice towards our Employer Confidence program that supports mainstream businesses to employ people with disability.</w:t>
      </w:r>
    </w:p>
    <w:p w:rsidR="749B47C0" w:rsidP="75226A9B" w:rsidRDefault="749B47C0" w14:paraId="4B12793C" w14:textId="587EC9F6">
      <w:pPr>
        <w:spacing w:after="375" w:line="240" w:lineRule="auto"/>
        <w:rPr>
          <w:rFonts w:ascii="Calibri" w:hAnsi="Calibri" w:eastAsia="Calibri" w:cs="Calibri"/>
          <w:b w:val="0"/>
          <w:bCs w:val="0"/>
          <w:i w:val="0"/>
          <w:iCs w:val="0"/>
          <w:caps w:val="0"/>
          <w:smallCaps w:val="0"/>
          <w:noProof w:val="0"/>
          <w:color w:val="1C1C1C"/>
          <w:sz w:val="22"/>
          <w:szCs w:val="22"/>
          <w:lang w:val="en-AU"/>
        </w:rPr>
      </w:pPr>
      <w:r w:rsidRPr="75226A9B" w:rsidR="749B47C0">
        <w:rPr>
          <w:rStyle w:val="normaltextrun"/>
          <w:rFonts w:ascii="Calibri" w:hAnsi="Calibri" w:eastAsia="Calibri" w:cs="Calibri"/>
          <w:b w:val="0"/>
          <w:bCs w:val="0"/>
          <w:i w:val="0"/>
          <w:iCs w:val="0"/>
          <w:caps w:val="0"/>
          <w:smallCaps w:val="0"/>
          <w:noProof w:val="0"/>
          <w:color w:val="1C1C1C"/>
          <w:sz w:val="22"/>
          <w:szCs w:val="22"/>
          <w:lang w:val="en-AU"/>
        </w:rPr>
        <w:t>This is a role for a confident and experienced HR practitioner who wants to be part of a dynamic and culturally diverse organisation that supports many of the most vulnerable members of our community.  You can guarantee that every day will be different and rewarding.</w:t>
      </w:r>
    </w:p>
    <w:p w:rsidR="75226A9B" w:rsidRDefault="75226A9B" w14:paraId="6E0EBADB" w14:textId="386B0F25">
      <w:r>
        <w:br w:type="page"/>
      </w:r>
    </w:p>
    <w:p w:rsidRPr="00DD22BA" w:rsidR="00556511" w:rsidP="00F23C1A" w:rsidRDefault="00556511" w14:paraId="6DCD9188" w14:textId="0D385CC2">
      <w:pPr>
        <w:spacing w:after="200" w:line="276" w:lineRule="auto"/>
        <w:jc w:val="both"/>
        <w:rPr>
          <w:rFonts w:cs="Calibri" w:asciiTheme="minorHAnsi" w:hAnsiTheme="minorHAnsi"/>
          <w:b/>
          <w:bCs/>
          <w:sz w:val="28"/>
          <w:szCs w:val="28"/>
          <w:u w:val="single"/>
        </w:rPr>
      </w:pPr>
      <w:r w:rsidRPr="00DD22BA">
        <w:rPr>
          <w:rFonts w:cs="Calibri" w:asciiTheme="minorHAnsi" w:hAnsiTheme="minorHAnsi"/>
          <w:b/>
          <w:bCs/>
          <w:sz w:val="28"/>
          <w:szCs w:val="28"/>
          <w:u w:val="single"/>
        </w:rPr>
        <w:t>Key responsibilities</w:t>
      </w:r>
    </w:p>
    <w:p w:rsidRPr="00A00853" w:rsidR="00A00853" w:rsidP="00E8710D" w:rsidRDefault="00A00853" w14:paraId="034879B2" w14:textId="77777777">
      <w:pPr>
        <w:pStyle w:val="TableParagraph"/>
        <w:numPr>
          <w:ilvl w:val="0"/>
          <w:numId w:val="1"/>
        </w:numPr>
        <w:tabs>
          <w:tab w:val="left" w:pos="107"/>
          <w:tab w:val="left" w:pos="108"/>
        </w:tabs>
        <w:spacing w:before="1"/>
        <w:ind w:right="658"/>
        <w:rPr>
          <w:rFonts w:asciiTheme="minorHAnsi" w:hAnsiTheme="minorHAnsi" w:eastAsiaTheme="minorHAnsi" w:cstheme="minorHAnsi"/>
          <w:lang w:val="en-AU"/>
        </w:rPr>
      </w:pPr>
      <w:r w:rsidRPr="00A00853">
        <w:rPr>
          <w:rFonts w:asciiTheme="minorHAnsi" w:hAnsiTheme="minorHAnsi" w:eastAsiaTheme="minorHAnsi" w:cstheme="minorHAnsi"/>
          <w:lang w:val="en-AU"/>
        </w:rPr>
        <w:t>Partners with the leadership team to understand and execute the organization's human resource and talent strategy particularly as it relates to current and future talent needs, recruiting, retention, and succession planning.</w:t>
      </w:r>
    </w:p>
    <w:p w:rsidRPr="00A00853" w:rsidR="00A00853" w:rsidP="00E8710D" w:rsidRDefault="00A00853" w14:paraId="0E71561E" w14:textId="77777777">
      <w:pPr>
        <w:pStyle w:val="TableParagraph"/>
        <w:numPr>
          <w:ilvl w:val="0"/>
          <w:numId w:val="1"/>
        </w:numPr>
        <w:tabs>
          <w:tab w:val="left" w:pos="107"/>
          <w:tab w:val="left" w:pos="108"/>
        </w:tabs>
        <w:spacing w:before="76"/>
        <w:ind w:right="381"/>
        <w:rPr>
          <w:rFonts w:asciiTheme="minorHAnsi" w:hAnsiTheme="minorHAnsi" w:eastAsiaTheme="minorHAnsi" w:cstheme="minorHAnsi"/>
          <w:lang w:val="en-AU"/>
        </w:rPr>
      </w:pPr>
      <w:r w:rsidRPr="00A00853">
        <w:rPr>
          <w:rFonts w:asciiTheme="minorHAnsi" w:hAnsiTheme="minorHAnsi" w:eastAsiaTheme="minorHAnsi" w:cstheme="minorHAnsi"/>
          <w:lang w:val="en-AU"/>
        </w:rPr>
        <w:t>Provides support and guidance to, management, and other staff when complex, specialized, and sensitive questions and issues arise; may be required to administer and execute routine tasks in delicate circumstances such as providing reasonable accommodations, investigating allegations of wrongdoing, and terminations.</w:t>
      </w:r>
    </w:p>
    <w:p w:rsidRPr="00A00853" w:rsidR="00A00853" w:rsidP="00E8710D" w:rsidRDefault="00A00853" w14:paraId="2D017613" w14:textId="21A1C464">
      <w:pPr>
        <w:pStyle w:val="TableParagraph"/>
        <w:numPr>
          <w:ilvl w:val="0"/>
          <w:numId w:val="1"/>
        </w:numPr>
        <w:tabs>
          <w:tab w:val="left" w:pos="107"/>
          <w:tab w:val="left" w:pos="108"/>
        </w:tabs>
        <w:spacing w:before="79"/>
        <w:ind w:right="137"/>
        <w:rPr>
          <w:rFonts w:asciiTheme="minorHAnsi" w:hAnsiTheme="minorHAnsi" w:eastAsiaTheme="minorHAnsi" w:cstheme="minorHAnsi"/>
          <w:lang w:val="en-AU"/>
        </w:rPr>
      </w:pPr>
      <w:r w:rsidRPr="00A00853">
        <w:rPr>
          <w:rFonts w:asciiTheme="minorHAnsi" w:hAnsiTheme="minorHAnsi" w:eastAsiaTheme="minorHAnsi" w:cstheme="minorHAnsi"/>
          <w:lang w:val="en-AU"/>
        </w:rPr>
        <w:t>Manages the talent acquisition process, which may include recruitment, interviewing, and hiring of qualified job applicants, collaborates with departmental managers to understand skills and competencies required for openings.</w:t>
      </w:r>
    </w:p>
    <w:p w:rsidRPr="00A00853" w:rsidR="00A00853" w:rsidP="00E8710D" w:rsidRDefault="00A00853" w14:paraId="2C1B71B9" w14:textId="5F7ED778">
      <w:pPr>
        <w:pStyle w:val="TableParagraph"/>
        <w:numPr>
          <w:ilvl w:val="0"/>
          <w:numId w:val="1"/>
        </w:numPr>
        <w:tabs>
          <w:tab w:val="left" w:pos="107"/>
          <w:tab w:val="left" w:pos="108"/>
        </w:tabs>
        <w:spacing w:before="82"/>
        <w:ind w:right="329"/>
        <w:rPr>
          <w:rFonts w:asciiTheme="minorHAnsi" w:hAnsiTheme="minorHAnsi" w:eastAsiaTheme="minorEastAsia" w:cstheme="minorBidi"/>
          <w:lang w:val="en-AU"/>
        </w:rPr>
      </w:pPr>
      <w:r w:rsidRPr="122FF27D">
        <w:rPr>
          <w:rFonts w:asciiTheme="minorHAnsi" w:hAnsiTheme="minorHAnsi" w:eastAsiaTheme="minorEastAsia" w:cstheme="minorBidi"/>
          <w:lang w:val="en-AU"/>
        </w:rPr>
        <w:t>Analyses trends in compensation and benefits; researches and proposes competitive base to ensure the organization attracts and retains top talent.</w:t>
      </w:r>
    </w:p>
    <w:p w:rsidRPr="00A00853" w:rsidR="00A00853" w:rsidP="00E8710D" w:rsidRDefault="00A00853" w14:paraId="33E6903D" w14:textId="77777777">
      <w:pPr>
        <w:pStyle w:val="TableParagraph"/>
        <w:numPr>
          <w:ilvl w:val="0"/>
          <w:numId w:val="1"/>
        </w:numPr>
        <w:tabs>
          <w:tab w:val="left" w:pos="107"/>
          <w:tab w:val="left" w:pos="108"/>
        </w:tabs>
        <w:spacing w:before="79"/>
        <w:ind w:right="1015"/>
        <w:rPr>
          <w:rFonts w:asciiTheme="minorHAnsi" w:hAnsiTheme="minorHAnsi" w:eastAsiaTheme="minorHAnsi" w:cstheme="minorHAnsi"/>
          <w:lang w:val="en-AU"/>
        </w:rPr>
      </w:pPr>
      <w:r w:rsidRPr="00A00853">
        <w:rPr>
          <w:rFonts w:asciiTheme="minorHAnsi" w:hAnsiTheme="minorHAnsi" w:eastAsiaTheme="minorHAnsi" w:cstheme="minorHAnsi"/>
          <w:lang w:val="en-AU"/>
        </w:rPr>
        <w:t>Creates learning and development programs and initiatives that provide internal development opportunities for employees.</w:t>
      </w:r>
    </w:p>
    <w:p w:rsidRPr="00A00853" w:rsidR="00A00853" w:rsidP="00E8710D" w:rsidRDefault="00A00853" w14:paraId="2F383952" w14:textId="77777777">
      <w:pPr>
        <w:pStyle w:val="TableParagraph"/>
        <w:numPr>
          <w:ilvl w:val="0"/>
          <w:numId w:val="1"/>
        </w:numPr>
        <w:tabs>
          <w:tab w:val="left" w:pos="107"/>
          <w:tab w:val="left" w:pos="108"/>
        </w:tabs>
        <w:spacing w:before="81"/>
        <w:rPr>
          <w:rFonts w:asciiTheme="minorHAnsi" w:hAnsiTheme="minorHAnsi" w:eastAsiaTheme="minorHAnsi" w:cstheme="minorHAnsi"/>
          <w:lang w:val="en-AU"/>
        </w:rPr>
      </w:pPr>
      <w:r w:rsidRPr="00A00853">
        <w:rPr>
          <w:rFonts w:asciiTheme="minorHAnsi" w:hAnsiTheme="minorHAnsi" w:eastAsiaTheme="minorHAnsi" w:cstheme="minorHAnsi"/>
          <w:lang w:val="en-AU"/>
        </w:rPr>
        <w:t>Oversees employee disciplinary meetings, terminations, and investigations.</w:t>
      </w:r>
    </w:p>
    <w:p w:rsidRPr="00A00853" w:rsidR="00A00853" w:rsidP="00E8710D" w:rsidRDefault="00A00853" w14:paraId="1AFBCB5E" w14:textId="77777777">
      <w:pPr>
        <w:pStyle w:val="TableParagraph"/>
        <w:numPr>
          <w:ilvl w:val="0"/>
          <w:numId w:val="1"/>
        </w:numPr>
        <w:tabs>
          <w:tab w:val="left" w:pos="107"/>
          <w:tab w:val="left" w:pos="108"/>
        </w:tabs>
        <w:spacing w:before="80"/>
        <w:ind w:right="229"/>
        <w:rPr>
          <w:rFonts w:asciiTheme="minorHAnsi" w:hAnsiTheme="minorHAnsi" w:eastAsiaTheme="minorHAnsi" w:cstheme="minorHAnsi"/>
          <w:lang w:val="en-AU"/>
        </w:rPr>
      </w:pPr>
      <w:r w:rsidRPr="00A00853">
        <w:rPr>
          <w:rFonts w:asciiTheme="minorHAnsi" w:hAnsiTheme="minorHAnsi" w:eastAsiaTheme="minorHAnsi" w:cstheme="minorHAnsi"/>
          <w:lang w:val="en-AU"/>
        </w:rPr>
        <w:t>Maintains compliance with National, state, and local employment laws and regulations, and recommended best practices; reviews policies and practices to maintain compliance.</w:t>
      </w:r>
    </w:p>
    <w:p w:rsidR="00A00853" w:rsidP="00E8710D" w:rsidRDefault="00A00853" w14:paraId="7AF049A2" w14:textId="61F60E83">
      <w:pPr>
        <w:pStyle w:val="TableParagraph"/>
        <w:numPr>
          <w:ilvl w:val="0"/>
          <w:numId w:val="1"/>
        </w:numPr>
        <w:tabs>
          <w:tab w:val="left" w:pos="107"/>
          <w:tab w:val="left" w:pos="108"/>
        </w:tabs>
        <w:spacing w:before="78"/>
        <w:ind w:right="638"/>
        <w:rPr>
          <w:rFonts w:asciiTheme="minorHAnsi" w:hAnsiTheme="minorHAnsi" w:eastAsiaTheme="minorHAnsi" w:cstheme="minorHAnsi"/>
          <w:lang w:val="en-AU"/>
        </w:rPr>
      </w:pPr>
      <w:r w:rsidRPr="00A00853">
        <w:rPr>
          <w:rFonts w:asciiTheme="minorHAnsi" w:hAnsiTheme="minorHAnsi" w:eastAsiaTheme="minorHAnsi" w:cstheme="minorHAnsi"/>
          <w:lang w:val="en-AU"/>
        </w:rPr>
        <w:t>Maintains knowledge of trends, best practices, regulatory changes, and new technologies in human resources, talent management, and employment law.</w:t>
      </w:r>
    </w:p>
    <w:p w:rsidRPr="00923143" w:rsidR="00923143" w:rsidP="00E8710D" w:rsidRDefault="00923143" w14:paraId="5A77F3B1" w14:textId="21678C79">
      <w:pPr>
        <w:pStyle w:val="TableParagraph"/>
        <w:numPr>
          <w:ilvl w:val="0"/>
          <w:numId w:val="1"/>
        </w:numPr>
        <w:tabs>
          <w:tab w:val="left" w:pos="107"/>
          <w:tab w:val="left" w:pos="108"/>
        </w:tabs>
        <w:spacing w:before="80"/>
        <w:ind w:right="229"/>
        <w:rPr>
          <w:rFonts w:asciiTheme="minorHAnsi" w:hAnsiTheme="minorHAnsi" w:eastAsiaTheme="minorEastAsia" w:cstheme="minorBidi"/>
          <w:lang w:val="en-AU"/>
        </w:rPr>
      </w:pPr>
      <w:r w:rsidRPr="122FF27D">
        <w:rPr>
          <w:rFonts w:asciiTheme="minorHAnsi" w:hAnsiTheme="minorHAnsi" w:eastAsiaTheme="minorEastAsia" w:cstheme="minorBidi"/>
          <w:lang w:val="en-AU"/>
        </w:rPr>
        <w:t>Maintain the up-to-date records of personnel files</w:t>
      </w:r>
      <w:r w:rsidRPr="122FF27D" w:rsidR="39C232F3">
        <w:rPr>
          <w:rFonts w:asciiTheme="minorHAnsi" w:hAnsiTheme="minorHAnsi" w:eastAsiaTheme="minorEastAsia" w:cstheme="minorBidi"/>
          <w:lang w:val="en-AU"/>
        </w:rPr>
        <w:t xml:space="preserve"> </w:t>
      </w:r>
      <w:r w:rsidRPr="122FF27D">
        <w:rPr>
          <w:rFonts w:asciiTheme="minorHAnsi" w:hAnsiTheme="minorHAnsi" w:eastAsiaTheme="minorEastAsia" w:cstheme="minorBidi"/>
          <w:lang w:val="en-AU"/>
        </w:rPr>
        <w:t>of staff across ADACASs for all payroll, and contractual compliance requirements.</w:t>
      </w:r>
    </w:p>
    <w:p w:rsidRPr="00923143" w:rsidR="00923143" w:rsidP="00E8710D" w:rsidRDefault="00923143" w14:paraId="46CCAF88" w14:textId="77777777">
      <w:pPr>
        <w:pStyle w:val="TableParagraph"/>
        <w:numPr>
          <w:ilvl w:val="0"/>
          <w:numId w:val="1"/>
        </w:numPr>
        <w:tabs>
          <w:tab w:val="left" w:pos="107"/>
          <w:tab w:val="left" w:pos="108"/>
        </w:tabs>
        <w:spacing w:before="80"/>
        <w:ind w:right="229"/>
        <w:rPr>
          <w:rFonts w:asciiTheme="minorHAnsi" w:hAnsiTheme="minorHAnsi" w:eastAsiaTheme="minorHAnsi" w:cstheme="minorHAnsi"/>
          <w:lang w:val="en-AU"/>
        </w:rPr>
      </w:pPr>
      <w:r w:rsidRPr="00923143">
        <w:rPr>
          <w:rFonts w:asciiTheme="minorHAnsi" w:hAnsiTheme="minorHAnsi" w:eastAsiaTheme="minorHAnsi" w:cstheme="minorHAnsi"/>
          <w:lang w:val="en-AU"/>
        </w:rPr>
        <w:t>Work with management in dealing with staff disciplinary action, complaints and grievances, staff wellbeing and upholding strong Work Health Safety.</w:t>
      </w:r>
    </w:p>
    <w:p w:rsidRPr="00923143" w:rsidR="00923143" w:rsidP="00E8710D" w:rsidRDefault="00923143" w14:paraId="3576D344" w14:textId="20237B29">
      <w:pPr>
        <w:pStyle w:val="TableParagraph"/>
        <w:numPr>
          <w:ilvl w:val="0"/>
          <w:numId w:val="1"/>
        </w:numPr>
        <w:tabs>
          <w:tab w:val="left" w:pos="107"/>
          <w:tab w:val="left" w:pos="108"/>
        </w:tabs>
        <w:spacing w:before="80"/>
        <w:ind w:right="229"/>
        <w:rPr>
          <w:rFonts w:asciiTheme="minorHAnsi" w:hAnsiTheme="minorHAnsi" w:eastAsiaTheme="minorEastAsia" w:cstheme="minorBidi"/>
          <w:lang w:val="en-AU"/>
        </w:rPr>
      </w:pPr>
      <w:r w:rsidRPr="122FF27D">
        <w:rPr>
          <w:rFonts w:asciiTheme="minorHAnsi" w:hAnsiTheme="minorHAnsi" w:eastAsiaTheme="minorEastAsia" w:cstheme="minorBidi"/>
          <w:lang w:val="en-AU"/>
        </w:rPr>
        <w:t>Preparing job descriptions</w:t>
      </w:r>
      <w:r w:rsidR="00135DC7">
        <w:rPr>
          <w:rFonts w:asciiTheme="minorHAnsi" w:hAnsiTheme="minorHAnsi" w:eastAsiaTheme="minorEastAsia" w:cstheme="minorBidi"/>
          <w:lang w:val="en-AU"/>
        </w:rPr>
        <w:t xml:space="preserve"> a</w:t>
      </w:r>
      <w:r w:rsidRPr="122FF27D">
        <w:rPr>
          <w:rFonts w:asciiTheme="minorHAnsi" w:hAnsiTheme="minorHAnsi" w:eastAsiaTheme="minorEastAsia" w:cstheme="minorBidi"/>
          <w:lang w:val="en-AU"/>
        </w:rPr>
        <w:t>nd managing the employment process.</w:t>
      </w:r>
    </w:p>
    <w:p w:rsidRPr="00923143" w:rsidR="00923143" w:rsidP="00E8710D" w:rsidRDefault="00923143" w14:paraId="2A93AFE5" w14:textId="5B65492A">
      <w:pPr>
        <w:pStyle w:val="TableParagraph"/>
        <w:numPr>
          <w:ilvl w:val="0"/>
          <w:numId w:val="1"/>
        </w:numPr>
        <w:tabs>
          <w:tab w:val="left" w:pos="107"/>
          <w:tab w:val="left" w:pos="108"/>
        </w:tabs>
        <w:spacing w:before="80"/>
        <w:ind w:right="229"/>
        <w:rPr>
          <w:rFonts w:asciiTheme="minorHAnsi" w:hAnsiTheme="minorHAnsi" w:eastAsiaTheme="minorEastAsia" w:cstheme="minorBidi"/>
          <w:lang w:val="en-AU"/>
        </w:rPr>
      </w:pPr>
      <w:r w:rsidRPr="122FF27D">
        <w:rPr>
          <w:rFonts w:asciiTheme="minorHAnsi" w:hAnsiTheme="minorHAnsi" w:eastAsiaTheme="minorEastAsia" w:cstheme="minorBidi"/>
          <w:lang w:val="en-AU"/>
        </w:rPr>
        <w:t>Implementing systematic staff development procedures</w:t>
      </w:r>
      <w:r w:rsidRPr="122FF27D" w:rsidR="4D65C10E">
        <w:rPr>
          <w:rFonts w:asciiTheme="minorHAnsi" w:hAnsiTheme="minorHAnsi" w:eastAsiaTheme="minorEastAsia" w:cstheme="minorBidi"/>
          <w:lang w:val="en-AU"/>
        </w:rPr>
        <w:t xml:space="preserve"> including regular review of HR policies and procedures</w:t>
      </w:r>
      <w:r w:rsidRPr="122FF27D">
        <w:rPr>
          <w:rFonts w:asciiTheme="minorHAnsi" w:hAnsiTheme="minorHAnsi" w:eastAsiaTheme="minorEastAsia" w:cstheme="minorBidi"/>
          <w:lang w:val="en-AU"/>
        </w:rPr>
        <w:t>.</w:t>
      </w:r>
    </w:p>
    <w:p w:rsidRPr="00923143" w:rsidR="00A23B3D" w:rsidP="00E8710D" w:rsidRDefault="2CB833A7" w14:paraId="165C7152" w14:textId="265B19F8">
      <w:pPr>
        <w:pStyle w:val="TableParagraph"/>
        <w:numPr>
          <w:ilvl w:val="0"/>
          <w:numId w:val="1"/>
        </w:numPr>
        <w:tabs>
          <w:tab w:val="left" w:pos="107"/>
          <w:tab w:val="left" w:pos="108"/>
        </w:tabs>
        <w:spacing w:before="80"/>
        <w:ind w:right="229"/>
        <w:rPr>
          <w:rFonts w:asciiTheme="minorHAnsi" w:hAnsiTheme="minorHAnsi" w:eastAsiaTheme="minorEastAsia" w:cstheme="minorBidi"/>
          <w:lang w:val="en-AU"/>
        </w:rPr>
      </w:pPr>
      <w:r w:rsidRPr="122FF27D">
        <w:rPr>
          <w:rFonts w:asciiTheme="minorHAnsi" w:hAnsiTheme="minorHAnsi" w:eastAsiaTheme="minorEastAsia" w:cstheme="minorBidi"/>
          <w:lang w:val="en-AU"/>
        </w:rPr>
        <w:t xml:space="preserve">Supports an open and transparent culture focused on </w:t>
      </w:r>
      <w:r w:rsidRPr="122FF27D" w:rsidR="62E6806A">
        <w:rPr>
          <w:rFonts w:asciiTheme="minorHAnsi" w:hAnsiTheme="minorHAnsi" w:eastAsiaTheme="minorEastAsia" w:cstheme="minorBidi"/>
          <w:lang w:val="en-AU"/>
        </w:rPr>
        <w:t xml:space="preserve">staff wellbeing, accountability, </w:t>
      </w:r>
      <w:r w:rsidRPr="122FF27D">
        <w:rPr>
          <w:rFonts w:asciiTheme="minorHAnsi" w:hAnsiTheme="minorHAnsi" w:eastAsiaTheme="minorEastAsia" w:cstheme="minorBidi"/>
          <w:lang w:val="en-AU"/>
        </w:rPr>
        <w:t>quality and continuous improvement</w:t>
      </w:r>
      <w:r w:rsidRPr="122FF27D" w:rsidR="00923143">
        <w:rPr>
          <w:rFonts w:asciiTheme="minorHAnsi" w:hAnsiTheme="minorHAnsi" w:eastAsiaTheme="minorEastAsia" w:cstheme="minorBidi"/>
          <w:lang w:val="en-AU"/>
        </w:rPr>
        <w:t>.</w:t>
      </w:r>
    </w:p>
    <w:p w:rsidR="00D67007" w:rsidP="00F23C1A" w:rsidRDefault="00D67007" w14:paraId="22B92BD1" w14:textId="77777777">
      <w:pPr>
        <w:spacing w:after="200" w:line="276" w:lineRule="auto"/>
        <w:jc w:val="both"/>
        <w:rPr>
          <w:rFonts w:cs="Calibri" w:asciiTheme="minorHAnsi" w:hAnsiTheme="minorHAnsi"/>
          <w:b/>
          <w:bCs/>
          <w:szCs w:val="24"/>
        </w:rPr>
      </w:pPr>
    </w:p>
    <w:p w:rsidR="005247D4" w:rsidP="00F23C1A" w:rsidRDefault="00C348B4" w14:paraId="46DAA51C" w14:textId="5FA04663">
      <w:pPr>
        <w:spacing w:after="200" w:line="276" w:lineRule="auto"/>
        <w:jc w:val="both"/>
        <w:rPr>
          <w:rFonts w:cs="Calibri" w:asciiTheme="minorHAnsi" w:hAnsiTheme="minorHAnsi"/>
          <w:b/>
          <w:bCs/>
          <w:szCs w:val="24"/>
        </w:rPr>
      </w:pPr>
      <w:r>
        <w:rPr>
          <w:rFonts w:cs="Calibri" w:asciiTheme="minorHAnsi" w:hAnsiTheme="minorHAnsi"/>
          <w:b/>
          <w:bCs/>
          <w:szCs w:val="24"/>
        </w:rPr>
        <w:t xml:space="preserve">Business, </w:t>
      </w:r>
      <w:r w:rsidR="007B5C78">
        <w:rPr>
          <w:rFonts w:cs="Calibri" w:asciiTheme="minorHAnsi" w:hAnsiTheme="minorHAnsi"/>
          <w:b/>
          <w:bCs/>
          <w:szCs w:val="24"/>
        </w:rPr>
        <w:t>People &amp; Culture</w:t>
      </w:r>
    </w:p>
    <w:p w:rsidR="00DD22BA" w:rsidP="00DD22BA" w:rsidRDefault="00DD22BA" w14:paraId="17971846" w14:textId="4EA65268">
      <w:pPr>
        <w:spacing w:line="252" w:lineRule="auto"/>
        <w:rPr>
          <w:rFonts w:eastAsia="Times New Roman" w:asciiTheme="minorHAnsi" w:hAnsiTheme="minorHAnsi" w:cstheme="minorHAnsi"/>
          <w:sz w:val="22"/>
        </w:rPr>
      </w:pPr>
      <w:r>
        <w:rPr>
          <w:rFonts w:eastAsia="Times New Roman" w:asciiTheme="minorHAnsi" w:hAnsiTheme="minorHAnsi" w:cstheme="minorHAnsi"/>
          <w:sz w:val="22"/>
        </w:rPr>
        <w:t>Working with the CEO and Management Team:</w:t>
      </w:r>
    </w:p>
    <w:p w:rsidR="00E45F39" w:rsidP="00DD22BA" w:rsidRDefault="00E45F39" w14:paraId="5DB444C8" w14:textId="77777777">
      <w:pPr>
        <w:spacing w:line="252" w:lineRule="auto"/>
        <w:rPr>
          <w:rFonts w:eastAsia="Times New Roman" w:asciiTheme="minorHAnsi" w:hAnsiTheme="minorHAnsi" w:cstheme="minorHAnsi"/>
          <w:sz w:val="22"/>
        </w:rPr>
      </w:pPr>
    </w:p>
    <w:p w:rsidR="00C348B4" w:rsidP="00E8710D" w:rsidRDefault="00C348B4" w14:paraId="43BB4213" w14:textId="1DCD946F">
      <w:pPr>
        <w:numPr>
          <w:ilvl w:val="0"/>
          <w:numId w:val="1"/>
        </w:numPr>
        <w:spacing w:line="252" w:lineRule="auto"/>
        <w:rPr>
          <w:rFonts w:eastAsia="Times New Roman" w:asciiTheme="minorHAnsi" w:hAnsiTheme="minorHAnsi"/>
          <w:sz w:val="22"/>
        </w:rPr>
      </w:pPr>
      <w:r w:rsidRPr="122FF27D">
        <w:rPr>
          <w:rFonts w:eastAsia="Times New Roman" w:asciiTheme="minorHAnsi" w:hAnsiTheme="minorHAnsi"/>
          <w:sz w:val="22"/>
        </w:rPr>
        <w:t xml:space="preserve">Ensure the </w:t>
      </w:r>
      <w:r w:rsidRPr="122FF27D" w:rsidR="3068946E">
        <w:rPr>
          <w:rFonts w:eastAsia="Times New Roman" w:asciiTheme="minorHAnsi" w:hAnsiTheme="minorHAnsi"/>
          <w:sz w:val="22"/>
        </w:rPr>
        <w:t xml:space="preserve">HR elements of the </w:t>
      </w:r>
      <w:r w:rsidRPr="122FF27D">
        <w:rPr>
          <w:rFonts w:eastAsia="Times New Roman" w:asciiTheme="minorHAnsi" w:hAnsiTheme="minorHAnsi"/>
          <w:sz w:val="22"/>
        </w:rPr>
        <w:t>business continuity plan is operational and fit for purpose</w:t>
      </w:r>
    </w:p>
    <w:p w:rsidR="00C348B4" w:rsidP="00E8710D" w:rsidRDefault="00C348B4" w14:paraId="6D7027AF" w14:textId="2B7809EB">
      <w:pPr>
        <w:numPr>
          <w:ilvl w:val="0"/>
          <w:numId w:val="1"/>
        </w:numPr>
        <w:spacing w:line="252" w:lineRule="auto"/>
        <w:rPr>
          <w:rFonts w:eastAsia="Times New Roman" w:asciiTheme="minorHAnsi" w:hAnsiTheme="minorHAnsi"/>
          <w:sz w:val="22"/>
        </w:rPr>
      </w:pPr>
      <w:r w:rsidRPr="122FF27D">
        <w:rPr>
          <w:rFonts w:eastAsia="Times New Roman" w:asciiTheme="minorHAnsi" w:hAnsiTheme="minorHAnsi"/>
          <w:sz w:val="22"/>
        </w:rPr>
        <w:t xml:space="preserve">Ensure </w:t>
      </w:r>
      <w:r w:rsidRPr="122FF27D" w:rsidR="5091EFB3">
        <w:rPr>
          <w:rFonts w:eastAsia="Times New Roman" w:asciiTheme="minorHAnsi" w:hAnsiTheme="minorHAnsi"/>
          <w:sz w:val="22"/>
        </w:rPr>
        <w:t xml:space="preserve">all HR and </w:t>
      </w:r>
      <w:r w:rsidRPr="122FF27D">
        <w:rPr>
          <w:rFonts w:eastAsia="Times New Roman" w:asciiTheme="minorHAnsi" w:hAnsiTheme="minorHAnsi"/>
          <w:sz w:val="22"/>
        </w:rPr>
        <w:t>Work, Health &amp; Safety policies and practices are operational and fit for purpose</w:t>
      </w:r>
    </w:p>
    <w:p w:rsidR="00C348B4" w:rsidP="00E8710D" w:rsidRDefault="00C348B4" w14:paraId="7FA71177" w14:textId="7E0CF74F">
      <w:pPr>
        <w:numPr>
          <w:ilvl w:val="0"/>
          <w:numId w:val="1"/>
        </w:numPr>
        <w:spacing w:line="252" w:lineRule="auto"/>
        <w:rPr>
          <w:rFonts w:eastAsia="Times New Roman" w:asciiTheme="minorHAnsi" w:hAnsiTheme="minorHAnsi" w:cstheme="minorHAnsi"/>
          <w:sz w:val="22"/>
        </w:rPr>
      </w:pPr>
      <w:r>
        <w:rPr>
          <w:rFonts w:eastAsia="Times New Roman" w:asciiTheme="minorHAnsi" w:hAnsiTheme="minorHAnsi" w:cstheme="minorHAnsi"/>
          <w:sz w:val="22"/>
        </w:rPr>
        <w:t>Support HR functions</w:t>
      </w:r>
      <w:r w:rsidR="007B4D94">
        <w:rPr>
          <w:rFonts w:eastAsia="Times New Roman" w:asciiTheme="minorHAnsi" w:hAnsiTheme="minorHAnsi" w:cstheme="minorHAnsi"/>
          <w:sz w:val="22"/>
        </w:rPr>
        <w:t xml:space="preserve">, including employment contracts </w:t>
      </w:r>
      <w:r w:rsidR="00DD22BA">
        <w:rPr>
          <w:rFonts w:eastAsia="Times New Roman" w:asciiTheme="minorHAnsi" w:hAnsiTheme="minorHAnsi" w:cstheme="minorHAnsi"/>
          <w:sz w:val="22"/>
        </w:rPr>
        <w:t>and staff induction</w:t>
      </w:r>
    </w:p>
    <w:p w:rsidR="00F903AF" w:rsidP="00E8710D" w:rsidRDefault="5D5F1C7B" w14:paraId="4B79C61F" w14:textId="6F798910">
      <w:pPr>
        <w:numPr>
          <w:ilvl w:val="0"/>
          <w:numId w:val="1"/>
        </w:numPr>
        <w:spacing w:line="252" w:lineRule="auto"/>
        <w:rPr>
          <w:rFonts w:eastAsia="Times New Roman" w:asciiTheme="minorHAnsi" w:hAnsiTheme="minorHAnsi"/>
          <w:sz w:val="22"/>
        </w:rPr>
      </w:pPr>
      <w:r w:rsidRPr="122FF27D">
        <w:rPr>
          <w:rFonts w:eastAsia="Times New Roman" w:asciiTheme="minorHAnsi" w:hAnsiTheme="minorHAnsi"/>
          <w:sz w:val="22"/>
        </w:rPr>
        <w:t xml:space="preserve">Support with the HR elements of </w:t>
      </w:r>
      <w:r w:rsidRPr="122FF27D" w:rsidR="00F903AF">
        <w:rPr>
          <w:rFonts w:eastAsia="Times New Roman" w:asciiTheme="minorHAnsi" w:hAnsiTheme="minorHAnsi"/>
          <w:sz w:val="22"/>
        </w:rPr>
        <w:t>accreditation standards</w:t>
      </w:r>
    </w:p>
    <w:p w:rsidRPr="007B5891" w:rsidR="0022434F" w:rsidP="00E8710D" w:rsidRDefault="00DD22BA" w14:paraId="0816911B" w14:textId="2C34B8C8">
      <w:pPr>
        <w:numPr>
          <w:ilvl w:val="0"/>
          <w:numId w:val="1"/>
        </w:numPr>
        <w:spacing w:line="252" w:lineRule="auto"/>
        <w:rPr>
          <w:rFonts w:eastAsia="Times New Roman" w:asciiTheme="minorHAnsi" w:hAnsiTheme="minorHAnsi" w:cstheme="minorHAnsi"/>
          <w:sz w:val="22"/>
        </w:rPr>
      </w:pPr>
      <w:r w:rsidRPr="122FF27D">
        <w:rPr>
          <w:rFonts w:eastAsia="Times New Roman" w:asciiTheme="minorHAnsi" w:hAnsiTheme="minorHAnsi"/>
          <w:sz w:val="22"/>
        </w:rPr>
        <w:t>D</w:t>
      </w:r>
      <w:r w:rsidRPr="122FF27D" w:rsidR="00F903AF">
        <w:rPr>
          <w:rFonts w:eastAsia="Times New Roman" w:asciiTheme="minorHAnsi" w:hAnsiTheme="minorHAnsi"/>
          <w:sz w:val="22"/>
        </w:rPr>
        <w:t>evelop and implement initiatives required for sustainable</w:t>
      </w:r>
      <w:r w:rsidRPr="122FF27D" w:rsidR="0022434F">
        <w:rPr>
          <w:rFonts w:eastAsia="Times New Roman" w:asciiTheme="minorHAnsi" w:hAnsiTheme="minorHAnsi"/>
          <w:sz w:val="22"/>
        </w:rPr>
        <w:t xml:space="preserve"> capacity planning, personnel</w:t>
      </w:r>
      <w:r w:rsidRPr="122FF27D" w:rsidR="00F903AF">
        <w:rPr>
          <w:rFonts w:eastAsia="Times New Roman" w:asciiTheme="minorHAnsi" w:hAnsiTheme="minorHAnsi"/>
          <w:sz w:val="22"/>
        </w:rPr>
        <w:t xml:space="preserve"> management and professional development for staff</w:t>
      </w:r>
    </w:p>
    <w:p w:rsidR="00C467C4" w:rsidP="00E8710D" w:rsidRDefault="00C467C4" w14:paraId="458FF3DA" w14:textId="7EBA00B1">
      <w:pPr>
        <w:pStyle w:val="ListParagraph"/>
        <w:numPr>
          <w:ilvl w:val="0"/>
          <w:numId w:val="1"/>
        </w:numPr>
        <w:rPr>
          <w:rFonts w:asciiTheme="minorHAnsi" w:hAnsiTheme="minorHAnsi" w:cstheme="minorHAnsi"/>
          <w:sz w:val="22"/>
        </w:rPr>
      </w:pPr>
      <w:r w:rsidRPr="122FF27D">
        <w:rPr>
          <w:rFonts w:asciiTheme="minorHAnsi" w:hAnsiTheme="minorHAnsi"/>
          <w:sz w:val="22"/>
        </w:rPr>
        <w:t>Analyse and evaluate current practice and provide recommendations for continuous improvement</w:t>
      </w:r>
    </w:p>
    <w:p w:rsidRPr="007B5891" w:rsidR="00923143" w:rsidP="00E8710D" w:rsidRDefault="00923143" w14:paraId="1FF177B5" w14:textId="325B4D14">
      <w:pPr>
        <w:pStyle w:val="ListParagraph"/>
        <w:numPr>
          <w:ilvl w:val="0"/>
          <w:numId w:val="1"/>
        </w:numPr>
        <w:rPr>
          <w:rFonts w:asciiTheme="minorHAnsi" w:hAnsiTheme="minorHAnsi" w:cstheme="minorHAnsi"/>
          <w:sz w:val="22"/>
        </w:rPr>
      </w:pPr>
      <w:r w:rsidRPr="122FF27D">
        <w:rPr>
          <w:rFonts w:asciiTheme="minorHAnsi" w:hAnsiTheme="minorHAnsi"/>
          <w:sz w:val="22"/>
        </w:rPr>
        <w:t>Performs other duties as directed by the CEO.</w:t>
      </w:r>
    </w:p>
    <w:p w:rsidRPr="00311C13" w:rsidR="003A0D87" w:rsidP="003A0D87" w:rsidRDefault="00CD5427" w14:paraId="76B5B7F2" w14:textId="626D1075">
      <w:pPr>
        <w:spacing w:after="200" w:line="276" w:lineRule="auto"/>
        <w:jc w:val="both"/>
        <w:rPr>
          <w:rFonts w:cs="Calibri" w:asciiTheme="minorHAnsi" w:hAnsiTheme="minorHAnsi"/>
          <w:sz w:val="22"/>
        </w:rPr>
      </w:pPr>
      <w:r>
        <w:rPr>
          <w:rFonts w:cs="Calibri" w:asciiTheme="minorHAnsi" w:hAnsiTheme="minorHAnsi"/>
          <w:color w:val="2B579A"/>
          <w:sz w:val="22"/>
          <w:shd w:val="clear" w:color="auto" w:fill="E6E6E6"/>
        </w:rPr>
        <w:pict w14:anchorId="5393A6A6">
          <v:rect id="_x0000_i1025" style="width:0;height:1.5pt" o:hr="t" o:hrstd="t" o:hralign="center" fillcolor="#a0a0a0" stroked="f"/>
        </w:pict>
      </w:r>
    </w:p>
    <w:p w:rsidRPr="00311C13" w:rsidR="00200CF5" w:rsidP="00200CF5" w:rsidRDefault="00200CF5" w14:paraId="7600B454" w14:textId="3742F6E9">
      <w:pPr>
        <w:pStyle w:val="Heading2"/>
        <w:rPr>
          <w:rFonts w:cs="Calibri" w:asciiTheme="minorHAnsi" w:hAnsiTheme="minorHAnsi"/>
          <w:color w:val="auto"/>
          <w:sz w:val="32"/>
          <w:szCs w:val="32"/>
        </w:rPr>
      </w:pPr>
      <w:r w:rsidRPr="00311C13">
        <w:rPr>
          <w:rFonts w:cs="Calibri" w:asciiTheme="minorHAnsi" w:hAnsiTheme="minorHAnsi"/>
          <w:color w:val="auto"/>
          <w:sz w:val="32"/>
          <w:szCs w:val="32"/>
        </w:rPr>
        <w:t>Skills</w:t>
      </w:r>
      <w:r w:rsidR="007B5C78">
        <w:rPr>
          <w:rFonts w:cs="Calibri" w:asciiTheme="minorHAnsi" w:hAnsiTheme="minorHAnsi"/>
          <w:color w:val="auto"/>
          <w:sz w:val="32"/>
          <w:szCs w:val="32"/>
        </w:rPr>
        <w:t>, Attributes</w:t>
      </w:r>
      <w:r w:rsidRPr="00311C13">
        <w:rPr>
          <w:rFonts w:cs="Calibri" w:asciiTheme="minorHAnsi" w:hAnsiTheme="minorHAnsi"/>
          <w:color w:val="auto"/>
          <w:sz w:val="32"/>
          <w:szCs w:val="32"/>
        </w:rPr>
        <w:t xml:space="preserve"> and Experience</w:t>
      </w:r>
    </w:p>
    <w:p w:rsidR="00541743" w:rsidP="00E8710D" w:rsidRDefault="001E5A3B" w14:paraId="7E66FA25" w14:textId="5BD0C115">
      <w:pPr>
        <w:pStyle w:val="ListParagraph"/>
        <w:numPr>
          <w:ilvl w:val="0"/>
          <w:numId w:val="3"/>
        </w:numPr>
        <w:rPr>
          <w:rFonts w:asciiTheme="minorHAnsi" w:hAnsiTheme="minorHAnsi" w:cstheme="minorHAnsi"/>
          <w:sz w:val="22"/>
        </w:rPr>
      </w:pPr>
      <w:r w:rsidRPr="00EF1281">
        <w:rPr>
          <w:rFonts w:asciiTheme="minorHAnsi" w:hAnsiTheme="minorHAnsi" w:cstheme="minorHAnsi"/>
          <w:sz w:val="22"/>
        </w:rPr>
        <w:t>A suitable qualification in Human Resources Management or similar workplace experience with demonstrated outcomes</w:t>
      </w:r>
    </w:p>
    <w:p w:rsidRPr="005A2138" w:rsidR="00541743" w:rsidP="00E8710D" w:rsidRDefault="005A2138" w14:paraId="797AFC84" w14:textId="080BC8B9">
      <w:pPr>
        <w:pStyle w:val="ListParagraph"/>
        <w:numPr>
          <w:ilvl w:val="0"/>
          <w:numId w:val="3"/>
        </w:numPr>
        <w:rPr>
          <w:rFonts w:asciiTheme="minorHAnsi" w:hAnsiTheme="minorHAnsi" w:cstheme="minorHAnsi"/>
          <w:sz w:val="22"/>
        </w:rPr>
      </w:pPr>
      <w:r w:rsidRPr="00EF1281">
        <w:rPr>
          <w:rFonts w:asciiTheme="minorHAnsi" w:hAnsiTheme="minorHAnsi" w:cstheme="minorHAnsi"/>
          <w:sz w:val="22"/>
        </w:rPr>
        <w:t>At least 3 years management experience</w:t>
      </w:r>
    </w:p>
    <w:p w:rsidRPr="005B527F" w:rsidR="005A2138" w:rsidP="00E8710D" w:rsidRDefault="005B527F" w14:paraId="28CCC741" w14:textId="1A7FFE08">
      <w:pPr>
        <w:pStyle w:val="ListParagraph"/>
        <w:numPr>
          <w:ilvl w:val="0"/>
          <w:numId w:val="3"/>
        </w:numPr>
        <w:rPr>
          <w:rFonts w:asciiTheme="minorHAnsi" w:hAnsiTheme="minorHAnsi" w:cstheme="minorHAnsi"/>
          <w:sz w:val="22"/>
        </w:rPr>
      </w:pPr>
      <w:r w:rsidRPr="00EF1281">
        <w:rPr>
          <w:rFonts w:asciiTheme="minorHAnsi" w:hAnsiTheme="minorHAnsi" w:cstheme="minorHAnsi"/>
          <w:sz w:val="22"/>
        </w:rPr>
        <w:t>Strong, demonstrable experience in working with people of all agers and cultures and demographics, in complex situations to achieve desired outcomes.</w:t>
      </w:r>
    </w:p>
    <w:p w:rsidRPr="00EF1281" w:rsidR="00E73BA5" w:rsidP="00E8710D" w:rsidRDefault="00430CE3" w14:paraId="1C882C5B" w14:textId="77777777">
      <w:pPr>
        <w:pStyle w:val="ListParagraph"/>
        <w:numPr>
          <w:ilvl w:val="0"/>
          <w:numId w:val="3"/>
        </w:numPr>
        <w:spacing w:before="39"/>
        <w:rPr>
          <w:rFonts w:asciiTheme="minorHAnsi" w:hAnsiTheme="minorHAnsi" w:cstheme="minorHAnsi"/>
          <w:sz w:val="22"/>
        </w:rPr>
      </w:pPr>
      <w:r w:rsidRPr="00EF1281">
        <w:rPr>
          <w:rFonts w:asciiTheme="minorHAnsi" w:hAnsiTheme="minorHAnsi" w:cstheme="minorHAnsi"/>
          <w:sz w:val="22"/>
        </w:rPr>
        <w:t>Experience working with people with complex needs</w:t>
      </w:r>
    </w:p>
    <w:p w:rsidRPr="00EF1281" w:rsidR="00E73BA5" w:rsidP="00E8710D" w:rsidRDefault="00E73BA5" w14:paraId="784157B7" w14:textId="3D37B0D8">
      <w:pPr>
        <w:pStyle w:val="ListParagraph"/>
        <w:numPr>
          <w:ilvl w:val="0"/>
          <w:numId w:val="3"/>
        </w:numPr>
        <w:spacing w:before="39"/>
        <w:rPr>
          <w:rFonts w:asciiTheme="minorHAnsi" w:hAnsiTheme="minorHAnsi" w:cstheme="minorHAnsi"/>
          <w:sz w:val="22"/>
        </w:rPr>
      </w:pPr>
      <w:r w:rsidRPr="00EF1281">
        <w:rPr>
          <w:rFonts w:asciiTheme="minorHAnsi" w:hAnsiTheme="minorHAnsi" w:cstheme="minorHAnsi"/>
          <w:sz w:val="22"/>
        </w:rPr>
        <w:t>Outstanding communication skills – written, verbal and active listening</w:t>
      </w:r>
    </w:p>
    <w:p w:rsidRPr="005319D2" w:rsidR="00430CE3" w:rsidP="00E8710D" w:rsidRDefault="005319D2" w14:paraId="509013B6" w14:textId="6ED3AF75">
      <w:pPr>
        <w:pStyle w:val="ListParagraph"/>
        <w:numPr>
          <w:ilvl w:val="0"/>
          <w:numId w:val="3"/>
        </w:numPr>
        <w:rPr>
          <w:rFonts w:asciiTheme="minorHAnsi" w:hAnsiTheme="minorHAnsi" w:cstheme="minorHAnsi"/>
          <w:sz w:val="22"/>
        </w:rPr>
      </w:pPr>
      <w:r w:rsidRPr="00EF1281">
        <w:rPr>
          <w:rFonts w:asciiTheme="minorHAnsi" w:hAnsiTheme="minorHAnsi" w:cstheme="minorHAnsi"/>
          <w:sz w:val="22"/>
        </w:rPr>
        <w:t>High level of proficiency in Microsoft Office Suite applications including Word, Excel, Outlook, PowerPoint and online government portals for reporting purposes.</w:t>
      </w:r>
    </w:p>
    <w:p w:rsidR="005319D2" w:rsidP="00E8710D" w:rsidRDefault="00EF1281" w14:paraId="21003CCA" w14:textId="4B4CD6A3">
      <w:pPr>
        <w:pStyle w:val="ListParagraph"/>
        <w:numPr>
          <w:ilvl w:val="0"/>
          <w:numId w:val="3"/>
        </w:numPr>
        <w:rPr>
          <w:rFonts w:asciiTheme="minorHAnsi" w:hAnsiTheme="minorHAnsi"/>
          <w:sz w:val="22"/>
        </w:rPr>
      </w:pPr>
      <w:r w:rsidRPr="122FF27D">
        <w:rPr>
          <w:rFonts w:asciiTheme="minorHAnsi" w:hAnsiTheme="minorHAnsi"/>
          <w:sz w:val="22"/>
        </w:rPr>
        <w:t>Must keep up to date with change</w:t>
      </w:r>
      <w:r w:rsidRPr="122FF27D" w:rsidR="1C0401AD">
        <w:rPr>
          <w:rFonts w:asciiTheme="minorHAnsi" w:hAnsiTheme="minorHAnsi"/>
          <w:sz w:val="22"/>
        </w:rPr>
        <w:t>s</w:t>
      </w:r>
      <w:r w:rsidRPr="122FF27D">
        <w:rPr>
          <w:rFonts w:asciiTheme="minorHAnsi" w:hAnsiTheme="minorHAnsi"/>
          <w:sz w:val="22"/>
        </w:rPr>
        <w:t xml:space="preserve"> within industry</w:t>
      </w:r>
    </w:p>
    <w:p w:rsidR="000328DB" w:rsidP="00E8710D" w:rsidRDefault="000328DB" w14:paraId="7F765297" w14:textId="4F974691">
      <w:pPr>
        <w:pStyle w:val="ListParagraph"/>
        <w:numPr>
          <w:ilvl w:val="0"/>
          <w:numId w:val="3"/>
        </w:numPr>
        <w:rPr>
          <w:rFonts w:asciiTheme="minorHAnsi" w:hAnsiTheme="minorHAnsi" w:cstheme="minorHAnsi"/>
          <w:sz w:val="22"/>
        </w:rPr>
      </w:pPr>
      <w:r>
        <w:rPr>
          <w:rFonts w:asciiTheme="minorHAnsi" w:hAnsiTheme="minorHAnsi" w:cstheme="minorHAnsi"/>
          <w:sz w:val="22"/>
        </w:rPr>
        <w:t xml:space="preserve">Personal values align with those of </w:t>
      </w:r>
      <w:r w:rsidR="00E45F39">
        <w:rPr>
          <w:rFonts w:asciiTheme="minorHAnsi" w:hAnsiTheme="minorHAnsi" w:cstheme="minorHAnsi"/>
          <w:sz w:val="22"/>
        </w:rPr>
        <w:t xml:space="preserve">a </w:t>
      </w:r>
      <w:r>
        <w:rPr>
          <w:rFonts w:asciiTheme="minorHAnsi" w:hAnsiTheme="minorHAnsi" w:cstheme="minorHAnsi"/>
          <w:sz w:val="22"/>
        </w:rPr>
        <w:t>Human Rights organisation</w:t>
      </w:r>
    </w:p>
    <w:p w:rsidR="000328DB" w:rsidP="00E8710D" w:rsidRDefault="000328DB" w14:paraId="167BC7E8" w14:textId="328DD114">
      <w:pPr>
        <w:pStyle w:val="ListParagraph"/>
        <w:numPr>
          <w:ilvl w:val="0"/>
          <w:numId w:val="3"/>
        </w:numPr>
        <w:rPr>
          <w:rFonts w:asciiTheme="minorHAnsi" w:hAnsiTheme="minorHAnsi" w:cstheme="minorHAnsi"/>
          <w:sz w:val="22"/>
        </w:rPr>
      </w:pPr>
      <w:r>
        <w:rPr>
          <w:rFonts w:asciiTheme="minorHAnsi" w:hAnsiTheme="minorHAnsi" w:cstheme="minorHAnsi"/>
          <w:sz w:val="22"/>
        </w:rPr>
        <w:t>Consistently enthusiastic, energetic and conscientious</w:t>
      </w:r>
    </w:p>
    <w:p w:rsidRPr="006B27CD" w:rsidR="00C348B4" w:rsidP="00E8710D" w:rsidRDefault="00C348B4" w14:paraId="059ACB34" w14:textId="688C63F8">
      <w:pPr>
        <w:pStyle w:val="ListParagraph"/>
        <w:numPr>
          <w:ilvl w:val="0"/>
          <w:numId w:val="3"/>
        </w:numPr>
        <w:rPr>
          <w:rFonts w:asciiTheme="minorHAnsi" w:hAnsiTheme="minorHAnsi" w:cstheme="minorHAnsi"/>
          <w:sz w:val="22"/>
        </w:rPr>
      </w:pPr>
      <w:r w:rsidRPr="122FF27D">
        <w:rPr>
          <w:rFonts w:asciiTheme="minorHAnsi" w:hAnsiTheme="minorHAnsi"/>
          <w:sz w:val="22"/>
        </w:rPr>
        <w:t>Shows positive leadership qualities, takes responsibility</w:t>
      </w:r>
    </w:p>
    <w:p w:rsidR="1263038A" w:rsidP="00E8710D" w:rsidRDefault="1263038A" w14:paraId="5919CFF0" w14:textId="4978D7B6">
      <w:pPr>
        <w:pStyle w:val="ListParagraph"/>
        <w:numPr>
          <w:ilvl w:val="0"/>
          <w:numId w:val="3"/>
        </w:numPr>
        <w:rPr>
          <w:rFonts w:eastAsia="Calibri"/>
          <w:szCs w:val="24"/>
        </w:rPr>
      </w:pPr>
      <w:r w:rsidRPr="122FF27D">
        <w:rPr>
          <w:rFonts w:eastAsia="Calibri" w:asciiTheme="minorHAnsi" w:hAnsiTheme="minorHAnsi"/>
          <w:sz w:val="22"/>
        </w:rPr>
        <w:t>Demonstrated attributes to support a culturally diverse workforce</w:t>
      </w:r>
    </w:p>
    <w:p w:rsidRPr="00A34A68" w:rsidR="00062809" w:rsidP="005A6B5F" w:rsidRDefault="00047126" w14:paraId="487BF23E" w14:textId="3B9AB0FE">
      <w:pPr>
        <w:rPr>
          <w:rFonts w:asciiTheme="minorHAnsi" w:hAnsiTheme="minorHAnsi" w:cstheme="minorHAnsi"/>
          <w:b/>
          <w:bCs/>
          <w:sz w:val="22"/>
        </w:rPr>
      </w:pPr>
      <w:r>
        <w:rPr>
          <w:rFonts w:asciiTheme="minorHAnsi" w:hAnsiTheme="minorHAnsi" w:cstheme="minorHAnsi"/>
          <w:b/>
          <w:bCs/>
          <w:sz w:val="22"/>
        </w:rPr>
        <w:br/>
      </w:r>
      <w:r w:rsidRPr="00A34A68" w:rsidR="00062809">
        <w:rPr>
          <w:rFonts w:asciiTheme="minorHAnsi" w:hAnsiTheme="minorHAnsi" w:cstheme="minorHAnsi"/>
          <w:b/>
          <w:bCs/>
          <w:sz w:val="22"/>
        </w:rPr>
        <w:t>Qualifications</w:t>
      </w:r>
    </w:p>
    <w:p w:rsidRPr="00C348B4" w:rsidR="00D625D1" w:rsidP="00E8710D" w:rsidRDefault="005A47C4" w14:paraId="06E9D3C9" w14:textId="537A2C77">
      <w:pPr>
        <w:pStyle w:val="ListParagraph"/>
        <w:numPr>
          <w:ilvl w:val="0"/>
          <w:numId w:val="2"/>
        </w:numPr>
        <w:spacing w:before="40"/>
        <w:rPr>
          <w:rFonts w:asciiTheme="minorHAnsi" w:hAnsiTheme="minorHAnsi" w:cstheme="minorHAnsi"/>
          <w:sz w:val="22"/>
        </w:rPr>
      </w:pPr>
      <w:r>
        <w:rPr>
          <w:rFonts w:asciiTheme="minorHAnsi" w:hAnsiTheme="minorHAnsi" w:cstheme="minorHAnsi"/>
          <w:color w:val="1C1C1C"/>
          <w:sz w:val="22"/>
          <w:shd w:val="clear" w:color="auto" w:fill="FFFFFF"/>
        </w:rPr>
        <w:t>T</w:t>
      </w:r>
      <w:r w:rsidRPr="005A47C4">
        <w:rPr>
          <w:rFonts w:asciiTheme="minorHAnsi" w:hAnsiTheme="minorHAnsi" w:cstheme="minorHAnsi"/>
          <w:color w:val="1C1C1C"/>
          <w:sz w:val="22"/>
          <w:shd w:val="clear" w:color="auto" w:fill="FFFFFF"/>
        </w:rPr>
        <w:t xml:space="preserve">ertiary qualification in </w:t>
      </w:r>
      <w:r w:rsidR="00EF1281">
        <w:rPr>
          <w:rFonts w:asciiTheme="minorHAnsi" w:hAnsiTheme="minorHAnsi" w:cstheme="minorHAnsi"/>
          <w:color w:val="1C1C1C"/>
          <w:sz w:val="22"/>
          <w:shd w:val="clear" w:color="auto" w:fill="FFFFFF"/>
        </w:rPr>
        <w:t>Human Resources</w:t>
      </w:r>
      <w:r w:rsidR="00032007">
        <w:rPr>
          <w:rFonts w:asciiTheme="minorHAnsi" w:hAnsiTheme="minorHAnsi" w:cstheme="minorHAnsi"/>
          <w:color w:val="1C1C1C"/>
          <w:sz w:val="22"/>
          <w:shd w:val="clear" w:color="auto" w:fill="FFFFFF"/>
        </w:rPr>
        <w:t xml:space="preserve"> </w:t>
      </w:r>
      <w:r w:rsidRPr="005A47C4">
        <w:rPr>
          <w:rFonts w:asciiTheme="minorHAnsi" w:hAnsiTheme="minorHAnsi" w:cstheme="minorHAnsi"/>
          <w:color w:val="1C1C1C"/>
          <w:sz w:val="22"/>
          <w:shd w:val="clear" w:color="auto" w:fill="FFFFFF"/>
        </w:rPr>
        <w:t>Management or a similar qualification; or equivalent work experience</w:t>
      </w:r>
    </w:p>
    <w:p w:rsidRPr="005B03BD" w:rsidR="005B03BD" w:rsidP="00E8710D" w:rsidRDefault="005B03BD" w14:paraId="198EC1EF" w14:textId="6C7D9809">
      <w:pPr>
        <w:pStyle w:val="ListParagraph"/>
        <w:numPr>
          <w:ilvl w:val="0"/>
          <w:numId w:val="2"/>
        </w:numPr>
        <w:spacing w:before="40"/>
        <w:rPr>
          <w:rFonts w:cs="Calibri" w:asciiTheme="minorHAnsi" w:hAnsiTheme="minorHAnsi"/>
          <w:sz w:val="22"/>
        </w:rPr>
      </w:pPr>
      <w:r>
        <w:rPr>
          <w:rFonts w:asciiTheme="minorHAnsi" w:hAnsiTheme="minorHAnsi" w:cstheme="minorHAnsi"/>
          <w:sz w:val="22"/>
        </w:rPr>
        <w:t>Police check?</w:t>
      </w:r>
    </w:p>
    <w:p w:rsidRPr="00311C13" w:rsidR="00926230" w:rsidP="002A7528" w:rsidRDefault="00CD5427" w14:paraId="5BBBA7BC" w14:textId="22A07587">
      <w:pPr>
        <w:spacing w:before="40"/>
        <w:rPr>
          <w:rFonts w:cs="Calibri" w:asciiTheme="minorHAnsi" w:hAnsiTheme="minorHAnsi"/>
        </w:rPr>
      </w:pPr>
      <w:r>
        <w:rPr>
          <w:rFonts w:cs="Calibri" w:asciiTheme="minorHAnsi" w:hAnsiTheme="minorHAnsi"/>
          <w:color w:val="2B579A"/>
          <w:sz w:val="22"/>
          <w:shd w:val="clear" w:color="auto" w:fill="E6E6E6"/>
        </w:rPr>
        <w:pict w14:anchorId="3F330054">
          <v:rect id="_x0000_i1026" style="width:0;height:1.5pt" o:hr="t" o:hrstd="t" o:hralign="center" fillcolor="#a0a0a0" stroked="f"/>
        </w:pict>
      </w:r>
    </w:p>
    <w:p w:rsidR="005679EC" w:rsidP="00311C13" w:rsidRDefault="005679EC" w14:paraId="4C9F7DC7" w14:textId="77777777">
      <w:pPr>
        <w:jc w:val="center"/>
        <w:rPr>
          <w:rFonts w:asciiTheme="minorHAnsi" w:hAnsiTheme="minorHAnsi" w:cstheme="minorHAnsi"/>
          <w:b/>
          <w:bCs/>
          <w:i/>
          <w:iCs/>
          <w:sz w:val="22"/>
        </w:rPr>
      </w:pPr>
    </w:p>
    <w:p w:rsidR="005679EC" w:rsidP="00311C13" w:rsidRDefault="005679EC" w14:paraId="7CBEBDEA" w14:textId="77777777">
      <w:pPr>
        <w:jc w:val="center"/>
        <w:rPr>
          <w:rFonts w:asciiTheme="minorHAnsi" w:hAnsiTheme="minorHAnsi" w:cstheme="minorHAnsi"/>
          <w:b/>
          <w:bCs/>
          <w:i/>
          <w:iCs/>
          <w:sz w:val="22"/>
        </w:rPr>
      </w:pPr>
    </w:p>
    <w:p w:rsidR="003A0D87" w:rsidP="00311C13" w:rsidRDefault="00311C13" w14:paraId="193D5359" w14:textId="1DA9235F">
      <w:pPr>
        <w:jc w:val="center"/>
        <w:rPr>
          <w:rFonts w:asciiTheme="minorHAnsi" w:hAnsiTheme="minorHAnsi" w:cstheme="minorHAnsi"/>
          <w:b/>
          <w:bCs/>
          <w:i/>
          <w:iCs/>
          <w:color w:val="404040"/>
          <w:sz w:val="22"/>
        </w:rPr>
      </w:pPr>
      <w:r>
        <w:rPr>
          <w:rFonts w:asciiTheme="minorHAnsi" w:hAnsiTheme="minorHAnsi" w:cstheme="minorHAnsi"/>
          <w:b/>
          <w:bCs/>
          <w:i/>
          <w:iCs/>
          <w:sz w:val="22"/>
        </w:rPr>
        <w:t>ADACAS</w:t>
      </w:r>
      <w:r w:rsidRPr="00311C13" w:rsidR="004A0BD4">
        <w:rPr>
          <w:rFonts w:asciiTheme="minorHAnsi" w:hAnsiTheme="minorHAnsi" w:cstheme="minorHAnsi"/>
          <w:b/>
          <w:bCs/>
          <w:i/>
          <w:iCs/>
          <w:sz w:val="22"/>
        </w:rPr>
        <w:t xml:space="preserve"> is an EEO employer and we value diversity within our organisation.</w:t>
      </w:r>
    </w:p>
    <w:p w:rsidRPr="007C3FCD" w:rsidR="003A0D87" w:rsidP="003A0D87" w:rsidRDefault="003A0D87" w14:paraId="2178B11D" w14:textId="75996825">
      <w:pPr>
        <w:rPr>
          <w:rFonts w:ascii="Calibri" w:hAnsi="Calibri" w:cs="Calibri"/>
        </w:rPr>
      </w:pPr>
    </w:p>
    <w:sectPr w:rsidRPr="007C3FCD" w:rsidR="003A0D87" w:rsidSect="00236F7D">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1440" w:bottom="1440"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5868" w:rsidP="002B3EDF" w:rsidRDefault="00C05868" w14:paraId="3557085D" w14:textId="77777777">
      <w:r>
        <w:separator/>
      </w:r>
    </w:p>
  </w:endnote>
  <w:endnote w:type="continuationSeparator" w:id="0">
    <w:p w:rsidR="00C05868" w:rsidP="002B3EDF" w:rsidRDefault="00C05868" w14:paraId="053B7819" w14:textId="77777777">
      <w:r>
        <w:continuationSeparator/>
      </w:r>
    </w:p>
  </w:endnote>
  <w:endnote w:type="continuationNotice" w:id="1">
    <w:p w:rsidR="00C05868" w:rsidRDefault="00C05868" w14:paraId="6C39E2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107A" w:rsidRDefault="0090107A" w14:paraId="71D43E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97EC0" w:rsidR="00C33B56" w:rsidP="00AB5592" w:rsidRDefault="0090107A" w14:paraId="5BBBA7C4" w14:textId="3FE1B986">
    <w:pPr>
      <w:pStyle w:val="Footer"/>
      <w:rPr>
        <w:rFonts w:asciiTheme="minorHAnsi" w:hAnsiTheme="minorHAnsi" w:cstheme="minorHAnsi"/>
        <w:sz w:val="20"/>
        <w:szCs w:val="20"/>
        <w:lang w:val="en-US"/>
      </w:rPr>
    </w:pPr>
    <w:r>
      <w:rPr>
        <w:rFonts w:asciiTheme="minorHAnsi" w:hAnsiTheme="minorHAnsi" w:cstheme="minorHAnsi"/>
        <w:sz w:val="20"/>
        <w:szCs w:val="20"/>
        <w:lang w:val="en-US"/>
      </w:rPr>
      <w:t>People &amp; Culture Business Partner</w:t>
    </w:r>
    <w:r w:rsidRPr="00097EC0" w:rsidR="00AB5592">
      <w:rPr>
        <w:rFonts w:asciiTheme="minorHAnsi" w:hAnsiTheme="minorHAnsi" w:cstheme="minorHAnsi"/>
        <w:sz w:val="20"/>
        <w:szCs w:val="20"/>
        <w:lang w:val="en-US"/>
      </w:rPr>
      <w:tab/>
    </w:r>
    <w:r w:rsidRPr="00097EC0" w:rsidR="00AB5592">
      <w:rPr>
        <w:rFonts w:asciiTheme="minorHAnsi" w:hAnsiTheme="minorHAnsi" w:cstheme="minorHAnsi"/>
        <w:sz w:val="20"/>
        <w:szCs w:val="20"/>
      </w:rPr>
      <w:tab/>
    </w:r>
    <w:r w:rsidRPr="00097EC0" w:rsidR="00AB5592">
      <w:rPr>
        <w:rFonts w:asciiTheme="minorHAnsi" w:hAnsiTheme="minorHAnsi" w:cstheme="minorHAnsi"/>
        <w:sz w:val="20"/>
        <w:szCs w:val="20"/>
      </w:rPr>
      <w:t xml:space="preserve">Page </w:t>
    </w:r>
    <w:r w:rsidRPr="00097EC0" w:rsidR="00AB5592">
      <w:rPr>
        <w:rFonts w:asciiTheme="minorHAnsi" w:hAnsiTheme="minorHAnsi" w:cstheme="minorHAnsi"/>
        <w:color w:val="2B579A"/>
        <w:sz w:val="20"/>
        <w:szCs w:val="20"/>
        <w:shd w:val="clear" w:color="auto" w:fill="E6E6E6"/>
      </w:rPr>
      <w:fldChar w:fldCharType="begin"/>
    </w:r>
    <w:r w:rsidRPr="00097EC0" w:rsidR="00AB5592">
      <w:rPr>
        <w:rFonts w:asciiTheme="minorHAnsi" w:hAnsiTheme="minorHAnsi" w:cstheme="minorHAnsi"/>
        <w:sz w:val="20"/>
        <w:szCs w:val="20"/>
      </w:rPr>
      <w:instrText xml:space="preserve"> PAGE   \* MERGEFORMAT </w:instrText>
    </w:r>
    <w:r w:rsidRPr="00097EC0" w:rsidR="00AB5592">
      <w:rPr>
        <w:rFonts w:asciiTheme="minorHAnsi" w:hAnsiTheme="minorHAnsi" w:cstheme="minorHAnsi"/>
        <w:color w:val="2B579A"/>
        <w:sz w:val="20"/>
        <w:szCs w:val="20"/>
        <w:shd w:val="clear" w:color="auto" w:fill="E6E6E6"/>
      </w:rPr>
      <w:fldChar w:fldCharType="separate"/>
    </w:r>
    <w:r w:rsidR="00C51D8B">
      <w:rPr>
        <w:rFonts w:asciiTheme="minorHAnsi" w:hAnsiTheme="minorHAnsi" w:cstheme="minorHAnsi"/>
        <w:noProof/>
        <w:sz w:val="20"/>
        <w:szCs w:val="20"/>
      </w:rPr>
      <w:t>2</w:t>
    </w:r>
    <w:r w:rsidRPr="00097EC0" w:rsidR="00AB5592">
      <w:rPr>
        <w:rFonts w:asciiTheme="minorHAnsi" w:hAnsiTheme="minorHAnsi" w:cstheme="minorHAnsi"/>
        <w:noProof/>
        <w:color w:val="2B579A"/>
        <w:sz w:val="20"/>
        <w:szCs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97EC0" w:rsidR="00CB0A3B" w:rsidP="00AB5592" w:rsidRDefault="0090107A" w14:paraId="5BBBA7C6" w14:textId="23520181">
    <w:pPr>
      <w:pStyle w:val="Footer"/>
      <w:rPr>
        <w:rFonts w:asciiTheme="minorHAnsi" w:hAnsiTheme="minorHAnsi" w:cstheme="minorHAnsi"/>
        <w:sz w:val="20"/>
        <w:szCs w:val="20"/>
        <w:lang w:val="en-US"/>
      </w:rPr>
    </w:pPr>
    <w:r>
      <w:rPr>
        <w:rFonts w:asciiTheme="minorHAnsi" w:hAnsiTheme="minorHAnsi" w:cstheme="minorHAnsi"/>
        <w:sz w:val="20"/>
        <w:szCs w:val="20"/>
        <w:lang w:val="en-US"/>
      </w:rPr>
      <w:t>People &amp; Culture Business Partner</w:t>
    </w:r>
    <w:r w:rsidRPr="00097EC0" w:rsidR="00AB5592">
      <w:rPr>
        <w:rFonts w:asciiTheme="minorHAnsi" w:hAnsiTheme="minorHAnsi" w:cstheme="minorHAnsi"/>
        <w:sz w:val="20"/>
        <w:szCs w:val="20"/>
        <w:lang w:val="en-US"/>
      </w:rPr>
      <w:tab/>
    </w:r>
    <w:r w:rsidRPr="00097EC0" w:rsidR="00CB0A3B">
      <w:rPr>
        <w:rFonts w:asciiTheme="minorHAnsi" w:hAnsiTheme="minorHAnsi" w:cstheme="minorHAnsi"/>
        <w:sz w:val="20"/>
        <w:szCs w:val="20"/>
      </w:rPr>
      <w:tab/>
    </w:r>
    <w:r w:rsidRPr="00097EC0" w:rsidR="00CB0A3B">
      <w:rPr>
        <w:rFonts w:asciiTheme="minorHAnsi" w:hAnsiTheme="minorHAnsi" w:cstheme="minorHAnsi"/>
        <w:sz w:val="20"/>
        <w:szCs w:val="20"/>
      </w:rPr>
      <w:t xml:space="preserve">Page </w:t>
    </w:r>
    <w:r w:rsidRPr="00097EC0" w:rsidR="00CB0A3B">
      <w:rPr>
        <w:rFonts w:asciiTheme="minorHAnsi" w:hAnsiTheme="minorHAnsi" w:cstheme="minorHAnsi"/>
        <w:color w:val="2B579A"/>
        <w:sz w:val="20"/>
        <w:szCs w:val="20"/>
        <w:shd w:val="clear" w:color="auto" w:fill="E6E6E6"/>
      </w:rPr>
      <w:fldChar w:fldCharType="begin"/>
    </w:r>
    <w:r w:rsidRPr="00097EC0" w:rsidR="00CB0A3B">
      <w:rPr>
        <w:rFonts w:asciiTheme="minorHAnsi" w:hAnsiTheme="minorHAnsi" w:cstheme="minorHAnsi"/>
        <w:sz w:val="20"/>
        <w:szCs w:val="20"/>
      </w:rPr>
      <w:instrText xml:space="preserve"> PAGE   \* MERGEFORMAT </w:instrText>
    </w:r>
    <w:r w:rsidRPr="00097EC0" w:rsidR="00CB0A3B">
      <w:rPr>
        <w:rFonts w:asciiTheme="minorHAnsi" w:hAnsiTheme="minorHAnsi" w:cstheme="minorHAnsi"/>
        <w:color w:val="2B579A"/>
        <w:sz w:val="20"/>
        <w:szCs w:val="20"/>
        <w:shd w:val="clear" w:color="auto" w:fill="E6E6E6"/>
      </w:rPr>
      <w:fldChar w:fldCharType="separate"/>
    </w:r>
    <w:r w:rsidR="00C51D8B">
      <w:rPr>
        <w:rFonts w:asciiTheme="minorHAnsi" w:hAnsiTheme="minorHAnsi" w:cstheme="minorHAnsi"/>
        <w:noProof/>
        <w:sz w:val="20"/>
        <w:szCs w:val="20"/>
      </w:rPr>
      <w:t>1</w:t>
    </w:r>
    <w:r w:rsidRPr="00097EC0" w:rsidR="00CB0A3B">
      <w:rPr>
        <w:rFonts w:asciiTheme="minorHAnsi" w:hAnsiTheme="minorHAnsi" w:cstheme="minorHAnsi"/>
        <w:noProof/>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5868" w:rsidP="002B3EDF" w:rsidRDefault="00C05868" w14:paraId="546DDBAD" w14:textId="77777777">
      <w:r>
        <w:separator/>
      </w:r>
    </w:p>
  </w:footnote>
  <w:footnote w:type="continuationSeparator" w:id="0">
    <w:p w:rsidR="00C05868" w:rsidP="002B3EDF" w:rsidRDefault="00C05868" w14:paraId="06097629" w14:textId="77777777">
      <w:r>
        <w:continuationSeparator/>
      </w:r>
    </w:p>
  </w:footnote>
  <w:footnote w:type="continuationNotice" w:id="1">
    <w:p w:rsidR="00C05868" w:rsidRDefault="00C05868" w14:paraId="029A54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107A" w:rsidRDefault="0090107A" w14:paraId="3D5CDD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107A" w:rsidRDefault="0090107A" w14:paraId="4E40D60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F2255F" w:rsidRDefault="00311C13" w14:paraId="668C6159" w14:textId="4F32B0DE">
    <w:pPr>
      <w:pStyle w:val="Header"/>
    </w:pPr>
    <w:r>
      <w:rPr>
        <w:noProof/>
        <w:color w:val="2B579A"/>
        <w:shd w:val="clear" w:color="auto" w:fill="E6E6E6"/>
        <w:lang w:eastAsia="en-AU"/>
      </w:rPr>
      <w:drawing>
        <wp:inline distT="0" distB="0" distL="0" distR="0" wp14:anchorId="41E91901" wp14:editId="267113EE">
          <wp:extent cx="164592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45920" cy="548640"/>
                  </a:xfrm>
                  <a:prstGeom prst="rect">
                    <a:avLst/>
                  </a:prstGeom>
                </pic:spPr>
              </pic:pic>
            </a:graphicData>
          </a:graphic>
        </wp:inline>
      </w:drawing>
    </w:r>
  </w:p>
  <w:p w:rsidR="00F2255F" w:rsidRDefault="00F2255F" w14:paraId="322BC9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A46B4"/>
    <w:multiLevelType w:val="hybridMultilevel"/>
    <w:tmpl w:val="0364889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 w15:restartNumberingAfterBreak="0">
    <w:nsid w:val="29387163"/>
    <w:multiLevelType w:val="hybridMultilevel"/>
    <w:tmpl w:val="83B055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625779F8"/>
    <w:multiLevelType w:val="hybridMultilevel"/>
    <w:tmpl w:val="CFA21C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038240060">
    <w:abstractNumId w:val="0"/>
  </w:num>
  <w:num w:numId="2" w16cid:durableId="1469786551">
    <w:abstractNumId w:val="1"/>
  </w:num>
  <w:num w:numId="3" w16cid:durableId="1151479647">
    <w:abstractNumId w:val="2"/>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EDF"/>
    <w:rsid w:val="00001019"/>
    <w:rsid w:val="00004719"/>
    <w:rsid w:val="0001366C"/>
    <w:rsid w:val="000168DE"/>
    <w:rsid w:val="00020AA8"/>
    <w:rsid w:val="00021F26"/>
    <w:rsid w:val="00022C7F"/>
    <w:rsid w:val="00032007"/>
    <w:rsid w:val="000328DB"/>
    <w:rsid w:val="0003395C"/>
    <w:rsid w:val="00047126"/>
    <w:rsid w:val="00062809"/>
    <w:rsid w:val="00066056"/>
    <w:rsid w:val="00080517"/>
    <w:rsid w:val="000865D6"/>
    <w:rsid w:val="00087A1C"/>
    <w:rsid w:val="00091404"/>
    <w:rsid w:val="00097EC0"/>
    <w:rsid w:val="000A2A0F"/>
    <w:rsid w:val="000A5FFA"/>
    <w:rsid w:val="000A701B"/>
    <w:rsid w:val="000B62C9"/>
    <w:rsid w:val="000C5F84"/>
    <w:rsid w:val="000D0C71"/>
    <w:rsid w:val="000D472F"/>
    <w:rsid w:val="000D4CD7"/>
    <w:rsid w:val="000E23EA"/>
    <w:rsid w:val="000E6745"/>
    <w:rsid w:val="000F4F55"/>
    <w:rsid w:val="000F62BC"/>
    <w:rsid w:val="00112530"/>
    <w:rsid w:val="00121D94"/>
    <w:rsid w:val="00125A39"/>
    <w:rsid w:val="00134B5E"/>
    <w:rsid w:val="00135DC7"/>
    <w:rsid w:val="00136D9C"/>
    <w:rsid w:val="001423EB"/>
    <w:rsid w:val="0014323D"/>
    <w:rsid w:val="001464AD"/>
    <w:rsid w:val="001536EF"/>
    <w:rsid w:val="00156F9B"/>
    <w:rsid w:val="001614DC"/>
    <w:rsid w:val="0016491C"/>
    <w:rsid w:val="001651EE"/>
    <w:rsid w:val="0016527B"/>
    <w:rsid w:val="00176DF4"/>
    <w:rsid w:val="00181B36"/>
    <w:rsid w:val="001860E0"/>
    <w:rsid w:val="00187BFA"/>
    <w:rsid w:val="001957B6"/>
    <w:rsid w:val="001A57AD"/>
    <w:rsid w:val="001A6C20"/>
    <w:rsid w:val="001B0A68"/>
    <w:rsid w:val="001B0BE5"/>
    <w:rsid w:val="001B5235"/>
    <w:rsid w:val="001E08E1"/>
    <w:rsid w:val="001E5800"/>
    <w:rsid w:val="001E5A3B"/>
    <w:rsid w:val="001E7B01"/>
    <w:rsid w:val="001F6343"/>
    <w:rsid w:val="001F6AC6"/>
    <w:rsid w:val="00200CF5"/>
    <w:rsid w:val="00202BB1"/>
    <w:rsid w:val="00203306"/>
    <w:rsid w:val="00203C4C"/>
    <w:rsid w:val="0022434F"/>
    <w:rsid w:val="00236A3C"/>
    <w:rsid w:val="00236F7D"/>
    <w:rsid w:val="0024755B"/>
    <w:rsid w:val="00250045"/>
    <w:rsid w:val="00255163"/>
    <w:rsid w:val="002675C5"/>
    <w:rsid w:val="00270067"/>
    <w:rsid w:val="00274D60"/>
    <w:rsid w:val="00276221"/>
    <w:rsid w:val="002914EC"/>
    <w:rsid w:val="00292E0C"/>
    <w:rsid w:val="0029766B"/>
    <w:rsid w:val="0029794B"/>
    <w:rsid w:val="002A2B6C"/>
    <w:rsid w:val="002A7528"/>
    <w:rsid w:val="002B3EDF"/>
    <w:rsid w:val="002B6839"/>
    <w:rsid w:val="002D5620"/>
    <w:rsid w:val="002E1E5C"/>
    <w:rsid w:val="002F3E97"/>
    <w:rsid w:val="002F7E65"/>
    <w:rsid w:val="00300BB9"/>
    <w:rsid w:val="00310ECB"/>
    <w:rsid w:val="00311C13"/>
    <w:rsid w:val="00313BBA"/>
    <w:rsid w:val="00317704"/>
    <w:rsid w:val="00327CD7"/>
    <w:rsid w:val="00327D66"/>
    <w:rsid w:val="00327FD4"/>
    <w:rsid w:val="00336187"/>
    <w:rsid w:val="003402DA"/>
    <w:rsid w:val="003420AC"/>
    <w:rsid w:val="00346AE6"/>
    <w:rsid w:val="0034762E"/>
    <w:rsid w:val="00347C34"/>
    <w:rsid w:val="00353A6F"/>
    <w:rsid w:val="0035587E"/>
    <w:rsid w:val="00385838"/>
    <w:rsid w:val="0039356F"/>
    <w:rsid w:val="0039386B"/>
    <w:rsid w:val="00394FC4"/>
    <w:rsid w:val="003A0D87"/>
    <w:rsid w:val="003C71A7"/>
    <w:rsid w:val="003D2653"/>
    <w:rsid w:val="003D38FE"/>
    <w:rsid w:val="003D3FBB"/>
    <w:rsid w:val="003E167B"/>
    <w:rsid w:val="003E3A17"/>
    <w:rsid w:val="003F57C3"/>
    <w:rsid w:val="003F72C7"/>
    <w:rsid w:val="00405FB4"/>
    <w:rsid w:val="004061F9"/>
    <w:rsid w:val="00415657"/>
    <w:rsid w:val="00416714"/>
    <w:rsid w:val="00430CE3"/>
    <w:rsid w:val="00436CB7"/>
    <w:rsid w:val="00445C03"/>
    <w:rsid w:val="00463A0F"/>
    <w:rsid w:val="004706B1"/>
    <w:rsid w:val="00470FCB"/>
    <w:rsid w:val="00471BD6"/>
    <w:rsid w:val="004744C9"/>
    <w:rsid w:val="00481BE9"/>
    <w:rsid w:val="004908D0"/>
    <w:rsid w:val="00493F7C"/>
    <w:rsid w:val="00495E4E"/>
    <w:rsid w:val="004979D4"/>
    <w:rsid w:val="004A0BD4"/>
    <w:rsid w:val="004B23B7"/>
    <w:rsid w:val="004B53E4"/>
    <w:rsid w:val="004B70A0"/>
    <w:rsid w:val="004C2260"/>
    <w:rsid w:val="004D1736"/>
    <w:rsid w:val="004D45A5"/>
    <w:rsid w:val="004E1DB1"/>
    <w:rsid w:val="004E2DB5"/>
    <w:rsid w:val="004F75A1"/>
    <w:rsid w:val="005119C0"/>
    <w:rsid w:val="00512581"/>
    <w:rsid w:val="005247D4"/>
    <w:rsid w:val="0053120B"/>
    <w:rsid w:val="005319D2"/>
    <w:rsid w:val="005325AE"/>
    <w:rsid w:val="00537239"/>
    <w:rsid w:val="005373A2"/>
    <w:rsid w:val="00541743"/>
    <w:rsid w:val="0054610B"/>
    <w:rsid w:val="00546AFC"/>
    <w:rsid w:val="00556511"/>
    <w:rsid w:val="005679EC"/>
    <w:rsid w:val="00574544"/>
    <w:rsid w:val="005751FA"/>
    <w:rsid w:val="00581016"/>
    <w:rsid w:val="00581975"/>
    <w:rsid w:val="005A2138"/>
    <w:rsid w:val="005A47C4"/>
    <w:rsid w:val="005A6B5F"/>
    <w:rsid w:val="005A7E6A"/>
    <w:rsid w:val="005B03BD"/>
    <w:rsid w:val="005B527F"/>
    <w:rsid w:val="005C0C46"/>
    <w:rsid w:val="005C4778"/>
    <w:rsid w:val="005D2CA4"/>
    <w:rsid w:val="005E4AFF"/>
    <w:rsid w:val="005E58E5"/>
    <w:rsid w:val="005F6670"/>
    <w:rsid w:val="006043BE"/>
    <w:rsid w:val="00611125"/>
    <w:rsid w:val="00611958"/>
    <w:rsid w:val="00642D4C"/>
    <w:rsid w:val="006473BE"/>
    <w:rsid w:val="006512F6"/>
    <w:rsid w:val="006535AB"/>
    <w:rsid w:val="0065603D"/>
    <w:rsid w:val="00660E6B"/>
    <w:rsid w:val="00665555"/>
    <w:rsid w:val="00670A51"/>
    <w:rsid w:val="00672AE6"/>
    <w:rsid w:val="006752C4"/>
    <w:rsid w:val="00677CA4"/>
    <w:rsid w:val="0068418E"/>
    <w:rsid w:val="00690C91"/>
    <w:rsid w:val="006976EE"/>
    <w:rsid w:val="006A0E19"/>
    <w:rsid w:val="006A0FA9"/>
    <w:rsid w:val="006A6C57"/>
    <w:rsid w:val="006A7464"/>
    <w:rsid w:val="006B27CD"/>
    <w:rsid w:val="006B2F40"/>
    <w:rsid w:val="006C06BF"/>
    <w:rsid w:val="006C6C9D"/>
    <w:rsid w:val="006D3F61"/>
    <w:rsid w:val="006D5301"/>
    <w:rsid w:val="006D7DB7"/>
    <w:rsid w:val="006E071E"/>
    <w:rsid w:val="006E4D47"/>
    <w:rsid w:val="006F02E2"/>
    <w:rsid w:val="0070166F"/>
    <w:rsid w:val="00702095"/>
    <w:rsid w:val="00705224"/>
    <w:rsid w:val="007134F1"/>
    <w:rsid w:val="00714E27"/>
    <w:rsid w:val="007219E6"/>
    <w:rsid w:val="0073061E"/>
    <w:rsid w:val="00733B1A"/>
    <w:rsid w:val="00751428"/>
    <w:rsid w:val="00757F2A"/>
    <w:rsid w:val="00765517"/>
    <w:rsid w:val="00772C8E"/>
    <w:rsid w:val="007737B0"/>
    <w:rsid w:val="00774197"/>
    <w:rsid w:val="00774363"/>
    <w:rsid w:val="00780203"/>
    <w:rsid w:val="00794771"/>
    <w:rsid w:val="00797966"/>
    <w:rsid w:val="007A6866"/>
    <w:rsid w:val="007B16F1"/>
    <w:rsid w:val="007B420A"/>
    <w:rsid w:val="007B49AB"/>
    <w:rsid w:val="007B4D94"/>
    <w:rsid w:val="007B5891"/>
    <w:rsid w:val="007B5BE7"/>
    <w:rsid w:val="007B5C78"/>
    <w:rsid w:val="007C0B63"/>
    <w:rsid w:val="007C182A"/>
    <w:rsid w:val="007C3FCD"/>
    <w:rsid w:val="007C61F7"/>
    <w:rsid w:val="007C7E71"/>
    <w:rsid w:val="007D0CEB"/>
    <w:rsid w:val="007D2542"/>
    <w:rsid w:val="007D4455"/>
    <w:rsid w:val="007E194C"/>
    <w:rsid w:val="00805B61"/>
    <w:rsid w:val="00812B71"/>
    <w:rsid w:val="008258D1"/>
    <w:rsid w:val="0083089E"/>
    <w:rsid w:val="00835C1E"/>
    <w:rsid w:val="0084082E"/>
    <w:rsid w:val="00840CA3"/>
    <w:rsid w:val="00844375"/>
    <w:rsid w:val="008444A9"/>
    <w:rsid w:val="00844D43"/>
    <w:rsid w:val="008547E8"/>
    <w:rsid w:val="00857E19"/>
    <w:rsid w:val="00881787"/>
    <w:rsid w:val="0088222A"/>
    <w:rsid w:val="008A289E"/>
    <w:rsid w:val="008C3414"/>
    <w:rsid w:val="008C694E"/>
    <w:rsid w:val="008C72F4"/>
    <w:rsid w:val="008D5E18"/>
    <w:rsid w:val="008E5521"/>
    <w:rsid w:val="0090107A"/>
    <w:rsid w:val="00906376"/>
    <w:rsid w:val="009078BE"/>
    <w:rsid w:val="0091110C"/>
    <w:rsid w:val="00912052"/>
    <w:rsid w:val="00922134"/>
    <w:rsid w:val="00923143"/>
    <w:rsid w:val="00924888"/>
    <w:rsid w:val="00926230"/>
    <w:rsid w:val="009302EE"/>
    <w:rsid w:val="0093045E"/>
    <w:rsid w:val="009427B2"/>
    <w:rsid w:val="00954720"/>
    <w:rsid w:val="00955283"/>
    <w:rsid w:val="00982F84"/>
    <w:rsid w:val="009A7C09"/>
    <w:rsid w:val="009B358D"/>
    <w:rsid w:val="009B6B04"/>
    <w:rsid w:val="009D024D"/>
    <w:rsid w:val="009D7E19"/>
    <w:rsid w:val="009D7EE6"/>
    <w:rsid w:val="009E29B0"/>
    <w:rsid w:val="009F3232"/>
    <w:rsid w:val="00A00853"/>
    <w:rsid w:val="00A0206F"/>
    <w:rsid w:val="00A02351"/>
    <w:rsid w:val="00A0645A"/>
    <w:rsid w:val="00A23B3D"/>
    <w:rsid w:val="00A23C13"/>
    <w:rsid w:val="00A24A95"/>
    <w:rsid w:val="00A275E0"/>
    <w:rsid w:val="00A27F82"/>
    <w:rsid w:val="00A34A68"/>
    <w:rsid w:val="00A37CB4"/>
    <w:rsid w:val="00A510FA"/>
    <w:rsid w:val="00A53579"/>
    <w:rsid w:val="00A60167"/>
    <w:rsid w:val="00A60C6A"/>
    <w:rsid w:val="00A75D92"/>
    <w:rsid w:val="00A8267D"/>
    <w:rsid w:val="00AA4552"/>
    <w:rsid w:val="00AA5BEE"/>
    <w:rsid w:val="00AB4498"/>
    <w:rsid w:val="00AB5592"/>
    <w:rsid w:val="00AB5732"/>
    <w:rsid w:val="00AB5CED"/>
    <w:rsid w:val="00AB647A"/>
    <w:rsid w:val="00AB790A"/>
    <w:rsid w:val="00AC6C5C"/>
    <w:rsid w:val="00AE027D"/>
    <w:rsid w:val="00AE5CA3"/>
    <w:rsid w:val="00AE6A80"/>
    <w:rsid w:val="00AF2648"/>
    <w:rsid w:val="00AF30F1"/>
    <w:rsid w:val="00AF7E5E"/>
    <w:rsid w:val="00B03BAD"/>
    <w:rsid w:val="00B05C62"/>
    <w:rsid w:val="00B064B7"/>
    <w:rsid w:val="00B1298F"/>
    <w:rsid w:val="00B136DB"/>
    <w:rsid w:val="00B201F4"/>
    <w:rsid w:val="00B23932"/>
    <w:rsid w:val="00B244BB"/>
    <w:rsid w:val="00B3160E"/>
    <w:rsid w:val="00B32C84"/>
    <w:rsid w:val="00B40D86"/>
    <w:rsid w:val="00B43731"/>
    <w:rsid w:val="00B460B1"/>
    <w:rsid w:val="00B544B6"/>
    <w:rsid w:val="00B67EE7"/>
    <w:rsid w:val="00B81721"/>
    <w:rsid w:val="00B84DB6"/>
    <w:rsid w:val="00B94E81"/>
    <w:rsid w:val="00BA4567"/>
    <w:rsid w:val="00BA5CAD"/>
    <w:rsid w:val="00BA6715"/>
    <w:rsid w:val="00BA7E77"/>
    <w:rsid w:val="00BB564F"/>
    <w:rsid w:val="00BC4768"/>
    <w:rsid w:val="00BC4C3F"/>
    <w:rsid w:val="00BF1589"/>
    <w:rsid w:val="00C0053E"/>
    <w:rsid w:val="00C04627"/>
    <w:rsid w:val="00C05868"/>
    <w:rsid w:val="00C16CBB"/>
    <w:rsid w:val="00C2685B"/>
    <w:rsid w:val="00C32BB4"/>
    <w:rsid w:val="00C33B56"/>
    <w:rsid w:val="00C348B4"/>
    <w:rsid w:val="00C34B1C"/>
    <w:rsid w:val="00C354E0"/>
    <w:rsid w:val="00C4376A"/>
    <w:rsid w:val="00C467C4"/>
    <w:rsid w:val="00C478B1"/>
    <w:rsid w:val="00C51D8B"/>
    <w:rsid w:val="00C53C4D"/>
    <w:rsid w:val="00C571EF"/>
    <w:rsid w:val="00C80E05"/>
    <w:rsid w:val="00C87B37"/>
    <w:rsid w:val="00CA06DD"/>
    <w:rsid w:val="00CA080A"/>
    <w:rsid w:val="00CA7699"/>
    <w:rsid w:val="00CB0A3B"/>
    <w:rsid w:val="00CB3AF2"/>
    <w:rsid w:val="00CB51EF"/>
    <w:rsid w:val="00CB59E5"/>
    <w:rsid w:val="00CB7736"/>
    <w:rsid w:val="00CC2E7A"/>
    <w:rsid w:val="00CC63A7"/>
    <w:rsid w:val="00CC6A1D"/>
    <w:rsid w:val="00CD120A"/>
    <w:rsid w:val="00CD5427"/>
    <w:rsid w:val="00CF2230"/>
    <w:rsid w:val="00CF55F0"/>
    <w:rsid w:val="00CF7B74"/>
    <w:rsid w:val="00D10091"/>
    <w:rsid w:val="00D23804"/>
    <w:rsid w:val="00D261C5"/>
    <w:rsid w:val="00D44D0B"/>
    <w:rsid w:val="00D50A39"/>
    <w:rsid w:val="00D61386"/>
    <w:rsid w:val="00D625D1"/>
    <w:rsid w:val="00D649C2"/>
    <w:rsid w:val="00D67007"/>
    <w:rsid w:val="00D74DAF"/>
    <w:rsid w:val="00D814AD"/>
    <w:rsid w:val="00D84F7B"/>
    <w:rsid w:val="00D9095C"/>
    <w:rsid w:val="00D938C2"/>
    <w:rsid w:val="00D96EE7"/>
    <w:rsid w:val="00DA3D49"/>
    <w:rsid w:val="00DA75B5"/>
    <w:rsid w:val="00DB1413"/>
    <w:rsid w:val="00DB1D87"/>
    <w:rsid w:val="00DD0082"/>
    <w:rsid w:val="00DD22BA"/>
    <w:rsid w:val="00DD50E5"/>
    <w:rsid w:val="00DE2B32"/>
    <w:rsid w:val="00DE7EDE"/>
    <w:rsid w:val="00DF56BC"/>
    <w:rsid w:val="00DF5CE7"/>
    <w:rsid w:val="00E025C2"/>
    <w:rsid w:val="00E02CBF"/>
    <w:rsid w:val="00E16364"/>
    <w:rsid w:val="00E261FC"/>
    <w:rsid w:val="00E32CF2"/>
    <w:rsid w:val="00E3627F"/>
    <w:rsid w:val="00E449A1"/>
    <w:rsid w:val="00E45F39"/>
    <w:rsid w:val="00E46B06"/>
    <w:rsid w:val="00E557A1"/>
    <w:rsid w:val="00E72E35"/>
    <w:rsid w:val="00E73BA5"/>
    <w:rsid w:val="00E74756"/>
    <w:rsid w:val="00E77A67"/>
    <w:rsid w:val="00E8710D"/>
    <w:rsid w:val="00E91242"/>
    <w:rsid w:val="00E91FA8"/>
    <w:rsid w:val="00E95E68"/>
    <w:rsid w:val="00EA10B2"/>
    <w:rsid w:val="00EB4D76"/>
    <w:rsid w:val="00EC1C6E"/>
    <w:rsid w:val="00ED2CC5"/>
    <w:rsid w:val="00EE6581"/>
    <w:rsid w:val="00EF072A"/>
    <w:rsid w:val="00EF1281"/>
    <w:rsid w:val="00EF243D"/>
    <w:rsid w:val="00F06EDD"/>
    <w:rsid w:val="00F1577C"/>
    <w:rsid w:val="00F17AA1"/>
    <w:rsid w:val="00F22065"/>
    <w:rsid w:val="00F2255F"/>
    <w:rsid w:val="00F23C1A"/>
    <w:rsid w:val="00F31D35"/>
    <w:rsid w:val="00F435D3"/>
    <w:rsid w:val="00F4512A"/>
    <w:rsid w:val="00F5166A"/>
    <w:rsid w:val="00F53A2E"/>
    <w:rsid w:val="00F5414D"/>
    <w:rsid w:val="00F56B04"/>
    <w:rsid w:val="00F64150"/>
    <w:rsid w:val="00F64D54"/>
    <w:rsid w:val="00F7172A"/>
    <w:rsid w:val="00F759D0"/>
    <w:rsid w:val="00F77F5D"/>
    <w:rsid w:val="00F830D5"/>
    <w:rsid w:val="00F83B5F"/>
    <w:rsid w:val="00F85C4F"/>
    <w:rsid w:val="00F903AF"/>
    <w:rsid w:val="00F97874"/>
    <w:rsid w:val="00FC445E"/>
    <w:rsid w:val="00FD034F"/>
    <w:rsid w:val="00FE49AE"/>
    <w:rsid w:val="0167A8B0"/>
    <w:rsid w:val="08F7BB88"/>
    <w:rsid w:val="09DE2341"/>
    <w:rsid w:val="0D15C403"/>
    <w:rsid w:val="0EB9B3C0"/>
    <w:rsid w:val="122FF27D"/>
    <w:rsid w:val="1263038A"/>
    <w:rsid w:val="13733338"/>
    <w:rsid w:val="16C493CF"/>
    <w:rsid w:val="18606430"/>
    <w:rsid w:val="1C0401AD"/>
    <w:rsid w:val="1D33D553"/>
    <w:rsid w:val="1F253CF5"/>
    <w:rsid w:val="2633D986"/>
    <w:rsid w:val="2CB833A7"/>
    <w:rsid w:val="3068946E"/>
    <w:rsid w:val="31755CD2"/>
    <w:rsid w:val="39C232F3"/>
    <w:rsid w:val="4D243CD0"/>
    <w:rsid w:val="4D65C10E"/>
    <w:rsid w:val="5091EFB3"/>
    <w:rsid w:val="5BA67DBF"/>
    <w:rsid w:val="5D5F1C7B"/>
    <w:rsid w:val="5EDE1E81"/>
    <w:rsid w:val="619E56F8"/>
    <w:rsid w:val="628127EF"/>
    <w:rsid w:val="62E6806A"/>
    <w:rsid w:val="64D8BEB7"/>
    <w:rsid w:val="6C0EE1D8"/>
    <w:rsid w:val="727E235C"/>
    <w:rsid w:val="74221319"/>
    <w:rsid w:val="749B47C0"/>
    <w:rsid w:val="75226A9B"/>
    <w:rsid w:val="7602E9B9"/>
    <w:rsid w:val="7975BF27"/>
    <w:rsid w:val="7E300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BA748"/>
  <w15:docId w15:val="{9F0394F7-3583-4BF8-A513-C0B0FF9730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3BBA"/>
    <w:pPr>
      <w:spacing w:after="0" w:line="240" w:lineRule="auto"/>
    </w:pPr>
    <w:rPr>
      <w:rFonts w:ascii="Garamond" w:hAnsi="Garamond"/>
      <w:sz w:val="24"/>
    </w:rPr>
  </w:style>
  <w:style w:type="paragraph" w:styleId="Heading1">
    <w:name w:val="heading 1"/>
    <w:basedOn w:val="Normal"/>
    <w:next w:val="Normal"/>
    <w:link w:val="Heading1Char"/>
    <w:uiPriority w:val="9"/>
    <w:qFormat/>
    <w:rsid w:val="00313BBA"/>
    <w:pPr>
      <w:keepNext/>
      <w:keepLines/>
      <w:spacing w:before="240" w:after="240"/>
      <w:outlineLvl w:val="0"/>
    </w:pPr>
    <w:rPr>
      <w:rFonts w:eastAsiaTheme="majorEastAsia" w:cstheme="majorBidi"/>
      <w:b/>
      <w:bCs/>
      <w:color w:val="001E64"/>
      <w:sz w:val="40"/>
      <w:szCs w:val="28"/>
    </w:rPr>
  </w:style>
  <w:style w:type="paragraph" w:styleId="Heading2">
    <w:name w:val="heading 2"/>
    <w:basedOn w:val="Normal"/>
    <w:next w:val="Normal"/>
    <w:link w:val="Heading2Char"/>
    <w:uiPriority w:val="9"/>
    <w:qFormat/>
    <w:rsid w:val="00313BBA"/>
    <w:pPr>
      <w:keepNext/>
      <w:keepLines/>
      <w:spacing w:before="240" w:after="120"/>
      <w:outlineLvl w:val="1"/>
    </w:pPr>
    <w:rPr>
      <w:rFonts w:eastAsiaTheme="majorEastAsia" w:cstheme="majorBidi"/>
      <w:b/>
      <w:bCs/>
      <w:color w:val="001E64"/>
      <w:sz w:val="28"/>
      <w:szCs w:val="26"/>
    </w:rPr>
  </w:style>
  <w:style w:type="paragraph" w:styleId="Heading3">
    <w:name w:val="heading 3"/>
    <w:basedOn w:val="Normal"/>
    <w:next w:val="Normal"/>
    <w:link w:val="Heading3Char"/>
    <w:uiPriority w:val="9"/>
    <w:qFormat/>
    <w:rsid w:val="00313BBA"/>
    <w:pPr>
      <w:keepNext/>
      <w:keepLines/>
      <w:spacing w:before="120" w:after="120"/>
      <w:outlineLvl w:val="2"/>
    </w:pPr>
    <w:rPr>
      <w:rFonts w:eastAsiaTheme="majorEastAsia" w:cstheme="majorBidi"/>
      <w:b/>
      <w:bCs/>
      <w:color w:val="001E64"/>
      <w:sz w:val="22"/>
    </w:rPr>
  </w:style>
  <w:style w:type="paragraph" w:styleId="Heading4">
    <w:name w:val="heading 4"/>
    <w:basedOn w:val="Normal"/>
    <w:next w:val="Normal"/>
    <w:link w:val="Heading4Char"/>
    <w:uiPriority w:val="9"/>
    <w:qFormat/>
    <w:rsid w:val="00313BBA"/>
    <w:pPr>
      <w:keepNext/>
      <w:keepLines/>
      <w:spacing w:before="60" w:after="60"/>
      <w:outlineLvl w:val="3"/>
    </w:pPr>
    <w:rPr>
      <w:rFonts w:eastAsiaTheme="majorEastAsia" w:cstheme="majorBidi"/>
      <w:bCs/>
      <w:i/>
      <w:iCs/>
      <w:color w:val="001E64"/>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5F6670"/>
    <w:pPr>
      <w:tabs>
        <w:tab w:val="center" w:pos="4320"/>
        <w:tab w:val="right" w:pos="8640"/>
      </w:tabs>
    </w:pPr>
    <w:rPr>
      <w:rFonts w:ascii="Arial" w:hAnsi="Arial"/>
      <w:sz w:val="16"/>
    </w:rPr>
  </w:style>
  <w:style w:type="character" w:styleId="FooterChar" w:customStyle="1">
    <w:name w:val="Footer Char"/>
    <w:basedOn w:val="DefaultParagraphFont"/>
    <w:link w:val="Footer"/>
    <w:rsid w:val="005F6670"/>
    <w:rPr>
      <w:rFonts w:ascii="Arial" w:hAnsi="Arial"/>
      <w:sz w:val="16"/>
    </w:rPr>
  </w:style>
  <w:style w:type="paragraph" w:styleId="Table" w:customStyle="1">
    <w:name w:val="Table"/>
    <w:basedOn w:val="Normal"/>
    <w:qFormat/>
    <w:rsid w:val="007737B0"/>
    <w:rPr>
      <w:rFonts w:eastAsia="Times New Roman" w:cs="Times New Roman"/>
      <w:szCs w:val="20"/>
      <w:lang w:eastAsia="en-AU"/>
    </w:rPr>
  </w:style>
  <w:style w:type="paragraph" w:styleId="EnvelopeAddress">
    <w:name w:val="envelope address"/>
    <w:basedOn w:val="Normal"/>
    <w:uiPriority w:val="99"/>
    <w:semiHidden/>
    <w:unhideWhenUsed/>
    <w:rsid w:val="001423EB"/>
    <w:pPr>
      <w:framePr w:w="7920" w:h="1980" w:hSpace="180" w:wrap="auto" w:hAnchor="page" w:xAlign="center" w:yAlign="bottom" w:hRule="exact"/>
      <w:ind w:left="2880"/>
    </w:pPr>
    <w:rPr>
      <w:rFonts w:eastAsiaTheme="majorEastAsia" w:cstheme="majorBidi"/>
      <w:szCs w:val="24"/>
    </w:rPr>
  </w:style>
  <w:style w:type="character" w:styleId="Heading1Char" w:customStyle="1">
    <w:name w:val="Heading 1 Char"/>
    <w:basedOn w:val="DefaultParagraphFont"/>
    <w:link w:val="Heading1"/>
    <w:uiPriority w:val="9"/>
    <w:rsid w:val="00313BBA"/>
    <w:rPr>
      <w:rFonts w:ascii="Garamond" w:hAnsi="Garamond" w:eastAsiaTheme="majorEastAsia" w:cstheme="majorBidi"/>
      <w:b/>
      <w:bCs/>
      <w:color w:val="001E64"/>
      <w:sz w:val="40"/>
      <w:szCs w:val="28"/>
    </w:rPr>
  </w:style>
  <w:style w:type="character" w:styleId="Heading2Char" w:customStyle="1">
    <w:name w:val="Heading 2 Char"/>
    <w:basedOn w:val="DefaultParagraphFont"/>
    <w:link w:val="Heading2"/>
    <w:uiPriority w:val="9"/>
    <w:rsid w:val="00313BBA"/>
    <w:rPr>
      <w:rFonts w:ascii="Garamond" w:hAnsi="Garamond" w:eastAsiaTheme="majorEastAsia" w:cstheme="majorBidi"/>
      <w:b/>
      <w:bCs/>
      <w:color w:val="001E64"/>
      <w:sz w:val="28"/>
      <w:szCs w:val="26"/>
    </w:rPr>
  </w:style>
  <w:style w:type="character" w:styleId="Heading3Char" w:customStyle="1">
    <w:name w:val="Heading 3 Char"/>
    <w:basedOn w:val="DefaultParagraphFont"/>
    <w:link w:val="Heading3"/>
    <w:uiPriority w:val="9"/>
    <w:rsid w:val="00313BBA"/>
    <w:rPr>
      <w:rFonts w:ascii="Garamond" w:hAnsi="Garamond" w:eastAsiaTheme="majorEastAsia" w:cstheme="majorBidi"/>
      <w:b/>
      <w:bCs/>
      <w:color w:val="001E64"/>
    </w:rPr>
  </w:style>
  <w:style w:type="character" w:styleId="Heading4Char" w:customStyle="1">
    <w:name w:val="Heading 4 Char"/>
    <w:basedOn w:val="DefaultParagraphFont"/>
    <w:link w:val="Heading4"/>
    <w:uiPriority w:val="9"/>
    <w:rsid w:val="00313BBA"/>
    <w:rPr>
      <w:rFonts w:ascii="Garamond" w:hAnsi="Garamond" w:eastAsiaTheme="majorEastAsia" w:cstheme="majorBidi"/>
      <w:bCs/>
      <w:i/>
      <w:iCs/>
      <w:color w:val="001E64"/>
    </w:rPr>
  </w:style>
  <w:style w:type="paragraph" w:styleId="Caption">
    <w:name w:val="caption"/>
    <w:basedOn w:val="Normal"/>
    <w:next w:val="Normal"/>
    <w:uiPriority w:val="35"/>
    <w:semiHidden/>
    <w:unhideWhenUsed/>
    <w:qFormat/>
    <w:rsid w:val="00313BBA"/>
    <w:pPr>
      <w:spacing w:after="200"/>
    </w:pPr>
    <w:rPr>
      <w:b/>
      <w:bCs/>
      <w:color w:val="4F81BD" w:themeColor="accent1"/>
      <w:sz w:val="18"/>
      <w:szCs w:val="18"/>
    </w:rPr>
  </w:style>
  <w:style w:type="paragraph" w:styleId="Quote">
    <w:name w:val="Quote"/>
    <w:basedOn w:val="Normal"/>
    <w:next w:val="Normal"/>
    <w:link w:val="QuoteChar"/>
    <w:uiPriority w:val="29"/>
    <w:qFormat/>
    <w:rsid w:val="00313BBA"/>
    <w:rPr>
      <w:rFonts w:ascii="Arial" w:hAnsi="Arial"/>
      <w:iCs/>
      <w:color w:val="7F7F7F" w:themeColor="text1" w:themeTint="80"/>
      <w:sz w:val="20"/>
    </w:rPr>
  </w:style>
  <w:style w:type="character" w:styleId="QuoteChar" w:customStyle="1">
    <w:name w:val="Quote Char"/>
    <w:basedOn w:val="DefaultParagraphFont"/>
    <w:link w:val="Quote"/>
    <w:uiPriority w:val="29"/>
    <w:rsid w:val="00313BBA"/>
    <w:rPr>
      <w:rFonts w:ascii="Arial" w:hAnsi="Arial"/>
      <w:iCs/>
      <w:color w:val="7F7F7F" w:themeColor="text1" w:themeTint="80"/>
      <w:sz w:val="20"/>
    </w:rPr>
  </w:style>
  <w:style w:type="paragraph" w:styleId="Introduction" w:customStyle="1">
    <w:name w:val="Introduction"/>
    <w:basedOn w:val="Normal"/>
    <w:link w:val="IntroductionChar"/>
    <w:qFormat/>
    <w:rsid w:val="00313BBA"/>
    <w:rPr>
      <w:color w:val="001E64"/>
    </w:rPr>
  </w:style>
  <w:style w:type="character" w:styleId="IntroductionChar" w:customStyle="1">
    <w:name w:val="Introduction Char"/>
    <w:basedOn w:val="DefaultParagraphFont"/>
    <w:link w:val="Introduction"/>
    <w:rsid w:val="00313BBA"/>
    <w:rPr>
      <w:rFonts w:ascii="Garamond" w:hAnsi="Garamond"/>
      <w:color w:val="001E64"/>
      <w:sz w:val="24"/>
    </w:rPr>
  </w:style>
  <w:style w:type="table" w:styleId="TableGrid">
    <w:name w:val="Table Grid"/>
    <w:basedOn w:val="TableNormal"/>
    <w:rsid w:val="00BC4768"/>
    <w:pPr>
      <w:spacing w:after="0" w:line="240" w:lineRule="auto"/>
    </w:pPr>
    <w:rPr>
      <w:rFonts w:ascii="Arial" w:hAnsi="Arial"/>
      <w:sz w:val="18"/>
    </w:rPr>
    <w:tblPr>
      <w:tblBorders>
        <w:top w:val="single" w:color="8DB3E2" w:themeColor="text2" w:themeTint="66" w:sz="4" w:space="0"/>
        <w:left w:val="single" w:color="8DB3E2" w:themeColor="text2" w:themeTint="66" w:sz="4" w:space="0"/>
        <w:bottom w:val="single" w:color="8DB3E2" w:themeColor="text2" w:themeTint="66" w:sz="4" w:space="0"/>
        <w:right w:val="single" w:color="8DB3E2" w:themeColor="text2" w:themeTint="66" w:sz="4" w:space="0"/>
        <w:insideH w:val="single" w:color="8DB3E2" w:themeColor="text2" w:themeTint="66" w:sz="4" w:space="0"/>
        <w:insideV w:val="single" w:color="8DB3E2" w:themeColor="text2" w:themeTint="66" w:sz="4" w:space="0"/>
      </w:tblBorders>
      <w:tblCellMar>
        <w:top w:w="85" w:type="dxa"/>
        <w:left w:w="85" w:type="dxa"/>
        <w:bottom w:w="85" w:type="dxa"/>
        <w:right w:w="85" w:type="dxa"/>
      </w:tblCellMar>
    </w:tblPr>
  </w:style>
  <w:style w:type="paragraph" w:styleId="Header">
    <w:name w:val="header"/>
    <w:basedOn w:val="Normal"/>
    <w:link w:val="HeaderChar"/>
    <w:uiPriority w:val="99"/>
    <w:unhideWhenUsed/>
    <w:rsid w:val="002B3EDF"/>
    <w:pPr>
      <w:tabs>
        <w:tab w:val="center" w:pos="4513"/>
        <w:tab w:val="right" w:pos="9026"/>
      </w:tabs>
    </w:pPr>
  </w:style>
  <w:style w:type="character" w:styleId="HeaderChar" w:customStyle="1">
    <w:name w:val="Header Char"/>
    <w:basedOn w:val="DefaultParagraphFont"/>
    <w:link w:val="Header"/>
    <w:uiPriority w:val="99"/>
    <w:rsid w:val="002B3EDF"/>
    <w:rPr>
      <w:rFonts w:ascii="Garamond" w:hAnsi="Garamond"/>
      <w:sz w:val="24"/>
    </w:rPr>
  </w:style>
  <w:style w:type="paragraph" w:styleId="BalloonText">
    <w:name w:val="Balloon Text"/>
    <w:basedOn w:val="Normal"/>
    <w:link w:val="BalloonTextChar"/>
    <w:uiPriority w:val="99"/>
    <w:semiHidden/>
    <w:unhideWhenUsed/>
    <w:rsid w:val="002B3EDF"/>
    <w:rPr>
      <w:rFonts w:ascii="Tahoma" w:hAnsi="Tahoma" w:cs="Tahoma"/>
      <w:sz w:val="16"/>
      <w:szCs w:val="16"/>
    </w:rPr>
  </w:style>
  <w:style w:type="character" w:styleId="BalloonTextChar" w:customStyle="1">
    <w:name w:val="Balloon Text Char"/>
    <w:basedOn w:val="DefaultParagraphFont"/>
    <w:link w:val="BalloonText"/>
    <w:uiPriority w:val="99"/>
    <w:semiHidden/>
    <w:rsid w:val="002B3EDF"/>
    <w:rPr>
      <w:rFonts w:ascii="Tahoma" w:hAnsi="Tahoma" w:cs="Tahoma"/>
      <w:sz w:val="16"/>
      <w:szCs w:val="16"/>
    </w:rPr>
  </w:style>
  <w:style w:type="table" w:styleId="LightShading-Accent11" w:customStyle="1">
    <w:name w:val="Light Shading - Accent 11"/>
    <w:basedOn w:val="TableNormal"/>
    <w:uiPriority w:val="60"/>
    <w:rsid w:val="004744C9"/>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99"/>
    <w:rsid w:val="00156F9B"/>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paragraph" w:styleId="ListParagraph">
    <w:name w:val="List Paragraph"/>
    <w:basedOn w:val="Normal"/>
    <w:uiPriority w:val="34"/>
    <w:qFormat/>
    <w:rsid w:val="006C6C9D"/>
    <w:pPr>
      <w:ind w:left="720"/>
      <w:contextualSpacing/>
    </w:pPr>
  </w:style>
  <w:style w:type="paragraph" w:styleId="Bulleted" w:customStyle="1">
    <w:name w:val="Bulleted"/>
    <w:basedOn w:val="Normal"/>
    <w:rsid w:val="00CA7699"/>
    <w:pPr>
      <w:tabs>
        <w:tab w:val="num" w:pos="357"/>
        <w:tab w:val="right" w:pos="9064"/>
      </w:tabs>
      <w:ind w:left="357" w:hanging="357"/>
    </w:pPr>
    <w:rPr>
      <w:rFonts w:eastAsia="Times New Roman" w:cs="Times New Roman"/>
      <w:sz w:val="22"/>
      <w:szCs w:val="24"/>
    </w:rPr>
  </w:style>
  <w:style w:type="paragraph" w:styleId="bulletheading" w:customStyle="1">
    <w:name w:val="bullet 'heading'"/>
    <w:basedOn w:val="Normal"/>
    <w:rsid w:val="00772C8E"/>
    <w:pPr>
      <w:tabs>
        <w:tab w:val="right" w:pos="9064"/>
      </w:tabs>
      <w:spacing w:after="60"/>
    </w:pPr>
    <w:rPr>
      <w:rFonts w:eastAsia="Times New Roman" w:cs="Times New Roman"/>
      <w:sz w:val="22"/>
      <w:szCs w:val="24"/>
    </w:rPr>
  </w:style>
  <w:style w:type="character" w:styleId="CommentReference">
    <w:name w:val="annotation reference"/>
    <w:basedOn w:val="DefaultParagraphFont"/>
    <w:uiPriority w:val="99"/>
    <w:semiHidden/>
    <w:unhideWhenUsed/>
    <w:rsid w:val="008E5521"/>
    <w:rPr>
      <w:sz w:val="16"/>
      <w:szCs w:val="16"/>
    </w:rPr>
  </w:style>
  <w:style w:type="paragraph" w:styleId="CommentText">
    <w:name w:val="annotation text"/>
    <w:basedOn w:val="Normal"/>
    <w:link w:val="CommentTextChar"/>
    <w:uiPriority w:val="99"/>
    <w:unhideWhenUsed/>
    <w:rsid w:val="008E5521"/>
    <w:rPr>
      <w:sz w:val="20"/>
      <w:szCs w:val="20"/>
    </w:rPr>
  </w:style>
  <w:style w:type="character" w:styleId="CommentTextChar" w:customStyle="1">
    <w:name w:val="Comment Text Char"/>
    <w:basedOn w:val="DefaultParagraphFont"/>
    <w:link w:val="CommentText"/>
    <w:uiPriority w:val="99"/>
    <w:rsid w:val="008E5521"/>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8E5521"/>
    <w:rPr>
      <w:b/>
      <w:bCs/>
    </w:rPr>
  </w:style>
  <w:style w:type="character" w:styleId="CommentSubjectChar" w:customStyle="1">
    <w:name w:val="Comment Subject Char"/>
    <w:basedOn w:val="CommentTextChar"/>
    <w:link w:val="CommentSubject"/>
    <w:uiPriority w:val="99"/>
    <w:semiHidden/>
    <w:rsid w:val="008E5521"/>
    <w:rPr>
      <w:rFonts w:ascii="Garamond" w:hAnsi="Garamond"/>
      <w:b/>
      <w:bCs/>
      <w:sz w:val="20"/>
      <w:szCs w:val="20"/>
    </w:rPr>
  </w:style>
  <w:style w:type="paragraph" w:styleId="BodyText">
    <w:name w:val="Body Text"/>
    <w:basedOn w:val="Normal"/>
    <w:link w:val="BodyTextChar"/>
    <w:uiPriority w:val="99"/>
    <w:rsid w:val="00A0645A"/>
    <w:pPr>
      <w:spacing w:after="120"/>
    </w:pPr>
    <w:rPr>
      <w:rFonts w:ascii="Times New Roman" w:hAnsi="Times New Roman" w:eastAsia="Times New Roman" w:cs="Times New Roman"/>
      <w:szCs w:val="24"/>
      <w:lang w:val="en-GB"/>
    </w:rPr>
  </w:style>
  <w:style w:type="character" w:styleId="BodyTextChar" w:customStyle="1">
    <w:name w:val="Body Text Char"/>
    <w:basedOn w:val="DefaultParagraphFont"/>
    <w:link w:val="BodyText"/>
    <w:uiPriority w:val="99"/>
    <w:rsid w:val="00A0645A"/>
    <w:rPr>
      <w:rFonts w:ascii="Times New Roman" w:hAnsi="Times New Roman" w:eastAsia="Times New Roman" w:cs="Times New Roman"/>
      <w:sz w:val="24"/>
      <w:szCs w:val="24"/>
      <w:lang w:val="en-GB"/>
    </w:rPr>
  </w:style>
  <w:style w:type="paragraph" w:styleId="Bullet-Normal" w:customStyle="1">
    <w:name w:val="Bullet - Normal"/>
    <w:basedOn w:val="Normal"/>
    <w:qFormat/>
    <w:rsid w:val="004908D0"/>
    <w:pPr>
      <w:spacing w:before="40" w:after="120" w:line="259" w:lineRule="auto"/>
      <w:contextualSpacing/>
    </w:pPr>
    <w:rPr>
      <w:rFonts w:asciiTheme="minorHAnsi" w:hAnsiTheme="minorHAnsi"/>
      <w:sz w:val="22"/>
    </w:rPr>
  </w:style>
  <w:style w:type="paragraph" w:styleId="NormalWeb">
    <w:name w:val="Normal (Web)"/>
    <w:basedOn w:val="Normal"/>
    <w:uiPriority w:val="99"/>
    <w:semiHidden/>
    <w:unhideWhenUsed/>
    <w:rsid w:val="00CA06DD"/>
    <w:pPr>
      <w:spacing w:before="100" w:beforeAutospacing="1" w:after="100" w:afterAutospacing="1"/>
    </w:pPr>
    <w:rPr>
      <w:rFonts w:ascii="Times New Roman" w:hAnsi="Times New Roman" w:eastAsia="Times New Roman" w:cs="Times New Roman"/>
      <w:szCs w:val="24"/>
      <w:lang w:eastAsia="en-AU"/>
    </w:rPr>
  </w:style>
  <w:style w:type="character" w:styleId="Strong">
    <w:name w:val="Strong"/>
    <w:basedOn w:val="DefaultParagraphFont"/>
    <w:uiPriority w:val="22"/>
    <w:qFormat/>
    <w:rsid w:val="006E071E"/>
    <w:rPr>
      <w:b/>
      <w:bCs/>
    </w:rPr>
  </w:style>
  <w:style w:type="paragraph" w:styleId="TableParagraph" w:customStyle="1">
    <w:name w:val="Table Paragraph"/>
    <w:basedOn w:val="Normal"/>
    <w:rsid w:val="00A00853"/>
    <w:pPr>
      <w:widowControl w:val="0"/>
      <w:suppressAutoHyphens/>
      <w:autoSpaceDE w:val="0"/>
      <w:autoSpaceDN w:val="0"/>
      <w:ind w:left="107"/>
    </w:pPr>
    <w:rPr>
      <w:rFonts w:ascii="Calibri" w:hAnsi="Calibri" w:eastAsia="Calibri" w:cs="Calibri"/>
      <w:sz w:val="22"/>
      <w:lang w:val="en-US"/>
    </w:rPr>
  </w:style>
  <w:style w:type="character" w:styleId="Mention">
    <w:name w:val="Mention"/>
    <w:basedOn w:val="DefaultParagraphFont"/>
    <w:uiPriority w:val="99"/>
    <w:unhideWhenUsed/>
    <w:rPr>
      <w:color w:val="2B579A"/>
      <w:shd w:val="clear" w:color="auto" w:fill="E6E6E6"/>
    </w:rPr>
  </w:style>
  <w:style w:type="character" w:styleId="normaltextrun" w:customStyle="true">
    <w:uiPriority w:val="1"/>
    <w:name w:val="normaltextrun"/>
    <w:basedOn w:val="DefaultParagraphFont"/>
    <w:rsid w:val="75226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4739">
      <w:bodyDiv w:val="1"/>
      <w:marLeft w:val="0"/>
      <w:marRight w:val="0"/>
      <w:marTop w:val="0"/>
      <w:marBottom w:val="0"/>
      <w:divBdr>
        <w:top w:val="none" w:sz="0" w:space="0" w:color="auto"/>
        <w:left w:val="none" w:sz="0" w:space="0" w:color="auto"/>
        <w:bottom w:val="none" w:sz="0" w:space="0" w:color="auto"/>
        <w:right w:val="none" w:sz="0" w:space="0" w:color="auto"/>
      </w:divBdr>
    </w:div>
    <w:div w:id="300353184">
      <w:bodyDiv w:val="1"/>
      <w:marLeft w:val="0"/>
      <w:marRight w:val="0"/>
      <w:marTop w:val="0"/>
      <w:marBottom w:val="0"/>
      <w:divBdr>
        <w:top w:val="none" w:sz="0" w:space="0" w:color="auto"/>
        <w:left w:val="none" w:sz="0" w:space="0" w:color="auto"/>
        <w:bottom w:val="none" w:sz="0" w:space="0" w:color="auto"/>
        <w:right w:val="none" w:sz="0" w:space="0" w:color="auto"/>
      </w:divBdr>
    </w:div>
    <w:div w:id="363018215">
      <w:bodyDiv w:val="1"/>
      <w:marLeft w:val="0"/>
      <w:marRight w:val="0"/>
      <w:marTop w:val="0"/>
      <w:marBottom w:val="0"/>
      <w:divBdr>
        <w:top w:val="none" w:sz="0" w:space="0" w:color="auto"/>
        <w:left w:val="none" w:sz="0" w:space="0" w:color="auto"/>
        <w:bottom w:val="none" w:sz="0" w:space="0" w:color="auto"/>
        <w:right w:val="none" w:sz="0" w:space="0" w:color="auto"/>
      </w:divBdr>
    </w:div>
    <w:div w:id="408888986">
      <w:bodyDiv w:val="1"/>
      <w:marLeft w:val="0"/>
      <w:marRight w:val="0"/>
      <w:marTop w:val="0"/>
      <w:marBottom w:val="0"/>
      <w:divBdr>
        <w:top w:val="none" w:sz="0" w:space="0" w:color="auto"/>
        <w:left w:val="none" w:sz="0" w:space="0" w:color="auto"/>
        <w:bottom w:val="none" w:sz="0" w:space="0" w:color="auto"/>
        <w:right w:val="none" w:sz="0" w:space="0" w:color="auto"/>
      </w:divBdr>
    </w:div>
    <w:div w:id="477192015">
      <w:bodyDiv w:val="1"/>
      <w:marLeft w:val="0"/>
      <w:marRight w:val="0"/>
      <w:marTop w:val="0"/>
      <w:marBottom w:val="0"/>
      <w:divBdr>
        <w:top w:val="none" w:sz="0" w:space="0" w:color="auto"/>
        <w:left w:val="none" w:sz="0" w:space="0" w:color="auto"/>
        <w:bottom w:val="none" w:sz="0" w:space="0" w:color="auto"/>
        <w:right w:val="none" w:sz="0" w:space="0" w:color="auto"/>
      </w:divBdr>
    </w:div>
    <w:div w:id="556940328">
      <w:bodyDiv w:val="1"/>
      <w:marLeft w:val="0"/>
      <w:marRight w:val="0"/>
      <w:marTop w:val="0"/>
      <w:marBottom w:val="0"/>
      <w:divBdr>
        <w:top w:val="none" w:sz="0" w:space="0" w:color="auto"/>
        <w:left w:val="none" w:sz="0" w:space="0" w:color="auto"/>
        <w:bottom w:val="none" w:sz="0" w:space="0" w:color="auto"/>
        <w:right w:val="none" w:sz="0" w:space="0" w:color="auto"/>
      </w:divBdr>
    </w:div>
    <w:div w:id="572931441">
      <w:bodyDiv w:val="1"/>
      <w:marLeft w:val="0"/>
      <w:marRight w:val="0"/>
      <w:marTop w:val="0"/>
      <w:marBottom w:val="0"/>
      <w:divBdr>
        <w:top w:val="none" w:sz="0" w:space="0" w:color="auto"/>
        <w:left w:val="none" w:sz="0" w:space="0" w:color="auto"/>
        <w:bottom w:val="none" w:sz="0" w:space="0" w:color="auto"/>
        <w:right w:val="none" w:sz="0" w:space="0" w:color="auto"/>
      </w:divBdr>
    </w:div>
    <w:div w:id="1004433535">
      <w:bodyDiv w:val="1"/>
      <w:marLeft w:val="0"/>
      <w:marRight w:val="0"/>
      <w:marTop w:val="0"/>
      <w:marBottom w:val="0"/>
      <w:divBdr>
        <w:top w:val="none" w:sz="0" w:space="0" w:color="auto"/>
        <w:left w:val="none" w:sz="0" w:space="0" w:color="auto"/>
        <w:bottom w:val="none" w:sz="0" w:space="0" w:color="auto"/>
        <w:right w:val="none" w:sz="0" w:space="0" w:color="auto"/>
      </w:divBdr>
    </w:div>
    <w:div w:id="1055860789">
      <w:bodyDiv w:val="1"/>
      <w:marLeft w:val="0"/>
      <w:marRight w:val="0"/>
      <w:marTop w:val="0"/>
      <w:marBottom w:val="0"/>
      <w:divBdr>
        <w:top w:val="none" w:sz="0" w:space="0" w:color="auto"/>
        <w:left w:val="none" w:sz="0" w:space="0" w:color="auto"/>
        <w:bottom w:val="none" w:sz="0" w:space="0" w:color="auto"/>
        <w:right w:val="none" w:sz="0" w:space="0" w:color="auto"/>
      </w:divBdr>
    </w:div>
    <w:div w:id="1229462388">
      <w:bodyDiv w:val="1"/>
      <w:marLeft w:val="0"/>
      <w:marRight w:val="0"/>
      <w:marTop w:val="0"/>
      <w:marBottom w:val="0"/>
      <w:divBdr>
        <w:top w:val="none" w:sz="0" w:space="0" w:color="auto"/>
        <w:left w:val="none" w:sz="0" w:space="0" w:color="auto"/>
        <w:bottom w:val="none" w:sz="0" w:space="0" w:color="auto"/>
        <w:right w:val="none" w:sz="0" w:space="0" w:color="auto"/>
      </w:divBdr>
    </w:div>
    <w:div w:id="1411852590">
      <w:bodyDiv w:val="1"/>
      <w:marLeft w:val="0"/>
      <w:marRight w:val="0"/>
      <w:marTop w:val="0"/>
      <w:marBottom w:val="0"/>
      <w:divBdr>
        <w:top w:val="none" w:sz="0" w:space="0" w:color="auto"/>
        <w:left w:val="none" w:sz="0" w:space="0" w:color="auto"/>
        <w:bottom w:val="none" w:sz="0" w:space="0" w:color="auto"/>
        <w:right w:val="none" w:sz="0" w:space="0" w:color="auto"/>
      </w:divBdr>
    </w:div>
    <w:div w:id="1455519573">
      <w:bodyDiv w:val="1"/>
      <w:marLeft w:val="0"/>
      <w:marRight w:val="0"/>
      <w:marTop w:val="0"/>
      <w:marBottom w:val="0"/>
      <w:divBdr>
        <w:top w:val="none" w:sz="0" w:space="0" w:color="auto"/>
        <w:left w:val="none" w:sz="0" w:space="0" w:color="auto"/>
        <w:bottom w:val="none" w:sz="0" w:space="0" w:color="auto"/>
        <w:right w:val="none" w:sz="0" w:space="0" w:color="auto"/>
      </w:divBdr>
      <w:divsChild>
        <w:div w:id="2097287398">
          <w:marLeft w:val="547"/>
          <w:marRight w:val="0"/>
          <w:marTop w:val="0"/>
          <w:marBottom w:val="0"/>
          <w:divBdr>
            <w:top w:val="none" w:sz="0" w:space="0" w:color="auto"/>
            <w:left w:val="none" w:sz="0" w:space="0" w:color="auto"/>
            <w:bottom w:val="none" w:sz="0" w:space="0" w:color="auto"/>
            <w:right w:val="none" w:sz="0" w:space="0" w:color="auto"/>
          </w:divBdr>
        </w:div>
      </w:divsChild>
    </w:div>
    <w:div w:id="1457261913">
      <w:bodyDiv w:val="1"/>
      <w:marLeft w:val="0"/>
      <w:marRight w:val="0"/>
      <w:marTop w:val="0"/>
      <w:marBottom w:val="0"/>
      <w:divBdr>
        <w:top w:val="none" w:sz="0" w:space="0" w:color="auto"/>
        <w:left w:val="none" w:sz="0" w:space="0" w:color="auto"/>
        <w:bottom w:val="none" w:sz="0" w:space="0" w:color="auto"/>
        <w:right w:val="none" w:sz="0" w:space="0" w:color="auto"/>
      </w:divBdr>
    </w:div>
    <w:div w:id="1591155285">
      <w:bodyDiv w:val="1"/>
      <w:marLeft w:val="0"/>
      <w:marRight w:val="0"/>
      <w:marTop w:val="0"/>
      <w:marBottom w:val="0"/>
      <w:divBdr>
        <w:top w:val="none" w:sz="0" w:space="0" w:color="auto"/>
        <w:left w:val="none" w:sz="0" w:space="0" w:color="auto"/>
        <w:bottom w:val="none" w:sz="0" w:space="0" w:color="auto"/>
        <w:right w:val="none" w:sz="0" w:space="0" w:color="auto"/>
      </w:divBdr>
    </w:div>
    <w:div w:id="1765572189">
      <w:bodyDiv w:val="1"/>
      <w:marLeft w:val="0"/>
      <w:marRight w:val="0"/>
      <w:marTop w:val="0"/>
      <w:marBottom w:val="0"/>
      <w:divBdr>
        <w:top w:val="none" w:sz="0" w:space="0" w:color="auto"/>
        <w:left w:val="none" w:sz="0" w:space="0" w:color="auto"/>
        <w:bottom w:val="none" w:sz="0" w:space="0" w:color="auto"/>
        <w:right w:val="none" w:sz="0" w:space="0" w:color="auto"/>
      </w:divBdr>
    </w:div>
    <w:div w:id="1872451618">
      <w:bodyDiv w:val="1"/>
      <w:marLeft w:val="0"/>
      <w:marRight w:val="0"/>
      <w:marTop w:val="0"/>
      <w:marBottom w:val="0"/>
      <w:divBdr>
        <w:top w:val="none" w:sz="0" w:space="0" w:color="auto"/>
        <w:left w:val="none" w:sz="0" w:space="0" w:color="auto"/>
        <w:bottom w:val="none" w:sz="0" w:space="0" w:color="auto"/>
        <w:right w:val="none" w:sz="0" w:space="0" w:color="auto"/>
      </w:divBdr>
    </w:div>
    <w:div w:id="21177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B4992024D2FD4B8758CBF2BD2DE10B" ma:contentTypeVersion="17" ma:contentTypeDescription="Create a new document." ma:contentTypeScope="" ma:versionID="b11af26611d74ba8ca5c69edd80bb37b">
  <xsd:schema xmlns:xsd="http://www.w3.org/2001/XMLSchema" xmlns:xs="http://www.w3.org/2001/XMLSchema" xmlns:p="http://schemas.microsoft.com/office/2006/metadata/properties" xmlns:ns2="fc67761e-ad88-4fb1-b42c-52a0d5ad8fa8" xmlns:ns3="502b73ac-0a1e-4d01-a132-e6015951d507" targetNamespace="http://schemas.microsoft.com/office/2006/metadata/properties" ma:root="true" ma:fieldsID="41dc0ab6cb4c69380f1fd012cdc42cd6" ns2:_="" ns3:_="">
    <xsd:import namespace="fc67761e-ad88-4fb1-b42c-52a0d5ad8fa8"/>
    <xsd:import namespace="502b73ac-0a1e-4d01-a132-e6015951d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Interviewthis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761e-ad88-4fb1-b42c-52a0d5ad8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76ee4a-870f-45c6-8fb0-82914cf798b4" ma:termSetId="09814cd3-568e-fe90-9814-8d621ff8fb84" ma:anchorId="fba54fb3-c3e1-fe81-a776-ca4b69148c4d" ma:open="true" ma:isKeyword="false">
      <xsd:complexType>
        <xsd:sequence>
          <xsd:element ref="pc:Terms" minOccurs="0" maxOccurs="1"/>
        </xsd:sequence>
      </xsd:complexType>
    </xsd:element>
    <xsd:element name="Interviewthisperson" ma:index="24" nillable="true" ma:displayName="Interview this person" ma:default="1" ma:format="Dropdown" ma:internalName="Interviewthispers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2b73ac-0a1e-4d01-a132-e6015951d5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f24ec1-d915-4255-b57d-6e9a62c42a5b}" ma:internalName="TaxCatchAll" ma:showField="CatchAllData" ma:web="502b73ac-0a1e-4d01-a132-e6015951d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7761e-ad88-4fb1-b42c-52a0d5ad8fa8">
      <Terms xmlns="http://schemas.microsoft.com/office/infopath/2007/PartnerControls"/>
    </lcf76f155ced4ddcb4097134ff3c332f>
    <TaxCatchAll xmlns="502b73ac-0a1e-4d01-a132-e6015951d507" xsi:nil="true"/>
    <Interviewthisperson xmlns="fc67761e-ad88-4fb1-b42c-52a0d5ad8fa8">true</Interviewthisperson>
    <SharedWithUsers xmlns="502b73ac-0a1e-4d01-a132-e6015951d507">
      <UserInfo>
        <DisplayName>Wendy Prowse</DisplayName>
        <AccountId>1964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C7C40-CE1F-4A2E-BE65-61927A2D4D0C}">
  <ds:schemaRefs>
    <ds:schemaRef ds:uri="http://schemas.openxmlformats.org/officeDocument/2006/bibliography"/>
  </ds:schemaRefs>
</ds:datastoreItem>
</file>

<file path=customXml/itemProps2.xml><?xml version="1.0" encoding="utf-8"?>
<ds:datastoreItem xmlns:ds="http://schemas.openxmlformats.org/officeDocument/2006/customXml" ds:itemID="{A6DB29AE-2112-4C4D-B60E-E9C89A5DC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761e-ad88-4fb1-b42c-52a0d5ad8fa8"/>
    <ds:schemaRef ds:uri="502b73ac-0a1e-4d01-a132-e6015951d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A57AF-437F-4CFD-A1B2-3F366965CF6E}">
  <ds:schemaRefs>
    <ds:schemaRef ds:uri="http://schemas.microsoft.com/office/2006/metadata/properties"/>
    <ds:schemaRef ds:uri="http://schemas.microsoft.com/office/infopath/2007/PartnerControls"/>
    <ds:schemaRef ds:uri="fc67761e-ad88-4fb1-b42c-52a0d5ad8fa8"/>
    <ds:schemaRef ds:uri="502b73ac-0a1e-4d01-a132-e6015951d507"/>
  </ds:schemaRefs>
</ds:datastoreItem>
</file>

<file path=customXml/itemProps4.xml><?xml version="1.0" encoding="utf-8"?>
<ds:datastoreItem xmlns:ds="http://schemas.openxmlformats.org/officeDocument/2006/customXml" ds:itemID="{FD5F59C1-971C-41F8-96E2-F54DCB177E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Pharmacy Guild of Australia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Position Description - PTG - Group Executive</dc:title>
  <dc:subject/>
  <dc:creator>paulissens</dc:creator>
  <keywords/>
  <lastModifiedBy>Robyn King</lastModifiedBy>
  <revision>35</revision>
  <lastPrinted>2021-04-08T22:17:00.0000000Z</lastPrinted>
  <dcterms:created xsi:type="dcterms:W3CDTF">2023-06-08T23:00:00.0000000Z</dcterms:created>
  <dcterms:modified xsi:type="dcterms:W3CDTF">2023-06-09T02:50:31.6425994Z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tGovernmentAgency">
    <vt:lpwstr/>
  </property>
  <property fmtid="{D5CDD505-2E9C-101B-9397-08002B2CF9AE}" pid="3" name="mtFunction">
    <vt:lpwstr>85;#SUPPORT|207989b4-d516-4c82-97e8-0d7ade1ed09d</vt:lpwstr>
  </property>
  <property fmtid="{D5CDD505-2E9C-101B-9397-08002B2CF9AE}" pid="4" name="mtDocumentType">
    <vt:lpwstr>46;#GUIDE|3a0762f0-e45a-4c15-8e8e-8da1f66c9781</vt:lpwstr>
  </property>
  <property fmtid="{D5CDD505-2E9C-101B-9397-08002B2CF9AE}" pid="5" name="mtActivity">
    <vt:lpwstr>87;#ADM|cdd6eed2-29e4-41b5-92ab-00f8c66b70d3</vt:lpwstr>
  </property>
  <property fmtid="{D5CDD505-2E9C-101B-9397-08002B2CF9AE}" pid="6" name="ContentTypeId">
    <vt:lpwstr>0x0101001BB4992024D2FD4B8758CBF2BD2DE10B</vt:lpwstr>
  </property>
  <property fmtid="{D5CDD505-2E9C-101B-9397-08002B2CF9AE}" pid="7" name="mtOrganisation">
    <vt:lpwstr/>
  </property>
  <property fmtid="{D5CDD505-2E9C-101B-9397-08002B2CF9AE}" pid="8" name="mtDocumentClass">
    <vt:lpwstr>10;#BUS|bd46ad7f-db33-496b-a755-1a05e603f2c6</vt:lpwstr>
  </property>
  <property fmtid="{D5CDD505-2E9C-101B-9397-08002B2CF9AE}" pid="9" name="mtGuildDivision">
    <vt:lpwstr>111;#CS|d165b681-9d1f-4be5-a488-e3b812004ab8</vt:lpwstr>
  </property>
  <property fmtid="{D5CDD505-2E9C-101B-9397-08002B2CF9AE}" pid="10" name="Year">
    <vt:lpwstr/>
  </property>
  <property fmtid="{D5CDD505-2E9C-101B-9397-08002B2CF9AE}" pid="11" name="MediaServiceImageTags">
    <vt:lpwstr/>
  </property>
</Properties>
</file>