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4EF7" w14:textId="281B0239" w:rsidR="0072429B" w:rsidRPr="008A4F46" w:rsidRDefault="00BD2B45" w:rsidP="00BD2B45">
      <w:pPr>
        <w:tabs>
          <w:tab w:val="left" w:pos="3314"/>
        </w:tabs>
        <w:spacing w:after="0"/>
        <w:rPr>
          <w:sz w:val="12"/>
          <w:szCs w:val="12"/>
          <w:lang w:val="pt-PT"/>
        </w:rPr>
      </w:pPr>
      <w:r w:rsidRPr="008A4F46">
        <w:rPr>
          <w:lang w:val="pt-PT"/>
        </w:rPr>
        <w:tab/>
      </w:r>
    </w:p>
    <w:tbl>
      <w:tblPr>
        <w:tblStyle w:val="TableGrid"/>
        <w:tblW w:w="1020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116"/>
      </w:tblGrid>
      <w:tr w:rsidR="009C12E6" w:rsidRPr="00F94886" w14:paraId="06094329" w14:textId="77777777" w:rsidTr="00C44032">
        <w:trPr>
          <w:trHeight w:val="10466"/>
        </w:trPr>
        <w:tc>
          <w:tcPr>
            <w:tcW w:w="3085" w:type="dxa"/>
          </w:tcPr>
          <w:p w14:paraId="71319C4E" w14:textId="77777777" w:rsidR="0046628D" w:rsidRPr="008A4F46" w:rsidRDefault="0046628D">
            <w:pPr>
              <w:pStyle w:val="SIDEPANEL-1STLINE"/>
              <w:spacing w:before="120" w:after="120"/>
              <w:ind w:left="142" w:right="454" w:hanging="142"/>
              <w:contextualSpacing/>
              <w:rPr>
                <w:color w:val="auto"/>
                <w:sz w:val="32"/>
                <w:szCs w:val="32"/>
                <w:lang w:val="pt-PT"/>
              </w:rPr>
            </w:pPr>
            <w:r w:rsidRPr="008A4F46">
              <w:rPr>
                <w:color w:val="auto"/>
                <w:sz w:val="32"/>
                <w:szCs w:val="32"/>
                <w:lang w:val="pt-PT"/>
              </w:rPr>
              <w:t>Programa</w:t>
            </w:r>
          </w:p>
          <w:p w14:paraId="511810F4" w14:textId="20FBA690" w:rsidR="0067230F" w:rsidRPr="008A4F46" w:rsidRDefault="00F577E0">
            <w:pPr>
              <w:pStyle w:val="SIDEPANEL-1STLINE"/>
              <w:spacing w:before="120" w:after="120"/>
              <w:ind w:left="142" w:right="454" w:hanging="142"/>
              <w:contextualSpacing/>
              <w:rPr>
                <w:color w:val="auto"/>
                <w:sz w:val="32"/>
                <w:szCs w:val="32"/>
                <w:lang w:val="pt-PT"/>
              </w:rPr>
            </w:pPr>
            <w:r w:rsidRPr="008A4F46">
              <w:rPr>
                <w:color w:val="auto"/>
                <w:sz w:val="32"/>
                <w:szCs w:val="32"/>
                <w:lang w:val="pt-PT"/>
              </w:rPr>
              <w:t>HANDS</w:t>
            </w:r>
          </w:p>
          <w:p w14:paraId="30C2BB06" w14:textId="77777777" w:rsidR="00F52859" w:rsidRPr="008A4F46" w:rsidRDefault="00F52859" w:rsidP="00BF30F9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</w:p>
          <w:p w14:paraId="398D8FC6" w14:textId="77777777" w:rsidR="0067230F" w:rsidRPr="008A4F46" w:rsidRDefault="00F577E0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  <w:r w:rsidRPr="008A4F46">
              <w:rPr>
                <w:color w:val="auto"/>
                <w:sz w:val="22"/>
                <w:szCs w:val="22"/>
                <w:lang w:val="pt-PT"/>
              </w:rPr>
              <w:t>Gerido por</w:t>
            </w:r>
            <w:r w:rsidR="00BF30F9" w:rsidRPr="008A4F46">
              <w:rPr>
                <w:color w:val="auto"/>
                <w:sz w:val="22"/>
                <w:szCs w:val="22"/>
                <w:lang w:val="pt-PT"/>
              </w:rPr>
              <w:t>:</w:t>
            </w:r>
          </w:p>
          <w:p w14:paraId="06D17A6C" w14:textId="77777777" w:rsidR="0067230F" w:rsidRPr="008A4F46" w:rsidRDefault="00F577E0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  <w:r w:rsidRPr="008A4F46">
              <w:rPr>
                <w:color w:val="auto"/>
                <w:sz w:val="22"/>
                <w:szCs w:val="22"/>
                <w:lang w:val="pt-PT"/>
              </w:rPr>
              <w:t xml:space="preserve">Grow HR International </w:t>
            </w:r>
          </w:p>
          <w:p w14:paraId="2D522C65" w14:textId="77777777" w:rsidR="00686D8D" w:rsidRPr="008A4F46" w:rsidRDefault="00686D8D" w:rsidP="00BF30F9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</w:p>
          <w:p w14:paraId="447DEA25" w14:textId="77777777" w:rsidR="0067230F" w:rsidRPr="008A4F46" w:rsidRDefault="0078709F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  <w:r w:rsidRPr="008A4F46">
              <w:rPr>
                <w:color w:val="auto"/>
                <w:sz w:val="22"/>
                <w:szCs w:val="22"/>
                <w:lang w:val="pt-PT"/>
              </w:rPr>
              <w:t>para:</w:t>
            </w:r>
          </w:p>
          <w:p w14:paraId="2D8C63E9" w14:textId="77777777" w:rsidR="0067230F" w:rsidRPr="008A4F46" w:rsidRDefault="00BF30F9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  <w:r w:rsidRPr="008A4F46">
              <w:rPr>
                <w:color w:val="auto"/>
                <w:sz w:val="22"/>
                <w:szCs w:val="22"/>
                <w:lang w:val="pt-PT"/>
              </w:rPr>
              <w:t xml:space="preserve">Programa de Ajuda da </w:t>
            </w:r>
            <w:r w:rsidR="00F1503A" w:rsidRPr="008A4F46">
              <w:rPr>
                <w:color w:val="auto"/>
                <w:sz w:val="22"/>
                <w:szCs w:val="22"/>
                <w:lang w:val="pt-PT"/>
              </w:rPr>
              <w:t>Nova Zelândia,</w:t>
            </w:r>
          </w:p>
          <w:p w14:paraId="7DE1ACA5" w14:textId="77777777" w:rsidR="0067230F" w:rsidRPr="008A4F46" w:rsidRDefault="00F577E0">
            <w:pPr>
              <w:pStyle w:val="SIDEPANEL-1STLINE"/>
              <w:spacing w:before="120" w:after="120"/>
              <w:ind w:right="454"/>
              <w:contextualSpacing/>
              <w:rPr>
                <w:color w:val="auto"/>
                <w:sz w:val="22"/>
                <w:szCs w:val="22"/>
                <w:lang w:val="pt-PT"/>
              </w:rPr>
            </w:pPr>
            <w:r w:rsidRPr="008A4F46">
              <w:rPr>
                <w:color w:val="auto"/>
                <w:sz w:val="22"/>
                <w:szCs w:val="22"/>
                <w:lang w:val="pt-PT"/>
              </w:rPr>
              <w:t xml:space="preserve">Ministério dos Negócios Estrangeiros e Comércio </w:t>
            </w:r>
          </w:p>
          <w:p w14:paraId="55A92F53" w14:textId="77777777" w:rsidR="00F1503A" w:rsidRPr="008A4F46" w:rsidRDefault="00F1503A" w:rsidP="00BF30F9">
            <w:pPr>
              <w:pStyle w:val="SIDEPANEL-1STLINE"/>
              <w:tabs>
                <w:tab w:val="left" w:pos="2410"/>
              </w:tabs>
              <w:spacing w:before="120" w:after="120"/>
              <w:ind w:right="454"/>
              <w:contextualSpacing/>
              <w:rPr>
                <w:color w:val="565A5C" w:themeColor="text2"/>
                <w:sz w:val="22"/>
                <w:szCs w:val="22"/>
                <w:lang w:val="pt-PT"/>
              </w:rPr>
            </w:pPr>
          </w:p>
          <w:p w14:paraId="568966E1" w14:textId="4801633A" w:rsidR="0067230F" w:rsidRPr="008A4F46" w:rsidRDefault="00EC251D">
            <w:pPr>
              <w:pStyle w:val="SIDEPANEL-1STLINE"/>
              <w:spacing w:before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Função</w:t>
            </w:r>
          </w:p>
          <w:p w14:paraId="2236D44A" w14:textId="77777777" w:rsidR="00914979" w:rsidRPr="008A4F46" w:rsidRDefault="003905F9">
            <w:pPr>
              <w:pStyle w:val="SIDEPANEL-WHITETEXT"/>
              <w:spacing w:before="0" w:after="0"/>
              <w:ind w:right="34"/>
              <w:contextualSpacing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 xml:space="preserve">Conselheiro </w:t>
            </w:r>
          </w:p>
          <w:p w14:paraId="01AF8A0B" w14:textId="77777777" w:rsidR="00914979" w:rsidRPr="008A4F46" w:rsidRDefault="00914979" w:rsidP="00914979">
            <w:pPr>
              <w:pStyle w:val="SIDEPANEL-WHITETEXT"/>
              <w:spacing w:before="0" w:after="0"/>
              <w:ind w:right="34"/>
              <w:contextualSpacing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Pedagógico ECE</w:t>
            </w:r>
          </w:p>
          <w:p w14:paraId="1835D767" w14:textId="4535F638" w:rsidR="0067230F" w:rsidRPr="008A4F46" w:rsidRDefault="00914979">
            <w:pPr>
              <w:pStyle w:val="SIDEPANEL-HEADING"/>
              <w:spacing w:before="100" w:beforeAutospacing="1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Duração</w:t>
            </w:r>
          </w:p>
          <w:p w14:paraId="649558A4" w14:textId="20E2B212" w:rsidR="0067230F" w:rsidRPr="008A4F46" w:rsidRDefault="0003667B">
            <w:pPr>
              <w:pStyle w:val="SIDEPANEL-WHITETEXT"/>
              <w:spacing w:after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 xml:space="preserve">Superior a 12 </w:t>
            </w:r>
            <w:r w:rsidR="00E02A8A" w:rsidRPr="008A4F46">
              <w:rPr>
                <w:color w:val="565A5C" w:themeColor="text2"/>
                <w:lang w:val="pt-PT"/>
              </w:rPr>
              <w:t xml:space="preserve">meses </w:t>
            </w:r>
            <w:r w:rsidR="00250A2F" w:rsidRPr="008A4F46">
              <w:rPr>
                <w:color w:val="565A5C" w:themeColor="text2"/>
                <w:lang w:val="pt-PT"/>
              </w:rPr>
              <w:t xml:space="preserve">com </w:t>
            </w:r>
            <w:r w:rsidR="000D3744" w:rsidRPr="008A4F46">
              <w:rPr>
                <w:color w:val="565A5C" w:themeColor="text2"/>
                <w:lang w:val="pt-PT"/>
              </w:rPr>
              <w:t xml:space="preserve">prorrogação </w:t>
            </w:r>
            <w:r w:rsidR="00250A2F" w:rsidRPr="008A4F46">
              <w:rPr>
                <w:color w:val="565A5C" w:themeColor="text2"/>
                <w:lang w:val="pt-PT"/>
              </w:rPr>
              <w:t>por mais dois anos com base no desempenho</w:t>
            </w:r>
          </w:p>
          <w:p w14:paraId="50767DB1" w14:textId="77777777" w:rsidR="0067230F" w:rsidRPr="008A4F46" w:rsidRDefault="00F577E0">
            <w:pPr>
              <w:pStyle w:val="SIDEPANEL-HEADING"/>
              <w:spacing w:before="100" w:beforeAutospacing="1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Contrapartes</w:t>
            </w:r>
          </w:p>
          <w:p w14:paraId="6CC0E1A4" w14:textId="77777777" w:rsidR="0067230F" w:rsidRPr="008A4F46" w:rsidRDefault="00F577E0">
            <w:pPr>
              <w:pStyle w:val="SIDEPANEL-WHITETEXT"/>
              <w:spacing w:after="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 xml:space="preserve">INFORDEPE </w:t>
            </w:r>
            <w:r w:rsidR="00357636" w:rsidRPr="008A4F46">
              <w:rPr>
                <w:color w:val="565A5C" w:themeColor="text2"/>
                <w:lang w:val="pt-PT"/>
              </w:rPr>
              <w:br/>
              <w:t>GADC</w:t>
            </w:r>
          </w:p>
          <w:p w14:paraId="3E9D3176" w14:textId="77777777" w:rsidR="0067230F" w:rsidRPr="008A4F46" w:rsidRDefault="00F577E0">
            <w:pPr>
              <w:pStyle w:val="SIDEPANEL-WHITETEXT"/>
              <w:spacing w:after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Ministério da Educação</w:t>
            </w:r>
          </w:p>
          <w:p w14:paraId="2F7F5076" w14:textId="77777777" w:rsidR="0067230F" w:rsidRPr="008A4F46" w:rsidRDefault="00F577E0">
            <w:pPr>
              <w:pStyle w:val="SIDEPANEL-HEADING"/>
              <w:spacing w:before="100" w:beforeAutospacing="1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Localização</w:t>
            </w:r>
          </w:p>
          <w:p w14:paraId="423E9B7B" w14:textId="0F2D7C79" w:rsidR="0067230F" w:rsidRPr="008A4F46" w:rsidRDefault="00F577E0">
            <w:pPr>
              <w:pStyle w:val="SIDEPANEL-WHITETEXT"/>
              <w:tabs>
                <w:tab w:val="left" w:pos="2160"/>
              </w:tabs>
              <w:spacing w:after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 xml:space="preserve">Díli, Timor-Leste com viagens </w:t>
            </w:r>
            <w:r w:rsidR="008C546A" w:rsidRPr="008A4F46">
              <w:rPr>
                <w:color w:val="565A5C" w:themeColor="text2"/>
                <w:lang w:val="pt-PT"/>
              </w:rPr>
              <w:t xml:space="preserve">regulares </w:t>
            </w:r>
            <w:r w:rsidR="00EC251D" w:rsidRPr="008A4F46">
              <w:rPr>
                <w:color w:val="565A5C" w:themeColor="text2"/>
                <w:lang w:val="pt-PT"/>
              </w:rPr>
              <w:t>aos municípios</w:t>
            </w:r>
          </w:p>
          <w:p w14:paraId="76DF84A3" w14:textId="5EAEDDE9" w:rsidR="0067230F" w:rsidRPr="008A4F46" w:rsidRDefault="00B35A6F">
            <w:pPr>
              <w:pStyle w:val="SIDEPANEL-HEADING"/>
              <w:spacing w:before="100" w:beforeAutospacing="1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>Estrutura de gestão</w:t>
            </w:r>
            <w:r w:rsidR="00D837D5" w:rsidRPr="008A4F46">
              <w:rPr>
                <w:color w:val="565A5C" w:themeColor="text2"/>
                <w:lang w:val="pt-PT"/>
              </w:rPr>
              <w:t xml:space="preserve"> </w:t>
            </w:r>
            <w:r w:rsidRPr="008A4F46">
              <w:rPr>
                <w:color w:val="565A5C" w:themeColor="text2"/>
                <w:lang w:val="pt-PT"/>
              </w:rPr>
              <w:t xml:space="preserve">do </w:t>
            </w:r>
            <w:r w:rsidR="00D837D5" w:rsidRPr="008A4F46">
              <w:rPr>
                <w:color w:val="565A5C" w:themeColor="text2"/>
                <w:lang w:val="pt-PT"/>
              </w:rPr>
              <w:t xml:space="preserve">desempenho e </w:t>
            </w:r>
            <w:r w:rsidRPr="008A4F46">
              <w:rPr>
                <w:color w:val="565A5C" w:themeColor="text2"/>
                <w:lang w:val="pt-PT"/>
              </w:rPr>
              <w:t xml:space="preserve">dos relatórios </w:t>
            </w:r>
          </w:p>
          <w:p w14:paraId="77F061F0" w14:textId="23B359FB" w:rsidR="0067230F" w:rsidRPr="008A4F46" w:rsidRDefault="00F577E0">
            <w:pPr>
              <w:pStyle w:val="SIDEPANEL-WHITETEXT"/>
              <w:spacing w:after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color w:val="565A5C" w:themeColor="text2"/>
                <w:lang w:val="pt-PT"/>
              </w:rPr>
              <w:t xml:space="preserve">Consistente com as políticas </w:t>
            </w:r>
            <w:r w:rsidR="00B35A6F" w:rsidRPr="008A4F46">
              <w:rPr>
                <w:color w:val="565A5C" w:themeColor="text2"/>
                <w:lang w:val="pt-PT"/>
              </w:rPr>
              <w:t xml:space="preserve">do </w:t>
            </w:r>
            <w:r w:rsidR="00B35C79">
              <w:rPr>
                <w:color w:val="565A5C" w:themeColor="text2"/>
                <w:lang w:val="pt-PT"/>
              </w:rPr>
              <w:t>M</w:t>
            </w:r>
            <w:r w:rsidR="008C546A" w:rsidRPr="008A4F46">
              <w:rPr>
                <w:color w:val="565A5C" w:themeColor="text2"/>
                <w:lang w:val="pt-PT"/>
              </w:rPr>
              <w:t xml:space="preserve">FAT </w:t>
            </w:r>
            <w:r w:rsidRPr="008A4F46">
              <w:rPr>
                <w:color w:val="565A5C" w:themeColor="text2"/>
                <w:lang w:val="pt-PT"/>
              </w:rPr>
              <w:t xml:space="preserve">e </w:t>
            </w:r>
            <w:r w:rsidR="00B35A6F" w:rsidRPr="008A4F46">
              <w:rPr>
                <w:color w:val="565A5C" w:themeColor="text2"/>
                <w:lang w:val="pt-PT"/>
              </w:rPr>
              <w:t xml:space="preserve">da </w:t>
            </w:r>
            <w:r w:rsidR="00BF30F9" w:rsidRPr="008A4F46">
              <w:rPr>
                <w:color w:val="565A5C" w:themeColor="text2"/>
                <w:lang w:val="pt-PT"/>
              </w:rPr>
              <w:t>Grow</w:t>
            </w:r>
          </w:p>
          <w:p w14:paraId="5BEA36C9" w14:textId="77777777" w:rsidR="00686D8D" w:rsidRPr="008A4F46" w:rsidRDefault="00686D8D" w:rsidP="0001224E">
            <w:pPr>
              <w:pStyle w:val="SIDEPANEL-WHITETEXT"/>
              <w:spacing w:after="120"/>
              <w:ind w:right="454"/>
              <w:rPr>
                <w:color w:val="565A5C" w:themeColor="text2"/>
                <w:lang w:val="pt-PT"/>
              </w:rPr>
            </w:pPr>
          </w:p>
          <w:p w14:paraId="4344ADF0" w14:textId="44F9DC64" w:rsidR="0067230F" w:rsidRPr="008A4F46" w:rsidRDefault="00F577E0">
            <w:pPr>
              <w:pStyle w:val="SIDEPANEL-WHITETEXT"/>
              <w:spacing w:after="120"/>
              <w:ind w:right="454"/>
              <w:rPr>
                <w:color w:val="565A5C" w:themeColor="text2"/>
                <w:lang w:val="pt-PT"/>
              </w:rPr>
            </w:pPr>
            <w:r w:rsidRPr="008A4F46">
              <w:rPr>
                <w:b/>
                <w:bCs/>
                <w:color w:val="565A5C" w:themeColor="text2"/>
                <w:lang w:val="pt-PT"/>
              </w:rPr>
              <w:t xml:space="preserve">As candidaturas </w:t>
            </w:r>
            <w:r w:rsidR="00B35A6F" w:rsidRPr="00F94886">
              <w:rPr>
                <w:b/>
                <w:bCs/>
                <w:color w:val="565A5C" w:themeColor="text2"/>
                <w:lang w:val="pt-PT"/>
              </w:rPr>
              <w:t>terminam</w:t>
            </w:r>
            <w:r w:rsidR="00B35C79" w:rsidRPr="00F94886">
              <w:rPr>
                <w:b/>
                <w:bCs/>
                <w:color w:val="565A5C" w:themeColor="text2"/>
                <w:lang w:val="pt-PT"/>
              </w:rPr>
              <w:t xml:space="preserve"> em</w:t>
            </w:r>
            <w:r w:rsidRPr="00F94886">
              <w:rPr>
                <w:b/>
                <w:bCs/>
                <w:color w:val="565A5C" w:themeColor="text2"/>
                <w:lang w:val="pt-PT"/>
              </w:rPr>
              <w:t>:</w:t>
            </w:r>
            <w:r w:rsidRPr="00F94886">
              <w:rPr>
                <w:b/>
                <w:bCs/>
                <w:color w:val="565A5C" w:themeColor="text2"/>
                <w:lang w:val="pt-PT"/>
              </w:rPr>
              <w:br/>
            </w:r>
            <w:r w:rsidR="00F94886" w:rsidRPr="00F94886">
              <w:rPr>
                <w:color w:val="565A5C" w:themeColor="text2"/>
                <w:lang w:val="pt-PT"/>
              </w:rPr>
              <w:t>08</w:t>
            </w:r>
            <w:r w:rsidRPr="00F94886">
              <w:rPr>
                <w:color w:val="565A5C" w:themeColor="text2"/>
                <w:lang w:val="pt-PT"/>
              </w:rPr>
              <w:t>/</w:t>
            </w:r>
            <w:r w:rsidR="00CA45B0" w:rsidRPr="00F94886">
              <w:rPr>
                <w:color w:val="565A5C" w:themeColor="text2"/>
                <w:lang w:val="pt-PT"/>
              </w:rPr>
              <w:t>05</w:t>
            </w:r>
            <w:r w:rsidRPr="00F94886">
              <w:rPr>
                <w:color w:val="565A5C" w:themeColor="text2"/>
                <w:lang w:val="pt-PT"/>
              </w:rPr>
              <w:t>/</w:t>
            </w:r>
            <w:r w:rsidR="00CA45B0" w:rsidRPr="00F94886">
              <w:rPr>
                <w:color w:val="565A5C" w:themeColor="text2"/>
                <w:lang w:val="pt-PT"/>
              </w:rPr>
              <w:t>2023</w:t>
            </w:r>
          </w:p>
          <w:p w14:paraId="3CD19FC3" w14:textId="77777777" w:rsidR="004158E5" w:rsidRPr="008A4F46" w:rsidRDefault="004158E5" w:rsidP="0001224E">
            <w:pPr>
              <w:pStyle w:val="SIDEPANEL-WHITETEXT"/>
              <w:spacing w:after="120"/>
              <w:ind w:right="454"/>
              <w:rPr>
                <w:color w:val="565A5C" w:themeColor="text2"/>
                <w:sz w:val="22"/>
                <w:szCs w:val="22"/>
                <w:lang w:val="pt-PT"/>
              </w:rPr>
            </w:pPr>
          </w:p>
          <w:p w14:paraId="50EAD1EF" w14:textId="77777777" w:rsidR="004158E5" w:rsidRPr="008A4F46" w:rsidRDefault="004158E5" w:rsidP="004158E5">
            <w:pPr>
              <w:pStyle w:val="SIDEPANEL-WHITETEXT"/>
              <w:spacing w:after="120"/>
              <w:ind w:right="454"/>
              <w:rPr>
                <w:lang w:val="pt-PT"/>
              </w:rPr>
            </w:pPr>
          </w:p>
        </w:tc>
        <w:tc>
          <w:tcPr>
            <w:tcW w:w="7116" w:type="dxa"/>
          </w:tcPr>
          <w:p w14:paraId="22412E0D" w14:textId="77777777" w:rsidR="00EC251D" w:rsidRPr="008A4F46" w:rsidRDefault="00E60F5E" w:rsidP="00EC251D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36"/>
                <w:szCs w:val="36"/>
                <w:lang w:val="pt-PT"/>
              </w:rPr>
            </w:pPr>
            <w:r w:rsidRPr="008A4F46">
              <w:rPr>
                <w:rFonts w:ascii="Arial" w:hAnsi="Arial"/>
                <w:color w:val="auto"/>
                <w:sz w:val="36"/>
                <w:szCs w:val="36"/>
                <w:lang w:val="pt-PT"/>
              </w:rPr>
              <w:t xml:space="preserve">Conselheiro pedagógico </w:t>
            </w:r>
          </w:p>
          <w:p w14:paraId="0335ADDD" w14:textId="0126900E" w:rsidR="0067230F" w:rsidRPr="008A4F46" w:rsidRDefault="008632B3" w:rsidP="00EC251D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14"/>
                <w:szCs w:val="14"/>
                <w:lang w:val="pt-PT"/>
              </w:rPr>
            </w:pPr>
            <w:r>
              <w:rPr>
                <w:rFonts w:ascii="Arial" w:hAnsi="Arial"/>
                <w:color w:val="auto"/>
                <w:sz w:val="36"/>
                <w:szCs w:val="36"/>
                <w:lang w:val="pt-PT"/>
              </w:rPr>
              <w:t>para o</w:t>
            </w:r>
            <w:r w:rsidR="00EC251D" w:rsidRPr="008A4F46">
              <w:rPr>
                <w:rFonts w:ascii="Arial" w:hAnsi="Arial"/>
                <w:color w:val="auto"/>
                <w:sz w:val="36"/>
                <w:szCs w:val="36"/>
                <w:lang w:val="pt-PT"/>
              </w:rPr>
              <w:t xml:space="preserve"> ensino pré-escolar</w:t>
            </w:r>
            <w:r w:rsidR="00B97154" w:rsidRPr="008A4F46">
              <w:rPr>
                <w:rFonts w:ascii="Arial" w:hAnsi="Arial"/>
                <w:color w:val="auto"/>
                <w:sz w:val="36"/>
                <w:szCs w:val="36"/>
                <w:lang w:val="pt-PT"/>
              </w:rPr>
              <w:t xml:space="preserve"> </w:t>
            </w:r>
            <w:r w:rsidR="00686D8D" w:rsidRPr="008A4F46">
              <w:rPr>
                <w:rFonts w:ascii="Arial" w:hAnsi="Arial"/>
                <w:color w:val="auto"/>
                <w:sz w:val="36"/>
                <w:szCs w:val="36"/>
                <w:lang w:val="pt-PT"/>
              </w:rPr>
              <w:br/>
            </w:r>
          </w:p>
          <w:p w14:paraId="3D5BB34E" w14:textId="77777777" w:rsidR="00DA446A" w:rsidRPr="008A4F46" w:rsidRDefault="00DA446A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01FA7DC6" w14:textId="77777777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Cs w:val="22"/>
                <w:lang w:val="pt-PT"/>
              </w:rPr>
            </w:pPr>
            <w:r w:rsidRPr="008A4F46">
              <w:rPr>
                <w:rFonts w:ascii="Arial" w:hAnsi="Arial"/>
                <w:color w:val="auto"/>
                <w:szCs w:val="22"/>
                <w:lang w:val="pt-PT"/>
              </w:rPr>
              <w:t>Introdução</w:t>
            </w:r>
          </w:p>
          <w:p w14:paraId="01B7D586" w14:textId="77777777" w:rsidR="00686D8D" w:rsidRPr="008A4F46" w:rsidRDefault="00686D8D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1022126D" w14:textId="77777777" w:rsidR="00E24E85" w:rsidRPr="008A4F46" w:rsidRDefault="00E24E85">
            <w:pPr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color w:val="auto"/>
                <w:sz w:val="2"/>
                <w:szCs w:val="2"/>
                <w:lang w:val="pt-PT"/>
              </w:rPr>
            </w:pPr>
          </w:p>
          <w:p w14:paraId="048718D4" w14:textId="47497240" w:rsidR="0067230F" w:rsidRPr="008A4F46" w:rsidRDefault="00F577E0">
            <w:pPr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color w:val="auto"/>
                <w:sz w:val="20"/>
                <w:szCs w:val="20"/>
                <w:lang w:val="pt-PT"/>
              </w:rPr>
            </w:pPr>
            <w:r w:rsidRPr="008A4F46">
              <w:rPr>
                <w:color w:val="auto"/>
                <w:sz w:val="20"/>
                <w:szCs w:val="20"/>
                <w:lang w:val="pt-PT"/>
              </w:rPr>
              <w:t xml:space="preserve">O 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Programa de Ajuda do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Ministério dos Negócios Estrangeiros e Comércio (MFAT) 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 xml:space="preserve">da Nova Zelândia </w:t>
            </w:r>
            <w:r w:rsidR="00492505" w:rsidRPr="008A4F46">
              <w:rPr>
                <w:color w:val="auto"/>
                <w:sz w:val="20"/>
                <w:szCs w:val="20"/>
                <w:lang w:val="pt-PT"/>
              </w:rPr>
              <w:t xml:space="preserve">está a apoiar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o </w:t>
            </w:r>
            <w:r w:rsidR="00E37A8C" w:rsidRPr="008A4F46">
              <w:rPr>
                <w:color w:val="auto"/>
                <w:sz w:val="20"/>
                <w:szCs w:val="20"/>
                <w:lang w:val="pt-PT"/>
              </w:rPr>
              <w:t xml:space="preserve">Ministério da Educação, Juventude e Desporto de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Timor-Leste (</w:t>
            </w:r>
            <w:r w:rsidR="00E37A8C" w:rsidRPr="008A4F46">
              <w:rPr>
                <w:color w:val="auto"/>
                <w:sz w:val="20"/>
                <w:szCs w:val="20"/>
                <w:lang w:val="pt-PT"/>
              </w:rPr>
              <w:t>o Ministério</w:t>
            </w:r>
            <w:r w:rsidR="00492505" w:rsidRPr="008A4F46">
              <w:rPr>
                <w:color w:val="auto"/>
                <w:sz w:val="20"/>
                <w:szCs w:val="20"/>
                <w:lang w:val="pt-PT"/>
              </w:rPr>
              <w:t>) a implementa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r</w:t>
            </w:r>
            <w:r w:rsidR="00492505" w:rsidRPr="008A4F46">
              <w:rPr>
                <w:color w:val="auto"/>
                <w:sz w:val="20"/>
                <w:szCs w:val="20"/>
                <w:lang w:val="pt-PT"/>
              </w:rPr>
              <w:t xml:space="preserve"> o 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seu Programa Halimar, Aprende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no Deskobre; Susesu (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Programa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HANDS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).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O objetivo do </w:t>
            </w:r>
            <w:r w:rsidR="00372101" w:rsidRPr="008A4F46">
              <w:rPr>
                <w:color w:val="auto"/>
                <w:sz w:val="20"/>
                <w:szCs w:val="20"/>
                <w:lang w:val="pt-PT"/>
              </w:rPr>
              <w:t xml:space="preserve">programa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HANDS é uma </w:t>
            </w:r>
            <w:r w:rsidR="00F52859" w:rsidRPr="008A4F46">
              <w:rPr>
                <w:color w:val="auto"/>
                <w:sz w:val="20"/>
                <w:szCs w:val="20"/>
                <w:lang w:val="pt-PT"/>
              </w:rPr>
              <w:t>educação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infantil eficaz </w:t>
            </w:r>
            <w:r w:rsidR="00F52859" w:rsidRPr="008A4F46">
              <w:rPr>
                <w:color w:val="auto"/>
                <w:sz w:val="20"/>
                <w:szCs w:val="20"/>
                <w:lang w:val="pt-PT"/>
              </w:rPr>
              <w:t xml:space="preserve">que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 xml:space="preserve">proporcione </w:t>
            </w:r>
            <w:r w:rsidR="00F52859" w:rsidRPr="008A4F46">
              <w:rPr>
                <w:color w:val="auto"/>
                <w:sz w:val="20"/>
                <w:szCs w:val="20"/>
                <w:lang w:val="pt-PT"/>
              </w:rPr>
              <w:t xml:space="preserve">um </w:t>
            </w:r>
            <w:r w:rsidR="00372101" w:rsidRPr="008A4F46">
              <w:rPr>
                <w:color w:val="auto"/>
                <w:sz w:val="20"/>
                <w:szCs w:val="20"/>
                <w:lang w:val="pt-PT"/>
              </w:rPr>
              <w:t xml:space="preserve">ambiente de aprendizagem </w:t>
            </w:r>
            <w:r w:rsidR="00F52859" w:rsidRPr="008A4F46">
              <w:rPr>
                <w:color w:val="auto"/>
                <w:sz w:val="20"/>
                <w:szCs w:val="20"/>
                <w:lang w:val="pt-PT"/>
              </w:rPr>
              <w:t xml:space="preserve">de boa qualidade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 xml:space="preserve">e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que promova uma transição suave para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 xml:space="preserve">o ensino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primári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o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e o sucesso futuro 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n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o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 xml:space="preserve"> mesm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o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.</w:t>
            </w:r>
          </w:p>
          <w:p w14:paraId="4DD02865" w14:textId="77777777" w:rsidR="006B123F" w:rsidRPr="008A4F46" w:rsidRDefault="006B123F" w:rsidP="00B11BFC">
            <w:pPr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color w:val="auto"/>
                <w:sz w:val="18"/>
                <w:szCs w:val="18"/>
                <w:lang w:val="pt-PT"/>
              </w:rPr>
            </w:pPr>
          </w:p>
          <w:p w14:paraId="45AA836C" w14:textId="36C119BC" w:rsidR="0067230F" w:rsidRPr="008A4F46" w:rsidRDefault="00F577E0">
            <w:pPr>
              <w:autoSpaceDE/>
              <w:autoSpaceDN/>
              <w:adjustRightInd/>
              <w:spacing w:after="0"/>
              <w:contextualSpacing/>
              <w:jc w:val="both"/>
              <w:textAlignment w:val="auto"/>
              <w:rPr>
                <w:color w:val="auto"/>
                <w:sz w:val="20"/>
                <w:szCs w:val="20"/>
                <w:lang w:val="pt-PT"/>
              </w:rPr>
            </w:pPr>
            <w:r w:rsidRPr="008A4F46">
              <w:rPr>
                <w:color w:val="auto"/>
                <w:sz w:val="20"/>
                <w:szCs w:val="20"/>
                <w:lang w:val="pt-PT"/>
              </w:rPr>
              <w:t xml:space="preserve">Para alcançar este objetivo, 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 xml:space="preserve">o </w:t>
            </w:r>
            <w:r w:rsidR="00B92D6D" w:rsidRPr="008A4F46">
              <w:rPr>
                <w:color w:val="auto"/>
                <w:sz w:val="20"/>
                <w:szCs w:val="20"/>
                <w:lang w:val="pt-PT"/>
              </w:rPr>
              <w:t xml:space="preserve">HANDS </w:t>
            </w:r>
            <w:r w:rsidR="0071515E">
              <w:rPr>
                <w:color w:val="auto"/>
                <w:sz w:val="20"/>
                <w:szCs w:val="20"/>
                <w:lang w:val="pt-PT"/>
              </w:rPr>
              <w:t>está apoiando</w:t>
            </w:r>
            <w:r w:rsidR="0071515E" w:rsidRPr="008A4F46">
              <w:rPr>
                <w:color w:val="auto"/>
                <w:sz w:val="20"/>
                <w:szCs w:val="20"/>
                <w:lang w:val="pt-PT"/>
              </w:rPr>
              <w:t xml:space="preserve"> 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os </w:t>
            </w:r>
            <w:r w:rsidR="00B92D6D" w:rsidRPr="008A4F46">
              <w:rPr>
                <w:color w:val="auto"/>
                <w:sz w:val="20"/>
                <w:szCs w:val="20"/>
                <w:lang w:val="pt-PT"/>
              </w:rPr>
              <w:t xml:space="preserve">planos de 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>Timor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noBreakHyphen/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Leste para melhorar o acesso, a qualidade e a gestão da educação 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infantil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/</w:t>
            </w:r>
            <w:r w:rsidR="00106915" w:rsidRPr="008A4F46">
              <w:rPr>
                <w:color w:val="auto"/>
                <w:sz w:val="20"/>
                <w:szCs w:val="20"/>
                <w:lang w:val="pt-PT"/>
              </w:rPr>
              <w:t xml:space="preserve">pré-escolar </w:t>
            </w:r>
            <w:r w:rsidR="00B92D6D" w:rsidRPr="008A4F46">
              <w:rPr>
                <w:color w:val="auto"/>
                <w:sz w:val="20"/>
                <w:szCs w:val="20"/>
                <w:lang w:val="pt-PT"/>
              </w:rPr>
              <w:t xml:space="preserve">através de </w:t>
            </w:r>
            <w:r w:rsidR="00F37B50" w:rsidRPr="008A4F46">
              <w:rPr>
                <w:color w:val="auto"/>
                <w:sz w:val="20"/>
                <w:szCs w:val="20"/>
                <w:lang w:val="pt-PT"/>
              </w:rPr>
              <w:t xml:space="preserve">oito áreas de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resultados</w:t>
            </w:r>
            <w:r w:rsidR="00F37B50" w:rsidRPr="008A4F46">
              <w:rPr>
                <w:color w:val="auto"/>
                <w:sz w:val="20"/>
                <w:szCs w:val="20"/>
                <w:lang w:val="pt-PT"/>
              </w:rPr>
              <w:t xml:space="preserve">: 1) 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Apoio </w:t>
            </w:r>
            <w:r w:rsidR="0071515E">
              <w:rPr>
                <w:color w:val="auto"/>
                <w:sz w:val="20"/>
                <w:szCs w:val="20"/>
                <w:lang w:val="pt-PT"/>
              </w:rPr>
              <w:t>C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>omuni</w:t>
            </w:r>
            <w:r w:rsidR="0071515E">
              <w:rPr>
                <w:color w:val="auto"/>
                <w:sz w:val="20"/>
                <w:szCs w:val="20"/>
                <w:lang w:val="pt-PT"/>
              </w:rPr>
              <w:t>dade Pré-escolar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 2) Instalações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e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scolares 3) Recursos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p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 xml:space="preserve">edagógicos 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4) Apoio </w:t>
            </w:r>
            <w:r w:rsidR="006F2A44">
              <w:rPr>
                <w:color w:val="auto"/>
                <w:sz w:val="20"/>
                <w:szCs w:val="20"/>
                <w:lang w:val="pt-PT"/>
              </w:rPr>
              <w:t>ao desenvolvimento profissional dos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 professor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es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 5) Gestão escolar 6) Apoio </w:t>
            </w:r>
            <w:r w:rsidR="006F2A44">
              <w:rPr>
                <w:color w:val="auto"/>
                <w:sz w:val="20"/>
                <w:szCs w:val="20"/>
                <w:lang w:val="pt-PT"/>
              </w:rPr>
              <w:t>aos Municípios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 7) Apoio </w:t>
            </w:r>
            <w:r w:rsidR="006F2A44">
              <w:rPr>
                <w:color w:val="auto"/>
                <w:sz w:val="20"/>
                <w:szCs w:val="20"/>
                <w:lang w:val="pt-PT"/>
              </w:rPr>
              <w:t xml:space="preserve">aos Serviços Centrais do Ministério 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 xml:space="preserve">8) Garantia de </w:t>
            </w:r>
            <w:r w:rsidR="00EC251D" w:rsidRPr="008A4F46">
              <w:rPr>
                <w:color w:val="auto"/>
                <w:sz w:val="20"/>
                <w:szCs w:val="20"/>
                <w:lang w:val="pt-PT"/>
              </w:rPr>
              <w:t>q</w:t>
            </w:r>
            <w:r w:rsidR="000A29FC" w:rsidRPr="008A4F46">
              <w:rPr>
                <w:color w:val="auto"/>
                <w:sz w:val="20"/>
                <w:szCs w:val="20"/>
                <w:lang w:val="pt-PT"/>
              </w:rPr>
              <w:t>ualidade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.</w:t>
            </w:r>
          </w:p>
          <w:p w14:paraId="398092F6" w14:textId="77777777" w:rsidR="00492505" w:rsidRPr="008A4F46" w:rsidRDefault="00492505" w:rsidP="00F43C4C">
            <w:pPr>
              <w:pStyle w:val="ListParagraph"/>
              <w:widowControl w:val="0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1492C136" w14:textId="19908EFC" w:rsidR="0067230F" w:rsidRPr="008A4F46" w:rsidRDefault="008F06E6">
            <w:pPr>
              <w:autoSpaceDE/>
              <w:autoSpaceDN/>
              <w:adjustRightInd/>
              <w:spacing w:after="0"/>
              <w:contextualSpacing/>
              <w:textAlignment w:val="auto"/>
              <w:rPr>
                <w:rFonts w:eastAsiaTheme="minorHAnsi"/>
                <w:color w:val="auto"/>
                <w:sz w:val="20"/>
                <w:szCs w:val="20"/>
                <w:lang w:val="pt-PT"/>
              </w:rPr>
            </w:pPr>
            <w:r w:rsidRPr="008A4F46">
              <w:rPr>
                <w:rFonts w:eastAsiaTheme="minorHAnsi"/>
                <w:color w:val="auto"/>
                <w:sz w:val="20"/>
                <w:szCs w:val="20"/>
                <w:lang w:val="pt-PT"/>
              </w:rPr>
              <w:t xml:space="preserve">O MFAT contratou a Grow HR </w:t>
            </w:r>
            <w:r w:rsidR="00372101" w:rsidRPr="008A4F46">
              <w:rPr>
                <w:rFonts w:eastAsiaTheme="minorHAnsi"/>
                <w:color w:val="auto"/>
                <w:sz w:val="20"/>
                <w:szCs w:val="20"/>
                <w:lang w:val="pt-PT"/>
              </w:rPr>
              <w:t xml:space="preserve">International (Grow) para gerir o </w:t>
            </w:r>
            <w:r w:rsidR="000C2039" w:rsidRPr="008A4F46">
              <w:rPr>
                <w:rFonts w:eastAsiaTheme="minorHAnsi"/>
                <w:color w:val="auto"/>
                <w:sz w:val="20"/>
                <w:szCs w:val="20"/>
                <w:lang w:val="pt-PT"/>
              </w:rPr>
              <w:t xml:space="preserve">seu </w:t>
            </w:r>
            <w:r w:rsidR="00E37A8C" w:rsidRPr="008A4F46">
              <w:rPr>
                <w:rFonts w:eastAsiaTheme="minorHAnsi"/>
                <w:color w:val="auto"/>
                <w:sz w:val="20"/>
                <w:szCs w:val="20"/>
                <w:lang w:val="pt-PT"/>
              </w:rPr>
              <w:t xml:space="preserve">apoio ao </w:t>
            </w:r>
            <w:r w:rsidR="00372101" w:rsidRPr="008A4F46">
              <w:rPr>
                <w:rFonts w:eastAsiaTheme="minorHAnsi"/>
                <w:color w:val="auto"/>
                <w:sz w:val="20"/>
                <w:szCs w:val="20"/>
                <w:lang w:val="pt-PT"/>
              </w:rPr>
              <w:t>Programa HANDS.</w:t>
            </w:r>
          </w:p>
          <w:p w14:paraId="5D0ADFED" w14:textId="77777777" w:rsidR="00951E75" w:rsidRPr="008A4F46" w:rsidRDefault="00951E75" w:rsidP="00F43C4C">
            <w:pPr>
              <w:autoSpaceDE/>
              <w:autoSpaceDN/>
              <w:adjustRightInd/>
              <w:spacing w:after="0"/>
              <w:contextualSpacing/>
              <w:textAlignment w:val="auto"/>
              <w:rPr>
                <w:color w:val="auto"/>
                <w:sz w:val="18"/>
                <w:szCs w:val="18"/>
                <w:lang w:val="pt-PT"/>
              </w:rPr>
            </w:pPr>
          </w:p>
          <w:p w14:paraId="053D607E" w14:textId="4DE9C2A0" w:rsidR="0067230F" w:rsidRPr="008A4F46" w:rsidRDefault="00F577E0">
            <w:pPr>
              <w:pStyle w:val="HEADING"/>
              <w:spacing w:before="0" w:after="0"/>
              <w:contextualSpacing/>
              <w:jc w:val="both"/>
              <w:rPr>
                <w:rFonts w:ascii="Arial" w:hAnsi="Arial"/>
                <w:b w:val="0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O Ministério identificou a necessidade de um </w:t>
            </w:r>
            <w:r w:rsidR="00B97154" w:rsidRPr="008A4F46">
              <w:rPr>
                <w:rFonts w:ascii="Arial" w:hAnsi="Arial"/>
                <w:color w:val="auto"/>
                <w:sz w:val="20"/>
                <w:lang w:val="pt-PT"/>
              </w:rPr>
              <w:t>Cons</w:t>
            </w:r>
            <w:r w:rsidR="00D837D5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elheiro </w:t>
            </w:r>
            <w:r w:rsidR="008F06E6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Pedagógico </w:t>
            </w:r>
            <w:r w:rsidR="00B97154" w:rsidRPr="008A4F46">
              <w:rPr>
                <w:rFonts w:ascii="Arial" w:hAnsi="Arial"/>
                <w:color w:val="auto"/>
                <w:sz w:val="20"/>
                <w:lang w:val="pt-PT"/>
              </w:rPr>
              <w:t>Pré</w:t>
            </w:r>
            <w:r w:rsidR="00D837D5" w:rsidRPr="008A4F46">
              <w:rPr>
                <w:rFonts w:ascii="Arial" w:hAnsi="Arial"/>
                <w:color w:val="auto"/>
                <w:sz w:val="20"/>
                <w:lang w:val="pt-PT"/>
              </w:rPr>
              <w:noBreakHyphen/>
            </w:r>
            <w:r w:rsidR="00B97154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Escolar </w:t>
            </w:r>
            <w:r w:rsidR="006906BA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>(</w:t>
            </w:r>
            <w:r w:rsidR="00951E75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Consultor) </w:t>
            </w:r>
            <w:r w:rsidR="00196E72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com experiência internacional </w:t>
            </w:r>
            <w:r w:rsidR="00724C06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em contextos semelhantes aos de </w:t>
            </w:r>
            <w:r w:rsidR="00196E72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>Timor-Leste</w:t>
            </w:r>
            <w:r w:rsidR="006906BA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, que desempenhará </w:t>
            </w:r>
            <w:r w:rsidR="000A29FC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>um papel global de aconselhamento no apoio a aspetos relacionados com o ensino e a aprendizagem</w:t>
            </w:r>
            <w:r w:rsidR="007361CD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. </w:t>
            </w:r>
            <w:r w:rsidR="00D837D5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>A</w:t>
            </w:r>
            <w:r w:rsidR="007361CD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 </w:t>
            </w:r>
            <w:r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Grow irá contratar o </w:t>
            </w:r>
            <w:r w:rsidR="009D6C17"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Consultor </w:t>
            </w:r>
            <w:r w:rsidRPr="008A4F46">
              <w:rPr>
                <w:rFonts w:ascii="Arial" w:hAnsi="Arial"/>
                <w:b w:val="0"/>
                <w:color w:val="auto"/>
                <w:sz w:val="20"/>
                <w:lang w:val="pt-PT"/>
              </w:rPr>
              <w:t xml:space="preserve">para o Ministério e gerir o processo de recrutamento. </w:t>
            </w:r>
          </w:p>
          <w:p w14:paraId="1EAB69A3" w14:textId="77777777" w:rsidR="00C66CA1" w:rsidRPr="008A4F46" w:rsidRDefault="00C66CA1" w:rsidP="00F43C4C">
            <w:pPr>
              <w:pStyle w:val="NormalWeb"/>
              <w:contextualSpacing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31005DF8" w14:textId="546C938C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Objetivos </w:t>
            </w:r>
            <w:r w:rsidR="00CF14FD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da </w:t>
            </w:r>
            <w:r w:rsidR="00D837D5" w:rsidRPr="008A4F46">
              <w:rPr>
                <w:rFonts w:ascii="Arial" w:hAnsi="Arial"/>
                <w:color w:val="auto"/>
                <w:sz w:val="20"/>
                <w:lang w:val="pt-PT"/>
              </w:rPr>
              <w:t>função</w:t>
            </w:r>
          </w:p>
          <w:p w14:paraId="7621BF11" w14:textId="77777777" w:rsidR="00FB4695" w:rsidRPr="008A4F46" w:rsidRDefault="00FB4695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18"/>
                <w:szCs w:val="18"/>
                <w:lang w:val="pt-PT"/>
              </w:rPr>
            </w:pPr>
          </w:p>
          <w:p w14:paraId="07ABF66D" w14:textId="1F72A976" w:rsidR="0067230F" w:rsidRPr="008A4F46" w:rsidRDefault="00F577E0">
            <w:pPr>
              <w:widowControl w:val="0"/>
              <w:jc w:val="both"/>
              <w:rPr>
                <w:color w:val="auto"/>
                <w:sz w:val="20"/>
                <w:szCs w:val="20"/>
                <w:lang w:val="pt-PT"/>
              </w:rPr>
            </w:pPr>
            <w:r w:rsidRPr="008A4F46">
              <w:rPr>
                <w:color w:val="auto"/>
                <w:sz w:val="20"/>
                <w:szCs w:val="20"/>
                <w:lang w:val="pt-PT"/>
              </w:rPr>
              <w:t>O Consultor prestará apoio profissional e técnico globa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is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</w:t>
            </w:r>
            <w:r w:rsidR="00E37A8C" w:rsidRPr="008A4F46">
              <w:rPr>
                <w:color w:val="auto"/>
                <w:sz w:val="20"/>
                <w:szCs w:val="20"/>
                <w:lang w:val="pt-PT"/>
              </w:rPr>
              <w:t xml:space="preserve">para promover um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ensino e aprendizagem </w:t>
            </w:r>
            <w:r w:rsidR="00E37A8C" w:rsidRPr="008A4F46">
              <w:rPr>
                <w:color w:val="auto"/>
                <w:sz w:val="20"/>
                <w:szCs w:val="20"/>
                <w:lang w:val="pt-PT"/>
              </w:rPr>
              <w:t xml:space="preserve">eficazes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dentro d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o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HANDS, mas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,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 xml:space="preserve">em 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>particular</w:t>
            </w:r>
            <w:r w:rsidR="008F06E6" w:rsidRPr="008A4F46">
              <w:rPr>
                <w:color w:val="auto"/>
                <w:sz w:val="20"/>
                <w:szCs w:val="20"/>
                <w:lang w:val="pt-PT"/>
              </w:rPr>
              <w:t>,</w:t>
            </w:r>
            <w:r w:rsidRPr="008A4F46">
              <w:rPr>
                <w:color w:val="auto"/>
                <w:sz w:val="20"/>
                <w:szCs w:val="20"/>
                <w:lang w:val="pt-PT"/>
              </w:rPr>
              <w:t xml:space="preserve"> nas seguintes áreas: </w:t>
            </w:r>
          </w:p>
          <w:p w14:paraId="6B1961D3" w14:textId="41317EF1" w:rsidR="0067230F" w:rsidRPr="008A4F46" w:rsidRDefault="00F577E0">
            <w:pPr>
              <w:pStyle w:val="HEADING"/>
              <w:spacing w:before="0" w:after="0"/>
              <w:ind w:left="360"/>
              <w:contextualSpacing/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Área de </w:t>
            </w:r>
            <w:r w:rsidR="00C332C5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resultados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 1: </w:t>
            </w:r>
            <w:r w:rsidR="00B35A6F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a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poio </w:t>
            </w:r>
            <w:r w:rsidR="0071515E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Comunidade 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pré-escolar </w:t>
            </w:r>
          </w:p>
          <w:p w14:paraId="47CADEA0" w14:textId="2A28ABA9" w:rsidR="0067230F" w:rsidRPr="008A4F46" w:rsidRDefault="00F577E0">
            <w:pPr>
              <w:pStyle w:val="HEADING"/>
              <w:spacing w:before="0" w:after="0"/>
              <w:ind w:left="360"/>
              <w:contextualSpacing/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Área de </w:t>
            </w:r>
            <w:r w:rsidR="00C332C5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r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esultados 3: </w:t>
            </w:r>
            <w:r w:rsidR="00B35A6F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r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ecursos </w:t>
            </w:r>
            <w:r w:rsidR="00C332C5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pedagógicos</w:t>
            </w:r>
          </w:p>
          <w:p w14:paraId="4CCB8D72" w14:textId="55B303C8" w:rsidR="0067230F" w:rsidRPr="008A4F46" w:rsidRDefault="00F577E0">
            <w:pPr>
              <w:pStyle w:val="HEADING"/>
              <w:spacing w:before="0" w:after="0"/>
              <w:ind w:left="360"/>
              <w:contextualSpacing/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Área de </w:t>
            </w:r>
            <w:r w:rsidR="00C332C5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resultados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 4: </w:t>
            </w:r>
            <w:r w:rsidR="00B35A6F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a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poio profissional ao professor</w:t>
            </w:r>
          </w:p>
          <w:p w14:paraId="37FE28C7" w14:textId="05B27266" w:rsidR="0067230F" w:rsidRPr="008A4F46" w:rsidRDefault="00F577E0">
            <w:pPr>
              <w:pStyle w:val="HEADING"/>
              <w:spacing w:before="0" w:after="0"/>
              <w:ind w:left="360"/>
              <w:contextualSpacing/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Área de </w:t>
            </w:r>
            <w:r w:rsidR="00C332C5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resultados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 8: </w:t>
            </w:r>
            <w:r w:rsidR="00B35A6F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g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arantia de qualidade</w:t>
            </w:r>
          </w:p>
          <w:p w14:paraId="2C6F3662" w14:textId="77777777" w:rsidR="00196E72" w:rsidRPr="008A4F46" w:rsidRDefault="00196E72" w:rsidP="00BD2B45">
            <w:pPr>
              <w:pStyle w:val="BodyText2"/>
              <w:spacing w:line="240" w:lineRule="auto"/>
              <w:ind w:firstLine="720"/>
              <w:contextualSpacing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41860A25" w14:textId="7D96A9CE" w:rsidR="0067230F" w:rsidRPr="008A4F46" w:rsidRDefault="00F577E0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O Consultor trabalhará </w:t>
            </w:r>
            <w:r w:rsidR="00196E72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em estreita colaboração com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organizações </w:t>
            </w:r>
            <w:r w:rsidR="00196E72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chave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dentro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do </w:t>
            </w:r>
            <w:r w:rsidR="009D6C17" w:rsidRPr="008A4F46">
              <w:rPr>
                <w:rFonts w:ascii="Arial" w:hAnsi="Arial" w:cs="Arial"/>
                <w:sz w:val="20"/>
                <w:szCs w:val="20"/>
                <w:lang w:val="pt-PT"/>
              </w:rPr>
              <w:t>Ministério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, incluindo o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Gabinete de </w:t>
            </w:r>
            <w:r w:rsidR="0071515E">
              <w:rPr>
                <w:rFonts w:ascii="Arial" w:hAnsi="Arial" w:cs="Arial"/>
                <w:sz w:val="20"/>
                <w:szCs w:val="20"/>
                <w:lang w:val="pt-PT"/>
              </w:rPr>
              <w:t xml:space="preserve">Avaliação e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>Desenvolvimento  Curricular</w:t>
            </w:r>
            <w:r w:rsidR="0071515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(GADC),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o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Instituto Nacional </w:t>
            </w:r>
            <w:r w:rsidR="00BD2B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de Formação de Docentes e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>Profissiona</w:t>
            </w:r>
            <w:r w:rsidR="00BD2B45" w:rsidRPr="008A4F46">
              <w:rPr>
                <w:rFonts w:ascii="Arial" w:hAnsi="Arial" w:cs="Arial"/>
                <w:sz w:val="20"/>
                <w:szCs w:val="20"/>
                <w:lang w:val="pt-PT"/>
              </w:rPr>
              <w:t>is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d</w:t>
            </w:r>
            <w:r w:rsidR="00BD2B45" w:rsidRPr="008A4F46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D2B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Educação </w:t>
            </w:r>
            <w:r w:rsidR="009D6C17" w:rsidRPr="008A4F46">
              <w:rPr>
                <w:rFonts w:ascii="Arial" w:hAnsi="Arial" w:cs="Arial"/>
                <w:sz w:val="20"/>
                <w:szCs w:val="20"/>
                <w:lang w:val="pt-PT"/>
              </w:rPr>
              <w:t>(INFORDEPE)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, 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>a Direção</w:t>
            </w:r>
            <w:r w:rsidR="0071515E">
              <w:rPr>
                <w:rFonts w:ascii="Arial" w:hAnsi="Arial" w:cs="Arial"/>
                <w:sz w:val="20"/>
                <w:szCs w:val="20"/>
                <w:lang w:val="pt-PT"/>
              </w:rPr>
              <w:t xml:space="preserve"> Nacional</w:t>
            </w:r>
            <w:r w:rsidR="00357636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de Educação Pré-Escolar (DNEPE),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outros </w:t>
            </w:r>
            <w:r w:rsidR="00536F4E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professores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>pré-escolar</w:t>
            </w:r>
            <w:r w:rsidR="00536F4E" w:rsidRPr="008A4F46">
              <w:rPr>
                <w:rFonts w:ascii="Arial" w:hAnsi="Arial" w:cs="Arial"/>
                <w:sz w:val="20"/>
                <w:szCs w:val="20"/>
                <w:lang w:val="pt-PT"/>
              </w:rPr>
              <w:t>es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e </w:t>
            </w:r>
            <w:r w:rsidR="00536F4E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formadores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>em Timor-Leste, bem como ONG</w:t>
            </w:r>
            <w:r w:rsidR="00A37F53" w:rsidRPr="008A4F46">
              <w:rPr>
                <w:rFonts w:ascii="Arial" w:hAnsi="Arial" w:cs="Arial"/>
                <w:sz w:val="20"/>
                <w:szCs w:val="20"/>
                <w:lang w:val="pt-PT"/>
              </w:rPr>
              <w:t>s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e outros parceiros de desenvolvimento que trabalham no setor.</w:t>
            </w:r>
            <w:r w:rsidR="000A1745" w:rsidRPr="008A4F46">
              <w:rPr>
                <w:rFonts w:ascii="Arial" w:hAnsi="Arial" w:cs="Arial"/>
                <w:lang w:val="pt-PT"/>
              </w:rPr>
              <w:t xml:space="preserve"> </w:t>
            </w:r>
          </w:p>
          <w:p w14:paraId="4E3FFE4A" w14:textId="347C778F" w:rsidR="00196E72" w:rsidRPr="008A4F46" w:rsidRDefault="00196E72" w:rsidP="0018386F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lang w:val="pt-PT"/>
              </w:rPr>
            </w:pPr>
          </w:p>
          <w:p w14:paraId="260376F4" w14:textId="6DF7257C" w:rsidR="00BD2B45" w:rsidRPr="008A4F46" w:rsidRDefault="00BD2B45" w:rsidP="0018386F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lang w:val="pt-PT"/>
              </w:rPr>
            </w:pPr>
          </w:p>
          <w:p w14:paraId="3D6604C0" w14:textId="77777777" w:rsidR="00BD2B45" w:rsidRPr="008A4F46" w:rsidRDefault="00BD2B45" w:rsidP="0018386F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lang w:val="pt-PT"/>
              </w:rPr>
            </w:pPr>
          </w:p>
          <w:p w14:paraId="080B365A" w14:textId="41C4F8A4" w:rsidR="0067230F" w:rsidRPr="008A4F46" w:rsidRDefault="00F577E0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Além disso, o Consultor </w:t>
            </w:r>
            <w:r w:rsidR="00417F39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dará orientações aos 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conselheiros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técnicos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nacionais no âmbito do </w:t>
            </w:r>
            <w:r w:rsidR="009D6C17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Programa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HANDS para 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garantir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que estes 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>dispõem d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os conhecimentos mais relevantes e atualizados </w:t>
            </w:r>
            <w:r w:rsidR="009D6C17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para melhorar a qualidade do </w:t>
            </w:r>
            <w:r w:rsidR="000A1745" w:rsidRPr="008A4F46">
              <w:rPr>
                <w:rFonts w:ascii="Arial" w:hAnsi="Arial" w:cs="Arial"/>
                <w:sz w:val="20"/>
                <w:szCs w:val="20"/>
                <w:lang w:val="pt-PT"/>
              </w:rPr>
              <w:t>seu trabalho.</w:t>
            </w:r>
          </w:p>
          <w:p w14:paraId="3130C987" w14:textId="77777777" w:rsidR="00150F03" w:rsidRPr="008A4F46" w:rsidRDefault="00150F03" w:rsidP="0018386F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lang w:val="pt-PT"/>
              </w:rPr>
            </w:pPr>
          </w:p>
          <w:p w14:paraId="37B007AD" w14:textId="6243E6D5" w:rsidR="0067230F" w:rsidRPr="008A4F46" w:rsidRDefault="00FB4695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pt-PT"/>
              </w:rPr>
            </w:pPr>
            <w:r w:rsidRPr="008A4F46">
              <w:rPr>
                <w:rFonts w:ascii="Arial" w:hAnsi="Arial" w:cs="Arial"/>
                <w:b/>
                <w:bCs/>
                <w:lang w:val="pt-PT"/>
              </w:rPr>
              <w:t>Áreas de apoio</w:t>
            </w:r>
            <w:r w:rsidR="00840710" w:rsidRPr="008A4F46">
              <w:rPr>
                <w:rFonts w:ascii="Arial" w:hAnsi="Arial" w:cs="Arial"/>
                <w:b/>
                <w:bCs/>
                <w:lang w:val="pt-PT"/>
              </w:rPr>
              <w:t xml:space="preserve"> gerais</w:t>
            </w:r>
          </w:p>
          <w:p w14:paraId="63A3BF98" w14:textId="77777777" w:rsidR="00881D3F" w:rsidRPr="008A4F46" w:rsidRDefault="00881D3F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pt-PT"/>
              </w:rPr>
            </w:pPr>
          </w:p>
          <w:p w14:paraId="77234432" w14:textId="77777777" w:rsidR="0067230F" w:rsidRPr="008A4F46" w:rsidRDefault="00F577E0">
            <w:pPr>
              <w:shd w:val="clear" w:color="auto" w:fill="FFFFFF"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Times New Roman"/>
                <w:color w:val="auto"/>
                <w:sz w:val="20"/>
                <w:szCs w:val="20"/>
                <w:lang w:val="pt-PT"/>
              </w:rPr>
            </w:pPr>
            <w:r w:rsidRPr="008A4F46">
              <w:rPr>
                <w:rFonts w:eastAsia="Times New Roman"/>
                <w:color w:val="auto"/>
                <w:sz w:val="20"/>
                <w:szCs w:val="20"/>
                <w:lang w:val="pt-PT"/>
              </w:rPr>
              <w:t>O consultor fornecerá conhecimentos de base e conselhos práticos nas seguintes áreas:</w:t>
            </w:r>
          </w:p>
          <w:p w14:paraId="1EFC35E4" w14:textId="77777777" w:rsidR="00150F03" w:rsidRPr="008A4F46" w:rsidRDefault="00150F03" w:rsidP="00150F03">
            <w:pPr>
              <w:widowControl w:val="0"/>
              <w:spacing w:after="0"/>
              <w:jc w:val="both"/>
              <w:rPr>
                <w:color w:val="auto"/>
                <w:sz w:val="20"/>
                <w:szCs w:val="20"/>
                <w:lang w:val="pt-PT"/>
              </w:rPr>
            </w:pPr>
          </w:p>
          <w:p w14:paraId="4CAC2BE4" w14:textId="4CB14091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desenvolvimento profissional dos professores do ensino pré-escolar </w:t>
            </w:r>
          </w:p>
          <w:p w14:paraId="041CAF49" w14:textId="5D5F4F01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várias modalidades de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ensino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, incluindo o ensino à distância tradicional, presencial e em papel, utilização d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>e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TIC, </w:t>
            </w:r>
            <w:r w:rsidR="00991B58" w:rsidRPr="008A4F46">
              <w:rPr>
                <w:rFonts w:ascii="Arial" w:hAnsi="Arial" w:cs="Arial"/>
                <w:sz w:val="20"/>
                <w:szCs w:val="20"/>
                <w:lang w:val="pt-PT"/>
              </w:rPr>
              <w:t>etc.</w:t>
            </w:r>
          </w:p>
          <w:p w14:paraId="5B7D34BF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conteúdo de desenvolvimento profissional</w:t>
            </w:r>
          </w:p>
          <w:p w14:paraId="6D5D6A30" w14:textId="3F38E181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apoio a entidades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públicas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encarregadas da formação de professores do ensino </w:t>
            </w:r>
            <w:r w:rsidR="00991B58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pré-escolar,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tanto a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ntes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como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durante o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serviço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pré-escolar</w:t>
            </w:r>
          </w:p>
          <w:p w14:paraId="33BF955F" w14:textId="29BF9463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modelos alternativos de educação e desenvolvimento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pré-escolar</w:t>
            </w:r>
          </w:p>
          <w:p w14:paraId="57D22092" w14:textId="54939923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implementação curricular, incluindo a consolidação das melhores práticas atuais e a atuação com base nas lições aprendidas com o atual exercício de 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mapeamento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curricular </w:t>
            </w:r>
          </w:p>
          <w:p w14:paraId="333870AF" w14:textId="6B6DDE15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desenvolvimento e utilização de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R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ecursos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Pedagógicos</w:t>
            </w:r>
          </w:p>
          <w:p w14:paraId="1747B5C7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recursos de baixo custo e sem custos</w:t>
            </w:r>
          </w:p>
          <w:p w14:paraId="351562B8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guias </w:t>
            </w:r>
            <w:r w:rsidR="00150F03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para ajudar os professores a entregar o currículo, por exemplo,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listas de </w:t>
            </w:r>
            <w:r w:rsidR="00150F03" w:rsidRPr="008A4F46">
              <w:rPr>
                <w:rFonts w:ascii="Arial" w:hAnsi="Arial" w:cs="Arial"/>
                <w:sz w:val="20"/>
                <w:szCs w:val="20"/>
                <w:lang w:val="pt-PT"/>
              </w:rPr>
              <w:t>recursos, notas de planeamento de aulas, etc.</w:t>
            </w:r>
          </w:p>
          <w:p w14:paraId="1078F501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avaliação formativa e sumativa da criança</w:t>
            </w:r>
          </w:p>
          <w:p w14:paraId="0B5BD7C5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prontidão escolar</w:t>
            </w:r>
          </w:p>
          <w:p w14:paraId="5D716114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envolvimento dos pais e da comunidade</w:t>
            </w:r>
          </w:p>
          <w:p w14:paraId="61A6252A" w14:textId="70EDAF5B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proteção de crianças </w:t>
            </w:r>
          </w:p>
          <w:p w14:paraId="3DECA17D" w14:textId="77777777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ambientes de aprendizagem seguros e protegidos, incluindo saúde e higiene</w:t>
            </w:r>
          </w:p>
          <w:p w14:paraId="39FBFB19" w14:textId="268BDFA1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apoi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o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à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implementação de atividades práticas nas áreas acima referidas</w:t>
            </w:r>
          </w:p>
          <w:p w14:paraId="12DCBAE3" w14:textId="4FDFD705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rev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isão das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abordagens ao ensino da alfabetização precoce e assumir a liderança no desenvolvimento de uma estratégia de alfabetização holística para melhorar os resultados de aprendizagem das crianças na leitura pré-escolar e precoce</w:t>
            </w:r>
          </w:p>
          <w:p w14:paraId="38FA50E9" w14:textId="78B529EC" w:rsidR="0067230F" w:rsidRPr="008A4F46" w:rsidRDefault="00F577E0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ajuda na recolha de dados para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documentar 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as abordagens adotadas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n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o Programa HANDS</w:t>
            </w:r>
          </w:p>
          <w:p w14:paraId="75FEC831" w14:textId="3D66BA84" w:rsidR="0067230F" w:rsidRPr="008A4F46" w:rsidRDefault="005118ED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coordenação com outros intervenientes no setor, incluindo ONG</w:t>
            </w:r>
            <w:r w:rsidR="00840710" w:rsidRPr="008A4F46">
              <w:rPr>
                <w:rFonts w:ascii="Arial" w:hAnsi="Arial" w:cs="Arial"/>
                <w:sz w:val="20"/>
                <w:szCs w:val="20"/>
                <w:lang w:val="pt-PT"/>
              </w:rPr>
              <w:t>s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que trabalham na área, formadores de professores privados e públicos</w:t>
            </w:r>
          </w:p>
          <w:p w14:paraId="4A52FFEE" w14:textId="290E3BE3" w:rsidR="0067230F" w:rsidRPr="008A4F46" w:rsidRDefault="009D6C17">
            <w:pPr>
              <w:pStyle w:val="ListParagraph"/>
              <w:widowControl w:val="0"/>
              <w:numPr>
                <w:ilvl w:val="0"/>
                <w:numId w:val="26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apoi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o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à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reforma e </w:t>
            </w:r>
            <w:r w:rsidR="005118ED" w:rsidRPr="008A4F46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>o desenvolvimento de capacidade d</w:t>
            </w:r>
            <w:r w:rsidR="00881D3F" w:rsidRPr="008A4F46">
              <w:rPr>
                <w:rFonts w:ascii="Arial" w:hAnsi="Arial" w:cs="Arial"/>
                <w:sz w:val="20"/>
                <w:szCs w:val="20"/>
                <w:lang w:val="pt-PT"/>
              </w:rPr>
              <w:t>o</w:t>
            </w:r>
            <w:r w:rsidRPr="008A4F46">
              <w:rPr>
                <w:rFonts w:ascii="Arial" w:hAnsi="Arial" w:cs="Arial"/>
                <w:sz w:val="20"/>
                <w:szCs w:val="20"/>
                <w:lang w:val="pt-PT"/>
              </w:rPr>
              <w:t xml:space="preserve"> INFORDEPE</w:t>
            </w:r>
            <w:r w:rsidR="00881D3F" w:rsidRPr="008A4F46">
              <w:rPr>
                <w:rFonts w:ascii="Arial" w:hAnsi="Arial" w:cs="Arial"/>
                <w:sz w:val="20"/>
                <w:szCs w:val="20"/>
                <w:lang w:val="pt-PT"/>
              </w:rPr>
              <w:t>.</w:t>
            </w:r>
          </w:p>
          <w:p w14:paraId="6D311850" w14:textId="098DA488" w:rsidR="009D6C17" w:rsidRPr="008A4F46" w:rsidRDefault="009D6C17" w:rsidP="009D6C17">
            <w:pPr>
              <w:pStyle w:val="ListParagraph"/>
              <w:widowControl w:val="0"/>
              <w:spacing w:after="60"/>
              <w:ind w:left="71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EDA3CA" w14:textId="1BFA172B" w:rsidR="005118ED" w:rsidRPr="008A4F46" w:rsidRDefault="005118ED" w:rsidP="009D6C17">
            <w:pPr>
              <w:pStyle w:val="ListParagraph"/>
              <w:widowControl w:val="0"/>
              <w:spacing w:after="60"/>
              <w:ind w:left="71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4578424" w14:textId="0C7549C6" w:rsidR="00881D3F" w:rsidRPr="008A4F46" w:rsidRDefault="00881D3F" w:rsidP="009D6C17">
            <w:pPr>
              <w:pStyle w:val="ListParagraph"/>
              <w:widowControl w:val="0"/>
              <w:spacing w:after="60"/>
              <w:ind w:left="71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A9BEB9A" w14:textId="77777777" w:rsidR="00881D3F" w:rsidRPr="008A4F46" w:rsidRDefault="00881D3F" w:rsidP="009D6C17">
            <w:pPr>
              <w:pStyle w:val="ListParagraph"/>
              <w:widowControl w:val="0"/>
              <w:spacing w:after="60"/>
              <w:ind w:left="71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F7EA083" w14:textId="77777777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Cs w:val="22"/>
                <w:lang w:val="pt-PT"/>
              </w:rPr>
            </w:pPr>
            <w:r w:rsidRPr="008A4F46">
              <w:rPr>
                <w:rFonts w:ascii="Arial" w:hAnsi="Arial"/>
                <w:color w:val="auto"/>
                <w:szCs w:val="22"/>
                <w:lang w:val="pt-PT"/>
              </w:rPr>
              <w:lastRenderedPageBreak/>
              <w:t>Tarefas específicas</w:t>
            </w:r>
          </w:p>
          <w:p w14:paraId="07E0875A" w14:textId="77777777" w:rsidR="008014F3" w:rsidRPr="008A4F46" w:rsidRDefault="008014F3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lang w:val="pt-PT"/>
              </w:rPr>
            </w:pPr>
          </w:p>
          <w:p w14:paraId="0349F18C" w14:textId="153DD5E1" w:rsidR="008014F3" w:rsidRPr="008A4F46" w:rsidRDefault="00F577E0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Uma </w:t>
            </w:r>
            <w:r w:rsidR="008048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das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tarefa</w:t>
            </w:r>
            <w:r w:rsidR="008048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s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</w:t>
            </w:r>
            <w:r w:rsidR="008048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iniciais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será planear uma estratégia de um ano para abordar questões que </w:t>
            </w:r>
            <w:r w:rsidR="003B07B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tenham sido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identificadas através do atual exercício de revisão curricular </w:t>
            </w:r>
            <w:r w:rsidR="003B07B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em curso. </w:t>
            </w:r>
            <w:r w:rsidR="00622A31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Incluirá, muito p</w:t>
            </w:r>
            <w:r w:rsidR="0059548E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ossivelmente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:</w:t>
            </w:r>
          </w:p>
          <w:p w14:paraId="46C43E68" w14:textId="7E7BF035" w:rsidR="0067230F" w:rsidRPr="008A4F46" w:rsidRDefault="00622A31">
            <w:pPr>
              <w:pStyle w:val="BodyText2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 revisão dos planos de aulas curriculares a</w:t>
            </w:r>
            <w:r w:rsidR="0059548E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t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uais</w:t>
            </w:r>
          </w:p>
          <w:p w14:paraId="719AFE9C" w14:textId="6F2A29C1" w:rsidR="0067230F" w:rsidRPr="008A4F46" w:rsidRDefault="00622A31">
            <w:pPr>
              <w:pStyle w:val="BodyText2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 preparação para melhores transições do ensino pré-escolar para o ensino básico</w:t>
            </w:r>
          </w:p>
          <w:p w14:paraId="6226ADEA" w14:textId="77777777" w:rsidR="0067230F" w:rsidRPr="008A4F46" w:rsidRDefault="00F577E0">
            <w:pPr>
              <w:pStyle w:val="BodyText2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definição do âmbito da estratégia de </w:t>
            </w:r>
            <w:r w:rsidR="003B07B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alfabetização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holística dos primeiros anos.</w:t>
            </w:r>
          </w:p>
          <w:p w14:paraId="00EAE4F8" w14:textId="77777777" w:rsidR="008014F3" w:rsidRPr="008A4F46" w:rsidRDefault="008014F3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  <w:p w14:paraId="4E5EB457" w14:textId="039F7DCA" w:rsidR="0067230F" w:rsidRPr="008A4F46" w:rsidRDefault="00F577E0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No entanto, o papel é de natureza consultiva e, embora sejam definidas tarefas específicas durante o período de </w:t>
            </w:r>
            <w:r w:rsidR="007C2586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contratação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, espera-se que o </w:t>
            </w:r>
            <w:r w:rsidR="0059548E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contratante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forneça </w:t>
            </w:r>
            <w:r w:rsidR="003B07B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resultados </w:t>
            </w:r>
            <w:r w:rsidR="009D6C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com base no Plano de Ação Anual </w:t>
            </w:r>
            <w:r w:rsidR="007C2586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do </w:t>
            </w:r>
            <w:r w:rsidR="009D6C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HANDS </w:t>
            </w:r>
            <w:r w:rsidR="0059548E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tal como </w:t>
            </w:r>
            <w:r w:rsidR="009D6C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aprovado pelo Ministro e Embaixador da Nova Zelândia.</w:t>
            </w:r>
          </w:p>
          <w:p w14:paraId="22395AEE" w14:textId="77777777" w:rsidR="008014F3" w:rsidRPr="008A4F46" w:rsidRDefault="008014F3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lang w:val="pt-PT"/>
              </w:rPr>
            </w:pPr>
          </w:p>
          <w:p w14:paraId="0D621BEE" w14:textId="3EA68712" w:rsidR="0067230F" w:rsidRPr="008A4F46" w:rsidRDefault="007C2586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Cs/>
                <w:lang w:val="pt-PT"/>
              </w:rPr>
            </w:pPr>
            <w:r w:rsidRPr="008A4F46">
              <w:rPr>
                <w:rFonts w:ascii="Arial" w:hAnsi="Arial" w:cs="Arial"/>
                <w:b/>
                <w:iCs/>
                <w:lang w:val="pt-PT"/>
              </w:rPr>
              <w:t xml:space="preserve">Características </w:t>
            </w:r>
            <w:r w:rsidR="003B07B7" w:rsidRPr="008A4F46">
              <w:rPr>
                <w:rFonts w:ascii="Arial" w:hAnsi="Arial" w:cs="Arial"/>
                <w:b/>
                <w:iCs/>
                <w:lang w:val="pt-PT"/>
              </w:rPr>
              <w:t>da pessoa</w:t>
            </w:r>
          </w:p>
          <w:p w14:paraId="07D6272C" w14:textId="77777777" w:rsidR="00357636" w:rsidRPr="008A4F46" w:rsidRDefault="00357636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lang w:val="pt-PT"/>
              </w:rPr>
            </w:pPr>
          </w:p>
          <w:p w14:paraId="3DA96ED1" w14:textId="75EFA227" w:rsidR="0067230F" w:rsidRPr="008A4F46" w:rsidRDefault="00F577E0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A seleção será feita com base nos seguintes critérios: </w:t>
            </w:r>
          </w:p>
          <w:p w14:paraId="280D2BBB" w14:textId="77777777" w:rsidR="008014F3" w:rsidRPr="008A4F46" w:rsidRDefault="008014F3" w:rsidP="008014F3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lang w:val="pt-PT"/>
              </w:rPr>
            </w:pPr>
          </w:p>
          <w:p w14:paraId="1C537CAD" w14:textId="5A6D3473" w:rsidR="0067230F" w:rsidRPr="008A4F46" w:rsidRDefault="007C2586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Cs/>
                <w:lang w:val="pt-PT"/>
              </w:rPr>
            </w:pPr>
            <w:r w:rsidRPr="008A4F46">
              <w:rPr>
                <w:rFonts w:ascii="Arial" w:hAnsi="Arial" w:cs="Arial"/>
                <w:b/>
                <w:iCs/>
                <w:lang w:val="pt-PT"/>
              </w:rPr>
              <w:t>Essencial</w:t>
            </w:r>
          </w:p>
          <w:p w14:paraId="49E2C739" w14:textId="2F640610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Qualificação para o ensino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,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de preferência </w:t>
            </w:r>
            <w:r w:rsidR="007C2586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de ensino pré-escolar ou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primári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o</w:t>
            </w:r>
          </w:p>
          <w:p w14:paraId="1C01AF66" w14:textId="794CCF5A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Experiência recente e relevante nos primeiros anos 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em sala de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aula, </w:t>
            </w:r>
            <w:r w:rsidR="004E0370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incluindo abordagens ao ensino da literacia e numeracia precoce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s</w:t>
            </w:r>
            <w:r w:rsidR="009D6C1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.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Isto pode ser como professor, formador de professores ou similar</w:t>
            </w:r>
          </w:p>
          <w:p w14:paraId="07B29FCB" w14:textId="77777777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Experiência de trabalho em desenvolvimento internacional</w:t>
            </w:r>
          </w:p>
          <w:p w14:paraId="6AA8EA03" w14:textId="79111F2A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Experiência de 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formação em </w:t>
            </w:r>
            <w:r w:rsidR="007742D1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desenvolvimento profissional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para professores </w:t>
            </w:r>
            <w:r w:rsidR="002A389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em contextos semelhantes aos de Timor-Leste</w:t>
            </w:r>
          </w:p>
          <w:p w14:paraId="35C914FB" w14:textId="17FD453D" w:rsidR="0068702E" w:rsidRPr="0068702E" w:rsidRDefault="00F577E0" w:rsidP="0068702E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Experiência na produção de materiais</w:t>
            </w:r>
            <w:r w:rsidR="00B5588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, particularmente para crianças</w:t>
            </w:r>
          </w:p>
          <w:p w14:paraId="75944541" w14:textId="6A56034F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Excelentes capacidades de comunicação em </w:t>
            </w:r>
            <w:r w:rsidR="0068702E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línguas I</w:t>
            </w:r>
            <w:r w:rsidR="0068702E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ngl</w:t>
            </w:r>
            <w:r w:rsidR="0068702E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esa e Portuguesa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, incluindo a capacidade de</w:t>
            </w:r>
            <w:r w:rsidR="007742D1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:</w:t>
            </w:r>
          </w:p>
          <w:p w14:paraId="5431C3E0" w14:textId="03DB27BF" w:rsidR="0067230F" w:rsidRPr="008A4F46" w:rsidRDefault="007C2586">
            <w:pPr>
              <w:pStyle w:val="BodyText2"/>
              <w:numPr>
                <w:ilvl w:val="1"/>
                <w:numId w:val="27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redação de relatórios de alta qualidade</w:t>
            </w:r>
          </w:p>
          <w:p w14:paraId="14344C8F" w14:textId="3266AC19" w:rsidR="0067230F" w:rsidRPr="008A4F46" w:rsidRDefault="007C2586">
            <w:pPr>
              <w:pStyle w:val="BodyText2"/>
              <w:numPr>
                <w:ilvl w:val="1"/>
                <w:numId w:val="27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comunicação escrita e falada 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adaptada a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o público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em questão</w:t>
            </w:r>
          </w:p>
          <w:p w14:paraId="3569B7CE" w14:textId="14C8A534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Capacidade de comunicar em Tetun ou </w:t>
            </w:r>
            <w:r w:rsidR="008014F3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vontade de aprender ao nível B1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noBreakHyphen/>
            </w:r>
            <w:r w:rsidR="008014F3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B2 no prazo de 6 meses </w:t>
            </w:r>
          </w:p>
          <w:p w14:paraId="33BD39F8" w14:textId="1DE7EC4F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Capacidade comprovada de trabalh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o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em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equipa</w:t>
            </w:r>
          </w:p>
          <w:p w14:paraId="7D65BAA7" w14:textId="77777777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Flexibilidade e capacidade de adaptação ao trabalho em contextos de mudança</w:t>
            </w:r>
          </w:p>
          <w:p w14:paraId="42B69786" w14:textId="77777777" w:rsidR="0067230F" w:rsidRPr="008A4F46" w:rsidRDefault="00F577E0">
            <w:pPr>
              <w:pStyle w:val="BodyText2"/>
              <w:numPr>
                <w:ilvl w:val="0"/>
                <w:numId w:val="27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Disponibilidade para viajar para locais remotos </w:t>
            </w:r>
            <w:r w:rsidR="002A389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dentro de Timor-Leste</w:t>
            </w:r>
          </w:p>
          <w:p w14:paraId="71DFB715" w14:textId="77777777" w:rsidR="002A3899" w:rsidRPr="008A4F46" w:rsidRDefault="002A3899" w:rsidP="007742D1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/>
                <w:lang w:val="pt-PT"/>
              </w:rPr>
            </w:pPr>
          </w:p>
          <w:p w14:paraId="2E7FA4CE" w14:textId="56667A89" w:rsidR="0067230F" w:rsidRPr="008A4F46" w:rsidRDefault="007C2586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lang w:val="pt-PT"/>
              </w:rPr>
            </w:pPr>
            <w:r w:rsidRPr="008A4F46">
              <w:rPr>
                <w:rFonts w:ascii="Arial" w:hAnsi="Arial" w:cs="Arial"/>
                <w:b/>
                <w:iCs/>
                <w:lang w:val="pt-PT"/>
              </w:rPr>
              <w:t>Muito valorizado</w:t>
            </w:r>
          </w:p>
          <w:p w14:paraId="0E460152" w14:textId="7B6FBEA3" w:rsidR="0067230F" w:rsidRPr="008A4F46" w:rsidRDefault="00F577E0">
            <w:pPr>
              <w:pStyle w:val="BodyText2"/>
              <w:numPr>
                <w:ilvl w:val="0"/>
                <w:numId w:val="30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Familiaridade com 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o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Google Classroom</w:t>
            </w:r>
            <w:r w:rsidR="000C203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, Moodle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(ou similar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es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),</w:t>
            </w:r>
          </w:p>
          <w:p w14:paraId="2EAD62A8" w14:textId="2F72A1CD" w:rsidR="0067230F" w:rsidRPr="008A4F46" w:rsidRDefault="00F577E0">
            <w:pPr>
              <w:pStyle w:val="BodyText2"/>
              <w:numPr>
                <w:ilvl w:val="0"/>
                <w:numId w:val="30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Kobotoolbox, Google Forms </w:t>
            </w:r>
            <w:r w:rsidR="000C203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(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ou similar</w:t>
            </w:r>
            <w:r w:rsidR="001D169A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es</w:t>
            </w:r>
            <w:r w:rsidR="000C203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)</w:t>
            </w:r>
          </w:p>
          <w:p w14:paraId="4CAEA5E4" w14:textId="77777777" w:rsidR="0067230F" w:rsidRPr="008A4F46" w:rsidRDefault="00F577E0">
            <w:pPr>
              <w:pStyle w:val="BodyText2"/>
              <w:numPr>
                <w:ilvl w:val="0"/>
                <w:numId w:val="30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Experiência na </w:t>
            </w:r>
            <w:r w:rsidR="000C2039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utilização de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multimédia </w:t>
            </w:r>
          </w:p>
          <w:p w14:paraId="631EF404" w14:textId="29CCD536" w:rsidR="0067230F" w:rsidRPr="008A4F46" w:rsidRDefault="00F577E0">
            <w:pPr>
              <w:pStyle w:val="BodyText2"/>
              <w:numPr>
                <w:ilvl w:val="0"/>
                <w:numId w:val="30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Carta de condução </w:t>
            </w:r>
            <w:r w:rsidR="00950F32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(</w:t>
            </w:r>
            <w:r w:rsidR="00B55887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automóvel</w:t>
            </w:r>
            <w:r w:rsidR="00950F32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)</w:t>
            </w:r>
          </w:p>
          <w:p w14:paraId="358435A4" w14:textId="524C27E3" w:rsidR="0067230F" w:rsidRPr="008A4F46" w:rsidRDefault="00F577E0">
            <w:pPr>
              <w:pStyle w:val="BodyText2"/>
              <w:numPr>
                <w:ilvl w:val="0"/>
                <w:numId w:val="30"/>
              </w:numPr>
              <w:spacing w:line="240" w:lineRule="auto"/>
              <w:ind w:left="496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Grau superior em educação ou outr</w:t>
            </w:r>
            <w:r w:rsidR="00950F32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a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 </w:t>
            </w:r>
            <w:r w:rsidR="00950F32"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 xml:space="preserve">área </w:t>
            </w: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relevante</w:t>
            </w:r>
          </w:p>
          <w:p w14:paraId="2C0A958B" w14:textId="77777777" w:rsidR="008014F3" w:rsidRPr="008A4F46" w:rsidRDefault="008014F3" w:rsidP="008014F3">
            <w:pPr>
              <w:pStyle w:val="BodyText2"/>
              <w:spacing w:line="240" w:lineRule="auto"/>
              <w:ind w:left="78"/>
              <w:contextualSpacing/>
              <w:jc w:val="both"/>
              <w:rPr>
                <w:rFonts w:ascii="Arial" w:hAnsi="Arial" w:cs="Arial"/>
                <w:bCs/>
                <w:iCs/>
                <w:lang w:val="pt-PT"/>
              </w:rPr>
            </w:pPr>
          </w:p>
          <w:p w14:paraId="2D17BB7B" w14:textId="6676343D" w:rsidR="0067230F" w:rsidRPr="008A4F46" w:rsidRDefault="007C2586">
            <w:pPr>
              <w:pStyle w:val="BodyText2"/>
              <w:spacing w:line="240" w:lineRule="auto"/>
              <w:contextualSpacing/>
              <w:jc w:val="both"/>
              <w:rPr>
                <w:rFonts w:ascii="Arial" w:hAnsi="Arial" w:cs="Arial"/>
                <w:b/>
                <w:iCs/>
                <w:lang w:val="pt-PT"/>
              </w:rPr>
            </w:pPr>
            <w:r w:rsidRPr="008A4F46">
              <w:rPr>
                <w:rFonts w:ascii="Arial" w:hAnsi="Arial" w:cs="Arial"/>
                <w:b/>
                <w:iCs/>
                <w:lang w:val="pt-PT"/>
              </w:rPr>
              <w:t>Valorizado</w:t>
            </w:r>
          </w:p>
          <w:p w14:paraId="02802A31" w14:textId="77777777" w:rsidR="0067230F" w:rsidRPr="008A4F46" w:rsidRDefault="00F577E0">
            <w:pPr>
              <w:pStyle w:val="BodyText2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Experiência em cenários sociolinguísticos complexos</w:t>
            </w:r>
          </w:p>
          <w:p w14:paraId="09DF3860" w14:textId="77777777" w:rsidR="0067230F" w:rsidRPr="008A4F46" w:rsidRDefault="00F577E0">
            <w:pPr>
              <w:pStyle w:val="BodyText2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Licenciatura em desenvolvimento internacional ou similar</w:t>
            </w:r>
          </w:p>
          <w:p w14:paraId="5382728C" w14:textId="77777777" w:rsidR="0067230F" w:rsidRPr="008A4F46" w:rsidRDefault="00F577E0">
            <w:pPr>
              <w:pStyle w:val="BodyText2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8A4F46"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  <w:t>Experiência na produção de materiais (livros, vídeos) para crianças</w:t>
            </w:r>
          </w:p>
          <w:p w14:paraId="6CB4E9B3" w14:textId="77777777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lastRenderedPageBreak/>
              <w:t>Linhas de comunicação</w:t>
            </w:r>
          </w:p>
          <w:p w14:paraId="737659F5" w14:textId="77777777" w:rsidR="00417F39" w:rsidRPr="008A4F46" w:rsidRDefault="00417F39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1E65F56E" w14:textId="0E53A83A" w:rsidR="0067230F" w:rsidRPr="008A4F46" w:rsidRDefault="00950F32">
            <w:pPr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Times New Roman"/>
                <w:bCs/>
                <w:color w:val="auto"/>
                <w:sz w:val="20"/>
                <w:szCs w:val="20"/>
                <w:lang w:val="pt-PT"/>
              </w:rPr>
            </w:pPr>
            <w:r w:rsidRPr="008A4F46">
              <w:rPr>
                <w:bCs/>
                <w:color w:val="auto"/>
                <w:sz w:val="20"/>
                <w:szCs w:val="20"/>
                <w:lang w:val="pt-PT"/>
              </w:rPr>
              <w:t xml:space="preserve">Elaboração de relatórios para o </w:t>
            </w:r>
            <w:r w:rsidR="007C2586" w:rsidRPr="008A4F46">
              <w:rPr>
                <w:bCs/>
                <w:color w:val="auto"/>
                <w:sz w:val="20"/>
                <w:szCs w:val="20"/>
                <w:lang w:val="pt-PT"/>
              </w:rPr>
              <w:t xml:space="preserve">Conselheiro </w:t>
            </w:r>
            <w:r w:rsidRPr="008A4F46">
              <w:rPr>
                <w:bCs/>
                <w:color w:val="auto"/>
                <w:sz w:val="20"/>
                <w:szCs w:val="20"/>
                <w:lang w:val="pt-PT"/>
              </w:rPr>
              <w:t xml:space="preserve">Técnico Principal do </w:t>
            </w:r>
            <w:r w:rsidR="007C2586" w:rsidRPr="008A4F46">
              <w:rPr>
                <w:bCs/>
                <w:color w:val="auto"/>
                <w:sz w:val="20"/>
                <w:szCs w:val="20"/>
                <w:lang w:val="pt-PT"/>
              </w:rPr>
              <w:t>p</w:t>
            </w:r>
            <w:r w:rsidRPr="008A4F46">
              <w:rPr>
                <w:bCs/>
                <w:color w:val="auto"/>
                <w:sz w:val="20"/>
                <w:szCs w:val="20"/>
                <w:lang w:val="pt-PT"/>
              </w:rPr>
              <w:t xml:space="preserve">rograma HANDS sobre questões contratuais e para o Chefe de Equipa do HANDS e para o Gestor de Programa Sénior sobre </w:t>
            </w:r>
            <w:r w:rsidR="00357636" w:rsidRPr="008A4F46">
              <w:rPr>
                <w:bCs/>
                <w:color w:val="auto"/>
                <w:sz w:val="20"/>
                <w:szCs w:val="20"/>
                <w:lang w:val="pt-PT"/>
              </w:rPr>
              <w:t>questões de planeamento e operacionais</w:t>
            </w:r>
          </w:p>
          <w:p w14:paraId="48854651" w14:textId="77777777" w:rsidR="007742D1" w:rsidRPr="008A4F46" w:rsidRDefault="007742D1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3BE76499" w14:textId="77777777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>Localização</w:t>
            </w:r>
          </w:p>
          <w:p w14:paraId="370B0CE3" w14:textId="77777777" w:rsidR="00057439" w:rsidRPr="008A4F46" w:rsidRDefault="00057439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3DFA28FF" w14:textId="663B1E5B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O candidato </w:t>
            </w:r>
            <w:r w:rsidR="00950F32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 xml:space="preserve">estará sediado 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em D</w:t>
            </w:r>
            <w:r w:rsidR="004F0802"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í</w:t>
            </w:r>
            <w:r w:rsidRPr="008A4F46">
              <w:rPr>
                <w:rFonts w:ascii="Arial" w:hAnsi="Arial"/>
                <w:b w:val="0"/>
                <w:bCs/>
                <w:color w:val="auto"/>
                <w:sz w:val="20"/>
                <w:lang w:val="pt-PT"/>
              </w:rPr>
              <w:t>li com viagens frequentes aos municípios.</w:t>
            </w:r>
          </w:p>
          <w:p w14:paraId="410391E2" w14:textId="77777777" w:rsidR="00057439" w:rsidRPr="008A4F46" w:rsidRDefault="00057439" w:rsidP="00F43C4C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41005D60" w14:textId="4F8233F5" w:rsidR="0067230F" w:rsidRPr="008A4F46" w:rsidRDefault="00F577E0">
            <w:pPr>
              <w:pStyle w:val="HEADING"/>
              <w:spacing w:before="0"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Estatuto da </w:t>
            </w:r>
            <w:r w:rsidR="007C2586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função </w:t>
            </w:r>
            <w:r w:rsidR="00E52364" w:rsidRPr="008A4F46">
              <w:rPr>
                <w:rFonts w:ascii="Arial" w:hAnsi="Arial"/>
                <w:color w:val="auto"/>
                <w:sz w:val="20"/>
                <w:lang w:val="pt-PT"/>
              </w:rPr>
              <w:t>e remuneração</w:t>
            </w:r>
          </w:p>
          <w:p w14:paraId="460AF049" w14:textId="77777777" w:rsidR="00357636" w:rsidRPr="008A4F46" w:rsidRDefault="00357636" w:rsidP="00F43C4C">
            <w:pPr>
              <w:pStyle w:val="BODYTEXT1"/>
              <w:spacing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</w:p>
          <w:p w14:paraId="2CB0F424" w14:textId="3F962B5C" w:rsidR="0067230F" w:rsidRPr="008A4F46" w:rsidRDefault="00F577E0">
            <w:pPr>
              <w:pStyle w:val="BODYTEXT1"/>
              <w:spacing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Data de início: </w:t>
            </w:r>
            <w:r w:rsidR="004F0802" w:rsidRPr="008A4F46">
              <w:rPr>
                <w:rFonts w:ascii="Arial" w:hAnsi="Arial"/>
                <w:color w:val="auto"/>
                <w:sz w:val="20"/>
                <w:lang w:val="pt-PT"/>
              </w:rPr>
              <w:t>m</w:t>
            </w:r>
            <w:r w:rsidR="000C2039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aio de </w:t>
            </w:r>
            <w:r w:rsidR="002A3899" w:rsidRPr="008A4F46">
              <w:rPr>
                <w:rFonts w:ascii="Arial" w:hAnsi="Arial"/>
                <w:color w:val="auto"/>
                <w:sz w:val="20"/>
                <w:lang w:val="pt-PT"/>
              </w:rPr>
              <w:t>2022</w:t>
            </w:r>
          </w:p>
          <w:p w14:paraId="1B92D7D5" w14:textId="2F05CD62" w:rsidR="0067230F" w:rsidRPr="008A4F46" w:rsidRDefault="00E52364">
            <w:pPr>
              <w:pStyle w:val="BODYTEXT1"/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Contrato de 12 meses com a </w:t>
            </w:r>
            <w:r w:rsidR="00250A2F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probabilidade </w:t>
            </w: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de </w:t>
            </w:r>
            <w:r w:rsidR="00250A2F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mais duas prorrogações de </w:t>
            </w: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>12 meses</w:t>
            </w:r>
            <w:r w:rsidR="001D5F9B" w:rsidRPr="008A4F46">
              <w:rPr>
                <w:rFonts w:ascii="Arial" w:hAnsi="Arial"/>
                <w:color w:val="auto"/>
                <w:sz w:val="20"/>
                <w:lang w:val="pt-PT"/>
              </w:rPr>
              <w:t>, sujeit</w:t>
            </w:r>
            <w:r w:rsidR="007C2586" w:rsidRPr="008A4F46">
              <w:rPr>
                <w:rFonts w:ascii="Arial" w:hAnsi="Arial"/>
                <w:color w:val="auto"/>
                <w:sz w:val="20"/>
                <w:lang w:val="pt-PT"/>
              </w:rPr>
              <w:t>as</w:t>
            </w:r>
            <w:r w:rsidR="001D5F9B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 a</w:t>
            </w:r>
            <w:r w:rsidR="007C2586" w:rsidRPr="008A4F46">
              <w:rPr>
                <w:rFonts w:ascii="Arial" w:hAnsi="Arial"/>
                <w:color w:val="auto"/>
                <w:sz w:val="20"/>
                <w:lang w:val="pt-PT"/>
              </w:rPr>
              <w:t>o</w:t>
            </w:r>
            <w:r w:rsidR="001D5F9B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 </w:t>
            </w:r>
            <w:r w:rsidR="007C2586" w:rsidRPr="008A4F46">
              <w:rPr>
                <w:rFonts w:ascii="Arial" w:hAnsi="Arial"/>
                <w:color w:val="auto"/>
                <w:sz w:val="20"/>
                <w:lang w:val="pt-PT"/>
              </w:rPr>
              <w:t>desempenho</w:t>
            </w: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>.</w:t>
            </w:r>
          </w:p>
          <w:p w14:paraId="6B6EB62E" w14:textId="2FCCDAE7" w:rsidR="0067230F" w:rsidRPr="008A4F46" w:rsidRDefault="00950F32">
            <w:pPr>
              <w:pStyle w:val="BODYTEXT1"/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/>
                <w:color w:val="auto"/>
                <w:sz w:val="20"/>
                <w:lang w:val="pt-PT"/>
              </w:rPr>
            </w:pP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Será negociado com o candidato preferencial um </w:t>
            </w:r>
            <w:r w:rsidR="008854E0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pacote </w:t>
            </w: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>salarial c</w:t>
            </w:r>
            <w:r w:rsidR="008854E0" w:rsidRPr="008A4F46">
              <w:rPr>
                <w:rFonts w:ascii="Arial" w:hAnsi="Arial"/>
                <w:color w:val="auto"/>
                <w:sz w:val="20"/>
                <w:lang w:val="pt-PT"/>
              </w:rPr>
              <w:t xml:space="preserve">ompetitivo </w:t>
            </w:r>
            <w:r w:rsidRPr="008A4F46">
              <w:rPr>
                <w:rFonts w:ascii="Arial" w:hAnsi="Arial"/>
                <w:color w:val="auto"/>
                <w:sz w:val="20"/>
                <w:lang w:val="pt-PT"/>
              </w:rPr>
              <w:t>adequado às qualificações e experiência.</w:t>
            </w:r>
          </w:p>
          <w:p w14:paraId="114FFE92" w14:textId="77777777" w:rsidR="00686D8D" w:rsidRPr="008A4F46" w:rsidRDefault="00686D8D" w:rsidP="00F43C4C">
            <w:pPr>
              <w:keepNext/>
              <w:keepLines/>
              <w:spacing w:after="0"/>
              <w:contextualSpacing/>
              <w:rPr>
                <w:b/>
                <w:color w:val="auto"/>
                <w:sz w:val="20"/>
                <w:szCs w:val="20"/>
                <w:lang w:val="pt-PT"/>
              </w:rPr>
            </w:pPr>
          </w:p>
          <w:p w14:paraId="44E5E441" w14:textId="66BA3AA3" w:rsidR="0067230F" w:rsidRPr="008A4F46" w:rsidRDefault="00F577E0">
            <w:pPr>
              <w:keepNext/>
              <w:keepLines/>
              <w:spacing w:after="0"/>
              <w:contextualSpacing/>
              <w:rPr>
                <w:b/>
                <w:color w:val="auto"/>
                <w:sz w:val="20"/>
                <w:szCs w:val="20"/>
                <w:lang w:val="pt-PT"/>
              </w:rPr>
            </w:pPr>
            <w:r w:rsidRPr="008A4F46">
              <w:rPr>
                <w:b/>
                <w:color w:val="auto"/>
                <w:sz w:val="20"/>
                <w:szCs w:val="20"/>
                <w:lang w:val="pt-PT"/>
              </w:rPr>
              <w:t>Como candidatar</w:t>
            </w:r>
            <w:r w:rsidR="007C2586" w:rsidRPr="008A4F46">
              <w:rPr>
                <w:b/>
                <w:color w:val="auto"/>
                <w:sz w:val="20"/>
                <w:szCs w:val="20"/>
                <w:lang w:val="pt-PT"/>
              </w:rPr>
              <w:t>-se</w:t>
            </w:r>
            <w:r w:rsidRPr="008A4F46">
              <w:rPr>
                <w:b/>
                <w:color w:val="auto"/>
                <w:sz w:val="20"/>
                <w:szCs w:val="20"/>
                <w:lang w:val="pt-PT"/>
              </w:rPr>
              <w:t xml:space="preserve"> a esta </w:t>
            </w:r>
            <w:r w:rsidR="007C2586" w:rsidRPr="008A4F46">
              <w:rPr>
                <w:b/>
                <w:color w:val="auto"/>
                <w:sz w:val="20"/>
                <w:szCs w:val="20"/>
                <w:lang w:val="pt-PT"/>
              </w:rPr>
              <w:t>função</w:t>
            </w:r>
          </w:p>
          <w:p w14:paraId="42727AD0" w14:textId="77777777" w:rsidR="00EF0333" w:rsidRPr="008A4F46" w:rsidRDefault="00EF0333" w:rsidP="00F43C4C">
            <w:pPr>
              <w:keepNext/>
              <w:keepLines/>
              <w:spacing w:after="0"/>
              <w:contextualSpacing/>
              <w:rPr>
                <w:b/>
                <w:color w:val="auto"/>
                <w:sz w:val="20"/>
                <w:szCs w:val="20"/>
                <w:lang w:val="pt-PT"/>
              </w:rPr>
            </w:pPr>
          </w:p>
          <w:p w14:paraId="3CDE584D" w14:textId="4A43025D" w:rsidR="0067230F" w:rsidRPr="008A4F46" w:rsidRDefault="00F577E0">
            <w:pPr>
              <w:keepNext/>
              <w:keepLines/>
              <w:spacing w:after="0"/>
              <w:contextualSpacing/>
              <w:rPr>
                <w:rFonts w:ascii="Helvetica" w:eastAsia="MS Mincho" w:hAnsi="Helvetica"/>
                <w:color w:val="auto"/>
                <w:sz w:val="20"/>
                <w:szCs w:val="20"/>
                <w:lang w:val="pt-PT"/>
              </w:rPr>
            </w:pPr>
            <w:r w:rsidRPr="008A4F46">
              <w:rPr>
                <w:rFonts w:ascii="Helvetica" w:eastAsia="MS Mincho" w:hAnsi="Helvetica"/>
                <w:color w:val="auto"/>
                <w:sz w:val="20"/>
                <w:szCs w:val="20"/>
                <w:lang w:val="pt-PT"/>
              </w:rPr>
              <w:t xml:space="preserve">As mulheres e as pessoas com deficiência são fortemente </w:t>
            </w:r>
            <w:r w:rsidR="00950F32" w:rsidRPr="008A4F46">
              <w:rPr>
                <w:rFonts w:ascii="Helvetica" w:eastAsia="MS Mincho" w:hAnsi="Helvetica"/>
                <w:color w:val="auto"/>
                <w:sz w:val="20"/>
                <w:szCs w:val="20"/>
                <w:lang w:val="pt-PT"/>
              </w:rPr>
              <w:t xml:space="preserve">incentivadas </w:t>
            </w:r>
            <w:r w:rsidRPr="008A4F46">
              <w:rPr>
                <w:rFonts w:ascii="Helvetica" w:eastAsia="MS Mincho" w:hAnsi="Helvetica"/>
                <w:color w:val="auto"/>
                <w:sz w:val="20"/>
                <w:szCs w:val="20"/>
                <w:lang w:val="pt-PT"/>
              </w:rPr>
              <w:t>a candidatarem-se.</w:t>
            </w:r>
          </w:p>
          <w:p w14:paraId="38EE5A8A" w14:textId="77777777" w:rsidR="00686D8D" w:rsidRPr="008A4F46" w:rsidRDefault="00686D8D" w:rsidP="00686D8D">
            <w:pPr>
              <w:keepNext/>
              <w:keepLines/>
              <w:spacing w:after="0"/>
              <w:contextualSpacing/>
              <w:rPr>
                <w:rFonts w:ascii="Helvetica" w:hAnsi="Helvetica"/>
                <w:b/>
                <w:color w:val="003359"/>
                <w:sz w:val="20"/>
                <w:szCs w:val="20"/>
                <w:lang w:val="pt-PT"/>
              </w:rPr>
            </w:pPr>
          </w:p>
          <w:p w14:paraId="2B142E6F" w14:textId="2CD3FDBE" w:rsidR="0067230F" w:rsidRPr="008A4F46" w:rsidRDefault="00F577E0">
            <w:pPr>
              <w:keepNext/>
              <w:keepLines/>
              <w:spacing w:after="0"/>
              <w:contextualSpacing/>
              <w:rPr>
                <w:rFonts w:ascii="Helvetica" w:hAnsi="Helvetica"/>
                <w:sz w:val="20"/>
                <w:szCs w:val="20"/>
                <w:lang w:val="pt-PT"/>
              </w:rPr>
            </w:pPr>
            <w:r w:rsidRPr="008A4F46">
              <w:rPr>
                <w:rFonts w:ascii="Helvetica" w:hAnsi="Helvetica"/>
                <w:b/>
                <w:sz w:val="20"/>
                <w:szCs w:val="20"/>
                <w:lang w:val="pt-PT"/>
              </w:rPr>
              <w:t xml:space="preserve">Como candidatar-se: </w:t>
            </w:r>
            <w:r w:rsidR="00950F32" w:rsidRPr="008A4F46">
              <w:rPr>
                <w:rFonts w:ascii="Helvetica" w:hAnsi="Helvetica"/>
                <w:bCs/>
                <w:sz w:val="20"/>
                <w:szCs w:val="20"/>
                <w:lang w:val="pt-PT"/>
              </w:rPr>
              <w:t>p</w:t>
            </w:r>
            <w:r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ara obter o formulário de candidatura e </w:t>
            </w:r>
            <w:r w:rsidR="00950F32"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as </w:t>
            </w:r>
            <w:r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instruções sobre </w:t>
            </w:r>
            <w:r w:rsidR="00950F32"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a </w:t>
            </w:r>
            <w:r w:rsidRPr="008A4F46">
              <w:rPr>
                <w:rFonts w:ascii="Helvetica" w:hAnsi="Helvetica"/>
                <w:sz w:val="20"/>
                <w:szCs w:val="20"/>
                <w:lang w:val="pt-PT"/>
              </w:rPr>
              <w:t>candidat</w:t>
            </w:r>
            <w:r w:rsidR="00950F32" w:rsidRPr="008A4F46">
              <w:rPr>
                <w:rFonts w:ascii="Helvetica" w:hAnsi="Helvetica"/>
                <w:sz w:val="20"/>
                <w:szCs w:val="20"/>
                <w:lang w:val="pt-PT"/>
              </w:rPr>
              <w:t>ura</w:t>
            </w:r>
            <w:r w:rsidR="000C2039"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, </w:t>
            </w:r>
            <w:r w:rsidRPr="008A4F46">
              <w:rPr>
                <w:rFonts w:ascii="Helvetica" w:hAnsi="Helvetica"/>
                <w:sz w:val="20"/>
                <w:szCs w:val="20"/>
                <w:lang w:val="pt-PT"/>
              </w:rPr>
              <w:t>envie um e-mail para</w:t>
            </w:r>
            <w:r w:rsidR="000C2039" w:rsidRPr="008A4F46">
              <w:rPr>
                <w:rFonts w:ascii="Helvetica" w:hAnsi="Helvetica"/>
                <w:sz w:val="20"/>
                <w:szCs w:val="20"/>
                <w:lang w:val="pt-PT"/>
              </w:rPr>
              <w:t xml:space="preserve">: </w:t>
            </w:r>
            <w:hyperlink r:id="rId8" w:history="1">
              <w:r w:rsidRPr="008A4F46">
                <w:rPr>
                  <w:rStyle w:val="Hyperlink"/>
                  <w:rFonts w:ascii="Helvetica" w:hAnsi="Helvetica"/>
                  <w:sz w:val="20"/>
                  <w:szCs w:val="20"/>
                  <w:lang w:val="pt-PT"/>
                </w:rPr>
                <w:t>growtimor2022@gmail.com</w:t>
              </w:r>
            </w:hyperlink>
          </w:p>
          <w:p w14:paraId="40462B0C" w14:textId="77777777" w:rsidR="00686D8D" w:rsidRPr="008A4F46" w:rsidRDefault="00686D8D" w:rsidP="00686D8D">
            <w:pPr>
              <w:keepNext/>
              <w:keepLines/>
              <w:spacing w:after="0"/>
              <w:contextualSpacing/>
              <w:rPr>
                <w:rFonts w:ascii="Helvetica" w:hAnsi="Helvetica"/>
                <w:sz w:val="20"/>
                <w:szCs w:val="20"/>
                <w:lang w:val="pt-PT"/>
              </w:rPr>
            </w:pPr>
          </w:p>
          <w:p w14:paraId="5EEE3337" w14:textId="77777777" w:rsidR="00686D8D" w:rsidRPr="008A4F46" w:rsidRDefault="00686D8D" w:rsidP="00686D8D">
            <w:pPr>
              <w:keepNext/>
              <w:keepLines/>
              <w:spacing w:after="0"/>
              <w:contextualSpacing/>
              <w:rPr>
                <w:rFonts w:ascii="Helvetica" w:hAnsi="Helvetica"/>
                <w:b/>
                <w:color w:val="003359"/>
                <w:sz w:val="20"/>
                <w:szCs w:val="20"/>
                <w:lang w:val="pt-PT"/>
              </w:rPr>
            </w:pPr>
          </w:p>
          <w:p w14:paraId="732FA63C" w14:textId="69AE8D86" w:rsidR="0067230F" w:rsidRPr="008A4F46" w:rsidRDefault="00F577E0">
            <w:pPr>
              <w:spacing w:after="0"/>
              <w:contextualSpacing/>
              <w:textAlignment w:val="auto"/>
              <w:rPr>
                <w:rFonts w:eastAsiaTheme="minorHAnsi"/>
                <w:color w:val="auto"/>
                <w:sz w:val="20"/>
                <w:szCs w:val="24"/>
                <w:lang w:val="pt-PT" w:eastAsia="en-US"/>
              </w:rPr>
            </w:pPr>
            <w:r w:rsidRPr="008A4F46">
              <w:rPr>
                <w:rFonts w:ascii="Helvetica" w:hAnsi="Helvetica"/>
                <w:b/>
                <w:sz w:val="20"/>
                <w:szCs w:val="20"/>
                <w:lang w:val="pt-PT"/>
              </w:rPr>
              <w:t xml:space="preserve">Prazo de candidatura: </w:t>
            </w:r>
            <w:r w:rsidR="002F4EB1">
              <w:rPr>
                <w:rFonts w:ascii="Helvetica" w:hAnsi="Helvetica"/>
                <w:b/>
                <w:sz w:val="20"/>
                <w:szCs w:val="20"/>
                <w:lang w:val="pt-PT"/>
              </w:rPr>
              <w:t>12</w:t>
            </w:r>
            <w:r w:rsidR="00F94886" w:rsidRPr="00F94886">
              <w:rPr>
                <w:rFonts w:ascii="Helvetica" w:hAnsi="Helvetica"/>
                <w:b/>
                <w:sz w:val="20"/>
                <w:szCs w:val="20"/>
                <w:lang w:val="pt-PT"/>
              </w:rPr>
              <w:t xml:space="preserve"> </w:t>
            </w:r>
            <w:r w:rsidR="00C44032" w:rsidRPr="00F94886">
              <w:rPr>
                <w:rFonts w:ascii="Helvetica" w:hAnsi="Helvetica"/>
                <w:b/>
                <w:sz w:val="20"/>
                <w:szCs w:val="20"/>
                <w:lang w:val="pt-PT"/>
              </w:rPr>
              <w:t>Maio</w:t>
            </w:r>
            <w:r w:rsidRPr="00F94886">
              <w:rPr>
                <w:rFonts w:ascii="Helvetica" w:hAnsi="Helvetica"/>
                <w:b/>
                <w:sz w:val="20"/>
                <w:szCs w:val="20"/>
                <w:lang w:val="pt-PT"/>
              </w:rPr>
              <w:t>, 2023</w:t>
            </w:r>
          </w:p>
        </w:tc>
      </w:tr>
    </w:tbl>
    <w:p w14:paraId="2C623D02" w14:textId="77777777" w:rsidR="00CF6B52" w:rsidRPr="008A4F46" w:rsidRDefault="00CF6B52" w:rsidP="00801D7E">
      <w:pPr>
        <w:pStyle w:val="SIDEPANEL-WHITETEXT"/>
        <w:tabs>
          <w:tab w:val="left" w:pos="12390"/>
        </w:tabs>
        <w:rPr>
          <w:lang w:val="pt-PT"/>
        </w:rPr>
      </w:pPr>
    </w:p>
    <w:sectPr w:rsidR="00CF6B52" w:rsidRPr="008A4F46" w:rsidSect="00774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418" w:bottom="1418" w:left="720" w:header="709" w:footer="567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E231" w14:textId="77777777" w:rsidR="007C1E7A" w:rsidRDefault="007C1E7A" w:rsidP="00C259A9">
      <w:pPr>
        <w:spacing w:after="0"/>
      </w:pPr>
      <w:r>
        <w:separator/>
      </w:r>
    </w:p>
  </w:endnote>
  <w:endnote w:type="continuationSeparator" w:id="0">
    <w:p w14:paraId="68500CF8" w14:textId="77777777" w:rsidR="007C1E7A" w:rsidRDefault="007C1E7A" w:rsidP="00C25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927E" w14:textId="77777777" w:rsidR="00CA45B0" w:rsidRDefault="00CA4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37FB" w14:textId="0C255B11" w:rsidR="0067230F" w:rsidRDefault="00F577E0">
    <w:pPr>
      <w:pStyle w:val="Footer"/>
      <w:tabs>
        <w:tab w:val="left" w:pos="2835"/>
      </w:tabs>
      <w:spacing w:before="240"/>
      <w:jc w:val="right"/>
      <w:rPr>
        <w:b/>
        <w:color w:val="565A5C" w:themeColor="text2"/>
        <w:lang w:val="en-AU"/>
      </w:rPr>
    </w:pPr>
    <w:r>
      <w:rPr>
        <w:b/>
        <w:color w:val="565A5C" w:themeColor="text2"/>
        <w:lang w:val="en-AU"/>
      </w:rPr>
      <w:tab/>
    </w:r>
    <w:r w:rsidR="0068702E">
      <w:rPr>
        <w:b/>
        <w:color w:val="565A5C" w:themeColor="text2"/>
        <w:lang w:val="en-AU"/>
      </w:rPr>
      <w:t>April</w:t>
    </w:r>
    <w:r w:rsidR="00BD03E2">
      <w:rPr>
        <w:b/>
        <w:color w:val="565A5C" w:themeColor="text2"/>
        <w:lang w:val="en-AU"/>
      </w:rPr>
      <w:t xml:space="preserve"> </w:t>
    </w:r>
    <w:r w:rsidR="000A1745">
      <w:rPr>
        <w:b/>
        <w:color w:val="565A5C" w:themeColor="text2"/>
        <w:lang w:val="en-AU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874E" w14:textId="77777777" w:rsidR="00CA45B0" w:rsidRDefault="00CA4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6909" w14:textId="77777777" w:rsidR="007C1E7A" w:rsidRDefault="007C1E7A" w:rsidP="00C259A9">
      <w:pPr>
        <w:spacing w:after="0"/>
      </w:pPr>
      <w:r>
        <w:separator/>
      </w:r>
    </w:p>
  </w:footnote>
  <w:footnote w:type="continuationSeparator" w:id="0">
    <w:p w14:paraId="66B91D01" w14:textId="77777777" w:rsidR="007C1E7A" w:rsidRDefault="007C1E7A" w:rsidP="00C25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3C96" w14:textId="77777777" w:rsidR="00BD03E2" w:rsidRDefault="00000000">
    <w:pPr>
      <w:pStyle w:val="Header"/>
    </w:pPr>
    <w:r>
      <w:rPr>
        <w:noProof/>
      </w:rPr>
      <w:pict w14:anchorId="2CF85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59.1pt;height:229.55pt;rotation:315;z-index:-251643393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8982f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18D3" w14:textId="74A229AA" w:rsidR="0067230F" w:rsidRDefault="00686D8D">
    <w:pPr>
      <w:jc w:val="right"/>
      <w:rPr>
        <w:b/>
        <w:color w:val="auto"/>
        <w:sz w:val="20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4895" behindDoc="0" locked="0" layoutInCell="1" allowOverlap="1" wp14:anchorId="0F118D8E" wp14:editId="2F702E38">
          <wp:simplePos x="0" y="0"/>
          <wp:positionH relativeFrom="column">
            <wp:posOffset>-431165</wp:posOffset>
          </wp:positionH>
          <wp:positionV relativeFrom="paragraph">
            <wp:posOffset>-107315</wp:posOffset>
          </wp:positionV>
          <wp:extent cx="1960896" cy="1960896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0896" cy="196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1775">
      <w:rPr>
        <w:noProof/>
        <w:sz w:val="32"/>
        <w:szCs w:val="36"/>
        <w:lang w:eastAsia="en-GB"/>
      </w:rPr>
      <w:drawing>
        <wp:inline distT="0" distB="0" distL="0" distR="0" wp14:anchorId="7DA9E591" wp14:editId="79D8F9F6">
          <wp:extent cx="1142054" cy="1274026"/>
          <wp:effectExtent l="0" t="0" r="127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6195" cy="127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7A2">
      <w:rPr>
        <w:b/>
        <w:noProof/>
        <w:color w:val="FFFFFF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3FA502D" wp14:editId="04E280EE">
              <wp:simplePos x="0" y="0"/>
              <wp:positionH relativeFrom="column">
                <wp:posOffset>-456565</wp:posOffset>
              </wp:positionH>
              <wp:positionV relativeFrom="paragraph">
                <wp:posOffset>1318895</wp:posOffset>
              </wp:positionV>
              <wp:extent cx="1986915" cy="9009380"/>
              <wp:effectExtent l="0" t="0" r="0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6915" cy="90093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8E20B" id="Rectangle 4" o:spid="_x0000_s1026" style="position:absolute;margin-left:-35.95pt;margin-top:103.85pt;width:156.45pt;height:709.4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" fillcolor="#c1bbb6 [1950]" stroked="f" strokeweight="2pt"/>
          </w:pict>
        </mc:Fallback>
      </mc:AlternateContent>
    </w:r>
    <w:r w:rsidR="00C377A2">
      <w:rPr>
        <w:b/>
        <w:noProof/>
        <w:color w:val="FFFFFF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0078CEE1" wp14:editId="35A54BDB">
              <wp:simplePos x="0" y="0"/>
              <wp:positionH relativeFrom="column">
                <wp:posOffset>-456565</wp:posOffset>
              </wp:positionH>
              <wp:positionV relativeFrom="paragraph">
                <wp:posOffset>-449580</wp:posOffset>
              </wp:positionV>
              <wp:extent cx="1986915" cy="2230120"/>
              <wp:effectExtent l="0" t="0" r="0" b="5080"/>
              <wp:wrapNone/>
              <wp:docPr id="1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86915" cy="2230120"/>
                      </a:xfrm>
                      <a:custGeom>
                        <a:avLst/>
                        <a:gdLst>
                          <a:gd name="T0" fmla="*/ 0 w 5560"/>
                          <a:gd name="T1" fmla="*/ 6317 h 6317"/>
                          <a:gd name="T2" fmla="*/ 0 w 5560"/>
                          <a:gd name="T3" fmla="*/ 0 h 6317"/>
                          <a:gd name="T4" fmla="*/ 5560 w 5560"/>
                          <a:gd name="T5" fmla="*/ 0 h 6317"/>
                          <a:gd name="T6" fmla="*/ 5560 w 5560"/>
                          <a:gd name="T7" fmla="*/ 5492 h 6317"/>
                          <a:gd name="T8" fmla="*/ 5560 w 5560"/>
                          <a:gd name="T9" fmla="*/ 5492 h 6317"/>
                          <a:gd name="T10" fmla="*/ 5560 w 5560"/>
                          <a:gd name="T11" fmla="*/ 5470 h 6317"/>
                          <a:gd name="T12" fmla="*/ 0 w 5560"/>
                          <a:gd name="T13" fmla="*/ 6317 h 631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560" h="6317">
                            <a:moveTo>
                              <a:pt x="0" y="6317"/>
                            </a:moveTo>
                            <a:lnTo>
                              <a:pt x="0" y="0"/>
                            </a:lnTo>
                            <a:lnTo>
                              <a:pt x="5560" y="0"/>
                            </a:lnTo>
                            <a:lnTo>
                              <a:pt x="5560" y="5492"/>
                            </a:lnTo>
                            <a:lnTo>
                              <a:pt x="5560" y="5470"/>
                            </a:lnTo>
                            <a:lnTo>
                              <a:pt x="0" y="631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223FF" w14:textId="77777777" w:rsidR="00C377A2" w:rsidRDefault="00C377A2" w:rsidP="00B57D4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78CEE1" id="Freeform 14" o:spid="_x0000_s1027" style="position:absolute;left:0;text-align:left;margin-left:-35.95pt;margin-top:-35.4pt;width:156.45pt;height:175.6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0,63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" adj="-11796480,,5400" path="m,6317l,,5560,r,5492l5560,5470,,6317xe" filled="f" stroked="f">
              <v:stroke joinstyle="miter"/>
              <v:formulas/>
              <v:path arrowok="t" o:connecttype="custom" o:connectlocs="0,2230120;0,0;1986915,0;1986915,1938866;1986915,1938866;1986915,1931100;0,2230120" o:connectangles="0,0,0,0,0,0,0" textboxrect="0,0,5560,6317"/>
              <v:textbox>
                <w:txbxContent>
                  <w:p w14:paraId="5BD223FF" w14:textId="77777777" w:rsidR="00C377A2" w:rsidRDefault="00C377A2" w:rsidP="00B57D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8A77" w14:textId="77777777" w:rsidR="00BD03E2" w:rsidRDefault="00000000">
    <w:pPr>
      <w:pStyle w:val="Header"/>
    </w:pPr>
    <w:r>
      <w:rPr>
        <w:noProof/>
      </w:rPr>
      <w:pict w14:anchorId="215BD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59.1pt;height:229.55pt;rotation:315;z-index:-25164748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8982f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55"/>
    <w:multiLevelType w:val="hybridMultilevel"/>
    <w:tmpl w:val="B84C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7387"/>
    <w:multiLevelType w:val="hybridMultilevel"/>
    <w:tmpl w:val="6FBCF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2A57"/>
    <w:multiLevelType w:val="hybridMultilevel"/>
    <w:tmpl w:val="F2B6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0E13"/>
    <w:multiLevelType w:val="hybridMultilevel"/>
    <w:tmpl w:val="366E8774"/>
    <w:lvl w:ilvl="0" w:tplc="BB00A794">
      <w:start w:val="1"/>
      <w:numFmt w:val="decimal"/>
      <w:lvlText w:val="%1."/>
      <w:lvlJc w:val="left"/>
      <w:pPr>
        <w:tabs>
          <w:tab w:val="num" w:pos="794"/>
        </w:tabs>
        <w:ind w:left="737" w:hanging="377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781"/>
    <w:multiLevelType w:val="hybridMultilevel"/>
    <w:tmpl w:val="E034D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91763"/>
    <w:multiLevelType w:val="hybridMultilevel"/>
    <w:tmpl w:val="CC22A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425AA"/>
    <w:multiLevelType w:val="hybridMultilevel"/>
    <w:tmpl w:val="6B38A640"/>
    <w:lvl w:ilvl="0" w:tplc="69BCCBC8">
      <w:start w:val="1"/>
      <w:numFmt w:val="bullet"/>
      <w:pStyle w:val="BULLETS"/>
      <w:lvlText w:val="&gt;"/>
      <w:lvlJc w:val="left"/>
      <w:pPr>
        <w:ind w:left="86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1354178"/>
    <w:multiLevelType w:val="hybridMultilevel"/>
    <w:tmpl w:val="952E9BB8"/>
    <w:lvl w:ilvl="0" w:tplc="B57CCDC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988F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2F47"/>
    <w:multiLevelType w:val="hybridMultilevel"/>
    <w:tmpl w:val="E0B884E0"/>
    <w:lvl w:ilvl="0" w:tplc="B57CCDC8">
      <w:start w:val="1"/>
      <w:numFmt w:val="bullet"/>
      <w:lvlText w:val="&gt;"/>
      <w:lvlJc w:val="left"/>
      <w:pPr>
        <w:ind w:left="798" w:hanging="360"/>
      </w:pPr>
      <w:rPr>
        <w:rFonts w:ascii="Arial" w:hAnsi="Arial" w:hint="default"/>
        <w:color w:val="988F86"/>
      </w:rPr>
    </w:lvl>
    <w:lvl w:ilvl="1" w:tplc="FFFFFFFF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1BD62887"/>
    <w:multiLevelType w:val="hybridMultilevel"/>
    <w:tmpl w:val="E2AEC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215D6"/>
    <w:multiLevelType w:val="hybridMultilevel"/>
    <w:tmpl w:val="24120FCE"/>
    <w:lvl w:ilvl="0" w:tplc="B57CCDC8">
      <w:start w:val="1"/>
      <w:numFmt w:val="bullet"/>
      <w:lvlText w:val="&gt;"/>
      <w:lvlJc w:val="left"/>
      <w:pPr>
        <w:ind w:left="862" w:hanging="360"/>
      </w:pPr>
      <w:rPr>
        <w:rFonts w:ascii="Arial" w:hAnsi="Arial" w:hint="default"/>
        <w:color w:val="988F86"/>
      </w:rPr>
    </w:lvl>
    <w:lvl w:ilvl="1" w:tplc="C46E29FE">
      <w:start w:val="1"/>
      <w:numFmt w:val="bullet"/>
      <w:pStyle w:val="BULLETSSECONDARY"/>
      <w:lvlText w:val="–"/>
      <w:lvlJc w:val="left"/>
      <w:pPr>
        <w:ind w:left="1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8E7A0B"/>
    <w:multiLevelType w:val="hybridMultilevel"/>
    <w:tmpl w:val="ECFAC3A4"/>
    <w:lvl w:ilvl="0" w:tplc="1AEEA0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B53DD6"/>
    <w:multiLevelType w:val="hybridMultilevel"/>
    <w:tmpl w:val="0A12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56B45"/>
    <w:multiLevelType w:val="hybridMultilevel"/>
    <w:tmpl w:val="29F89D50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40A421CC"/>
    <w:multiLevelType w:val="hybridMultilevel"/>
    <w:tmpl w:val="A4AE2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84924"/>
    <w:multiLevelType w:val="hybridMultilevel"/>
    <w:tmpl w:val="4418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5787"/>
    <w:multiLevelType w:val="hybridMultilevel"/>
    <w:tmpl w:val="46D6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51207"/>
    <w:multiLevelType w:val="hybridMultilevel"/>
    <w:tmpl w:val="8460B6E6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988F8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4A99"/>
    <w:multiLevelType w:val="hybridMultilevel"/>
    <w:tmpl w:val="A3C8AE8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B99"/>
    <w:multiLevelType w:val="hybridMultilevel"/>
    <w:tmpl w:val="F57E7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D3B21"/>
    <w:multiLevelType w:val="hybridMultilevel"/>
    <w:tmpl w:val="61C2E8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177"/>
    <w:multiLevelType w:val="hybridMultilevel"/>
    <w:tmpl w:val="6FB4D3F8"/>
    <w:lvl w:ilvl="0" w:tplc="2D568C1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F12A19"/>
    <w:multiLevelType w:val="hybridMultilevel"/>
    <w:tmpl w:val="72327E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45498"/>
    <w:multiLevelType w:val="hybridMultilevel"/>
    <w:tmpl w:val="2422B4E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6B92735"/>
    <w:multiLevelType w:val="hybridMultilevel"/>
    <w:tmpl w:val="BA4EB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37984"/>
    <w:multiLevelType w:val="hybridMultilevel"/>
    <w:tmpl w:val="FEA8F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3B5FD2"/>
    <w:multiLevelType w:val="hybridMultilevel"/>
    <w:tmpl w:val="9BA44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54A84"/>
    <w:multiLevelType w:val="hybridMultilevel"/>
    <w:tmpl w:val="BF942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C91448"/>
    <w:multiLevelType w:val="hybridMultilevel"/>
    <w:tmpl w:val="AA54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65065"/>
    <w:multiLevelType w:val="hybridMultilevel"/>
    <w:tmpl w:val="29E49894"/>
    <w:lvl w:ilvl="0" w:tplc="8F705E88">
      <w:start w:val="1"/>
      <w:numFmt w:val="bullet"/>
      <w:lvlText w:val="&gt;"/>
      <w:lvlJc w:val="left"/>
      <w:pPr>
        <w:ind w:left="862" w:hanging="360"/>
      </w:pPr>
      <w:rPr>
        <w:rFonts w:ascii="Arial" w:hAnsi="Arial" w:hint="default"/>
        <w:color w:val="B5B0AD"/>
      </w:rPr>
    </w:lvl>
    <w:lvl w:ilvl="1" w:tplc="D2F0BFBE">
      <w:start w:val="1"/>
      <w:numFmt w:val="decimal"/>
      <w:pStyle w:val="NUMBEREDLIST"/>
      <w:lvlText w:val="%2."/>
      <w:lvlJc w:val="left"/>
      <w:pPr>
        <w:ind w:left="1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4523948">
    <w:abstractNumId w:val="6"/>
  </w:num>
  <w:num w:numId="2" w16cid:durableId="1957327432">
    <w:abstractNumId w:val="29"/>
  </w:num>
  <w:num w:numId="3" w16cid:durableId="1472402251">
    <w:abstractNumId w:val="10"/>
  </w:num>
  <w:num w:numId="4" w16cid:durableId="809594154">
    <w:abstractNumId w:val="1"/>
  </w:num>
  <w:num w:numId="5" w16cid:durableId="1483229737">
    <w:abstractNumId w:val="24"/>
  </w:num>
  <w:num w:numId="6" w16cid:durableId="1737892903">
    <w:abstractNumId w:val="5"/>
  </w:num>
  <w:num w:numId="7" w16cid:durableId="653265751">
    <w:abstractNumId w:val="11"/>
  </w:num>
  <w:num w:numId="8" w16cid:durableId="1468475">
    <w:abstractNumId w:val="21"/>
  </w:num>
  <w:num w:numId="9" w16cid:durableId="1747336275">
    <w:abstractNumId w:val="0"/>
  </w:num>
  <w:num w:numId="10" w16cid:durableId="223764318">
    <w:abstractNumId w:val="25"/>
  </w:num>
  <w:num w:numId="11" w16cid:durableId="1177501530">
    <w:abstractNumId w:val="14"/>
  </w:num>
  <w:num w:numId="12" w16cid:durableId="991521921">
    <w:abstractNumId w:val="4"/>
  </w:num>
  <w:num w:numId="13" w16cid:durableId="42952810">
    <w:abstractNumId w:val="27"/>
  </w:num>
  <w:num w:numId="14" w16cid:durableId="137848091">
    <w:abstractNumId w:val="19"/>
  </w:num>
  <w:num w:numId="15" w16cid:durableId="367221396">
    <w:abstractNumId w:val="9"/>
  </w:num>
  <w:num w:numId="16" w16cid:durableId="1856116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501781">
    <w:abstractNumId w:val="16"/>
  </w:num>
  <w:num w:numId="18" w16cid:durableId="748574117">
    <w:abstractNumId w:val="23"/>
  </w:num>
  <w:num w:numId="19" w16cid:durableId="1061640064">
    <w:abstractNumId w:val="2"/>
  </w:num>
  <w:num w:numId="20" w16cid:durableId="486630482">
    <w:abstractNumId w:val="13"/>
  </w:num>
  <w:num w:numId="21" w16cid:durableId="1723290568">
    <w:abstractNumId w:val="12"/>
  </w:num>
  <w:num w:numId="22" w16cid:durableId="1087072154">
    <w:abstractNumId w:val="15"/>
  </w:num>
  <w:num w:numId="23" w16cid:durableId="1817795122">
    <w:abstractNumId w:val="8"/>
  </w:num>
  <w:num w:numId="24" w16cid:durableId="1193571372">
    <w:abstractNumId w:val="7"/>
  </w:num>
  <w:num w:numId="25" w16cid:durableId="1512179556">
    <w:abstractNumId w:val="17"/>
  </w:num>
  <w:num w:numId="26" w16cid:durableId="54015972">
    <w:abstractNumId w:val="22"/>
  </w:num>
  <w:num w:numId="27" w16cid:durableId="923026695">
    <w:abstractNumId w:val="28"/>
  </w:num>
  <w:num w:numId="28" w16cid:durableId="478810144">
    <w:abstractNumId w:val="18"/>
  </w:num>
  <w:num w:numId="29" w16cid:durableId="275141735">
    <w:abstractNumId w:val="20"/>
  </w:num>
  <w:num w:numId="30" w16cid:durableId="454373167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9"/>
    <w:rsid w:val="000031D0"/>
    <w:rsid w:val="00011578"/>
    <w:rsid w:val="0001224E"/>
    <w:rsid w:val="0001501E"/>
    <w:rsid w:val="0003667B"/>
    <w:rsid w:val="000437F7"/>
    <w:rsid w:val="0004479E"/>
    <w:rsid w:val="0005136E"/>
    <w:rsid w:val="00054ACA"/>
    <w:rsid w:val="00057439"/>
    <w:rsid w:val="000575DB"/>
    <w:rsid w:val="00062F86"/>
    <w:rsid w:val="0006440C"/>
    <w:rsid w:val="00066E17"/>
    <w:rsid w:val="00067C14"/>
    <w:rsid w:val="00072F66"/>
    <w:rsid w:val="000803A8"/>
    <w:rsid w:val="000826C2"/>
    <w:rsid w:val="0009539D"/>
    <w:rsid w:val="000A1745"/>
    <w:rsid w:val="000A29FC"/>
    <w:rsid w:val="000B44E0"/>
    <w:rsid w:val="000B7452"/>
    <w:rsid w:val="000C1251"/>
    <w:rsid w:val="000C2039"/>
    <w:rsid w:val="000C3F60"/>
    <w:rsid w:val="000D3744"/>
    <w:rsid w:val="000D4912"/>
    <w:rsid w:val="000D5767"/>
    <w:rsid w:val="000E5C0C"/>
    <w:rsid w:val="000F1F32"/>
    <w:rsid w:val="000F373F"/>
    <w:rsid w:val="000F7A19"/>
    <w:rsid w:val="00106915"/>
    <w:rsid w:val="00110CDD"/>
    <w:rsid w:val="00112FFE"/>
    <w:rsid w:val="0011741C"/>
    <w:rsid w:val="00126DED"/>
    <w:rsid w:val="00134FA0"/>
    <w:rsid w:val="00140496"/>
    <w:rsid w:val="00150F03"/>
    <w:rsid w:val="0015176C"/>
    <w:rsid w:val="00160E21"/>
    <w:rsid w:val="0016238C"/>
    <w:rsid w:val="001671C5"/>
    <w:rsid w:val="0018386F"/>
    <w:rsid w:val="00191FF3"/>
    <w:rsid w:val="00196E72"/>
    <w:rsid w:val="001A4DB9"/>
    <w:rsid w:val="001B15DF"/>
    <w:rsid w:val="001B1602"/>
    <w:rsid w:val="001B3B8C"/>
    <w:rsid w:val="001B3C78"/>
    <w:rsid w:val="001B6F5E"/>
    <w:rsid w:val="001C3056"/>
    <w:rsid w:val="001C5BBA"/>
    <w:rsid w:val="001D0F14"/>
    <w:rsid w:val="001D169A"/>
    <w:rsid w:val="001D5F9B"/>
    <w:rsid w:val="001E59AC"/>
    <w:rsid w:val="001E7ACA"/>
    <w:rsid w:val="001F343A"/>
    <w:rsid w:val="00204CC5"/>
    <w:rsid w:val="00205A6C"/>
    <w:rsid w:val="002060AD"/>
    <w:rsid w:val="00211E86"/>
    <w:rsid w:val="00214140"/>
    <w:rsid w:val="00214524"/>
    <w:rsid w:val="00216BCA"/>
    <w:rsid w:val="00220337"/>
    <w:rsid w:val="00232643"/>
    <w:rsid w:val="00234AAF"/>
    <w:rsid w:val="00235F03"/>
    <w:rsid w:val="002366E5"/>
    <w:rsid w:val="002439F6"/>
    <w:rsid w:val="00250A2F"/>
    <w:rsid w:val="002520AC"/>
    <w:rsid w:val="002643AE"/>
    <w:rsid w:val="0026465D"/>
    <w:rsid w:val="00267991"/>
    <w:rsid w:val="00276DF1"/>
    <w:rsid w:val="0028332B"/>
    <w:rsid w:val="00283421"/>
    <w:rsid w:val="00283DCD"/>
    <w:rsid w:val="00285397"/>
    <w:rsid w:val="002914A6"/>
    <w:rsid w:val="00291EB0"/>
    <w:rsid w:val="0029388E"/>
    <w:rsid w:val="00294642"/>
    <w:rsid w:val="002A3899"/>
    <w:rsid w:val="002B2321"/>
    <w:rsid w:val="002B5CEB"/>
    <w:rsid w:val="002C78AE"/>
    <w:rsid w:val="002C7F72"/>
    <w:rsid w:val="002D1582"/>
    <w:rsid w:val="002E1762"/>
    <w:rsid w:val="002F3218"/>
    <w:rsid w:val="002F3612"/>
    <w:rsid w:val="002F4EB1"/>
    <w:rsid w:val="002F5360"/>
    <w:rsid w:val="00311E90"/>
    <w:rsid w:val="00323AA8"/>
    <w:rsid w:val="00324B67"/>
    <w:rsid w:val="00327E64"/>
    <w:rsid w:val="003344B7"/>
    <w:rsid w:val="00335C34"/>
    <w:rsid w:val="00341003"/>
    <w:rsid w:val="0034711F"/>
    <w:rsid w:val="003475EE"/>
    <w:rsid w:val="00347C6F"/>
    <w:rsid w:val="00350C86"/>
    <w:rsid w:val="00354259"/>
    <w:rsid w:val="00357636"/>
    <w:rsid w:val="0036111D"/>
    <w:rsid w:val="003644D3"/>
    <w:rsid w:val="0036604C"/>
    <w:rsid w:val="00372101"/>
    <w:rsid w:val="00372B42"/>
    <w:rsid w:val="0037786F"/>
    <w:rsid w:val="0038226F"/>
    <w:rsid w:val="003846D6"/>
    <w:rsid w:val="003860C4"/>
    <w:rsid w:val="00386879"/>
    <w:rsid w:val="003905F9"/>
    <w:rsid w:val="003A1682"/>
    <w:rsid w:val="003B07B7"/>
    <w:rsid w:val="003B59F5"/>
    <w:rsid w:val="003B6342"/>
    <w:rsid w:val="003C5274"/>
    <w:rsid w:val="003C5E9C"/>
    <w:rsid w:val="003D2174"/>
    <w:rsid w:val="003D256C"/>
    <w:rsid w:val="003D5346"/>
    <w:rsid w:val="003F4220"/>
    <w:rsid w:val="003F4BDE"/>
    <w:rsid w:val="003F7DB6"/>
    <w:rsid w:val="00412840"/>
    <w:rsid w:val="00412BD4"/>
    <w:rsid w:val="004158E5"/>
    <w:rsid w:val="00417F39"/>
    <w:rsid w:val="00420A59"/>
    <w:rsid w:val="00426BDD"/>
    <w:rsid w:val="0043192A"/>
    <w:rsid w:val="00435B7C"/>
    <w:rsid w:val="00444772"/>
    <w:rsid w:val="004508D6"/>
    <w:rsid w:val="00454A3B"/>
    <w:rsid w:val="00457DE9"/>
    <w:rsid w:val="004605BC"/>
    <w:rsid w:val="00460FDB"/>
    <w:rsid w:val="0046628D"/>
    <w:rsid w:val="00467206"/>
    <w:rsid w:val="004678B4"/>
    <w:rsid w:val="004751B3"/>
    <w:rsid w:val="00476CCD"/>
    <w:rsid w:val="00482D2F"/>
    <w:rsid w:val="00483BD1"/>
    <w:rsid w:val="0049042A"/>
    <w:rsid w:val="00492505"/>
    <w:rsid w:val="00492925"/>
    <w:rsid w:val="00493656"/>
    <w:rsid w:val="004A03A2"/>
    <w:rsid w:val="004A3A03"/>
    <w:rsid w:val="004B38C5"/>
    <w:rsid w:val="004B4881"/>
    <w:rsid w:val="004C5912"/>
    <w:rsid w:val="004C6940"/>
    <w:rsid w:val="004D470C"/>
    <w:rsid w:val="004D5FA7"/>
    <w:rsid w:val="004E0370"/>
    <w:rsid w:val="004E3650"/>
    <w:rsid w:val="004F0802"/>
    <w:rsid w:val="004F52BC"/>
    <w:rsid w:val="005072E3"/>
    <w:rsid w:val="005118ED"/>
    <w:rsid w:val="00512A9B"/>
    <w:rsid w:val="00527644"/>
    <w:rsid w:val="00527C20"/>
    <w:rsid w:val="00531480"/>
    <w:rsid w:val="00534494"/>
    <w:rsid w:val="00536F4E"/>
    <w:rsid w:val="00545BF1"/>
    <w:rsid w:val="005460CE"/>
    <w:rsid w:val="00547696"/>
    <w:rsid w:val="0055026B"/>
    <w:rsid w:val="00551F3B"/>
    <w:rsid w:val="0055427D"/>
    <w:rsid w:val="00561854"/>
    <w:rsid w:val="005644A6"/>
    <w:rsid w:val="005655DE"/>
    <w:rsid w:val="00571C87"/>
    <w:rsid w:val="005742BB"/>
    <w:rsid w:val="00581287"/>
    <w:rsid w:val="005922E5"/>
    <w:rsid w:val="00592365"/>
    <w:rsid w:val="0059548E"/>
    <w:rsid w:val="0059638B"/>
    <w:rsid w:val="005A20E6"/>
    <w:rsid w:val="005B770F"/>
    <w:rsid w:val="005C7579"/>
    <w:rsid w:val="005C7E7E"/>
    <w:rsid w:val="005E098D"/>
    <w:rsid w:val="005E3E01"/>
    <w:rsid w:val="005E72E0"/>
    <w:rsid w:val="005F7D8D"/>
    <w:rsid w:val="00603F92"/>
    <w:rsid w:val="00604F9A"/>
    <w:rsid w:val="00605FCC"/>
    <w:rsid w:val="00606190"/>
    <w:rsid w:val="00606FF9"/>
    <w:rsid w:val="00611F34"/>
    <w:rsid w:val="00614158"/>
    <w:rsid w:val="00622978"/>
    <w:rsid w:val="00622A31"/>
    <w:rsid w:val="00632184"/>
    <w:rsid w:val="0063668A"/>
    <w:rsid w:val="006374D8"/>
    <w:rsid w:val="0064284C"/>
    <w:rsid w:val="006454BE"/>
    <w:rsid w:val="00645793"/>
    <w:rsid w:val="00652180"/>
    <w:rsid w:val="00652784"/>
    <w:rsid w:val="00660091"/>
    <w:rsid w:val="00665746"/>
    <w:rsid w:val="0066719D"/>
    <w:rsid w:val="0067230F"/>
    <w:rsid w:val="0067508B"/>
    <w:rsid w:val="00677903"/>
    <w:rsid w:val="006800B2"/>
    <w:rsid w:val="00683180"/>
    <w:rsid w:val="0068373A"/>
    <w:rsid w:val="00683961"/>
    <w:rsid w:val="00684B9B"/>
    <w:rsid w:val="00686D8D"/>
    <w:rsid w:val="0068702E"/>
    <w:rsid w:val="006906BA"/>
    <w:rsid w:val="00693EAB"/>
    <w:rsid w:val="006949DF"/>
    <w:rsid w:val="006977A3"/>
    <w:rsid w:val="006A6405"/>
    <w:rsid w:val="006B00BB"/>
    <w:rsid w:val="006B123F"/>
    <w:rsid w:val="006B65D1"/>
    <w:rsid w:val="006C075B"/>
    <w:rsid w:val="006D1425"/>
    <w:rsid w:val="006D5AE3"/>
    <w:rsid w:val="006E116B"/>
    <w:rsid w:val="006F259D"/>
    <w:rsid w:val="006F2A44"/>
    <w:rsid w:val="006F5D76"/>
    <w:rsid w:val="0070087D"/>
    <w:rsid w:val="007059DD"/>
    <w:rsid w:val="0071515E"/>
    <w:rsid w:val="007227A5"/>
    <w:rsid w:val="0072429B"/>
    <w:rsid w:val="00724BEA"/>
    <w:rsid w:val="00724C06"/>
    <w:rsid w:val="007327D6"/>
    <w:rsid w:val="007361CD"/>
    <w:rsid w:val="00741AC4"/>
    <w:rsid w:val="00746274"/>
    <w:rsid w:val="0077286D"/>
    <w:rsid w:val="007742D1"/>
    <w:rsid w:val="00775BCA"/>
    <w:rsid w:val="0078709F"/>
    <w:rsid w:val="00791FFA"/>
    <w:rsid w:val="007A4B62"/>
    <w:rsid w:val="007C13CB"/>
    <w:rsid w:val="007C1E7A"/>
    <w:rsid w:val="007C2586"/>
    <w:rsid w:val="007C5ACE"/>
    <w:rsid w:val="007D450F"/>
    <w:rsid w:val="007E28EF"/>
    <w:rsid w:val="007F5613"/>
    <w:rsid w:val="00800128"/>
    <w:rsid w:val="008014F3"/>
    <w:rsid w:val="00801D7E"/>
    <w:rsid w:val="008044AE"/>
    <w:rsid w:val="0080466D"/>
    <w:rsid w:val="00804817"/>
    <w:rsid w:val="008063FB"/>
    <w:rsid w:val="008069F6"/>
    <w:rsid w:val="00807EDE"/>
    <w:rsid w:val="008106DC"/>
    <w:rsid w:val="008109BB"/>
    <w:rsid w:val="00820C20"/>
    <w:rsid w:val="008221A3"/>
    <w:rsid w:val="00833D46"/>
    <w:rsid w:val="00833EC6"/>
    <w:rsid w:val="00840710"/>
    <w:rsid w:val="00844F42"/>
    <w:rsid w:val="008479A6"/>
    <w:rsid w:val="00850960"/>
    <w:rsid w:val="0085137F"/>
    <w:rsid w:val="008632B3"/>
    <w:rsid w:val="0086468D"/>
    <w:rsid w:val="00866136"/>
    <w:rsid w:val="00867918"/>
    <w:rsid w:val="00873104"/>
    <w:rsid w:val="00877CB2"/>
    <w:rsid w:val="00881D3F"/>
    <w:rsid w:val="00881EA4"/>
    <w:rsid w:val="008854E0"/>
    <w:rsid w:val="008855CE"/>
    <w:rsid w:val="008856B8"/>
    <w:rsid w:val="008A4F46"/>
    <w:rsid w:val="008A58EF"/>
    <w:rsid w:val="008A5A25"/>
    <w:rsid w:val="008A6F17"/>
    <w:rsid w:val="008B07CC"/>
    <w:rsid w:val="008B265F"/>
    <w:rsid w:val="008B574C"/>
    <w:rsid w:val="008B5EFE"/>
    <w:rsid w:val="008C2F6D"/>
    <w:rsid w:val="008C546A"/>
    <w:rsid w:val="008C6990"/>
    <w:rsid w:val="008D11F0"/>
    <w:rsid w:val="008D18EB"/>
    <w:rsid w:val="008D4111"/>
    <w:rsid w:val="008D60EE"/>
    <w:rsid w:val="008E2AE7"/>
    <w:rsid w:val="008E2B13"/>
    <w:rsid w:val="008E657E"/>
    <w:rsid w:val="008E6DBF"/>
    <w:rsid w:val="008E7B96"/>
    <w:rsid w:val="008F0562"/>
    <w:rsid w:val="008F06E6"/>
    <w:rsid w:val="008F3B2B"/>
    <w:rsid w:val="009007B9"/>
    <w:rsid w:val="009118B9"/>
    <w:rsid w:val="00912C04"/>
    <w:rsid w:val="009135D8"/>
    <w:rsid w:val="00914523"/>
    <w:rsid w:val="00914979"/>
    <w:rsid w:val="00915A4E"/>
    <w:rsid w:val="00933064"/>
    <w:rsid w:val="0093427E"/>
    <w:rsid w:val="0093496B"/>
    <w:rsid w:val="00935DCB"/>
    <w:rsid w:val="00940D59"/>
    <w:rsid w:val="0094376C"/>
    <w:rsid w:val="00950F32"/>
    <w:rsid w:val="00951E75"/>
    <w:rsid w:val="009658C5"/>
    <w:rsid w:val="009859E6"/>
    <w:rsid w:val="00986530"/>
    <w:rsid w:val="00986E6B"/>
    <w:rsid w:val="009902AE"/>
    <w:rsid w:val="009915CA"/>
    <w:rsid w:val="00991B58"/>
    <w:rsid w:val="009A44AA"/>
    <w:rsid w:val="009B38B3"/>
    <w:rsid w:val="009B64E2"/>
    <w:rsid w:val="009B678B"/>
    <w:rsid w:val="009C12E6"/>
    <w:rsid w:val="009C214D"/>
    <w:rsid w:val="009C3B38"/>
    <w:rsid w:val="009C5F8C"/>
    <w:rsid w:val="009C6EE0"/>
    <w:rsid w:val="009D03BF"/>
    <w:rsid w:val="009D151D"/>
    <w:rsid w:val="009D2F63"/>
    <w:rsid w:val="009D32E6"/>
    <w:rsid w:val="009D45EC"/>
    <w:rsid w:val="009D6C17"/>
    <w:rsid w:val="009E24E9"/>
    <w:rsid w:val="009E2EEA"/>
    <w:rsid w:val="009E4310"/>
    <w:rsid w:val="009E6DBB"/>
    <w:rsid w:val="009E77DD"/>
    <w:rsid w:val="009F1489"/>
    <w:rsid w:val="00A01C11"/>
    <w:rsid w:val="00A01CA3"/>
    <w:rsid w:val="00A030D6"/>
    <w:rsid w:val="00A05ECC"/>
    <w:rsid w:val="00A069C0"/>
    <w:rsid w:val="00A125B4"/>
    <w:rsid w:val="00A20B19"/>
    <w:rsid w:val="00A27606"/>
    <w:rsid w:val="00A316B3"/>
    <w:rsid w:val="00A326F3"/>
    <w:rsid w:val="00A37F53"/>
    <w:rsid w:val="00A419EE"/>
    <w:rsid w:val="00A5101B"/>
    <w:rsid w:val="00A60C9B"/>
    <w:rsid w:val="00A62887"/>
    <w:rsid w:val="00A711A3"/>
    <w:rsid w:val="00A77AB4"/>
    <w:rsid w:val="00A80DA6"/>
    <w:rsid w:val="00A81E5E"/>
    <w:rsid w:val="00A86875"/>
    <w:rsid w:val="00A87FE0"/>
    <w:rsid w:val="00A92A2D"/>
    <w:rsid w:val="00A977C9"/>
    <w:rsid w:val="00AA75CF"/>
    <w:rsid w:val="00AB53A7"/>
    <w:rsid w:val="00AB5D8B"/>
    <w:rsid w:val="00AB7CAA"/>
    <w:rsid w:val="00AC111D"/>
    <w:rsid w:val="00AC15C6"/>
    <w:rsid w:val="00AC2D75"/>
    <w:rsid w:val="00AD0632"/>
    <w:rsid w:val="00AD3F88"/>
    <w:rsid w:val="00AD484F"/>
    <w:rsid w:val="00AD5169"/>
    <w:rsid w:val="00AF0AA0"/>
    <w:rsid w:val="00AF2871"/>
    <w:rsid w:val="00AF5218"/>
    <w:rsid w:val="00AF58EE"/>
    <w:rsid w:val="00B016A5"/>
    <w:rsid w:val="00B02F1F"/>
    <w:rsid w:val="00B057AA"/>
    <w:rsid w:val="00B05BAA"/>
    <w:rsid w:val="00B070D9"/>
    <w:rsid w:val="00B11233"/>
    <w:rsid w:val="00B11BFC"/>
    <w:rsid w:val="00B160A5"/>
    <w:rsid w:val="00B1722A"/>
    <w:rsid w:val="00B20E28"/>
    <w:rsid w:val="00B23B61"/>
    <w:rsid w:val="00B3042B"/>
    <w:rsid w:val="00B314E3"/>
    <w:rsid w:val="00B330CC"/>
    <w:rsid w:val="00B35A6F"/>
    <w:rsid w:val="00B35C79"/>
    <w:rsid w:val="00B36C49"/>
    <w:rsid w:val="00B416CA"/>
    <w:rsid w:val="00B42549"/>
    <w:rsid w:val="00B45A20"/>
    <w:rsid w:val="00B45D25"/>
    <w:rsid w:val="00B52223"/>
    <w:rsid w:val="00B5323A"/>
    <w:rsid w:val="00B55402"/>
    <w:rsid w:val="00B55887"/>
    <w:rsid w:val="00B57D4D"/>
    <w:rsid w:val="00B73FF2"/>
    <w:rsid w:val="00B76B61"/>
    <w:rsid w:val="00B7710C"/>
    <w:rsid w:val="00B771C3"/>
    <w:rsid w:val="00B8017C"/>
    <w:rsid w:val="00B87EAA"/>
    <w:rsid w:val="00B92D6D"/>
    <w:rsid w:val="00B97154"/>
    <w:rsid w:val="00BA0847"/>
    <w:rsid w:val="00BA3474"/>
    <w:rsid w:val="00BC4D7A"/>
    <w:rsid w:val="00BC601C"/>
    <w:rsid w:val="00BD03E2"/>
    <w:rsid w:val="00BD2B45"/>
    <w:rsid w:val="00BE140C"/>
    <w:rsid w:val="00BE3F34"/>
    <w:rsid w:val="00BE4459"/>
    <w:rsid w:val="00BF30F9"/>
    <w:rsid w:val="00C01410"/>
    <w:rsid w:val="00C20559"/>
    <w:rsid w:val="00C259A9"/>
    <w:rsid w:val="00C273F5"/>
    <w:rsid w:val="00C332C5"/>
    <w:rsid w:val="00C35646"/>
    <w:rsid w:val="00C377A2"/>
    <w:rsid w:val="00C37F7C"/>
    <w:rsid w:val="00C42677"/>
    <w:rsid w:val="00C44032"/>
    <w:rsid w:val="00C468CF"/>
    <w:rsid w:val="00C54BF8"/>
    <w:rsid w:val="00C57137"/>
    <w:rsid w:val="00C6481C"/>
    <w:rsid w:val="00C659AA"/>
    <w:rsid w:val="00C66CA1"/>
    <w:rsid w:val="00C81EC2"/>
    <w:rsid w:val="00C9010A"/>
    <w:rsid w:val="00C9474C"/>
    <w:rsid w:val="00C94E6F"/>
    <w:rsid w:val="00C95518"/>
    <w:rsid w:val="00CA04D0"/>
    <w:rsid w:val="00CA45B0"/>
    <w:rsid w:val="00CB1DE1"/>
    <w:rsid w:val="00CB7ACF"/>
    <w:rsid w:val="00CC5AC6"/>
    <w:rsid w:val="00CD4367"/>
    <w:rsid w:val="00CD5298"/>
    <w:rsid w:val="00CD66B2"/>
    <w:rsid w:val="00CE1069"/>
    <w:rsid w:val="00CE1E24"/>
    <w:rsid w:val="00CE6AEB"/>
    <w:rsid w:val="00CF14FD"/>
    <w:rsid w:val="00CF2BF9"/>
    <w:rsid w:val="00CF44D9"/>
    <w:rsid w:val="00CF4694"/>
    <w:rsid w:val="00CF6B52"/>
    <w:rsid w:val="00CF7388"/>
    <w:rsid w:val="00D077E2"/>
    <w:rsid w:val="00D164DB"/>
    <w:rsid w:val="00D22411"/>
    <w:rsid w:val="00D275C2"/>
    <w:rsid w:val="00D401CD"/>
    <w:rsid w:val="00D40FD6"/>
    <w:rsid w:val="00D5485B"/>
    <w:rsid w:val="00D55844"/>
    <w:rsid w:val="00D61E37"/>
    <w:rsid w:val="00D63487"/>
    <w:rsid w:val="00D63727"/>
    <w:rsid w:val="00D6558C"/>
    <w:rsid w:val="00D727D3"/>
    <w:rsid w:val="00D7280B"/>
    <w:rsid w:val="00D750D2"/>
    <w:rsid w:val="00D76D52"/>
    <w:rsid w:val="00D837D5"/>
    <w:rsid w:val="00D84485"/>
    <w:rsid w:val="00D96490"/>
    <w:rsid w:val="00D96B19"/>
    <w:rsid w:val="00D96D06"/>
    <w:rsid w:val="00DA1F4B"/>
    <w:rsid w:val="00DA446A"/>
    <w:rsid w:val="00DA70C7"/>
    <w:rsid w:val="00DA7FD2"/>
    <w:rsid w:val="00DB3E7D"/>
    <w:rsid w:val="00DB5F87"/>
    <w:rsid w:val="00DC278F"/>
    <w:rsid w:val="00DC2A5B"/>
    <w:rsid w:val="00DC6542"/>
    <w:rsid w:val="00DD3FEE"/>
    <w:rsid w:val="00DD5FC4"/>
    <w:rsid w:val="00DD7ACB"/>
    <w:rsid w:val="00DE391B"/>
    <w:rsid w:val="00DF29D6"/>
    <w:rsid w:val="00DF314D"/>
    <w:rsid w:val="00DF6467"/>
    <w:rsid w:val="00E00262"/>
    <w:rsid w:val="00E024A9"/>
    <w:rsid w:val="00E02A8A"/>
    <w:rsid w:val="00E03DDE"/>
    <w:rsid w:val="00E051CD"/>
    <w:rsid w:val="00E1569B"/>
    <w:rsid w:val="00E17009"/>
    <w:rsid w:val="00E1713F"/>
    <w:rsid w:val="00E17A34"/>
    <w:rsid w:val="00E2139A"/>
    <w:rsid w:val="00E21EE0"/>
    <w:rsid w:val="00E242A2"/>
    <w:rsid w:val="00E24E85"/>
    <w:rsid w:val="00E25CE1"/>
    <w:rsid w:val="00E27EF1"/>
    <w:rsid w:val="00E316C7"/>
    <w:rsid w:val="00E319DE"/>
    <w:rsid w:val="00E330C3"/>
    <w:rsid w:val="00E336B7"/>
    <w:rsid w:val="00E357FB"/>
    <w:rsid w:val="00E37482"/>
    <w:rsid w:val="00E37A8C"/>
    <w:rsid w:val="00E44290"/>
    <w:rsid w:val="00E45B21"/>
    <w:rsid w:val="00E476A3"/>
    <w:rsid w:val="00E51088"/>
    <w:rsid w:val="00E51AF7"/>
    <w:rsid w:val="00E52364"/>
    <w:rsid w:val="00E60092"/>
    <w:rsid w:val="00E60F5E"/>
    <w:rsid w:val="00E6260B"/>
    <w:rsid w:val="00E7419E"/>
    <w:rsid w:val="00E8139A"/>
    <w:rsid w:val="00E8327F"/>
    <w:rsid w:val="00E83456"/>
    <w:rsid w:val="00E8441B"/>
    <w:rsid w:val="00E85349"/>
    <w:rsid w:val="00E912EA"/>
    <w:rsid w:val="00E921AE"/>
    <w:rsid w:val="00E92B44"/>
    <w:rsid w:val="00EA533F"/>
    <w:rsid w:val="00EB2683"/>
    <w:rsid w:val="00EB6D08"/>
    <w:rsid w:val="00EC251D"/>
    <w:rsid w:val="00EC7E2D"/>
    <w:rsid w:val="00ED0659"/>
    <w:rsid w:val="00ED52AC"/>
    <w:rsid w:val="00ED6200"/>
    <w:rsid w:val="00EE03DA"/>
    <w:rsid w:val="00EE1DD2"/>
    <w:rsid w:val="00EE24DC"/>
    <w:rsid w:val="00EE24E2"/>
    <w:rsid w:val="00EF0333"/>
    <w:rsid w:val="00EF1737"/>
    <w:rsid w:val="00EF5FE1"/>
    <w:rsid w:val="00F013A0"/>
    <w:rsid w:val="00F0387B"/>
    <w:rsid w:val="00F131FD"/>
    <w:rsid w:val="00F14027"/>
    <w:rsid w:val="00F1503A"/>
    <w:rsid w:val="00F21616"/>
    <w:rsid w:val="00F25921"/>
    <w:rsid w:val="00F25ABB"/>
    <w:rsid w:val="00F302A3"/>
    <w:rsid w:val="00F30C17"/>
    <w:rsid w:val="00F37B50"/>
    <w:rsid w:val="00F41D7E"/>
    <w:rsid w:val="00F43232"/>
    <w:rsid w:val="00F43C4C"/>
    <w:rsid w:val="00F52859"/>
    <w:rsid w:val="00F5409B"/>
    <w:rsid w:val="00F577E0"/>
    <w:rsid w:val="00F61F44"/>
    <w:rsid w:val="00F64FFE"/>
    <w:rsid w:val="00F80CED"/>
    <w:rsid w:val="00F8503C"/>
    <w:rsid w:val="00F92685"/>
    <w:rsid w:val="00F9369A"/>
    <w:rsid w:val="00F94886"/>
    <w:rsid w:val="00FA2333"/>
    <w:rsid w:val="00FB10B1"/>
    <w:rsid w:val="00FB4695"/>
    <w:rsid w:val="00FC6BE9"/>
    <w:rsid w:val="00FD13B5"/>
    <w:rsid w:val="00FD61E1"/>
    <w:rsid w:val="00FE1004"/>
    <w:rsid w:val="00FE51B7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96402"/>
  <w15:docId w15:val="{3C1C3C1B-60D1-4446-8BB9-7E029D30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259A9"/>
    <w:pPr>
      <w:autoSpaceDE w:val="0"/>
      <w:autoSpaceDN w:val="0"/>
      <w:adjustRightInd w:val="0"/>
      <w:spacing w:after="200" w:line="240" w:lineRule="auto"/>
      <w:textAlignment w:val="center"/>
    </w:pPr>
    <w:rPr>
      <w:rFonts w:ascii="Arial" w:eastAsia="Calibri" w:hAnsi="Arial" w:cs="Arial"/>
      <w:color w:val="000000"/>
      <w:sz w:val="19"/>
      <w:szCs w:val="19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NAME">
    <w:name w:val="CV TITLE/NAME"/>
    <w:qFormat/>
    <w:rsid w:val="00C259A9"/>
    <w:pPr>
      <w:spacing w:after="0" w:line="240" w:lineRule="auto"/>
    </w:pPr>
    <w:rPr>
      <w:rFonts w:ascii="Arial" w:eastAsia="Calibri" w:hAnsi="Arial" w:cs="Arial"/>
      <w:color w:val="565A5C"/>
      <w:sz w:val="52"/>
      <w:szCs w:val="16"/>
      <w:lang w:val="en-GB" w:eastAsia="en-AU"/>
    </w:rPr>
  </w:style>
  <w:style w:type="paragraph" w:customStyle="1" w:styleId="SIDEPANEL-HEADING">
    <w:name w:val="SIDE PANEL - HEADING"/>
    <w:basedOn w:val="Normal"/>
    <w:next w:val="SIDEPANEL-WHITETEXT"/>
    <w:qFormat/>
    <w:rsid w:val="00C259A9"/>
    <w:pPr>
      <w:spacing w:after="0"/>
    </w:pPr>
    <w:rPr>
      <w:b/>
      <w:color w:val="A39487"/>
      <w:sz w:val="20"/>
      <w:szCs w:val="20"/>
    </w:rPr>
  </w:style>
  <w:style w:type="paragraph" w:customStyle="1" w:styleId="BODYTEXT1">
    <w:name w:val="BODY TEXT1"/>
    <w:basedOn w:val="Normal"/>
    <w:qFormat/>
    <w:rsid w:val="00844F42"/>
    <w:pPr>
      <w:spacing w:after="120"/>
    </w:pPr>
    <w:rPr>
      <w:rFonts w:ascii="Arial Narrow" w:hAnsi="Arial Narrow"/>
      <w:sz w:val="22"/>
      <w:szCs w:val="20"/>
    </w:rPr>
  </w:style>
  <w:style w:type="paragraph" w:customStyle="1" w:styleId="SIDEPANEL-1STLINE">
    <w:name w:val="SIDE PANEL - 1ST LINE"/>
    <w:rsid w:val="00C259A9"/>
    <w:pPr>
      <w:spacing w:after="0" w:line="240" w:lineRule="auto"/>
    </w:pPr>
    <w:rPr>
      <w:rFonts w:ascii="Arial" w:eastAsia="Calibri" w:hAnsi="Arial" w:cs="Times New Roman"/>
      <w:b/>
      <w:bCs/>
      <w:color w:val="A39487"/>
      <w:sz w:val="20"/>
      <w:szCs w:val="20"/>
      <w:lang w:val="en-GB" w:eastAsia="en-AU"/>
    </w:rPr>
  </w:style>
  <w:style w:type="paragraph" w:customStyle="1" w:styleId="WEBADDRESS">
    <w:name w:val="WEB ADDRESS"/>
    <w:basedOn w:val="Normal"/>
    <w:rsid w:val="00C259A9"/>
    <w:rPr>
      <w:b/>
      <w:color w:val="FFFFFF"/>
      <w:sz w:val="18"/>
      <w:szCs w:val="18"/>
    </w:rPr>
  </w:style>
  <w:style w:type="paragraph" w:customStyle="1" w:styleId="BULLETS">
    <w:name w:val="BULLETS"/>
    <w:basedOn w:val="Normal"/>
    <w:qFormat/>
    <w:rsid w:val="00844F42"/>
    <w:pPr>
      <w:numPr>
        <w:numId w:val="1"/>
      </w:numPr>
      <w:spacing w:after="0" w:line="280" w:lineRule="atLeast"/>
    </w:pPr>
    <w:rPr>
      <w:sz w:val="20"/>
      <w:szCs w:val="20"/>
    </w:rPr>
  </w:style>
  <w:style w:type="paragraph" w:customStyle="1" w:styleId="HEADING">
    <w:name w:val="HEADING"/>
    <w:basedOn w:val="BODYTEXT1"/>
    <w:rsid w:val="00B1722A"/>
    <w:pPr>
      <w:keepNext/>
      <w:keepLines/>
      <w:spacing w:before="120" w:after="60"/>
    </w:pPr>
    <w:rPr>
      <w:b/>
      <w:color w:val="003359"/>
    </w:rPr>
  </w:style>
  <w:style w:type="paragraph" w:customStyle="1" w:styleId="FOOTERPAGE">
    <w:name w:val="FOOTER/PAGE #"/>
    <w:basedOn w:val="Normal"/>
    <w:rsid w:val="00C259A9"/>
    <w:pPr>
      <w:jc w:val="right"/>
    </w:pPr>
    <w:rPr>
      <w:caps/>
      <w:color w:val="A39487"/>
      <w:sz w:val="14"/>
      <w:szCs w:val="14"/>
    </w:rPr>
  </w:style>
  <w:style w:type="paragraph" w:customStyle="1" w:styleId="SIDEPANEL-MONTHYEAR">
    <w:name w:val="SIDE PANEL - MONTH/YEAR"/>
    <w:basedOn w:val="Normal"/>
    <w:qFormat/>
    <w:rsid w:val="00C259A9"/>
    <w:rPr>
      <w:color w:val="FFFFFF"/>
    </w:rPr>
  </w:style>
  <w:style w:type="paragraph" w:customStyle="1" w:styleId="SIDEPANEL-WHITETEXT">
    <w:name w:val="SIDE PANEL - WHITE TEXT"/>
    <w:basedOn w:val="Normal"/>
    <w:qFormat/>
    <w:rsid w:val="00C259A9"/>
    <w:pPr>
      <w:spacing w:before="40"/>
    </w:pPr>
    <w:rPr>
      <w:color w:val="FFFFFF"/>
      <w:sz w:val="20"/>
      <w:szCs w:val="20"/>
    </w:rPr>
  </w:style>
  <w:style w:type="paragraph" w:customStyle="1" w:styleId="BULLETSSECONDARY">
    <w:name w:val="BULLETS SECONDARY"/>
    <w:basedOn w:val="BULLETS"/>
    <w:qFormat/>
    <w:rsid w:val="00C259A9"/>
    <w:pPr>
      <w:numPr>
        <w:ilvl w:val="1"/>
        <w:numId w:val="3"/>
      </w:numPr>
      <w:ind w:left="680" w:hanging="340"/>
    </w:pPr>
  </w:style>
  <w:style w:type="paragraph" w:customStyle="1" w:styleId="NUMBEREDLIST">
    <w:name w:val="NUMBERED LIST"/>
    <w:basedOn w:val="BULLETS"/>
    <w:rsid w:val="00C259A9"/>
    <w:pPr>
      <w:numPr>
        <w:ilvl w:val="1"/>
        <w:numId w:val="2"/>
      </w:numPr>
      <w:ind w:left="415" w:hanging="415"/>
    </w:pPr>
  </w:style>
  <w:style w:type="paragraph" w:customStyle="1" w:styleId="BODYTEXT-BOLD">
    <w:name w:val="BODY TEXT - BOLD"/>
    <w:basedOn w:val="BODYTEXT1"/>
    <w:rsid w:val="00C259A9"/>
    <w:rPr>
      <w:b/>
    </w:rPr>
  </w:style>
  <w:style w:type="paragraph" w:customStyle="1" w:styleId="BULLETSwspace">
    <w:name w:val="BULLETS w space"/>
    <w:basedOn w:val="BULLETS"/>
    <w:next w:val="BODYTEXT1"/>
    <w:rsid w:val="00C259A9"/>
    <w:pPr>
      <w:spacing w:after="160"/>
      <w:ind w:left="374" w:hanging="374"/>
    </w:pPr>
  </w:style>
  <w:style w:type="paragraph" w:customStyle="1" w:styleId="BULLETSSECONDARYwspace">
    <w:name w:val="BULLETS SECONDARY w space"/>
    <w:basedOn w:val="BULLETSSECONDARY"/>
    <w:next w:val="BODYTEXT1"/>
    <w:rsid w:val="00C259A9"/>
    <w:pPr>
      <w:spacing w:after="160"/>
    </w:pPr>
  </w:style>
  <w:style w:type="paragraph" w:customStyle="1" w:styleId="SUBHEADING">
    <w:name w:val="SUB HEADING"/>
    <w:basedOn w:val="BODYTEXT1"/>
    <w:qFormat/>
    <w:rsid w:val="00C259A9"/>
    <w:rPr>
      <w:i/>
      <w:color w:val="A39487"/>
    </w:rPr>
  </w:style>
  <w:style w:type="paragraph" w:styleId="ListParagraph">
    <w:name w:val="List Paragraph"/>
    <w:basedOn w:val="Normal"/>
    <w:uiPriority w:val="34"/>
    <w:qFormat/>
    <w:rsid w:val="00C259A9"/>
    <w:pPr>
      <w:autoSpaceDE/>
      <w:autoSpaceDN/>
      <w:adjustRightInd/>
      <w:spacing w:after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C25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9A9"/>
    <w:pPr>
      <w:autoSpaceDE/>
      <w:autoSpaceDN/>
      <w:adjustRightInd/>
      <w:spacing w:after="0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9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A9"/>
    <w:rPr>
      <w:rFonts w:ascii="Tahoma" w:eastAsia="Calibri" w:hAnsi="Tahoma" w:cs="Tahoma"/>
      <w:color w:val="000000"/>
      <w:sz w:val="16"/>
      <w:szCs w:val="16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C259A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59A9"/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C259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59A9"/>
    <w:rPr>
      <w:rFonts w:ascii="Arial" w:eastAsia="Calibri" w:hAnsi="Arial" w:cs="Arial"/>
      <w:color w:val="000000"/>
      <w:sz w:val="19"/>
      <w:szCs w:val="19"/>
      <w:lang w:val="en-GB" w:eastAsia="en-AU"/>
    </w:rPr>
  </w:style>
  <w:style w:type="table" w:styleId="TableGrid">
    <w:name w:val="Table Grid"/>
    <w:basedOn w:val="TableNormal"/>
    <w:uiPriority w:val="39"/>
    <w:rsid w:val="009C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7C5ACE"/>
    <w:rPr>
      <w:color w:val="D95E00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652784"/>
    <w:pPr>
      <w:spacing w:after="0" w:line="241" w:lineRule="atLeast"/>
      <w:textAlignment w:val="auto"/>
    </w:pPr>
    <w:rPr>
      <w:rFonts w:ascii="Univers Condensed" w:eastAsiaTheme="minorEastAsia" w:hAnsi="Univers Condensed" w:cstheme="minorBidi"/>
      <w:color w:val="auto"/>
      <w:sz w:val="24"/>
      <w:szCs w:val="24"/>
      <w:lang w:eastAsia="en-GB"/>
    </w:rPr>
  </w:style>
  <w:style w:type="character" w:customStyle="1" w:styleId="A2">
    <w:name w:val="A2"/>
    <w:uiPriority w:val="99"/>
    <w:rsid w:val="00652784"/>
    <w:rPr>
      <w:rFonts w:ascii="Univers Condensed" w:hAnsi="Univers Condensed" w:cs="Univers Condensed" w:hint="default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6542"/>
    <w:pPr>
      <w:autoSpaceDE/>
      <w:autoSpaceDN/>
      <w:adjustRightInd/>
      <w:spacing w:after="0"/>
      <w:textAlignment w:val="auto"/>
    </w:pPr>
    <w:rPr>
      <w:rFonts w:ascii="Times New Roman" w:eastAsiaTheme="minorHAnsi" w:hAnsi="Times New Roman" w:cs="Times New Roman"/>
      <w:color w:val="auto"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3C5274"/>
    <w:pPr>
      <w:autoSpaceDE/>
      <w:autoSpaceDN/>
      <w:adjustRightInd/>
      <w:spacing w:after="0"/>
      <w:textAlignment w:val="auto"/>
    </w:pPr>
    <w:rPr>
      <w:rFonts w:ascii="Calibri" w:eastAsiaTheme="minorHAnsi" w:hAnsi="Calibri" w:cstheme="minorBidi"/>
      <w:color w:val="auto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5274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E7E"/>
    <w:pPr>
      <w:autoSpaceDE w:val="0"/>
      <w:autoSpaceDN w:val="0"/>
      <w:adjustRightInd w:val="0"/>
      <w:spacing w:after="200"/>
      <w:textAlignment w:val="center"/>
    </w:pPr>
    <w:rPr>
      <w:rFonts w:ascii="Arial" w:eastAsia="Calibri" w:hAnsi="Arial" w:cs="Arial"/>
      <w:b/>
      <w:bCs/>
      <w:color w:val="000000"/>
      <w:lang w:val="en-GB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5C7E7E"/>
    <w:rPr>
      <w:rFonts w:ascii="Arial" w:eastAsia="Calibri" w:hAnsi="Arial" w:cs="Arial"/>
      <w:b/>
      <w:bCs/>
      <w:color w:val="000000"/>
      <w:sz w:val="20"/>
      <w:szCs w:val="20"/>
      <w:lang w:val="en-GB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5460CE"/>
    <w:pPr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color w:val="auto"/>
      <w:sz w:val="22"/>
      <w:szCs w:val="22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5460CE"/>
    <w:rPr>
      <w:rFonts w:eastAsiaTheme="minorEastAsia"/>
      <w:lang w:eastAsia="en-AU"/>
    </w:rPr>
  </w:style>
  <w:style w:type="character" w:styleId="FollowedHyperlink">
    <w:name w:val="FollowedHyperlink"/>
    <w:basedOn w:val="DefaultParagraphFont"/>
    <w:semiHidden/>
    <w:unhideWhenUsed/>
    <w:rsid w:val="008C546A"/>
    <w:rPr>
      <w:color w:val="818A8F" w:themeColor="followedHyperlink"/>
      <w:u w:val="single"/>
    </w:rPr>
  </w:style>
  <w:style w:type="paragraph" w:styleId="Revision">
    <w:name w:val="Revision"/>
    <w:hidden/>
    <w:semiHidden/>
    <w:rsid w:val="00CD5298"/>
    <w:pPr>
      <w:spacing w:after="0" w:line="240" w:lineRule="auto"/>
    </w:pPr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BodyText">
    <w:name w:val="Body Text"/>
    <w:basedOn w:val="Normal"/>
    <w:link w:val="BodyTextChar"/>
    <w:unhideWhenUsed/>
    <w:rsid w:val="00F52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2859"/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BodyText3">
    <w:name w:val="Body Text 3"/>
    <w:basedOn w:val="Normal"/>
    <w:link w:val="BodyText3Char"/>
    <w:semiHidden/>
    <w:unhideWhenUsed/>
    <w:rsid w:val="00F52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52859"/>
    <w:rPr>
      <w:rFonts w:ascii="Arial" w:eastAsia="Calibri" w:hAnsi="Arial" w:cs="Arial"/>
      <w:color w:val="000000"/>
      <w:sz w:val="16"/>
      <w:szCs w:val="16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wtimor202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rdno Palette">
      <a:dk1>
        <a:sysClr val="windowText" lastClr="000000"/>
      </a:dk1>
      <a:lt1>
        <a:srgbClr val="003359"/>
      </a:lt1>
      <a:dk2>
        <a:srgbClr val="565A5C"/>
      </a:dk2>
      <a:lt2>
        <a:srgbClr val="988F86"/>
      </a:lt2>
      <a:accent1>
        <a:srgbClr val="7090B7"/>
      </a:accent1>
      <a:accent2>
        <a:srgbClr val="477F80"/>
      </a:accent2>
      <a:accent3>
        <a:srgbClr val="D95E00"/>
      </a:accent3>
      <a:accent4>
        <a:srgbClr val="565A5C"/>
      </a:accent4>
      <a:accent5>
        <a:srgbClr val="818A8F"/>
      </a:accent5>
      <a:accent6>
        <a:srgbClr val="477F80"/>
      </a:accent6>
      <a:hlink>
        <a:srgbClr val="D95E00"/>
      </a:hlink>
      <a:folHlink>
        <a:srgbClr val="818A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CD2E-AAAC-A64E-8EED-D8B20B3F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6764</Characters>
  <Application>Microsoft Office Word</Application>
  <DocSecurity>0</DocSecurity>
  <Lines>218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Cardno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Twyford</dc:creator>
  <cp:keywords>, docId:0D388363BD1FA3D482B54DE47840AEF5</cp:keywords>
  <cp:lastModifiedBy>Mandy Whyte</cp:lastModifiedBy>
  <cp:revision>3</cp:revision>
  <cp:lastPrinted>2014-06-26T08:01:00Z</cp:lastPrinted>
  <dcterms:created xsi:type="dcterms:W3CDTF">2023-04-09T02:19:00Z</dcterms:created>
  <dcterms:modified xsi:type="dcterms:W3CDTF">2023-04-11T20:31:00Z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b34316e15eb9c0497f3eb09763419f558343ef98179a20c55fb479b7e7756621</vt:lpwstr>
  </property>
</Properties>
</file>