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67F8" w14:textId="0032745E" w:rsidR="00F30620" w:rsidRPr="005C57BE" w:rsidRDefault="00700611" w:rsidP="00F30620">
      <w:pPr>
        <w:pStyle w:val="Heading3numbered"/>
      </w:pPr>
      <w:r>
        <w:t>On PAR</w:t>
      </w:r>
      <w:r w:rsidR="00F30620">
        <w:t xml:space="preserve"> Case Worker</w:t>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1"/>
        <w:gridCol w:w="7084"/>
      </w:tblGrid>
      <w:tr w:rsidR="00F30620" w14:paraId="311AF21A"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clear" w:color="auto" w:fill="FFC000"/>
            <w:hideMark/>
          </w:tcPr>
          <w:p w14:paraId="65D1456C"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Position Title:</w:t>
            </w:r>
          </w:p>
        </w:tc>
        <w:tc>
          <w:tcPr>
            <w:tcW w:w="7084" w:type="dxa"/>
            <w:tcBorders>
              <w:top w:val="single" w:sz="6" w:space="0" w:color="auto"/>
              <w:left w:val="single" w:sz="6" w:space="0" w:color="auto"/>
              <w:bottom w:val="single" w:sz="6" w:space="0" w:color="auto"/>
              <w:right w:val="single" w:sz="6" w:space="0" w:color="auto"/>
            </w:tcBorders>
            <w:shd w:val="clear" w:color="auto" w:fill="FFC000"/>
            <w:hideMark/>
          </w:tcPr>
          <w:p w14:paraId="28612025"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On PAR Case Worker</w:t>
            </w:r>
          </w:p>
        </w:tc>
      </w:tr>
      <w:tr w:rsidR="00F30620" w14:paraId="55DC622C"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71C68DEF"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Incumbent:</w:t>
            </w:r>
          </w:p>
        </w:tc>
        <w:tc>
          <w:tcPr>
            <w:tcW w:w="7084" w:type="dxa"/>
            <w:tcBorders>
              <w:top w:val="nil"/>
              <w:left w:val="single" w:sz="6" w:space="0" w:color="auto"/>
              <w:bottom w:val="single" w:sz="6" w:space="0" w:color="auto"/>
              <w:right w:val="single" w:sz="6" w:space="0" w:color="auto"/>
            </w:tcBorders>
            <w:hideMark/>
          </w:tcPr>
          <w:p w14:paraId="693FF665" w14:textId="5EB83BEF" w:rsidR="00F30620" w:rsidRDefault="00B8658B"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Maternal</w:t>
            </w:r>
            <w:r w:rsidR="000864A4">
              <w:rPr>
                <w:rFonts w:asciiTheme="minorHAnsi" w:hAnsiTheme="minorHAnsi"/>
                <w:b/>
                <w:sz w:val="21"/>
                <w:szCs w:val="21"/>
              </w:rPr>
              <w:t xml:space="preserve"> Leave </w:t>
            </w:r>
            <w:r>
              <w:rPr>
                <w:rFonts w:asciiTheme="minorHAnsi" w:hAnsiTheme="minorHAnsi"/>
                <w:b/>
                <w:sz w:val="21"/>
                <w:szCs w:val="21"/>
              </w:rPr>
              <w:t xml:space="preserve">Coverage </w:t>
            </w:r>
            <w:r w:rsidR="00A06495">
              <w:rPr>
                <w:rFonts w:asciiTheme="minorHAnsi" w:hAnsiTheme="minorHAnsi"/>
                <w:b/>
                <w:sz w:val="21"/>
                <w:szCs w:val="21"/>
              </w:rPr>
              <w:t>12 months</w:t>
            </w:r>
          </w:p>
        </w:tc>
      </w:tr>
      <w:tr w:rsidR="00F30620" w14:paraId="78B534F0"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02AF17E4"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Function &amp; Team/Program:</w:t>
            </w:r>
          </w:p>
        </w:tc>
        <w:tc>
          <w:tcPr>
            <w:tcW w:w="7084" w:type="dxa"/>
            <w:tcBorders>
              <w:top w:val="nil"/>
              <w:left w:val="single" w:sz="6" w:space="0" w:color="auto"/>
              <w:bottom w:val="single" w:sz="6" w:space="0" w:color="auto"/>
              <w:right w:val="single" w:sz="6" w:space="0" w:color="auto"/>
            </w:tcBorders>
            <w:hideMark/>
          </w:tcPr>
          <w:p w14:paraId="12343A81" w14:textId="1C082B6F" w:rsidR="00F30620" w:rsidRDefault="00F30620" w:rsidP="00F30620">
            <w:pPr>
              <w:pStyle w:val="ABLOCKPARA"/>
              <w:widowControl w:val="0"/>
              <w:spacing w:before="100" w:after="100"/>
              <w:rPr>
                <w:rFonts w:asciiTheme="minorHAnsi" w:hAnsiTheme="minorHAnsi"/>
                <w:b/>
                <w:sz w:val="21"/>
                <w:szCs w:val="21"/>
              </w:rPr>
            </w:pPr>
            <w:r>
              <w:rPr>
                <w:rFonts w:asciiTheme="minorHAnsi" w:hAnsiTheme="minorHAnsi"/>
                <w:b/>
                <w:sz w:val="21"/>
                <w:szCs w:val="21"/>
              </w:rPr>
              <w:t xml:space="preserve">Operations </w:t>
            </w:r>
            <w:r w:rsidR="000864A4">
              <w:rPr>
                <w:rFonts w:asciiTheme="minorHAnsi" w:hAnsiTheme="minorHAnsi"/>
                <w:b/>
                <w:sz w:val="21"/>
                <w:szCs w:val="21"/>
              </w:rPr>
              <w:t>SA</w:t>
            </w:r>
            <w:r>
              <w:rPr>
                <w:rFonts w:asciiTheme="minorHAnsi" w:hAnsiTheme="minorHAnsi"/>
                <w:b/>
                <w:sz w:val="21"/>
                <w:szCs w:val="21"/>
              </w:rPr>
              <w:t xml:space="preserve"> </w:t>
            </w:r>
          </w:p>
        </w:tc>
      </w:tr>
      <w:tr w:rsidR="00F30620" w14:paraId="4943EBB7"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5ABCD65E"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Location(s):</w:t>
            </w:r>
          </w:p>
        </w:tc>
        <w:tc>
          <w:tcPr>
            <w:tcW w:w="7084" w:type="dxa"/>
            <w:tcBorders>
              <w:top w:val="nil"/>
              <w:left w:val="single" w:sz="6" w:space="0" w:color="auto"/>
              <w:bottom w:val="single" w:sz="6" w:space="0" w:color="auto"/>
              <w:right w:val="single" w:sz="6" w:space="0" w:color="auto"/>
            </w:tcBorders>
            <w:hideMark/>
          </w:tcPr>
          <w:p w14:paraId="1978C5AB" w14:textId="4E5F718B" w:rsidR="00F30620" w:rsidRDefault="000864A4"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Morphett Vale SA</w:t>
            </w:r>
          </w:p>
        </w:tc>
      </w:tr>
      <w:tr w:rsidR="00F30620" w14:paraId="1E84FDDB"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4DB6A6F8"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Manager’s Position Title:</w:t>
            </w:r>
          </w:p>
        </w:tc>
        <w:tc>
          <w:tcPr>
            <w:tcW w:w="7084" w:type="dxa"/>
            <w:tcBorders>
              <w:top w:val="nil"/>
              <w:left w:val="single" w:sz="6" w:space="0" w:color="auto"/>
              <w:bottom w:val="single" w:sz="6" w:space="0" w:color="auto"/>
              <w:right w:val="single" w:sz="6" w:space="0" w:color="auto"/>
            </w:tcBorders>
            <w:hideMark/>
          </w:tcPr>
          <w:p w14:paraId="7330499D"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On PAR - Program Manager</w:t>
            </w:r>
          </w:p>
        </w:tc>
      </w:tr>
      <w:tr w:rsidR="00F30620" w14:paraId="47A763E7"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6F0B6ABC"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Manager’s Name:</w:t>
            </w:r>
          </w:p>
        </w:tc>
        <w:tc>
          <w:tcPr>
            <w:tcW w:w="7084" w:type="dxa"/>
            <w:tcBorders>
              <w:top w:val="nil"/>
              <w:left w:val="single" w:sz="6" w:space="0" w:color="auto"/>
              <w:bottom w:val="single" w:sz="6" w:space="0" w:color="auto"/>
              <w:right w:val="single" w:sz="6" w:space="0" w:color="auto"/>
            </w:tcBorders>
            <w:hideMark/>
          </w:tcPr>
          <w:p w14:paraId="240AA6A2" w14:textId="27E1A62E" w:rsidR="00F30620" w:rsidRDefault="000864A4" w:rsidP="00791D25">
            <w:pPr>
              <w:pStyle w:val="ABLOCKPARA"/>
              <w:widowControl w:val="0"/>
              <w:spacing w:before="100" w:after="100"/>
              <w:rPr>
                <w:rFonts w:asciiTheme="minorHAnsi" w:hAnsiTheme="minorHAnsi"/>
                <w:b/>
                <w:sz w:val="21"/>
                <w:szCs w:val="21"/>
              </w:rPr>
            </w:pPr>
            <w:r w:rsidRPr="000864A4">
              <w:rPr>
                <w:rFonts w:asciiTheme="minorHAnsi" w:hAnsiTheme="minorHAnsi"/>
                <w:b/>
                <w:sz w:val="21"/>
                <w:szCs w:val="21"/>
              </w:rPr>
              <w:t>David O'Rafferty</w:t>
            </w:r>
          </w:p>
        </w:tc>
      </w:tr>
      <w:tr w:rsidR="00F30620" w14:paraId="37E28FEF"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7BB06098"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Date Prepared:</w:t>
            </w:r>
          </w:p>
        </w:tc>
        <w:tc>
          <w:tcPr>
            <w:tcW w:w="7084" w:type="dxa"/>
            <w:tcBorders>
              <w:top w:val="nil"/>
              <w:left w:val="single" w:sz="6" w:space="0" w:color="auto"/>
              <w:bottom w:val="single" w:sz="6" w:space="0" w:color="auto"/>
              <w:right w:val="single" w:sz="6" w:space="0" w:color="auto"/>
            </w:tcBorders>
            <w:hideMark/>
          </w:tcPr>
          <w:p w14:paraId="38769297" w14:textId="7428CB2E" w:rsidR="00F30620" w:rsidRDefault="000864A4" w:rsidP="00F30620">
            <w:pPr>
              <w:pStyle w:val="ABLOCKPARA"/>
              <w:widowControl w:val="0"/>
              <w:spacing w:before="100" w:after="100"/>
              <w:rPr>
                <w:rFonts w:asciiTheme="minorHAnsi" w:hAnsiTheme="minorHAnsi"/>
                <w:b/>
                <w:sz w:val="21"/>
                <w:szCs w:val="21"/>
              </w:rPr>
            </w:pPr>
            <w:r>
              <w:rPr>
                <w:rFonts w:asciiTheme="minorHAnsi" w:hAnsiTheme="minorHAnsi"/>
                <w:b/>
                <w:sz w:val="21"/>
                <w:szCs w:val="21"/>
              </w:rPr>
              <w:t>January 2023</w:t>
            </w:r>
            <w:r w:rsidR="00520B14">
              <w:rPr>
                <w:rFonts w:asciiTheme="minorHAnsi" w:hAnsiTheme="minorHAnsi"/>
                <w:b/>
                <w:sz w:val="21"/>
                <w:szCs w:val="21"/>
              </w:rPr>
              <w:t xml:space="preserve"> </w:t>
            </w:r>
          </w:p>
        </w:tc>
      </w:tr>
      <w:tr w:rsidR="00F30620" w14:paraId="0AB1E17F"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09B89EF1"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Prepared By:</w:t>
            </w:r>
          </w:p>
        </w:tc>
        <w:tc>
          <w:tcPr>
            <w:tcW w:w="7084" w:type="dxa"/>
            <w:tcBorders>
              <w:top w:val="nil"/>
              <w:left w:val="single" w:sz="6" w:space="0" w:color="auto"/>
              <w:bottom w:val="single" w:sz="6" w:space="0" w:color="auto"/>
              <w:right w:val="single" w:sz="6" w:space="0" w:color="auto"/>
            </w:tcBorders>
            <w:hideMark/>
          </w:tcPr>
          <w:p w14:paraId="0AB6323C" w14:textId="5B2715A3" w:rsidR="00F30620" w:rsidRDefault="00520B14"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 xml:space="preserve">Alison Harwood </w:t>
            </w:r>
          </w:p>
        </w:tc>
      </w:tr>
      <w:tr w:rsidR="00F30620" w14:paraId="136534CD" w14:textId="77777777" w:rsidTr="00791D25">
        <w:trPr>
          <w:cantSplit/>
          <w:trHeight w:val="85"/>
        </w:trPr>
        <w:tc>
          <w:tcPr>
            <w:tcW w:w="2801" w:type="dxa"/>
            <w:tcBorders>
              <w:top w:val="single" w:sz="6" w:space="0" w:color="auto"/>
              <w:left w:val="single" w:sz="6" w:space="0" w:color="auto"/>
              <w:bottom w:val="single" w:sz="6" w:space="0" w:color="auto"/>
              <w:right w:val="single" w:sz="6" w:space="0" w:color="auto"/>
            </w:tcBorders>
            <w:shd w:val="pct15" w:color="auto" w:fill="FFFFFF"/>
            <w:hideMark/>
          </w:tcPr>
          <w:p w14:paraId="6524735E" w14:textId="77777777" w:rsidR="00F30620" w:rsidRDefault="00F30620"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Approved By:</w:t>
            </w:r>
          </w:p>
        </w:tc>
        <w:tc>
          <w:tcPr>
            <w:tcW w:w="7084" w:type="dxa"/>
            <w:tcBorders>
              <w:top w:val="nil"/>
              <w:left w:val="single" w:sz="6" w:space="0" w:color="auto"/>
              <w:bottom w:val="single" w:sz="6" w:space="0" w:color="auto"/>
              <w:right w:val="single" w:sz="6" w:space="0" w:color="auto"/>
            </w:tcBorders>
            <w:hideMark/>
          </w:tcPr>
          <w:p w14:paraId="426AB9C3" w14:textId="3A463B05" w:rsidR="00F30620" w:rsidRDefault="00520B14" w:rsidP="00791D25">
            <w:pPr>
              <w:pStyle w:val="ABLOCKPARA"/>
              <w:widowControl w:val="0"/>
              <w:spacing w:before="100" w:after="100"/>
              <w:rPr>
                <w:rFonts w:asciiTheme="minorHAnsi" w:hAnsiTheme="minorHAnsi"/>
                <w:b/>
                <w:sz w:val="21"/>
                <w:szCs w:val="21"/>
              </w:rPr>
            </w:pPr>
            <w:r>
              <w:rPr>
                <w:rFonts w:asciiTheme="minorHAnsi" w:hAnsiTheme="minorHAnsi"/>
                <w:b/>
                <w:sz w:val="21"/>
                <w:szCs w:val="21"/>
              </w:rPr>
              <w:t xml:space="preserve">Wendy Field </w:t>
            </w:r>
          </w:p>
        </w:tc>
      </w:tr>
    </w:tbl>
    <w:p w14:paraId="2CA75079" w14:textId="77777777" w:rsidR="00F30620" w:rsidRDefault="00F30620" w:rsidP="00F30620">
      <w:pPr>
        <w:rPr>
          <w:sz w:val="21"/>
          <w:szCs w:val="21"/>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85"/>
      </w:tblGrid>
      <w:tr w:rsidR="00F30620" w14:paraId="54729EE7" w14:textId="77777777" w:rsidTr="00791D25">
        <w:tc>
          <w:tcPr>
            <w:tcW w:w="9889" w:type="dxa"/>
            <w:tcBorders>
              <w:top w:val="single" w:sz="6" w:space="0" w:color="auto"/>
              <w:left w:val="single" w:sz="6" w:space="0" w:color="auto"/>
              <w:bottom w:val="nil"/>
              <w:right w:val="single" w:sz="6" w:space="0" w:color="auto"/>
            </w:tcBorders>
            <w:shd w:val="clear" w:color="auto" w:fill="D9D9D9" w:themeFill="background1" w:themeFillShade="D9"/>
            <w:hideMark/>
          </w:tcPr>
          <w:p w14:paraId="29C70E0C" w14:textId="77777777" w:rsidR="00F30620" w:rsidRDefault="00F30620" w:rsidP="00791D25">
            <w:pPr>
              <w:pStyle w:val="ABLOCKPARA"/>
              <w:rPr>
                <w:rFonts w:asciiTheme="minorHAnsi" w:hAnsiTheme="minorHAnsi"/>
                <w:b/>
                <w:sz w:val="21"/>
                <w:szCs w:val="21"/>
              </w:rPr>
            </w:pPr>
            <w:r>
              <w:rPr>
                <w:rFonts w:asciiTheme="minorHAnsi" w:hAnsiTheme="minorHAnsi"/>
                <w:b/>
                <w:sz w:val="21"/>
                <w:szCs w:val="21"/>
              </w:rPr>
              <w:t xml:space="preserve">Primary Purpose of this Position </w:t>
            </w:r>
            <w:r>
              <w:rPr>
                <w:rFonts w:asciiTheme="minorHAnsi" w:hAnsiTheme="minorHAnsi"/>
                <w:b/>
                <w:i/>
                <w:sz w:val="21"/>
                <w:szCs w:val="21"/>
              </w:rPr>
              <w:t>(In one sentence - why does the role exist?)</w:t>
            </w:r>
          </w:p>
        </w:tc>
      </w:tr>
      <w:tr w:rsidR="00F30620" w14:paraId="545D3CAB" w14:textId="77777777" w:rsidTr="00791D25">
        <w:tc>
          <w:tcPr>
            <w:tcW w:w="9889" w:type="dxa"/>
            <w:tcBorders>
              <w:top w:val="nil"/>
              <w:left w:val="single" w:sz="6" w:space="0" w:color="auto"/>
              <w:bottom w:val="single" w:sz="6" w:space="0" w:color="auto"/>
              <w:right w:val="single" w:sz="6" w:space="0" w:color="auto"/>
            </w:tcBorders>
            <w:shd w:val="clear" w:color="auto" w:fill="D9D9D9" w:themeFill="background1" w:themeFillShade="D9"/>
          </w:tcPr>
          <w:p w14:paraId="4C46D4C4" w14:textId="77777777" w:rsidR="00F30620" w:rsidRDefault="00F30620" w:rsidP="00791D25">
            <w:pPr>
              <w:pStyle w:val="ABLOCKPARA"/>
              <w:rPr>
                <w:rFonts w:asciiTheme="minorHAnsi" w:hAnsiTheme="minorHAnsi"/>
                <w:sz w:val="21"/>
                <w:szCs w:val="21"/>
              </w:rPr>
            </w:pPr>
          </w:p>
        </w:tc>
      </w:tr>
      <w:tr w:rsidR="00F30620" w14:paraId="03EF8810" w14:textId="77777777" w:rsidTr="00791D25">
        <w:tc>
          <w:tcPr>
            <w:tcW w:w="9889" w:type="dxa"/>
            <w:tcBorders>
              <w:top w:val="single" w:sz="6" w:space="0" w:color="auto"/>
              <w:left w:val="single" w:sz="6" w:space="0" w:color="auto"/>
              <w:bottom w:val="single" w:sz="6" w:space="0" w:color="auto"/>
              <w:right w:val="single" w:sz="6" w:space="0" w:color="auto"/>
            </w:tcBorders>
            <w:hideMark/>
          </w:tcPr>
          <w:p w14:paraId="17ED4151" w14:textId="79E28D3B" w:rsidR="00F30620" w:rsidRDefault="00F30620" w:rsidP="00DF3801">
            <w:pPr>
              <w:pStyle w:val="ABLOCKPARA"/>
              <w:rPr>
                <w:sz w:val="21"/>
                <w:szCs w:val="21"/>
              </w:rPr>
            </w:pPr>
            <w:r>
              <w:rPr>
                <w:rFonts w:asciiTheme="minorHAnsi" w:hAnsiTheme="minorHAnsi" w:cstheme="minorHAnsi"/>
                <w:sz w:val="21"/>
                <w:szCs w:val="21"/>
              </w:rPr>
              <w:t xml:space="preserve">Provide </w:t>
            </w:r>
            <w:r w:rsidR="000864A4">
              <w:rPr>
                <w:rFonts w:asciiTheme="minorHAnsi" w:hAnsiTheme="minorHAnsi" w:cstheme="minorHAnsi"/>
                <w:sz w:val="21"/>
                <w:szCs w:val="21"/>
              </w:rPr>
              <w:t>holistic</w:t>
            </w:r>
            <w:r>
              <w:rPr>
                <w:rFonts w:asciiTheme="minorHAnsi" w:hAnsiTheme="minorHAnsi" w:cstheme="minorHAnsi"/>
                <w:sz w:val="21"/>
                <w:szCs w:val="21"/>
              </w:rPr>
              <w:t xml:space="preserve"> case management to students and their parents/ carers participating in the On PAR program.  </w:t>
            </w:r>
            <w:r>
              <w:rPr>
                <w:rFonts w:asciiTheme="minorHAnsi" w:hAnsiTheme="minorHAnsi"/>
                <w:sz w:val="21"/>
                <w:szCs w:val="21"/>
              </w:rPr>
              <w:t>The On PAR (</w:t>
            </w:r>
            <w:r w:rsidR="00EF0611">
              <w:rPr>
                <w:rFonts w:asciiTheme="minorHAnsi" w:hAnsiTheme="minorHAnsi"/>
                <w:sz w:val="21"/>
                <w:szCs w:val="21"/>
              </w:rPr>
              <w:t>Participation</w:t>
            </w:r>
            <w:r>
              <w:rPr>
                <w:rFonts w:asciiTheme="minorHAnsi" w:hAnsiTheme="minorHAnsi"/>
                <w:sz w:val="21"/>
                <w:szCs w:val="21"/>
              </w:rPr>
              <w:t xml:space="preserve">, </w:t>
            </w:r>
            <w:r w:rsidR="00EF0611">
              <w:rPr>
                <w:rFonts w:asciiTheme="minorHAnsi" w:hAnsiTheme="minorHAnsi"/>
                <w:sz w:val="21"/>
                <w:szCs w:val="21"/>
              </w:rPr>
              <w:t>Attendance</w:t>
            </w:r>
            <w:r>
              <w:rPr>
                <w:rFonts w:asciiTheme="minorHAnsi" w:hAnsiTheme="minorHAnsi"/>
                <w:sz w:val="21"/>
                <w:szCs w:val="21"/>
              </w:rPr>
              <w:t xml:space="preserve">, </w:t>
            </w:r>
            <w:r w:rsidR="00EF0611">
              <w:rPr>
                <w:rFonts w:asciiTheme="minorHAnsi" w:hAnsiTheme="minorHAnsi"/>
                <w:sz w:val="21"/>
                <w:szCs w:val="21"/>
              </w:rPr>
              <w:t>Retention</w:t>
            </w:r>
            <w:r>
              <w:rPr>
                <w:rFonts w:asciiTheme="minorHAnsi" w:hAnsiTheme="minorHAnsi"/>
                <w:sz w:val="21"/>
                <w:szCs w:val="21"/>
              </w:rPr>
              <w:t xml:space="preserve">) program provides an early intervention, </w:t>
            </w:r>
            <w:r w:rsidR="00EF0611">
              <w:rPr>
                <w:rFonts w:asciiTheme="minorHAnsi" w:hAnsiTheme="minorHAnsi"/>
                <w:sz w:val="21"/>
                <w:szCs w:val="21"/>
              </w:rPr>
              <w:t>child</w:t>
            </w:r>
            <w:r>
              <w:rPr>
                <w:rFonts w:asciiTheme="minorHAnsi" w:hAnsiTheme="minorHAnsi"/>
                <w:sz w:val="21"/>
                <w:szCs w:val="21"/>
              </w:rPr>
              <w:t>-centred, family-focused, case management approach to improve educational attainment of vulnerable children</w:t>
            </w:r>
            <w:r w:rsidR="00DF3801">
              <w:rPr>
                <w:rFonts w:asciiTheme="minorHAnsi" w:hAnsiTheme="minorHAnsi"/>
                <w:sz w:val="21"/>
                <w:szCs w:val="21"/>
              </w:rPr>
              <w:t>.</w:t>
            </w:r>
            <w:r>
              <w:rPr>
                <w:rFonts w:asciiTheme="minorHAnsi" w:hAnsiTheme="minorHAnsi"/>
                <w:sz w:val="21"/>
                <w:szCs w:val="21"/>
              </w:rPr>
              <w:t xml:space="preserve"> </w:t>
            </w:r>
          </w:p>
        </w:tc>
      </w:tr>
    </w:tbl>
    <w:p w14:paraId="174373CE" w14:textId="77777777" w:rsidR="00F30620" w:rsidRDefault="00F30620" w:rsidP="00F30620">
      <w:pPr>
        <w:pStyle w:val="ABLOCKPARA"/>
        <w:rPr>
          <w:rFonts w:asciiTheme="minorHAnsi" w:hAnsiTheme="minorHAnsi"/>
          <w:sz w:val="21"/>
          <w:szCs w:val="21"/>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80"/>
        <w:gridCol w:w="4905"/>
      </w:tblGrid>
      <w:tr w:rsidR="00F30620" w14:paraId="4EFC3DA8" w14:textId="77777777" w:rsidTr="00791D25">
        <w:tc>
          <w:tcPr>
            <w:tcW w:w="9889" w:type="dxa"/>
            <w:gridSpan w:val="2"/>
            <w:tcBorders>
              <w:top w:val="single" w:sz="6" w:space="0" w:color="auto"/>
              <w:left w:val="single" w:sz="6" w:space="0" w:color="auto"/>
              <w:bottom w:val="nil"/>
              <w:right w:val="single" w:sz="6" w:space="0" w:color="auto"/>
            </w:tcBorders>
            <w:shd w:val="clear" w:color="auto" w:fill="D9D9D9" w:themeFill="background1" w:themeFillShade="D9"/>
            <w:hideMark/>
          </w:tcPr>
          <w:p w14:paraId="11BE5CD6" w14:textId="77777777" w:rsidR="00F30620" w:rsidRDefault="00F30620" w:rsidP="00791D25">
            <w:pPr>
              <w:pStyle w:val="ABLOCKPARA"/>
              <w:rPr>
                <w:rFonts w:asciiTheme="minorHAnsi" w:hAnsiTheme="minorHAnsi"/>
                <w:b/>
                <w:sz w:val="21"/>
                <w:szCs w:val="21"/>
              </w:rPr>
            </w:pPr>
            <w:r>
              <w:rPr>
                <w:rFonts w:asciiTheme="minorHAnsi" w:hAnsiTheme="minorHAnsi"/>
                <w:b/>
                <w:sz w:val="21"/>
                <w:szCs w:val="21"/>
              </w:rPr>
              <w:t>Scope</w:t>
            </w:r>
          </w:p>
        </w:tc>
      </w:tr>
      <w:tr w:rsidR="00F30620" w14:paraId="5C9E33B1" w14:textId="77777777" w:rsidTr="00791D25">
        <w:tc>
          <w:tcPr>
            <w:tcW w:w="9889" w:type="dxa"/>
            <w:gridSpan w:val="2"/>
            <w:tcBorders>
              <w:top w:val="nil"/>
              <w:left w:val="single" w:sz="6" w:space="0" w:color="auto"/>
              <w:bottom w:val="single" w:sz="4" w:space="0" w:color="auto"/>
              <w:right w:val="single" w:sz="6" w:space="0" w:color="auto"/>
            </w:tcBorders>
            <w:shd w:val="clear" w:color="auto" w:fill="D9D9D9" w:themeFill="background1" w:themeFillShade="D9"/>
          </w:tcPr>
          <w:p w14:paraId="3DD62D8C" w14:textId="77777777" w:rsidR="00F30620" w:rsidRDefault="00F30620" w:rsidP="00791D25">
            <w:pPr>
              <w:pStyle w:val="ABLOCKPARA"/>
              <w:rPr>
                <w:rFonts w:asciiTheme="minorHAnsi" w:hAnsiTheme="minorHAnsi"/>
                <w:sz w:val="21"/>
                <w:szCs w:val="21"/>
              </w:rPr>
            </w:pPr>
          </w:p>
        </w:tc>
      </w:tr>
      <w:tr w:rsidR="00F30620" w14:paraId="6351ACAB" w14:textId="77777777" w:rsidTr="00791D25">
        <w:tc>
          <w:tcPr>
            <w:tcW w:w="9889" w:type="dxa"/>
            <w:gridSpan w:val="2"/>
            <w:tcBorders>
              <w:top w:val="single" w:sz="6" w:space="0" w:color="auto"/>
              <w:left w:val="single" w:sz="6" w:space="0" w:color="auto"/>
              <w:bottom w:val="nil"/>
              <w:right w:val="single" w:sz="6" w:space="0" w:color="auto"/>
            </w:tcBorders>
            <w:shd w:val="clear" w:color="auto" w:fill="D9D9D9" w:themeFill="background1" w:themeFillShade="D9"/>
            <w:hideMark/>
          </w:tcPr>
          <w:p w14:paraId="3C31F35B" w14:textId="77777777" w:rsidR="00F30620" w:rsidRDefault="00F30620" w:rsidP="00791D25">
            <w:pPr>
              <w:pStyle w:val="ABLOCKPARA"/>
              <w:rPr>
                <w:rFonts w:asciiTheme="minorHAnsi" w:hAnsiTheme="minorHAnsi"/>
                <w:b/>
                <w:sz w:val="21"/>
                <w:szCs w:val="21"/>
              </w:rPr>
            </w:pPr>
            <w:r>
              <w:rPr>
                <w:rFonts w:asciiTheme="minorHAnsi" w:hAnsiTheme="minorHAnsi"/>
                <w:b/>
                <w:sz w:val="21"/>
                <w:szCs w:val="21"/>
              </w:rPr>
              <w:t xml:space="preserve">Direct Reports to this Position: </w:t>
            </w:r>
          </w:p>
        </w:tc>
      </w:tr>
      <w:tr w:rsidR="00F30620" w14:paraId="67FAA03C" w14:textId="77777777" w:rsidTr="00791D25">
        <w:tc>
          <w:tcPr>
            <w:tcW w:w="4982" w:type="dxa"/>
            <w:tcBorders>
              <w:top w:val="single" w:sz="4" w:space="0" w:color="auto"/>
              <w:left w:val="single" w:sz="6" w:space="0" w:color="auto"/>
              <w:bottom w:val="single" w:sz="6" w:space="0" w:color="auto"/>
              <w:right w:val="single" w:sz="6" w:space="0" w:color="auto"/>
            </w:tcBorders>
            <w:hideMark/>
          </w:tcPr>
          <w:p w14:paraId="4F5A0851" w14:textId="77777777" w:rsidR="00F30620" w:rsidRDefault="00F30620" w:rsidP="00791D25">
            <w:pPr>
              <w:pStyle w:val="ABLOCKPARA"/>
              <w:tabs>
                <w:tab w:val="left" w:pos="426"/>
              </w:tabs>
              <w:rPr>
                <w:rFonts w:asciiTheme="minorHAnsi" w:hAnsiTheme="minorHAnsi"/>
                <w:sz w:val="21"/>
                <w:szCs w:val="21"/>
              </w:rPr>
            </w:pPr>
            <w:r>
              <w:rPr>
                <w:rFonts w:asciiTheme="minorHAnsi" w:hAnsiTheme="minorHAnsi"/>
                <w:sz w:val="21"/>
                <w:szCs w:val="21"/>
              </w:rPr>
              <w:t>nil</w:t>
            </w:r>
          </w:p>
        </w:tc>
        <w:tc>
          <w:tcPr>
            <w:tcW w:w="4907" w:type="dxa"/>
            <w:tcBorders>
              <w:top w:val="single" w:sz="4" w:space="0" w:color="auto"/>
              <w:left w:val="single" w:sz="6" w:space="0" w:color="auto"/>
              <w:bottom w:val="single" w:sz="6" w:space="0" w:color="auto"/>
              <w:right w:val="single" w:sz="6" w:space="0" w:color="auto"/>
            </w:tcBorders>
          </w:tcPr>
          <w:p w14:paraId="4BFDF05B" w14:textId="77777777" w:rsidR="00F30620" w:rsidRDefault="00F30620" w:rsidP="00791D25">
            <w:pPr>
              <w:pStyle w:val="ABLOCKPARA"/>
              <w:tabs>
                <w:tab w:val="left" w:pos="405"/>
              </w:tabs>
              <w:rPr>
                <w:rFonts w:asciiTheme="minorHAnsi" w:hAnsiTheme="minorHAnsi"/>
                <w:sz w:val="21"/>
                <w:szCs w:val="21"/>
              </w:rPr>
            </w:pPr>
          </w:p>
        </w:tc>
      </w:tr>
      <w:tr w:rsidR="00F30620" w14:paraId="3C6A33F0" w14:textId="77777777" w:rsidTr="00791D25">
        <w:tc>
          <w:tcPr>
            <w:tcW w:w="9889" w:type="dxa"/>
            <w:gridSpan w:val="2"/>
            <w:tcBorders>
              <w:top w:val="single" w:sz="4" w:space="0" w:color="auto"/>
              <w:left w:val="single" w:sz="4" w:space="0" w:color="auto"/>
              <w:bottom w:val="single" w:sz="4" w:space="0" w:color="auto"/>
              <w:right w:val="single" w:sz="4" w:space="0" w:color="auto"/>
            </w:tcBorders>
            <w:shd w:val="pct10" w:color="auto" w:fill="auto"/>
            <w:hideMark/>
          </w:tcPr>
          <w:p w14:paraId="14E1FB16" w14:textId="77777777" w:rsidR="00F30620" w:rsidRDefault="00F30620" w:rsidP="00791D25">
            <w:pPr>
              <w:pStyle w:val="ABLOCKPARA"/>
              <w:rPr>
                <w:rFonts w:asciiTheme="minorHAnsi" w:hAnsiTheme="minorHAnsi"/>
                <w:b/>
                <w:sz w:val="21"/>
                <w:szCs w:val="21"/>
              </w:rPr>
            </w:pPr>
            <w:r>
              <w:rPr>
                <w:rFonts w:asciiTheme="minorHAnsi" w:hAnsiTheme="minorHAnsi"/>
                <w:b/>
                <w:sz w:val="21"/>
                <w:szCs w:val="21"/>
              </w:rPr>
              <w:t>Other Dimensions of this Position</w:t>
            </w:r>
          </w:p>
        </w:tc>
      </w:tr>
      <w:tr w:rsidR="00F30620" w14:paraId="5638C2BF" w14:textId="77777777" w:rsidTr="00791D25">
        <w:tc>
          <w:tcPr>
            <w:tcW w:w="9889" w:type="dxa"/>
            <w:gridSpan w:val="2"/>
            <w:tcBorders>
              <w:top w:val="single" w:sz="4" w:space="0" w:color="auto"/>
              <w:left w:val="single" w:sz="4" w:space="0" w:color="auto"/>
              <w:bottom w:val="single" w:sz="4" w:space="0" w:color="auto"/>
              <w:right w:val="single" w:sz="4" w:space="0" w:color="auto"/>
            </w:tcBorders>
          </w:tcPr>
          <w:p w14:paraId="1F1DD31D" w14:textId="3CD0C9DE" w:rsidR="00F30620" w:rsidRDefault="00F30620" w:rsidP="00791D25">
            <w:pPr>
              <w:tabs>
                <w:tab w:val="left" w:pos="2480"/>
              </w:tabs>
              <w:jc w:val="both"/>
              <w:rPr>
                <w:rFonts w:cs="Times New Roman"/>
                <w:b/>
                <w:sz w:val="21"/>
                <w:szCs w:val="21"/>
              </w:rPr>
            </w:pPr>
            <w:r>
              <w:rPr>
                <w:rFonts w:cstheme="minorHAnsi"/>
                <w:sz w:val="21"/>
                <w:szCs w:val="21"/>
              </w:rPr>
              <w:t xml:space="preserve">The Case Worker will support the student, the family and the school to understand the barriers for the child’s engagement in school and education attainment. The approach taken to do the assessment will include both traditional strengths-based case management practice and innovative user-centric, co-design work.  </w:t>
            </w:r>
          </w:p>
        </w:tc>
      </w:tr>
    </w:tbl>
    <w:p w14:paraId="5A93F09A" w14:textId="77777777" w:rsidR="00F30620" w:rsidRDefault="00F30620" w:rsidP="00F30620">
      <w:pPr>
        <w:pStyle w:val="ABLOCKPARA"/>
        <w:rPr>
          <w:rFonts w:asciiTheme="minorHAnsi" w:hAnsiTheme="minorHAnsi"/>
          <w:sz w:val="21"/>
          <w:szCs w:val="21"/>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26"/>
        <w:gridCol w:w="4959"/>
      </w:tblGrid>
      <w:tr w:rsidR="00F30620" w14:paraId="3535DD3E" w14:textId="77777777" w:rsidTr="00791D25">
        <w:tc>
          <w:tcPr>
            <w:tcW w:w="9889" w:type="dxa"/>
            <w:gridSpan w:val="2"/>
            <w:tcBorders>
              <w:top w:val="single" w:sz="6" w:space="0" w:color="auto"/>
              <w:left w:val="single" w:sz="6" w:space="0" w:color="auto"/>
              <w:bottom w:val="nil"/>
              <w:right w:val="single" w:sz="6" w:space="0" w:color="auto"/>
            </w:tcBorders>
            <w:shd w:val="clear" w:color="auto" w:fill="D9D9D9" w:themeFill="background1" w:themeFillShade="D9"/>
            <w:hideMark/>
          </w:tcPr>
          <w:p w14:paraId="78822E44" w14:textId="77777777" w:rsidR="00F30620" w:rsidRDefault="00F30620" w:rsidP="00791D25">
            <w:pPr>
              <w:pStyle w:val="ABLOCKPARA"/>
              <w:rPr>
                <w:rFonts w:asciiTheme="minorHAnsi" w:hAnsiTheme="minorHAnsi"/>
                <w:b/>
                <w:i/>
                <w:sz w:val="21"/>
                <w:szCs w:val="21"/>
              </w:rPr>
            </w:pPr>
            <w:r>
              <w:rPr>
                <w:rFonts w:asciiTheme="minorHAnsi" w:hAnsiTheme="minorHAnsi"/>
                <w:b/>
                <w:sz w:val="21"/>
                <w:szCs w:val="21"/>
              </w:rPr>
              <w:t xml:space="preserve">Setting Priorities </w:t>
            </w:r>
            <w:r>
              <w:rPr>
                <w:rFonts w:asciiTheme="minorHAnsi" w:hAnsiTheme="minorHAnsi"/>
                <w:b/>
                <w:i/>
                <w:sz w:val="21"/>
                <w:szCs w:val="21"/>
              </w:rPr>
              <w:t>(how is work prioritised)</w:t>
            </w:r>
          </w:p>
        </w:tc>
      </w:tr>
      <w:tr w:rsidR="00F30620" w14:paraId="264284E1" w14:textId="77777777" w:rsidTr="00791D25">
        <w:trPr>
          <w:trHeight w:val="187"/>
        </w:trPr>
        <w:tc>
          <w:tcPr>
            <w:tcW w:w="9889" w:type="dxa"/>
            <w:gridSpan w:val="2"/>
            <w:tcBorders>
              <w:top w:val="nil"/>
              <w:left w:val="single" w:sz="6" w:space="0" w:color="auto"/>
              <w:bottom w:val="single" w:sz="4" w:space="0" w:color="auto"/>
              <w:right w:val="single" w:sz="6" w:space="0" w:color="auto"/>
            </w:tcBorders>
            <w:shd w:val="clear" w:color="auto" w:fill="D9D9D9" w:themeFill="background1" w:themeFillShade="D9"/>
          </w:tcPr>
          <w:p w14:paraId="6E7554C9" w14:textId="77777777" w:rsidR="00F30620" w:rsidRDefault="00F30620" w:rsidP="00791D25">
            <w:pPr>
              <w:pStyle w:val="ABLOCKPARA"/>
              <w:rPr>
                <w:rFonts w:asciiTheme="minorHAnsi" w:hAnsiTheme="minorHAnsi"/>
                <w:sz w:val="21"/>
                <w:szCs w:val="21"/>
              </w:rPr>
            </w:pPr>
          </w:p>
        </w:tc>
      </w:tr>
      <w:tr w:rsidR="00F30620" w14:paraId="122B6733" w14:textId="77777777" w:rsidTr="00791D25">
        <w:trPr>
          <w:trHeight w:val="187"/>
        </w:trPr>
        <w:tc>
          <w:tcPr>
            <w:tcW w:w="4928" w:type="dxa"/>
            <w:tcBorders>
              <w:top w:val="single" w:sz="4" w:space="0" w:color="auto"/>
              <w:left w:val="single" w:sz="6" w:space="0" w:color="auto"/>
              <w:bottom w:val="single" w:sz="6" w:space="0" w:color="auto"/>
              <w:right w:val="single" w:sz="6" w:space="0" w:color="auto"/>
            </w:tcBorders>
            <w:vAlign w:val="center"/>
            <w:hideMark/>
          </w:tcPr>
          <w:p w14:paraId="60F067E7" w14:textId="77777777" w:rsidR="00F30620" w:rsidRDefault="00F30620" w:rsidP="00791D25">
            <w:pPr>
              <w:pStyle w:val="ABLOCKPARA"/>
              <w:rPr>
                <w:rFonts w:asciiTheme="minorHAnsi" w:hAnsiTheme="minorHAnsi"/>
                <w:sz w:val="21"/>
                <w:szCs w:val="21"/>
              </w:rPr>
            </w:pPr>
            <w:r>
              <w:rPr>
                <w:rFonts w:asciiTheme="minorHAnsi" w:hAnsiTheme="minorHAnsi"/>
                <w:sz w:val="21"/>
                <w:szCs w:val="21"/>
              </w:rPr>
              <w:t xml:space="preserve">How often does employee prioritise their own work? </w:t>
            </w:r>
          </w:p>
          <w:p w14:paraId="01CF03A8" w14:textId="77FFCAAC" w:rsidR="00F30620" w:rsidRDefault="00BF5CDC" w:rsidP="00791D25">
            <w:pPr>
              <w:pStyle w:val="ABLOCKPARA"/>
              <w:rPr>
                <w:rFonts w:asciiTheme="minorHAnsi" w:hAnsiTheme="minorHAnsi"/>
                <w:sz w:val="21"/>
                <w:szCs w:val="21"/>
              </w:rPr>
            </w:pPr>
            <w:r>
              <w:rPr>
                <w:rFonts w:asciiTheme="minorHAnsi" w:hAnsiTheme="minorHAnsi"/>
                <w:sz w:val="21"/>
                <w:szCs w:val="21"/>
              </w:rPr>
              <w:t>E.g.</w:t>
            </w:r>
            <w:r w:rsidR="00F30620">
              <w:rPr>
                <w:rFonts w:asciiTheme="minorHAnsi" w:hAnsiTheme="minorHAnsi"/>
                <w:sz w:val="21"/>
                <w:szCs w:val="21"/>
              </w:rPr>
              <w:t xml:space="preserve"> Daily, weekly, monthly, annually, other</w:t>
            </w:r>
          </w:p>
        </w:tc>
        <w:tc>
          <w:tcPr>
            <w:tcW w:w="4961" w:type="dxa"/>
            <w:tcBorders>
              <w:top w:val="single" w:sz="4" w:space="0" w:color="auto"/>
              <w:left w:val="single" w:sz="6" w:space="0" w:color="auto"/>
              <w:bottom w:val="single" w:sz="6" w:space="0" w:color="auto"/>
              <w:right w:val="single" w:sz="6" w:space="0" w:color="auto"/>
            </w:tcBorders>
            <w:hideMark/>
          </w:tcPr>
          <w:p w14:paraId="7DCBE55F" w14:textId="77777777" w:rsidR="00F30620" w:rsidRDefault="00F30620" w:rsidP="00791D25">
            <w:pPr>
              <w:pStyle w:val="ABLOCKPARA"/>
              <w:tabs>
                <w:tab w:val="left" w:pos="34"/>
              </w:tabs>
              <w:rPr>
                <w:rFonts w:asciiTheme="minorHAnsi" w:hAnsiTheme="minorHAnsi"/>
                <w:sz w:val="21"/>
                <w:szCs w:val="21"/>
              </w:rPr>
            </w:pPr>
            <w:r>
              <w:rPr>
                <w:rFonts w:asciiTheme="minorHAnsi" w:hAnsiTheme="minorHAnsi"/>
                <w:sz w:val="21"/>
                <w:szCs w:val="21"/>
              </w:rPr>
              <w:t>Daily</w:t>
            </w:r>
          </w:p>
        </w:tc>
      </w:tr>
      <w:tr w:rsidR="00F30620" w14:paraId="2E5A7CDC" w14:textId="77777777" w:rsidTr="00791D25">
        <w:trPr>
          <w:trHeight w:val="187"/>
        </w:trPr>
        <w:tc>
          <w:tcPr>
            <w:tcW w:w="4928" w:type="dxa"/>
            <w:tcBorders>
              <w:top w:val="single" w:sz="6" w:space="0" w:color="auto"/>
              <w:left w:val="single" w:sz="6" w:space="0" w:color="auto"/>
              <w:bottom w:val="single" w:sz="6" w:space="0" w:color="auto"/>
              <w:right w:val="single" w:sz="6" w:space="0" w:color="auto"/>
            </w:tcBorders>
            <w:vAlign w:val="center"/>
            <w:hideMark/>
          </w:tcPr>
          <w:p w14:paraId="2622D97C" w14:textId="7D7A977D" w:rsidR="00F30620" w:rsidRDefault="00F30620" w:rsidP="00791D25">
            <w:pPr>
              <w:pStyle w:val="ABLOCKPARA"/>
              <w:numPr>
                <w:ilvl w:val="12"/>
                <w:numId w:val="0"/>
              </w:numPr>
              <w:rPr>
                <w:rFonts w:asciiTheme="minorHAnsi" w:hAnsiTheme="minorHAnsi"/>
                <w:sz w:val="21"/>
                <w:szCs w:val="21"/>
              </w:rPr>
            </w:pPr>
            <w:r>
              <w:rPr>
                <w:rFonts w:asciiTheme="minorHAnsi" w:hAnsiTheme="minorHAnsi"/>
                <w:sz w:val="21"/>
                <w:szCs w:val="21"/>
              </w:rPr>
              <w:t xml:space="preserve">How often does employee determine the priorities of others? </w:t>
            </w:r>
            <w:r w:rsidR="00BF5CDC">
              <w:rPr>
                <w:rFonts w:asciiTheme="minorHAnsi" w:hAnsiTheme="minorHAnsi"/>
                <w:sz w:val="21"/>
                <w:szCs w:val="21"/>
              </w:rPr>
              <w:t>E.g</w:t>
            </w:r>
            <w:r>
              <w:rPr>
                <w:rFonts w:asciiTheme="minorHAnsi" w:hAnsiTheme="minorHAnsi"/>
                <w:sz w:val="21"/>
                <w:szCs w:val="21"/>
              </w:rPr>
              <w:t>. Daily, weekly, monthly, annually, other</w:t>
            </w:r>
          </w:p>
        </w:tc>
        <w:tc>
          <w:tcPr>
            <w:tcW w:w="4961" w:type="dxa"/>
            <w:tcBorders>
              <w:top w:val="single" w:sz="6" w:space="0" w:color="auto"/>
              <w:left w:val="single" w:sz="6" w:space="0" w:color="auto"/>
              <w:bottom w:val="single" w:sz="6" w:space="0" w:color="auto"/>
              <w:right w:val="single" w:sz="6" w:space="0" w:color="auto"/>
            </w:tcBorders>
            <w:hideMark/>
          </w:tcPr>
          <w:p w14:paraId="21FE283D" w14:textId="77777777" w:rsidR="00F30620" w:rsidRDefault="00F30620" w:rsidP="00791D25">
            <w:pPr>
              <w:pStyle w:val="ABLOCKPARA"/>
              <w:rPr>
                <w:rFonts w:asciiTheme="minorHAnsi" w:hAnsiTheme="minorHAnsi"/>
                <w:sz w:val="21"/>
                <w:szCs w:val="21"/>
              </w:rPr>
            </w:pPr>
            <w:r>
              <w:rPr>
                <w:rFonts w:asciiTheme="minorHAnsi" w:hAnsiTheme="minorHAnsi"/>
                <w:sz w:val="21"/>
                <w:szCs w:val="21"/>
              </w:rPr>
              <w:t>Not applicable</w:t>
            </w:r>
          </w:p>
        </w:tc>
      </w:tr>
    </w:tbl>
    <w:p w14:paraId="6074CF73" w14:textId="77777777" w:rsidR="00F30620" w:rsidRDefault="00F30620" w:rsidP="00F30620">
      <w:pPr>
        <w:pStyle w:val="ABLOCKPARA"/>
        <w:rPr>
          <w:rFonts w:asciiTheme="minorHAnsi" w:hAnsiTheme="minorHAnsi"/>
          <w:sz w:val="21"/>
          <w:szCs w:val="21"/>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4"/>
        <w:gridCol w:w="8501"/>
      </w:tblGrid>
      <w:tr w:rsidR="00F30620" w14:paraId="5643A0DD" w14:textId="77777777" w:rsidTr="00791D25">
        <w:tc>
          <w:tcPr>
            <w:tcW w:w="9889" w:type="dxa"/>
            <w:gridSpan w:val="2"/>
            <w:tcBorders>
              <w:top w:val="single" w:sz="6" w:space="0" w:color="auto"/>
              <w:left w:val="single" w:sz="6" w:space="0" w:color="auto"/>
              <w:bottom w:val="nil"/>
              <w:right w:val="single" w:sz="6" w:space="0" w:color="auto"/>
            </w:tcBorders>
            <w:shd w:val="clear" w:color="auto" w:fill="D9D9D9" w:themeFill="background1" w:themeFillShade="D9"/>
            <w:hideMark/>
          </w:tcPr>
          <w:p w14:paraId="7C474C36" w14:textId="77777777" w:rsidR="00F30620" w:rsidRDefault="00F30620" w:rsidP="00791D25">
            <w:pPr>
              <w:pStyle w:val="ABLOCKPARA"/>
              <w:rPr>
                <w:rFonts w:asciiTheme="minorHAnsi" w:hAnsiTheme="minorHAnsi"/>
                <w:b/>
                <w:i/>
                <w:sz w:val="21"/>
                <w:szCs w:val="21"/>
              </w:rPr>
            </w:pPr>
            <w:r>
              <w:rPr>
                <w:rFonts w:asciiTheme="minorHAnsi" w:hAnsiTheme="minorHAnsi"/>
                <w:b/>
                <w:sz w:val="21"/>
                <w:szCs w:val="21"/>
              </w:rPr>
              <w:t xml:space="preserve">Key Relationships </w:t>
            </w:r>
            <w:r>
              <w:rPr>
                <w:rFonts w:asciiTheme="minorHAnsi" w:hAnsiTheme="minorHAnsi"/>
                <w:b/>
                <w:i/>
                <w:sz w:val="21"/>
                <w:szCs w:val="21"/>
              </w:rPr>
              <w:t>(Who does the role interact with?  List the titles of individuals, departments and organisations frequently interacts with)</w:t>
            </w:r>
          </w:p>
        </w:tc>
      </w:tr>
      <w:tr w:rsidR="00F30620" w14:paraId="54DBE029" w14:textId="77777777" w:rsidTr="00791D25">
        <w:trPr>
          <w:trHeight w:val="187"/>
        </w:trPr>
        <w:tc>
          <w:tcPr>
            <w:tcW w:w="9889" w:type="dxa"/>
            <w:gridSpan w:val="2"/>
            <w:tcBorders>
              <w:top w:val="nil"/>
              <w:left w:val="single" w:sz="6" w:space="0" w:color="auto"/>
              <w:bottom w:val="single" w:sz="4" w:space="0" w:color="auto"/>
              <w:right w:val="single" w:sz="6" w:space="0" w:color="auto"/>
            </w:tcBorders>
            <w:shd w:val="clear" w:color="auto" w:fill="D9D9D9" w:themeFill="background1" w:themeFillShade="D9"/>
          </w:tcPr>
          <w:p w14:paraId="7B7F11D4" w14:textId="77777777" w:rsidR="00F30620" w:rsidRDefault="00F30620" w:rsidP="00791D25">
            <w:pPr>
              <w:pStyle w:val="ABLOCKPARA"/>
              <w:rPr>
                <w:rFonts w:asciiTheme="minorHAnsi" w:hAnsiTheme="minorHAnsi"/>
                <w:sz w:val="21"/>
                <w:szCs w:val="21"/>
              </w:rPr>
            </w:pPr>
          </w:p>
        </w:tc>
      </w:tr>
      <w:tr w:rsidR="00F30620" w14:paraId="102209D8" w14:textId="77777777" w:rsidTr="00791D25">
        <w:trPr>
          <w:trHeight w:val="187"/>
        </w:trPr>
        <w:tc>
          <w:tcPr>
            <w:tcW w:w="1384" w:type="dxa"/>
            <w:tcBorders>
              <w:top w:val="single" w:sz="4" w:space="0" w:color="auto"/>
              <w:left w:val="single" w:sz="6" w:space="0" w:color="auto"/>
              <w:bottom w:val="single" w:sz="6" w:space="0" w:color="auto"/>
              <w:right w:val="single" w:sz="6" w:space="0" w:color="auto"/>
            </w:tcBorders>
            <w:vAlign w:val="center"/>
            <w:hideMark/>
          </w:tcPr>
          <w:p w14:paraId="12335F56" w14:textId="77777777" w:rsidR="00F30620" w:rsidRDefault="00F30620" w:rsidP="00791D25">
            <w:pPr>
              <w:pStyle w:val="ABLOCKPARA"/>
              <w:jc w:val="center"/>
              <w:rPr>
                <w:rFonts w:asciiTheme="minorHAnsi" w:hAnsiTheme="minorHAnsi"/>
                <w:b/>
                <w:sz w:val="21"/>
                <w:szCs w:val="21"/>
              </w:rPr>
            </w:pPr>
            <w:r>
              <w:rPr>
                <w:rFonts w:asciiTheme="minorHAnsi" w:hAnsiTheme="minorHAnsi"/>
                <w:b/>
                <w:sz w:val="21"/>
                <w:szCs w:val="21"/>
              </w:rPr>
              <w:t>Internal</w:t>
            </w:r>
          </w:p>
        </w:tc>
        <w:tc>
          <w:tcPr>
            <w:tcW w:w="8505" w:type="dxa"/>
            <w:tcBorders>
              <w:top w:val="single" w:sz="4" w:space="0" w:color="auto"/>
              <w:left w:val="single" w:sz="6" w:space="0" w:color="auto"/>
              <w:bottom w:val="single" w:sz="6" w:space="0" w:color="auto"/>
              <w:right w:val="single" w:sz="6" w:space="0" w:color="auto"/>
            </w:tcBorders>
            <w:hideMark/>
          </w:tcPr>
          <w:p w14:paraId="57DD22EF"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On PAR Program Manager, Case Workers and Support workers</w:t>
            </w:r>
          </w:p>
          <w:p w14:paraId="5992099B" w14:textId="003D90FF" w:rsidR="00F30620" w:rsidRDefault="000864A4"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SA</w:t>
            </w:r>
            <w:r w:rsidR="00F30620">
              <w:rPr>
                <w:rFonts w:asciiTheme="minorHAnsi" w:hAnsiTheme="minorHAnsi"/>
                <w:sz w:val="21"/>
                <w:szCs w:val="21"/>
              </w:rPr>
              <w:t xml:space="preserve"> Operations Team including Learning for Life teams, General Manager and Regional Community Development Manager (RCDM)</w:t>
            </w:r>
          </w:p>
          <w:p w14:paraId="528776E5"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Other The Smith Family programs and projects Teams in Shared Locations</w:t>
            </w:r>
          </w:p>
          <w:p w14:paraId="31E90523" w14:textId="69F35E19" w:rsidR="00F30620" w:rsidRDefault="000864A4" w:rsidP="00F30620">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SA</w:t>
            </w:r>
            <w:r w:rsidR="00F30620">
              <w:rPr>
                <w:rFonts w:asciiTheme="minorHAnsi" w:hAnsiTheme="minorHAnsi"/>
                <w:sz w:val="21"/>
                <w:szCs w:val="21"/>
              </w:rPr>
              <w:t xml:space="preserve"> Operations Team </w:t>
            </w:r>
          </w:p>
          <w:p w14:paraId="5376D04D" w14:textId="77777777" w:rsidR="00F30620" w:rsidRDefault="00F30620" w:rsidP="00F30620">
            <w:pPr>
              <w:pStyle w:val="ABLOCKPARA"/>
              <w:numPr>
                <w:ilvl w:val="0"/>
                <w:numId w:val="1"/>
              </w:numPr>
              <w:tabs>
                <w:tab w:val="left" w:pos="720"/>
              </w:tabs>
              <w:rPr>
                <w:rFonts w:asciiTheme="minorHAnsi" w:hAnsiTheme="minorHAnsi"/>
                <w:sz w:val="21"/>
                <w:szCs w:val="21"/>
              </w:rPr>
            </w:pPr>
            <w:r w:rsidRPr="00C0214C">
              <w:rPr>
                <w:rFonts w:asciiTheme="minorHAnsi" w:hAnsiTheme="minorHAnsi"/>
                <w:sz w:val="21"/>
                <w:szCs w:val="21"/>
              </w:rPr>
              <w:t xml:space="preserve">National Office </w:t>
            </w:r>
            <w:r>
              <w:rPr>
                <w:rFonts w:asciiTheme="minorHAnsi" w:hAnsiTheme="minorHAnsi"/>
                <w:sz w:val="21"/>
                <w:szCs w:val="21"/>
              </w:rPr>
              <w:t xml:space="preserve">functions </w:t>
            </w:r>
            <w:r w:rsidRPr="00C0214C">
              <w:rPr>
                <w:rFonts w:asciiTheme="minorHAnsi" w:hAnsiTheme="minorHAnsi"/>
                <w:sz w:val="21"/>
                <w:szCs w:val="21"/>
              </w:rPr>
              <w:t>staff – Communications, Finance, People and Culture, BIS</w:t>
            </w:r>
          </w:p>
        </w:tc>
      </w:tr>
      <w:tr w:rsidR="00F30620" w14:paraId="0BD2B503" w14:textId="77777777" w:rsidTr="00791D25">
        <w:trPr>
          <w:trHeight w:val="187"/>
        </w:trPr>
        <w:tc>
          <w:tcPr>
            <w:tcW w:w="1384" w:type="dxa"/>
            <w:tcBorders>
              <w:top w:val="single" w:sz="6" w:space="0" w:color="auto"/>
              <w:left w:val="single" w:sz="6" w:space="0" w:color="auto"/>
              <w:bottom w:val="single" w:sz="6" w:space="0" w:color="auto"/>
              <w:right w:val="single" w:sz="6" w:space="0" w:color="auto"/>
            </w:tcBorders>
            <w:vAlign w:val="center"/>
            <w:hideMark/>
          </w:tcPr>
          <w:p w14:paraId="04E05E37" w14:textId="77777777" w:rsidR="00F30620" w:rsidRDefault="00F30620" w:rsidP="00791D25">
            <w:pPr>
              <w:pStyle w:val="ABLOCKPARA"/>
              <w:jc w:val="center"/>
              <w:rPr>
                <w:rFonts w:asciiTheme="minorHAnsi" w:hAnsiTheme="minorHAnsi"/>
                <w:sz w:val="21"/>
                <w:szCs w:val="21"/>
              </w:rPr>
            </w:pPr>
            <w:r>
              <w:rPr>
                <w:rFonts w:asciiTheme="minorHAnsi" w:hAnsiTheme="minorHAnsi"/>
                <w:b/>
                <w:sz w:val="21"/>
                <w:szCs w:val="21"/>
              </w:rPr>
              <w:t>External</w:t>
            </w:r>
          </w:p>
        </w:tc>
        <w:tc>
          <w:tcPr>
            <w:tcW w:w="8505" w:type="dxa"/>
            <w:tcBorders>
              <w:top w:val="single" w:sz="6" w:space="0" w:color="auto"/>
              <w:left w:val="single" w:sz="6" w:space="0" w:color="auto"/>
              <w:bottom w:val="single" w:sz="6" w:space="0" w:color="auto"/>
              <w:right w:val="single" w:sz="6" w:space="0" w:color="auto"/>
            </w:tcBorders>
            <w:hideMark/>
          </w:tcPr>
          <w:p w14:paraId="2E8B270B"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Local Primary Schools</w:t>
            </w:r>
          </w:p>
          <w:p w14:paraId="2B659A47"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lastRenderedPageBreak/>
              <w:t>Families and community members with lived experience</w:t>
            </w:r>
          </w:p>
          <w:p w14:paraId="73DC61FE"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Specific CALD and Aboriginal and Torres Strait Islander led organisations and other associated organisations</w:t>
            </w:r>
          </w:p>
          <w:p w14:paraId="68A8430F"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Local Child and Family services including CALD and Aboriginal and Torres Strait Islander led organisations and other associated organisations</w:t>
            </w:r>
          </w:p>
          <w:p w14:paraId="1A2184F9"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Brokered service providers</w:t>
            </w:r>
          </w:p>
          <w:p w14:paraId="12F6F4DD"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Commonwealth, State and Local Government departments</w:t>
            </w:r>
          </w:p>
          <w:p w14:paraId="271C82CD" w14:textId="77777777" w:rsid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Businesses and peak bodies</w:t>
            </w:r>
          </w:p>
        </w:tc>
      </w:tr>
    </w:tbl>
    <w:p w14:paraId="2D76F2F5" w14:textId="77777777" w:rsidR="00F30620" w:rsidRDefault="00F30620" w:rsidP="00F30620">
      <w:pPr>
        <w:rPr>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F30620" w14:paraId="65244A1A" w14:textId="77777777" w:rsidTr="00791D25">
        <w:tc>
          <w:tcPr>
            <w:tcW w:w="9889" w:type="dxa"/>
            <w:tcBorders>
              <w:top w:val="single" w:sz="6" w:space="0" w:color="auto"/>
              <w:left w:val="single" w:sz="6" w:space="0" w:color="auto"/>
              <w:bottom w:val="nil"/>
              <w:right w:val="single" w:sz="6" w:space="0" w:color="auto"/>
            </w:tcBorders>
            <w:shd w:val="clear" w:color="auto" w:fill="D9D9D9" w:themeFill="background1" w:themeFillShade="D9"/>
            <w:hideMark/>
          </w:tcPr>
          <w:p w14:paraId="475363B1" w14:textId="77777777" w:rsidR="00F30620" w:rsidRDefault="00F30620" w:rsidP="00791D25">
            <w:pPr>
              <w:pStyle w:val="ABLOCKPARA"/>
              <w:numPr>
                <w:ilvl w:val="12"/>
                <w:numId w:val="0"/>
              </w:numPr>
              <w:rPr>
                <w:rFonts w:asciiTheme="minorHAnsi" w:hAnsiTheme="minorHAnsi"/>
                <w:b/>
                <w:i/>
                <w:sz w:val="21"/>
                <w:szCs w:val="21"/>
              </w:rPr>
            </w:pPr>
            <w:r>
              <w:rPr>
                <w:rFonts w:asciiTheme="minorHAnsi" w:hAnsiTheme="minorHAnsi"/>
                <w:b/>
                <w:sz w:val="21"/>
                <w:szCs w:val="21"/>
              </w:rPr>
              <w:t xml:space="preserve">Key Decision Making in this Role </w:t>
            </w:r>
            <w:r>
              <w:rPr>
                <w:rFonts w:asciiTheme="minorHAnsi" w:hAnsiTheme="minorHAnsi"/>
                <w:b/>
                <w:i/>
                <w:sz w:val="21"/>
                <w:szCs w:val="21"/>
              </w:rPr>
              <w:t>(What are the key decisions and recommendations made in this role?)</w:t>
            </w:r>
          </w:p>
        </w:tc>
      </w:tr>
      <w:tr w:rsidR="00F30620" w14:paraId="57B2932A" w14:textId="77777777" w:rsidTr="00791D25">
        <w:tc>
          <w:tcPr>
            <w:tcW w:w="9889" w:type="dxa"/>
            <w:tcBorders>
              <w:top w:val="nil"/>
              <w:left w:val="single" w:sz="6" w:space="0" w:color="auto"/>
              <w:bottom w:val="single" w:sz="4" w:space="0" w:color="auto"/>
              <w:right w:val="single" w:sz="6" w:space="0" w:color="auto"/>
            </w:tcBorders>
            <w:shd w:val="clear" w:color="auto" w:fill="D9D9D9" w:themeFill="background1" w:themeFillShade="D9"/>
          </w:tcPr>
          <w:p w14:paraId="3C3BA841" w14:textId="77777777" w:rsidR="00F30620" w:rsidRDefault="00F30620" w:rsidP="00791D25">
            <w:pPr>
              <w:pStyle w:val="ABLOCKPARA"/>
              <w:numPr>
                <w:ilvl w:val="12"/>
                <w:numId w:val="0"/>
              </w:numPr>
              <w:rPr>
                <w:rFonts w:asciiTheme="minorHAnsi" w:hAnsiTheme="minorHAnsi"/>
                <w:sz w:val="21"/>
                <w:szCs w:val="21"/>
              </w:rPr>
            </w:pPr>
          </w:p>
        </w:tc>
      </w:tr>
      <w:tr w:rsidR="00F30620" w14:paraId="4F181172" w14:textId="77777777" w:rsidTr="00791D25">
        <w:tc>
          <w:tcPr>
            <w:tcW w:w="9889" w:type="dxa"/>
            <w:tcBorders>
              <w:top w:val="single" w:sz="4" w:space="0" w:color="auto"/>
              <w:left w:val="single" w:sz="6" w:space="0" w:color="auto"/>
              <w:bottom w:val="single" w:sz="4" w:space="0" w:color="auto"/>
              <w:right w:val="single" w:sz="6" w:space="0" w:color="auto"/>
            </w:tcBorders>
          </w:tcPr>
          <w:p w14:paraId="78C48C05" w14:textId="77777777" w:rsidR="00F30620" w:rsidRDefault="00F30620" w:rsidP="00791D25">
            <w:pPr>
              <w:pStyle w:val="ABLOCKPARA"/>
              <w:tabs>
                <w:tab w:val="left" w:pos="720"/>
              </w:tabs>
              <w:rPr>
                <w:rFonts w:asciiTheme="minorHAnsi" w:hAnsiTheme="minorHAnsi"/>
                <w:sz w:val="21"/>
                <w:szCs w:val="21"/>
              </w:rPr>
            </w:pPr>
            <w:r>
              <w:rPr>
                <w:rFonts w:asciiTheme="minorHAnsi" w:hAnsiTheme="minorHAnsi"/>
                <w:sz w:val="21"/>
                <w:szCs w:val="21"/>
              </w:rPr>
              <w:t>Decisions Expected</w:t>
            </w:r>
          </w:p>
          <w:p w14:paraId="273C8CE3"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Partnerships required for service user participation in appropriate services</w:t>
            </w:r>
          </w:p>
          <w:p w14:paraId="58F597B0"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 xml:space="preserve">Determination of appropriate support required in partnership with service users </w:t>
            </w:r>
          </w:p>
          <w:p w14:paraId="60C90FC1"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Scheduling of workload and meetings</w:t>
            </w:r>
          </w:p>
          <w:p w14:paraId="1C6E50A2" w14:textId="77777777" w:rsidR="00F30620" w:rsidRDefault="00F30620" w:rsidP="00791D25">
            <w:pPr>
              <w:pStyle w:val="ABLOCKPARA"/>
              <w:tabs>
                <w:tab w:val="left" w:pos="720"/>
              </w:tabs>
              <w:ind w:left="360"/>
              <w:rPr>
                <w:rFonts w:asciiTheme="minorHAnsi" w:hAnsiTheme="minorHAnsi"/>
                <w:sz w:val="21"/>
                <w:szCs w:val="21"/>
              </w:rPr>
            </w:pPr>
          </w:p>
        </w:tc>
      </w:tr>
      <w:tr w:rsidR="00F30620" w14:paraId="579C5B3B" w14:textId="77777777" w:rsidTr="00791D25">
        <w:tc>
          <w:tcPr>
            <w:tcW w:w="9889" w:type="dxa"/>
            <w:tcBorders>
              <w:top w:val="single" w:sz="4" w:space="0" w:color="auto"/>
              <w:left w:val="single" w:sz="6" w:space="0" w:color="auto"/>
              <w:bottom w:val="single" w:sz="6" w:space="0" w:color="auto"/>
              <w:right w:val="single" w:sz="6" w:space="0" w:color="auto"/>
            </w:tcBorders>
          </w:tcPr>
          <w:p w14:paraId="69621DE6" w14:textId="77777777" w:rsidR="00F30620" w:rsidRDefault="00F30620" w:rsidP="00791D25">
            <w:pPr>
              <w:pStyle w:val="ABLOCKPARA"/>
              <w:tabs>
                <w:tab w:val="left" w:pos="720"/>
              </w:tabs>
              <w:rPr>
                <w:rFonts w:asciiTheme="minorHAnsi" w:hAnsiTheme="minorHAnsi"/>
                <w:sz w:val="21"/>
                <w:szCs w:val="21"/>
              </w:rPr>
            </w:pPr>
            <w:r>
              <w:rPr>
                <w:rFonts w:asciiTheme="minorHAnsi" w:hAnsiTheme="minorHAnsi"/>
                <w:sz w:val="21"/>
                <w:szCs w:val="21"/>
              </w:rPr>
              <w:t>Recommendations Expected</w:t>
            </w:r>
          </w:p>
          <w:p w14:paraId="7421F870" w14:textId="77777777" w:rsidR="00F30620" w:rsidRDefault="00F30620" w:rsidP="00F30620">
            <w:pPr>
              <w:pStyle w:val="ABLOCKPARA"/>
              <w:numPr>
                <w:ilvl w:val="0"/>
                <w:numId w:val="1"/>
              </w:numPr>
              <w:tabs>
                <w:tab w:val="left" w:pos="720"/>
              </w:tabs>
              <w:rPr>
                <w:rFonts w:asciiTheme="minorHAnsi" w:hAnsiTheme="minorHAnsi"/>
                <w:sz w:val="21"/>
                <w:szCs w:val="21"/>
              </w:rPr>
            </w:pPr>
            <w:r w:rsidRPr="00F30620">
              <w:rPr>
                <w:rFonts w:asciiTheme="minorHAnsi" w:hAnsiTheme="minorHAnsi"/>
                <w:sz w:val="21"/>
                <w:szCs w:val="21"/>
              </w:rPr>
              <w:t xml:space="preserve">Suggest strategies to recruit and partner with service users </w:t>
            </w:r>
          </w:p>
          <w:p w14:paraId="5644D281" w14:textId="77777777" w:rsidR="00F30620" w:rsidRPr="00F30620" w:rsidRDefault="00F30620" w:rsidP="00F30620">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 xml:space="preserve">Service user recruitment strategies </w:t>
            </w:r>
          </w:p>
          <w:p w14:paraId="294C7568" w14:textId="77777777" w:rsidR="00F30620" w:rsidRDefault="00F30620" w:rsidP="00F30620">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 xml:space="preserve">Suggest local forums, collectives and activities for participation by STAR program team members where there are opportunities to find leverage and provide local leadership </w:t>
            </w:r>
          </w:p>
          <w:p w14:paraId="7540E8C0"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 xml:space="preserve">Partnership maintenance </w:t>
            </w:r>
          </w:p>
          <w:p w14:paraId="562E0303"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 xml:space="preserve">Appropriate and effective use of brokerage funding </w:t>
            </w:r>
          </w:p>
          <w:p w14:paraId="3E366E45"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Identify system areas that require improvement, streamlining or enhancement</w:t>
            </w:r>
          </w:p>
          <w:p w14:paraId="49312149" w14:textId="77777777" w:rsidR="00F30620" w:rsidRDefault="00F30620" w:rsidP="00791D25">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Suggested improvements to program operation</w:t>
            </w:r>
          </w:p>
          <w:p w14:paraId="7CD6CDA6" w14:textId="77777777" w:rsidR="00F30620" w:rsidRDefault="00F30620" w:rsidP="00F30620">
            <w:pPr>
              <w:pStyle w:val="ABLOCKPARA"/>
              <w:numPr>
                <w:ilvl w:val="0"/>
                <w:numId w:val="1"/>
              </w:numPr>
              <w:tabs>
                <w:tab w:val="left" w:pos="720"/>
              </w:tabs>
              <w:rPr>
                <w:rFonts w:asciiTheme="minorHAnsi" w:hAnsiTheme="minorHAnsi"/>
                <w:sz w:val="21"/>
                <w:szCs w:val="21"/>
              </w:rPr>
            </w:pPr>
            <w:r>
              <w:rPr>
                <w:rFonts w:asciiTheme="minorHAnsi" w:hAnsiTheme="minorHAnsi"/>
                <w:sz w:val="21"/>
                <w:szCs w:val="21"/>
              </w:rPr>
              <w:t>Any variation from funded work</w:t>
            </w:r>
          </w:p>
        </w:tc>
      </w:tr>
    </w:tbl>
    <w:p w14:paraId="2464BF13" w14:textId="77777777" w:rsidR="00F30620" w:rsidRDefault="00F30620" w:rsidP="00F30620">
      <w:pPr>
        <w:rPr>
          <w:sz w:val="21"/>
          <w:szCs w:val="21"/>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26"/>
        <w:gridCol w:w="3259"/>
      </w:tblGrid>
      <w:tr w:rsidR="00F30620" w14:paraId="38B69396" w14:textId="77777777" w:rsidTr="00791D25">
        <w:tc>
          <w:tcPr>
            <w:tcW w:w="9889" w:type="dxa"/>
            <w:gridSpan w:val="2"/>
            <w:tcBorders>
              <w:top w:val="single" w:sz="6" w:space="0" w:color="808080"/>
              <w:left w:val="single" w:sz="6" w:space="0" w:color="808080"/>
              <w:bottom w:val="nil"/>
              <w:right w:val="single" w:sz="6" w:space="0" w:color="808080"/>
            </w:tcBorders>
            <w:shd w:val="clear" w:color="auto" w:fill="D9D9D9" w:themeFill="background1" w:themeFillShade="D9"/>
            <w:hideMark/>
          </w:tcPr>
          <w:p w14:paraId="4803112C" w14:textId="77777777" w:rsidR="00F30620" w:rsidRDefault="00F30620" w:rsidP="00791D25">
            <w:pPr>
              <w:pStyle w:val="ABLOCKPARA"/>
              <w:numPr>
                <w:ilvl w:val="12"/>
                <w:numId w:val="0"/>
              </w:numPr>
              <w:rPr>
                <w:rFonts w:asciiTheme="minorHAnsi" w:hAnsiTheme="minorHAnsi"/>
                <w:b/>
                <w:sz w:val="21"/>
                <w:szCs w:val="21"/>
              </w:rPr>
            </w:pPr>
            <w:r>
              <w:rPr>
                <w:rFonts w:asciiTheme="minorHAnsi" w:hAnsiTheme="minorHAnsi"/>
                <w:b/>
                <w:sz w:val="21"/>
                <w:szCs w:val="21"/>
              </w:rPr>
              <w:t>Key Responsibilities / Accountabilities (</w:t>
            </w:r>
            <w:r>
              <w:rPr>
                <w:rFonts w:asciiTheme="minorHAnsi" w:hAnsiTheme="minorHAnsi"/>
                <w:b/>
                <w:i/>
                <w:sz w:val="21"/>
                <w:szCs w:val="21"/>
              </w:rPr>
              <w:t>List the major areas from largest % of job to smallest)</w:t>
            </w:r>
          </w:p>
        </w:tc>
      </w:tr>
      <w:tr w:rsidR="00F30620" w14:paraId="31A3FBF2" w14:textId="77777777" w:rsidTr="00791D25">
        <w:trPr>
          <w:trHeight w:val="187"/>
        </w:trPr>
        <w:tc>
          <w:tcPr>
            <w:tcW w:w="9889" w:type="dxa"/>
            <w:gridSpan w:val="2"/>
            <w:tcBorders>
              <w:top w:val="nil"/>
              <w:left w:val="single" w:sz="6" w:space="0" w:color="808080"/>
              <w:bottom w:val="single" w:sz="6" w:space="0" w:color="808080"/>
              <w:right w:val="single" w:sz="6" w:space="0" w:color="808080"/>
            </w:tcBorders>
            <w:shd w:val="clear" w:color="auto" w:fill="D9D9D9" w:themeFill="background1" w:themeFillShade="D9"/>
          </w:tcPr>
          <w:p w14:paraId="4F48A9B9" w14:textId="77777777" w:rsidR="00F30620" w:rsidRDefault="00F30620" w:rsidP="00791D25">
            <w:pPr>
              <w:pStyle w:val="ABLOCKPARA"/>
              <w:numPr>
                <w:ilvl w:val="12"/>
                <w:numId w:val="0"/>
              </w:numPr>
              <w:rPr>
                <w:rFonts w:asciiTheme="minorHAnsi" w:hAnsiTheme="minorHAnsi"/>
                <w:sz w:val="21"/>
                <w:szCs w:val="21"/>
              </w:rPr>
            </w:pPr>
          </w:p>
        </w:tc>
      </w:tr>
      <w:tr w:rsidR="00F30620" w14:paraId="158EBE75" w14:textId="77777777" w:rsidTr="00791D25">
        <w:trPr>
          <w:trHeight w:val="187"/>
        </w:trPr>
        <w:tc>
          <w:tcPr>
            <w:tcW w:w="66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7B052F4E" w14:textId="77777777" w:rsidR="00F30620" w:rsidRDefault="00F30620" w:rsidP="00791D25">
            <w:pPr>
              <w:pStyle w:val="ABLOCKPARA"/>
              <w:numPr>
                <w:ilvl w:val="12"/>
                <w:numId w:val="0"/>
              </w:numPr>
              <w:spacing w:before="60" w:after="60"/>
              <w:rPr>
                <w:rFonts w:asciiTheme="minorHAnsi" w:hAnsiTheme="minorHAnsi"/>
                <w:i/>
                <w:sz w:val="21"/>
                <w:szCs w:val="21"/>
              </w:rPr>
            </w:pPr>
            <w:r>
              <w:rPr>
                <w:rFonts w:asciiTheme="minorHAnsi" w:hAnsiTheme="minorHAnsi"/>
                <w:b/>
                <w:sz w:val="21"/>
                <w:szCs w:val="21"/>
              </w:rPr>
              <w:t>Major Area:  Case work</w:t>
            </w: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0F4AC9D" w14:textId="77777777" w:rsidR="00F30620" w:rsidRDefault="00F30620" w:rsidP="00791D25">
            <w:pPr>
              <w:pStyle w:val="ABLOCKPARA"/>
              <w:numPr>
                <w:ilvl w:val="12"/>
                <w:numId w:val="0"/>
              </w:numPr>
              <w:spacing w:before="60" w:after="60"/>
              <w:rPr>
                <w:rFonts w:asciiTheme="minorHAnsi" w:hAnsiTheme="minorHAnsi"/>
                <w:b/>
                <w:sz w:val="21"/>
                <w:szCs w:val="21"/>
              </w:rPr>
            </w:pPr>
            <w:r>
              <w:rPr>
                <w:rFonts w:asciiTheme="minorHAnsi" w:hAnsiTheme="minorHAnsi"/>
                <w:b/>
                <w:sz w:val="21"/>
                <w:szCs w:val="21"/>
              </w:rPr>
              <w:t>% of Job:  70%</w:t>
            </w:r>
          </w:p>
        </w:tc>
      </w:tr>
      <w:tr w:rsidR="00F30620" w14:paraId="4DCF1B40" w14:textId="77777777" w:rsidTr="00791D25">
        <w:trPr>
          <w:trHeight w:val="410"/>
        </w:trPr>
        <w:tc>
          <w:tcPr>
            <w:tcW w:w="9889" w:type="dxa"/>
            <w:gridSpan w:val="2"/>
            <w:tcBorders>
              <w:top w:val="single" w:sz="6" w:space="0" w:color="808080"/>
              <w:left w:val="single" w:sz="6" w:space="0" w:color="808080"/>
              <w:bottom w:val="single" w:sz="6" w:space="0" w:color="808080"/>
              <w:right w:val="single" w:sz="6" w:space="0" w:color="808080"/>
            </w:tcBorders>
            <w:hideMark/>
          </w:tcPr>
          <w:p w14:paraId="202D438E" w14:textId="77777777" w:rsidR="00F30620" w:rsidRDefault="00F30620" w:rsidP="00791D25">
            <w:pPr>
              <w:pStyle w:val="ListParagraph"/>
              <w:widowControl/>
              <w:numPr>
                <w:ilvl w:val="0"/>
                <w:numId w:val="1"/>
              </w:numPr>
              <w:spacing w:after="160" w:line="256" w:lineRule="auto"/>
              <w:rPr>
                <w:rFonts w:cstheme="minorHAnsi"/>
                <w:sz w:val="21"/>
                <w:szCs w:val="21"/>
              </w:rPr>
            </w:pPr>
            <w:r>
              <w:rPr>
                <w:rFonts w:cstheme="minorHAnsi"/>
                <w:sz w:val="21"/>
                <w:szCs w:val="21"/>
              </w:rPr>
              <w:t xml:space="preserve">Maintain a case load: Provision of strengths-based assessment and planning; </w:t>
            </w:r>
            <w:r w:rsidR="001276D8">
              <w:rPr>
                <w:rFonts w:cstheme="minorHAnsi"/>
                <w:sz w:val="21"/>
                <w:szCs w:val="21"/>
              </w:rPr>
              <w:t xml:space="preserve">provision of </w:t>
            </w:r>
            <w:r w:rsidR="00C326AF">
              <w:rPr>
                <w:rFonts w:cstheme="minorHAnsi"/>
                <w:sz w:val="21"/>
                <w:szCs w:val="21"/>
              </w:rPr>
              <w:t>intensive support sessions; service coordination; warm/ supported referrals and advocacy, and; case conferences, planning and exit planning with other supports</w:t>
            </w:r>
          </w:p>
          <w:p w14:paraId="03856925" w14:textId="0589BE08" w:rsidR="00F30620" w:rsidRDefault="00F30620" w:rsidP="00791D25">
            <w:pPr>
              <w:pStyle w:val="ListParagraph"/>
              <w:widowControl/>
              <w:numPr>
                <w:ilvl w:val="0"/>
                <w:numId w:val="1"/>
              </w:numPr>
              <w:spacing w:after="160" w:line="256" w:lineRule="auto"/>
              <w:rPr>
                <w:rFonts w:cstheme="minorHAnsi"/>
                <w:sz w:val="21"/>
                <w:szCs w:val="21"/>
              </w:rPr>
            </w:pPr>
            <w:r>
              <w:rPr>
                <w:rFonts w:cstheme="minorHAnsi"/>
                <w:sz w:val="21"/>
                <w:szCs w:val="21"/>
              </w:rPr>
              <w:t xml:space="preserve">In </w:t>
            </w:r>
            <w:r w:rsidR="001276D8">
              <w:rPr>
                <w:rFonts w:cstheme="minorHAnsi"/>
                <w:sz w:val="21"/>
                <w:szCs w:val="21"/>
              </w:rPr>
              <w:t>partnership</w:t>
            </w:r>
            <w:r>
              <w:rPr>
                <w:rFonts w:cstheme="minorHAnsi"/>
                <w:sz w:val="21"/>
                <w:szCs w:val="21"/>
              </w:rPr>
              <w:t xml:space="preserve"> with the service user</w:t>
            </w:r>
            <w:r w:rsidR="001276D8">
              <w:rPr>
                <w:rFonts w:cstheme="minorHAnsi"/>
                <w:sz w:val="21"/>
                <w:szCs w:val="21"/>
              </w:rPr>
              <w:t>,</w:t>
            </w:r>
            <w:r>
              <w:rPr>
                <w:rFonts w:cstheme="minorHAnsi"/>
                <w:sz w:val="21"/>
                <w:szCs w:val="21"/>
              </w:rPr>
              <w:t xml:space="preserve"> design and implement appropriate action plans </w:t>
            </w:r>
            <w:r w:rsidR="00EF0611">
              <w:rPr>
                <w:rFonts w:cstheme="minorHAnsi"/>
                <w:sz w:val="21"/>
                <w:szCs w:val="21"/>
              </w:rPr>
              <w:t xml:space="preserve">that are strengths based; </w:t>
            </w:r>
            <w:r w:rsidR="00DF3801">
              <w:rPr>
                <w:rFonts w:cstheme="minorHAnsi"/>
                <w:sz w:val="21"/>
                <w:szCs w:val="21"/>
              </w:rPr>
              <w:t xml:space="preserve">are </w:t>
            </w:r>
            <w:r w:rsidR="00EF0611">
              <w:rPr>
                <w:rFonts w:cstheme="minorHAnsi"/>
                <w:sz w:val="21"/>
                <w:szCs w:val="21"/>
              </w:rPr>
              <w:t xml:space="preserve">effective responses to </w:t>
            </w:r>
            <w:r>
              <w:rPr>
                <w:rFonts w:cstheme="minorHAnsi"/>
                <w:sz w:val="21"/>
                <w:szCs w:val="21"/>
              </w:rPr>
              <w:t xml:space="preserve"> identified barriers to </w:t>
            </w:r>
            <w:r w:rsidR="001276D8">
              <w:rPr>
                <w:rFonts w:cstheme="minorHAnsi"/>
                <w:sz w:val="21"/>
                <w:szCs w:val="21"/>
              </w:rPr>
              <w:t xml:space="preserve">educational </w:t>
            </w:r>
            <w:r>
              <w:rPr>
                <w:rFonts w:cstheme="minorHAnsi"/>
                <w:sz w:val="21"/>
                <w:szCs w:val="21"/>
              </w:rPr>
              <w:t>participation and attainment</w:t>
            </w:r>
            <w:r w:rsidR="00EF0611">
              <w:rPr>
                <w:rFonts w:cstheme="minorHAnsi"/>
                <w:sz w:val="21"/>
                <w:szCs w:val="21"/>
              </w:rPr>
              <w:t xml:space="preserve">; and, where appropriate include </w:t>
            </w:r>
            <w:r w:rsidR="001276D8">
              <w:rPr>
                <w:rFonts w:cstheme="minorHAnsi"/>
                <w:sz w:val="21"/>
                <w:szCs w:val="21"/>
              </w:rPr>
              <w:t xml:space="preserve">innovative, non-service based solutions </w:t>
            </w:r>
          </w:p>
          <w:p w14:paraId="301F59A7" w14:textId="77777777" w:rsidR="00F30620" w:rsidRDefault="00F30620" w:rsidP="00791D25">
            <w:pPr>
              <w:pStyle w:val="ListParagraph"/>
              <w:widowControl/>
              <w:numPr>
                <w:ilvl w:val="0"/>
                <w:numId w:val="5"/>
              </w:numPr>
              <w:spacing w:after="160" w:line="256" w:lineRule="auto"/>
              <w:ind w:left="360"/>
              <w:rPr>
                <w:rFonts w:cstheme="minorHAnsi"/>
                <w:sz w:val="21"/>
                <w:szCs w:val="21"/>
              </w:rPr>
            </w:pPr>
            <w:r>
              <w:rPr>
                <w:rFonts w:cstheme="minorHAnsi"/>
                <w:sz w:val="21"/>
                <w:szCs w:val="21"/>
              </w:rPr>
              <w:t xml:space="preserve">Provide support to the </w:t>
            </w:r>
            <w:r w:rsidR="00C326AF">
              <w:rPr>
                <w:rFonts w:cstheme="minorHAnsi"/>
                <w:sz w:val="21"/>
                <w:szCs w:val="21"/>
              </w:rPr>
              <w:t xml:space="preserve">service user </w:t>
            </w:r>
            <w:r>
              <w:rPr>
                <w:rFonts w:cstheme="minorHAnsi"/>
                <w:sz w:val="21"/>
                <w:szCs w:val="21"/>
              </w:rPr>
              <w:t xml:space="preserve">as required </w:t>
            </w:r>
            <w:r w:rsidR="00C326AF">
              <w:rPr>
                <w:rFonts w:cstheme="minorHAnsi"/>
                <w:sz w:val="21"/>
                <w:szCs w:val="21"/>
              </w:rPr>
              <w:t xml:space="preserve">to </w:t>
            </w:r>
            <w:r>
              <w:rPr>
                <w:rFonts w:cstheme="minorHAnsi"/>
                <w:sz w:val="21"/>
                <w:szCs w:val="21"/>
              </w:rPr>
              <w:t>engage with specialist services</w:t>
            </w:r>
            <w:r w:rsidR="001276D8">
              <w:rPr>
                <w:rFonts w:cstheme="minorHAnsi"/>
                <w:sz w:val="21"/>
                <w:szCs w:val="21"/>
              </w:rPr>
              <w:t xml:space="preserve"> and other non-service based activities </w:t>
            </w:r>
          </w:p>
          <w:p w14:paraId="3DBF31C3" w14:textId="77777777" w:rsidR="00F30620" w:rsidRDefault="00F30620" w:rsidP="00791D25">
            <w:pPr>
              <w:pStyle w:val="ListParagraph"/>
              <w:widowControl/>
              <w:numPr>
                <w:ilvl w:val="0"/>
                <w:numId w:val="6"/>
              </w:numPr>
              <w:spacing w:after="160" w:line="256" w:lineRule="auto"/>
              <w:ind w:left="360"/>
              <w:rPr>
                <w:rFonts w:cstheme="minorBidi"/>
                <w:sz w:val="21"/>
                <w:szCs w:val="21"/>
              </w:rPr>
            </w:pPr>
            <w:r>
              <w:rPr>
                <w:sz w:val="21"/>
                <w:szCs w:val="21"/>
              </w:rPr>
              <w:t xml:space="preserve">Identify appropriate </w:t>
            </w:r>
            <w:r w:rsidR="001276D8">
              <w:rPr>
                <w:sz w:val="21"/>
                <w:szCs w:val="21"/>
              </w:rPr>
              <w:t xml:space="preserve">referrals or pathways (may include </w:t>
            </w:r>
            <w:r>
              <w:rPr>
                <w:sz w:val="21"/>
                <w:szCs w:val="21"/>
              </w:rPr>
              <w:t>brokerage</w:t>
            </w:r>
            <w:r w:rsidR="001276D8">
              <w:rPr>
                <w:sz w:val="21"/>
                <w:szCs w:val="21"/>
              </w:rPr>
              <w:t>)</w:t>
            </w:r>
            <w:r>
              <w:rPr>
                <w:sz w:val="21"/>
                <w:szCs w:val="21"/>
              </w:rPr>
              <w:t xml:space="preserve"> </w:t>
            </w:r>
            <w:r w:rsidR="001276D8">
              <w:rPr>
                <w:sz w:val="21"/>
                <w:szCs w:val="21"/>
              </w:rPr>
              <w:t xml:space="preserve">including innovative solutions </w:t>
            </w:r>
          </w:p>
          <w:p w14:paraId="6AE4D45D" w14:textId="77777777" w:rsidR="00C326AF" w:rsidRDefault="00C326AF" w:rsidP="00C326AF">
            <w:pPr>
              <w:pStyle w:val="ListParagraph"/>
              <w:widowControl/>
              <w:numPr>
                <w:ilvl w:val="0"/>
                <w:numId w:val="6"/>
              </w:numPr>
              <w:spacing w:after="160" w:line="256" w:lineRule="auto"/>
              <w:ind w:left="360"/>
              <w:rPr>
                <w:sz w:val="21"/>
                <w:szCs w:val="21"/>
              </w:rPr>
            </w:pPr>
            <w:r>
              <w:rPr>
                <w:sz w:val="21"/>
                <w:szCs w:val="21"/>
              </w:rPr>
              <w:t xml:space="preserve">Maintain regular contact with client to ensure that the plan is meeting their needs </w:t>
            </w:r>
          </w:p>
          <w:p w14:paraId="67B3DB69" w14:textId="77777777" w:rsidR="001276D8" w:rsidRPr="00C326AF" w:rsidRDefault="001276D8" w:rsidP="00853C2A">
            <w:pPr>
              <w:pStyle w:val="ListParagraph"/>
              <w:widowControl/>
              <w:numPr>
                <w:ilvl w:val="0"/>
                <w:numId w:val="6"/>
              </w:numPr>
              <w:spacing w:after="160" w:line="256" w:lineRule="auto"/>
              <w:ind w:left="360"/>
              <w:rPr>
                <w:sz w:val="21"/>
                <w:szCs w:val="21"/>
              </w:rPr>
            </w:pPr>
            <w:r w:rsidRPr="00C326AF">
              <w:rPr>
                <w:sz w:val="21"/>
                <w:szCs w:val="21"/>
              </w:rPr>
              <w:t xml:space="preserve">Maintain a network of local service providers and </w:t>
            </w:r>
            <w:r w:rsidR="00C326AF">
              <w:rPr>
                <w:sz w:val="21"/>
                <w:szCs w:val="21"/>
              </w:rPr>
              <w:t xml:space="preserve">other supports; act </w:t>
            </w:r>
            <w:r w:rsidRPr="00C326AF">
              <w:rPr>
                <w:sz w:val="21"/>
                <w:szCs w:val="21"/>
              </w:rPr>
              <w:t>as a coordination point, anticipat</w:t>
            </w:r>
            <w:r w:rsidR="00C326AF">
              <w:rPr>
                <w:sz w:val="21"/>
                <w:szCs w:val="21"/>
              </w:rPr>
              <w:t>e</w:t>
            </w:r>
            <w:r w:rsidRPr="00C326AF">
              <w:rPr>
                <w:sz w:val="21"/>
                <w:szCs w:val="21"/>
              </w:rPr>
              <w:t xml:space="preserve"> and respond to challenges, and advocat</w:t>
            </w:r>
            <w:r w:rsidR="00C326AF">
              <w:rPr>
                <w:sz w:val="21"/>
                <w:szCs w:val="21"/>
              </w:rPr>
              <w:t>e</w:t>
            </w:r>
            <w:r w:rsidRPr="00C326AF">
              <w:rPr>
                <w:sz w:val="21"/>
                <w:szCs w:val="21"/>
              </w:rPr>
              <w:t xml:space="preserve"> for the interests of the service user as needed </w:t>
            </w:r>
          </w:p>
          <w:p w14:paraId="79F52D13" w14:textId="77777777" w:rsidR="001276D8" w:rsidRPr="001276D8" w:rsidRDefault="00F30620" w:rsidP="001276D8">
            <w:pPr>
              <w:pStyle w:val="ListParagraph"/>
              <w:widowControl/>
              <w:numPr>
                <w:ilvl w:val="0"/>
                <w:numId w:val="6"/>
              </w:numPr>
              <w:spacing w:after="160" w:line="256" w:lineRule="auto"/>
              <w:ind w:left="360"/>
              <w:rPr>
                <w:sz w:val="21"/>
                <w:szCs w:val="21"/>
              </w:rPr>
            </w:pPr>
            <w:r>
              <w:rPr>
                <w:sz w:val="21"/>
                <w:szCs w:val="21"/>
              </w:rPr>
              <w:t>Monitor and evaluate progress</w:t>
            </w:r>
            <w:r w:rsidR="001276D8">
              <w:rPr>
                <w:sz w:val="21"/>
                <w:szCs w:val="21"/>
              </w:rPr>
              <w:t xml:space="preserve"> and adjust service plan as needed and in consultation with the service user</w:t>
            </w:r>
          </w:p>
        </w:tc>
      </w:tr>
      <w:tr w:rsidR="00F30620" w14:paraId="39409411" w14:textId="77777777" w:rsidTr="00791D25">
        <w:trPr>
          <w:trHeight w:val="187"/>
        </w:trPr>
        <w:tc>
          <w:tcPr>
            <w:tcW w:w="66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1D554F14" w14:textId="77777777" w:rsidR="00F30620" w:rsidRDefault="00F30620" w:rsidP="00791D25">
            <w:pPr>
              <w:pStyle w:val="ABLOCKPARA"/>
              <w:spacing w:before="60" w:after="60"/>
              <w:rPr>
                <w:rFonts w:asciiTheme="minorHAnsi" w:hAnsiTheme="minorHAnsi"/>
                <w:sz w:val="21"/>
                <w:szCs w:val="21"/>
              </w:rPr>
            </w:pPr>
            <w:r>
              <w:rPr>
                <w:rFonts w:asciiTheme="minorHAnsi" w:hAnsiTheme="minorHAnsi"/>
                <w:b/>
                <w:sz w:val="21"/>
                <w:szCs w:val="21"/>
              </w:rPr>
              <w:t>Major Area:  Program Quality and Fidelity</w:t>
            </w: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CC76A29" w14:textId="77777777" w:rsidR="00F30620" w:rsidRDefault="00F30620" w:rsidP="00791D25">
            <w:pPr>
              <w:pStyle w:val="ABLOCKPARA"/>
              <w:numPr>
                <w:ilvl w:val="12"/>
                <w:numId w:val="0"/>
              </w:numPr>
              <w:spacing w:before="60" w:after="60"/>
              <w:rPr>
                <w:rFonts w:asciiTheme="minorHAnsi" w:hAnsiTheme="minorHAnsi"/>
                <w:sz w:val="21"/>
                <w:szCs w:val="21"/>
              </w:rPr>
            </w:pPr>
            <w:r>
              <w:rPr>
                <w:rFonts w:asciiTheme="minorHAnsi" w:hAnsiTheme="minorHAnsi"/>
                <w:b/>
                <w:sz w:val="21"/>
                <w:szCs w:val="21"/>
              </w:rPr>
              <w:t>% of Job:  15%</w:t>
            </w:r>
          </w:p>
        </w:tc>
      </w:tr>
      <w:tr w:rsidR="00F30620" w14:paraId="76157847" w14:textId="77777777" w:rsidTr="00791D25">
        <w:trPr>
          <w:trHeight w:val="410"/>
        </w:trPr>
        <w:tc>
          <w:tcPr>
            <w:tcW w:w="9889" w:type="dxa"/>
            <w:gridSpan w:val="2"/>
            <w:tcBorders>
              <w:top w:val="single" w:sz="6" w:space="0" w:color="808080"/>
              <w:left w:val="single" w:sz="6" w:space="0" w:color="808080"/>
              <w:bottom w:val="single" w:sz="6" w:space="0" w:color="808080"/>
              <w:right w:val="single" w:sz="6" w:space="0" w:color="808080"/>
            </w:tcBorders>
            <w:hideMark/>
          </w:tcPr>
          <w:p w14:paraId="7D7D1CAD" w14:textId="77777777" w:rsidR="00F30620" w:rsidRDefault="00F30620" w:rsidP="00791D25">
            <w:pPr>
              <w:pStyle w:val="ListParagraph"/>
              <w:widowControl/>
              <w:numPr>
                <w:ilvl w:val="0"/>
                <w:numId w:val="7"/>
              </w:numPr>
              <w:spacing w:after="0" w:line="240" w:lineRule="auto"/>
              <w:rPr>
                <w:sz w:val="21"/>
                <w:szCs w:val="21"/>
              </w:rPr>
            </w:pPr>
            <w:r>
              <w:rPr>
                <w:sz w:val="21"/>
                <w:szCs w:val="21"/>
              </w:rPr>
              <w:t xml:space="preserve">Liaise with relevant service providers </w:t>
            </w:r>
            <w:r w:rsidR="00C326AF">
              <w:rPr>
                <w:sz w:val="21"/>
                <w:szCs w:val="21"/>
              </w:rPr>
              <w:t xml:space="preserve">and supports </w:t>
            </w:r>
            <w:r>
              <w:rPr>
                <w:sz w:val="21"/>
                <w:szCs w:val="21"/>
              </w:rPr>
              <w:t xml:space="preserve">to improve service provision for </w:t>
            </w:r>
            <w:r w:rsidR="00C326AF">
              <w:rPr>
                <w:sz w:val="21"/>
                <w:szCs w:val="21"/>
              </w:rPr>
              <w:t xml:space="preserve">service users, taking a trauma informed, person centre approach to service delivery </w:t>
            </w:r>
          </w:p>
          <w:p w14:paraId="43C20425" w14:textId="77777777" w:rsidR="00F30620" w:rsidRDefault="00F30620" w:rsidP="00791D25">
            <w:pPr>
              <w:pStyle w:val="ListParagraph"/>
              <w:widowControl/>
              <w:numPr>
                <w:ilvl w:val="0"/>
                <w:numId w:val="7"/>
              </w:numPr>
              <w:spacing w:after="0" w:line="240" w:lineRule="auto"/>
              <w:rPr>
                <w:sz w:val="21"/>
                <w:szCs w:val="21"/>
              </w:rPr>
            </w:pPr>
            <w:r>
              <w:rPr>
                <w:sz w:val="21"/>
                <w:szCs w:val="21"/>
              </w:rPr>
              <w:t>Monitor and evaluate student progress regarding attendance, achievement and retention and review plans if required</w:t>
            </w:r>
          </w:p>
          <w:p w14:paraId="0525DD7B" w14:textId="77777777" w:rsidR="00C326AF" w:rsidRDefault="00C326AF" w:rsidP="00C326AF">
            <w:pPr>
              <w:pStyle w:val="ListParagraph"/>
              <w:widowControl/>
              <w:numPr>
                <w:ilvl w:val="0"/>
                <w:numId w:val="7"/>
              </w:numPr>
              <w:spacing w:after="0" w:line="240" w:lineRule="auto"/>
              <w:rPr>
                <w:sz w:val="21"/>
                <w:szCs w:val="21"/>
              </w:rPr>
            </w:pPr>
            <w:r>
              <w:rPr>
                <w:sz w:val="21"/>
                <w:szCs w:val="21"/>
              </w:rPr>
              <w:lastRenderedPageBreak/>
              <w:t>Inform program quality and effectiveness reviews with a focus on practice knowledge and expertise</w:t>
            </w:r>
          </w:p>
          <w:p w14:paraId="18AE6997" w14:textId="77777777" w:rsidR="00F30620" w:rsidRDefault="00C326AF" w:rsidP="00C326AF">
            <w:pPr>
              <w:pStyle w:val="ListParagraph"/>
              <w:widowControl/>
              <w:numPr>
                <w:ilvl w:val="0"/>
                <w:numId w:val="7"/>
              </w:numPr>
              <w:spacing w:after="0" w:line="240" w:lineRule="auto"/>
              <w:rPr>
                <w:sz w:val="21"/>
                <w:szCs w:val="21"/>
              </w:rPr>
            </w:pPr>
            <w:r>
              <w:rPr>
                <w:sz w:val="21"/>
                <w:szCs w:val="21"/>
              </w:rPr>
              <w:t>C</w:t>
            </w:r>
            <w:r w:rsidR="00F30620">
              <w:rPr>
                <w:sz w:val="21"/>
                <w:szCs w:val="21"/>
              </w:rPr>
              <w:t xml:space="preserve">ontribute </w:t>
            </w:r>
            <w:r>
              <w:rPr>
                <w:sz w:val="21"/>
                <w:szCs w:val="21"/>
              </w:rPr>
              <w:t>practice wisdom, experience of implementation, and data to program evaluation</w:t>
            </w:r>
          </w:p>
        </w:tc>
      </w:tr>
      <w:tr w:rsidR="00F30620" w14:paraId="3A459F6C" w14:textId="77777777" w:rsidTr="00791D25">
        <w:trPr>
          <w:trHeight w:val="187"/>
        </w:trPr>
        <w:tc>
          <w:tcPr>
            <w:tcW w:w="66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30B4455D" w14:textId="77777777" w:rsidR="00F30620" w:rsidRDefault="00F30620" w:rsidP="00791D25">
            <w:pPr>
              <w:pStyle w:val="ABLOCKPARA"/>
              <w:spacing w:before="60" w:after="60"/>
              <w:rPr>
                <w:rFonts w:asciiTheme="minorHAnsi" w:hAnsiTheme="minorHAnsi"/>
                <w:sz w:val="21"/>
                <w:szCs w:val="21"/>
              </w:rPr>
            </w:pPr>
            <w:r>
              <w:rPr>
                <w:rFonts w:asciiTheme="minorHAnsi" w:hAnsiTheme="minorHAnsi"/>
                <w:b/>
                <w:sz w:val="21"/>
                <w:szCs w:val="21"/>
              </w:rPr>
              <w:lastRenderedPageBreak/>
              <w:t>Major Area: Program Reporting and Accountability</w:t>
            </w: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ED5C725" w14:textId="77777777" w:rsidR="00F30620" w:rsidRDefault="00F30620" w:rsidP="00791D25">
            <w:pPr>
              <w:pStyle w:val="ABLOCKPARA"/>
              <w:numPr>
                <w:ilvl w:val="12"/>
                <w:numId w:val="0"/>
              </w:numPr>
              <w:spacing w:before="60" w:after="60"/>
              <w:rPr>
                <w:rFonts w:asciiTheme="minorHAnsi" w:hAnsiTheme="minorHAnsi"/>
                <w:sz w:val="21"/>
                <w:szCs w:val="21"/>
              </w:rPr>
            </w:pPr>
            <w:r>
              <w:rPr>
                <w:rFonts w:asciiTheme="minorHAnsi" w:hAnsiTheme="minorHAnsi"/>
                <w:b/>
                <w:sz w:val="21"/>
                <w:szCs w:val="21"/>
              </w:rPr>
              <w:t>% of Job:  15%</w:t>
            </w:r>
          </w:p>
        </w:tc>
      </w:tr>
      <w:tr w:rsidR="00F30620" w14:paraId="56C8E774" w14:textId="77777777" w:rsidTr="00791D25">
        <w:trPr>
          <w:trHeight w:val="410"/>
        </w:trPr>
        <w:tc>
          <w:tcPr>
            <w:tcW w:w="9889" w:type="dxa"/>
            <w:gridSpan w:val="2"/>
            <w:tcBorders>
              <w:top w:val="single" w:sz="6" w:space="0" w:color="808080"/>
              <w:left w:val="single" w:sz="6" w:space="0" w:color="808080"/>
              <w:bottom w:val="single" w:sz="6" w:space="0" w:color="808080"/>
              <w:right w:val="single" w:sz="6" w:space="0" w:color="808080"/>
            </w:tcBorders>
            <w:hideMark/>
          </w:tcPr>
          <w:p w14:paraId="1C01C8EE" w14:textId="77777777" w:rsidR="00C326AF" w:rsidRPr="00C326AF" w:rsidRDefault="00F30620" w:rsidP="00C326AF">
            <w:pPr>
              <w:pStyle w:val="ListParagraph"/>
              <w:widowControl/>
              <w:numPr>
                <w:ilvl w:val="0"/>
                <w:numId w:val="7"/>
              </w:numPr>
              <w:spacing w:after="0" w:line="240" w:lineRule="auto"/>
              <w:rPr>
                <w:sz w:val="21"/>
                <w:szCs w:val="21"/>
                <w:lang w:val="en-GB"/>
              </w:rPr>
            </w:pPr>
            <w:r>
              <w:rPr>
                <w:sz w:val="21"/>
                <w:szCs w:val="21"/>
              </w:rPr>
              <w:t xml:space="preserve">Accurately </w:t>
            </w:r>
            <w:r w:rsidR="00C326AF">
              <w:rPr>
                <w:sz w:val="21"/>
                <w:szCs w:val="21"/>
              </w:rPr>
              <w:t xml:space="preserve">capture, </w:t>
            </w:r>
            <w:r>
              <w:rPr>
                <w:sz w:val="21"/>
                <w:szCs w:val="21"/>
              </w:rPr>
              <w:t xml:space="preserve">record </w:t>
            </w:r>
            <w:r w:rsidR="00C326AF">
              <w:rPr>
                <w:sz w:val="21"/>
                <w:szCs w:val="21"/>
              </w:rPr>
              <w:t>and report data as required by Program, ensuring client consent and privacy standards are upheld</w:t>
            </w:r>
          </w:p>
          <w:p w14:paraId="0B860C02" w14:textId="77777777" w:rsidR="00C326AF" w:rsidRDefault="00C326AF" w:rsidP="00C326AF">
            <w:pPr>
              <w:pStyle w:val="ListParagraph"/>
              <w:widowControl/>
              <w:numPr>
                <w:ilvl w:val="0"/>
                <w:numId w:val="7"/>
              </w:numPr>
              <w:spacing w:after="0" w:line="240" w:lineRule="auto"/>
              <w:rPr>
                <w:sz w:val="21"/>
                <w:szCs w:val="21"/>
                <w:lang w:val="en-GB"/>
              </w:rPr>
            </w:pPr>
            <w:r>
              <w:rPr>
                <w:sz w:val="21"/>
                <w:szCs w:val="21"/>
                <w:lang w:val="en-GB"/>
              </w:rPr>
              <w:t>Actively p</w:t>
            </w:r>
            <w:r w:rsidR="00F30620" w:rsidRPr="00C326AF">
              <w:rPr>
                <w:sz w:val="21"/>
                <w:szCs w:val="21"/>
                <w:lang w:val="en-GB"/>
              </w:rPr>
              <w:t xml:space="preserve">articipate in </w:t>
            </w:r>
            <w:r>
              <w:rPr>
                <w:sz w:val="21"/>
                <w:szCs w:val="21"/>
                <w:lang w:val="en-GB"/>
              </w:rPr>
              <w:t>s</w:t>
            </w:r>
            <w:r w:rsidR="00F30620" w:rsidRPr="00C326AF">
              <w:rPr>
                <w:sz w:val="21"/>
                <w:szCs w:val="21"/>
                <w:lang w:val="en-GB"/>
              </w:rPr>
              <w:t>upervision</w:t>
            </w:r>
            <w:r>
              <w:rPr>
                <w:sz w:val="21"/>
                <w:szCs w:val="21"/>
                <w:lang w:val="en-GB"/>
              </w:rPr>
              <w:t>, practice reflection</w:t>
            </w:r>
            <w:r w:rsidR="00F30620" w:rsidRPr="00C326AF">
              <w:rPr>
                <w:sz w:val="21"/>
                <w:szCs w:val="21"/>
                <w:lang w:val="en-GB"/>
              </w:rPr>
              <w:t xml:space="preserve"> and or</w:t>
            </w:r>
            <w:r>
              <w:rPr>
                <w:sz w:val="21"/>
                <w:szCs w:val="21"/>
                <w:lang w:val="en-GB"/>
              </w:rPr>
              <w:t xml:space="preserve">ganisation meetings as required, contributing to a practice culture that is open and reflective </w:t>
            </w:r>
          </w:p>
          <w:p w14:paraId="30876F63" w14:textId="3077E1E2" w:rsidR="00C326AF" w:rsidRPr="00C326AF" w:rsidRDefault="00C326AF" w:rsidP="00EF0611">
            <w:pPr>
              <w:pStyle w:val="ListParagraph"/>
              <w:widowControl/>
              <w:numPr>
                <w:ilvl w:val="0"/>
                <w:numId w:val="7"/>
              </w:numPr>
              <w:spacing w:after="0" w:line="240" w:lineRule="auto"/>
              <w:rPr>
                <w:sz w:val="21"/>
                <w:szCs w:val="21"/>
                <w:lang w:val="en-GB"/>
              </w:rPr>
            </w:pPr>
            <w:r>
              <w:rPr>
                <w:sz w:val="21"/>
                <w:szCs w:val="21"/>
                <w:lang w:val="en-GB"/>
              </w:rPr>
              <w:t xml:space="preserve">Ensure professional </w:t>
            </w:r>
            <w:r w:rsidR="00EB788C">
              <w:rPr>
                <w:sz w:val="21"/>
                <w:szCs w:val="21"/>
                <w:lang w:val="en-GB"/>
              </w:rPr>
              <w:t xml:space="preserve">and organisational </w:t>
            </w:r>
            <w:r>
              <w:rPr>
                <w:sz w:val="21"/>
                <w:szCs w:val="21"/>
                <w:lang w:val="en-GB"/>
              </w:rPr>
              <w:t xml:space="preserve">standards are upheld </w:t>
            </w:r>
          </w:p>
        </w:tc>
      </w:tr>
    </w:tbl>
    <w:p w14:paraId="746439B5" w14:textId="77777777" w:rsidR="00F30620" w:rsidRDefault="00F30620" w:rsidP="00F30620">
      <w:pPr>
        <w:rPr>
          <w:sz w:val="21"/>
          <w:szCs w:val="21"/>
          <w:lang w:val="en-GB"/>
        </w:rPr>
      </w:pP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85"/>
      </w:tblGrid>
      <w:tr w:rsidR="00F30620" w14:paraId="5646DF9D" w14:textId="77777777" w:rsidTr="00791D25">
        <w:tc>
          <w:tcPr>
            <w:tcW w:w="9885" w:type="dxa"/>
            <w:tcBorders>
              <w:top w:val="single" w:sz="6" w:space="0" w:color="auto"/>
              <w:left w:val="single" w:sz="6" w:space="0" w:color="auto"/>
              <w:bottom w:val="nil"/>
              <w:right w:val="single" w:sz="6" w:space="0" w:color="auto"/>
            </w:tcBorders>
            <w:shd w:val="pct15" w:color="auto" w:fill="FFFFFF"/>
            <w:hideMark/>
          </w:tcPr>
          <w:p w14:paraId="4406DC86" w14:textId="77777777" w:rsidR="00F30620" w:rsidRDefault="00F30620" w:rsidP="00791D25">
            <w:pPr>
              <w:pStyle w:val="ABLOCKPARA"/>
              <w:numPr>
                <w:ilvl w:val="12"/>
                <w:numId w:val="0"/>
              </w:numPr>
              <w:rPr>
                <w:rFonts w:asciiTheme="minorHAnsi" w:hAnsiTheme="minorHAnsi"/>
                <w:b/>
                <w:i/>
                <w:sz w:val="21"/>
                <w:szCs w:val="21"/>
              </w:rPr>
            </w:pPr>
            <w:r>
              <w:rPr>
                <w:rFonts w:asciiTheme="minorHAnsi" w:hAnsiTheme="minorHAnsi"/>
                <w:b/>
                <w:sz w:val="21"/>
                <w:szCs w:val="21"/>
              </w:rPr>
              <w:t xml:space="preserve">Key Challenges in Achieving Goal(s): </w:t>
            </w:r>
            <w:r>
              <w:rPr>
                <w:rFonts w:asciiTheme="minorHAnsi" w:hAnsiTheme="minorHAnsi"/>
                <w:b/>
                <w:i/>
                <w:sz w:val="21"/>
                <w:szCs w:val="21"/>
              </w:rPr>
              <w:t>(What are the key challenges faced by this role in meeting goals/objectives)</w:t>
            </w:r>
          </w:p>
        </w:tc>
      </w:tr>
      <w:tr w:rsidR="00F30620" w14:paraId="4FB970DD" w14:textId="77777777" w:rsidTr="00791D25">
        <w:tc>
          <w:tcPr>
            <w:tcW w:w="9885" w:type="dxa"/>
            <w:tcBorders>
              <w:top w:val="nil"/>
              <w:left w:val="single" w:sz="6" w:space="0" w:color="auto"/>
              <w:bottom w:val="single" w:sz="6" w:space="0" w:color="auto"/>
              <w:right w:val="single" w:sz="6" w:space="0" w:color="auto"/>
            </w:tcBorders>
            <w:shd w:val="clear" w:color="auto" w:fill="D9D9D9" w:themeFill="background1" w:themeFillShade="D9"/>
          </w:tcPr>
          <w:p w14:paraId="77FD6931" w14:textId="77777777" w:rsidR="00F30620" w:rsidRDefault="00F30620" w:rsidP="00791D25">
            <w:pPr>
              <w:pStyle w:val="ABLOCKPARA"/>
              <w:numPr>
                <w:ilvl w:val="12"/>
                <w:numId w:val="0"/>
              </w:numPr>
              <w:rPr>
                <w:rFonts w:asciiTheme="minorHAnsi" w:hAnsiTheme="minorHAnsi"/>
                <w:sz w:val="21"/>
                <w:szCs w:val="21"/>
              </w:rPr>
            </w:pPr>
          </w:p>
        </w:tc>
      </w:tr>
      <w:tr w:rsidR="00F30620" w14:paraId="5179EB75" w14:textId="77777777" w:rsidTr="00791D25">
        <w:tc>
          <w:tcPr>
            <w:tcW w:w="9885" w:type="dxa"/>
            <w:tcBorders>
              <w:top w:val="single" w:sz="6" w:space="0" w:color="auto"/>
              <w:left w:val="single" w:sz="6" w:space="0" w:color="auto"/>
              <w:bottom w:val="single" w:sz="6" w:space="0" w:color="auto"/>
              <w:right w:val="single" w:sz="6" w:space="0" w:color="auto"/>
            </w:tcBorders>
          </w:tcPr>
          <w:p w14:paraId="182BB610" w14:textId="77777777" w:rsidR="00F30620" w:rsidRDefault="00F30620" w:rsidP="00791D25">
            <w:pPr>
              <w:pStyle w:val="ABLOCKPARA"/>
              <w:numPr>
                <w:ilvl w:val="0"/>
                <w:numId w:val="2"/>
              </w:numPr>
              <w:tabs>
                <w:tab w:val="left" w:pos="720"/>
              </w:tabs>
              <w:rPr>
                <w:rFonts w:asciiTheme="minorHAnsi" w:hAnsiTheme="minorHAnsi"/>
                <w:sz w:val="21"/>
                <w:szCs w:val="21"/>
              </w:rPr>
            </w:pPr>
            <w:r>
              <w:rPr>
                <w:rFonts w:asciiTheme="minorHAnsi" w:hAnsiTheme="minorHAnsi"/>
                <w:sz w:val="21"/>
                <w:szCs w:val="21"/>
              </w:rPr>
              <w:t>Coordination of support with multiple servic</w:t>
            </w:r>
            <w:r w:rsidR="00C641AF">
              <w:rPr>
                <w:rFonts w:asciiTheme="minorHAnsi" w:hAnsiTheme="minorHAnsi"/>
                <w:sz w:val="21"/>
                <w:szCs w:val="21"/>
              </w:rPr>
              <w:t xml:space="preserve">es and agencies around families experiencing high levels of vulnerability </w:t>
            </w:r>
          </w:p>
          <w:p w14:paraId="5FF44D3E" w14:textId="77777777" w:rsidR="00F30620" w:rsidRDefault="00F30620" w:rsidP="00791D25">
            <w:pPr>
              <w:pStyle w:val="ABLOCKPARA"/>
              <w:numPr>
                <w:ilvl w:val="0"/>
                <w:numId w:val="2"/>
              </w:numPr>
              <w:tabs>
                <w:tab w:val="left" w:pos="720"/>
              </w:tabs>
              <w:rPr>
                <w:rFonts w:asciiTheme="minorHAnsi" w:hAnsiTheme="minorHAnsi"/>
                <w:sz w:val="21"/>
                <w:szCs w:val="21"/>
              </w:rPr>
            </w:pPr>
            <w:r>
              <w:rPr>
                <w:rFonts w:asciiTheme="minorHAnsi" w:hAnsiTheme="minorHAnsi"/>
                <w:sz w:val="21"/>
                <w:szCs w:val="21"/>
              </w:rPr>
              <w:t xml:space="preserve">Working with families </w:t>
            </w:r>
            <w:r w:rsidR="00C641AF">
              <w:rPr>
                <w:rFonts w:asciiTheme="minorHAnsi" w:hAnsiTheme="minorHAnsi"/>
                <w:sz w:val="21"/>
                <w:szCs w:val="21"/>
              </w:rPr>
              <w:t>experiencing</w:t>
            </w:r>
            <w:r>
              <w:rPr>
                <w:rFonts w:asciiTheme="minorHAnsi" w:hAnsiTheme="minorHAnsi"/>
                <w:sz w:val="21"/>
                <w:szCs w:val="21"/>
              </w:rPr>
              <w:t xml:space="preserve"> long ter</w:t>
            </w:r>
            <w:r w:rsidR="00C641AF">
              <w:rPr>
                <w:rFonts w:asciiTheme="minorHAnsi" w:hAnsiTheme="minorHAnsi"/>
                <w:sz w:val="21"/>
                <w:szCs w:val="21"/>
              </w:rPr>
              <w:t>m low engagement with education</w:t>
            </w:r>
          </w:p>
          <w:p w14:paraId="3A441DAA" w14:textId="08A03538" w:rsidR="00C641AF" w:rsidRDefault="00C641AF" w:rsidP="00791D25">
            <w:pPr>
              <w:pStyle w:val="ABLOCKPARA"/>
              <w:numPr>
                <w:ilvl w:val="0"/>
                <w:numId w:val="2"/>
              </w:numPr>
              <w:tabs>
                <w:tab w:val="left" w:pos="720"/>
              </w:tabs>
              <w:rPr>
                <w:rFonts w:asciiTheme="minorHAnsi" w:hAnsiTheme="minorHAnsi"/>
                <w:sz w:val="21"/>
                <w:szCs w:val="21"/>
              </w:rPr>
            </w:pPr>
            <w:r>
              <w:rPr>
                <w:rFonts w:asciiTheme="minorHAnsi" w:hAnsiTheme="minorHAnsi"/>
                <w:sz w:val="21"/>
                <w:szCs w:val="21"/>
              </w:rPr>
              <w:t>Balancing needs of the presenting client with the complexities and needs of the child’s family and influences within the child’s ecosystem</w:t>
            </w:r>
          </w:p>
          <w:p w14:paraId="05265274" w14:textId="5BB16839" w:rsidR="00EF0611" w:rsidRDefault="00EF0611" w:rsidP="00791D25">
            <w:pPr>
              <w:pStyle w:val="ABLOCKPARA"/>
              <w:numPr>
                <w:ilvl w:val="0"/>
                <w:numId w:val="2"/>
              </w:numPr>
              <w:tabs>
                <w:tab w:val="left" w:pos="720"/>
              </w:tabs>
              <w:rPr>
                <w:rFonts w:asciiTheme="minorHAnsi" w:hAnsiTheme="minorHAnsi"/>
                <w:sz w:val="21"/>
                <w:szCs w:val="21"/>
              </w:rPr>
            </w:pPr>
            <w:r>
              <w:rPr>
                <w:rFonts w:asciiTheme="minorHAnsi" w:hAnsiTheme="minorHAnsi"/>
                <w:sz w:val="21"/>
                <w:szCs w:val="21"/>
              </w:rPr>
              <w:t xml:space="preserve">Balancing </w:t>
            </w:r>
            <w:r w:rsidR="00DF3801">
              <w:rPr>
                <w:rFonts w:asciiTheme="minorHAnsi" w:hAnsiTheme="minorHAnsi"/>
                <w:sz w:val="21"/>
                <w:szCs w:val="21"/>
              </w:rPr>
              <w:t xml:space="preserve">an </w:t>
            </w:r>
            <w:r>
              <w:rPr>
                <w:rFonts w:asciiTheme="minorHAnsi" w:hAnsiTheme="minorHAnsi"/>
                <w:sz w:val="21"/>
                <w:szCs w:val="21"/>
              </w:rPr>
              <w:t xml:space="preserve">empathic approach with motivational interventions that enable change </w:t>
            </w:r>
          </w:p>
          <w:p w14:paraId="6232C9F0" w14:textId="77777777" w:rsidR="00F30620" w:rsidRDefault="00F30620" w:rsidP="00791D25">
            <w:pPr>
              <w:pStyle w:val="ABLOCKPARA"/>
              <w:ind w:left="720"/>
              <w:rPr>
                <w:rFonts w:asciiTheme="minorHAnsi" w:hAnsiTheme="minorHAnsi"/>
                <w:sz w:val="21"/>
                <w:szCs w:val="21"/>
              </w:rPr>
            </w:pPr>
          </w:p>
        </w:tc>
      </w:tr>
    </w:tbl>
    <w:p w14:paraId="4D4AB73A" w14:textId="33530B94" w:rsidR="00F30620" w:rsidRDefault="00F30620" w:rsidP="00F30620">
      <w:pPr>
        <w:pStyle w:val="ABLOCKPARA"/>
        <w:numPr>
          <w:ilvl w:val="12"/>
          <w:numId w:val="0"/>
        </w:numPr>
        <w:rPr>
          <w:rFonts w:asciiTheme="minorHAnsi" w:hAnsiTheme="minorHAnsi"/>
          <w:sz w:val="21"/>
          <w:szCs w:val="21"/>
        </w:rPr>
      </w:pPr>
    </w:p>
    <w:p w14:paraId="13F001AA" w14:textId="017FF64F" w:rsidR="00520B14" w:rsidRPr="00520B14" w:rsidRDefault="00520B14" w:rsidP="00F30620">
      <w:pPr>
        <w:pStyle w:val="ABLOCKPARA"/>
        <w:numPr>
          <w:ilvl w:val="12"/>
          <w:numId w:val="0"/>
        </w:numPr>
        <w:rPr>
          <w:rFonts w:asciiTheme="minorHAnsi" w:hAnsiTheme="minorHAnsi"/>
          <w:i/>
          <w:sz w:val="21"/>
          <w:szCs w:val="21"/>
        </w:rPr>
      </w:pPr>
      <w:r w:rsidRPr="00520B14">
        <w:rPr>
          <w:rFonts w:asciiTheme="minorHAnsi" w:hAnsiTheme="minorHAnsi"/>
          <w:i/>
          <w:sz w:val="21"/>
          <w:szCs w:val="21"/>
        </w:rPr>
        <w:t xml:space="preserve">(see over for </w:t>
      </w:r>
      <w:r w:rsidRPr="00520B14">
        <w:rPr>
          <w:rFonts w:asciiTheme="minorHAnsi" w:hAnsiTheme="minorHAnsi"/>
          <w:b/>
          <w:i/>
          <w:sz w:val="21"/>
          <w:szCs w:val="21"/>
        </w:rPr>
        <w:t>Qualifications, Experience and Competencies)</w:t>
      </w:r>
    </w:p>
    <w:p w14:paraId="16FDFCF2" w14:textId="28DD8D95" w:rsidR="00520B14" w:rsidRDefault="00520B14" w:rsidP="00F30620">
      <w:pPr>
        <w:pStyle w:val="ABLOCKPARA"/>
        <w:numPr>
          <w:ilvl w:val="12"/>
          <w:numId w:val="0"/>
        </w:numPr>
        <w:rPr>
          <w:rFonts w:asciiTheme="minorHAnsi" w:hAnsiTheme="minorHAnsi"/>
          <w:sz w:val="21"/>
          <w:szCs w:val="21"/>
        </w:rPr>
      </w:pPr>
    </w:p>
    <w:p w14:paraId="568D5369" w14:textId="06C5CB86" w:rsidR="00520B14" w:rsidRDefault="00520B14" w:rsidP="00F30620">
      <w:pPr>
        <w:pStyle w:val="ABLOCKPARA"/>
        <w:numPr>
          <w:ilvl w:val="12"/>
          <w:numId w:val="0"/>
        </w:numPr>
        <w:rPr>
          <w:rFonts w:asciiTheme="minorHAnsi" w:hAnsiTheme="minorHAnsi"/>
          <w:sz w:val="21"/>
          <w:szCs w:val="21"/>
        </w:rPr>
      </w:pPr>
    </w:p>
    <w:p w14:paraId="6D1D8821" w14:textId="20FC3986" w:rsidR="00520B14" w:rsidRDefault="00520B14" w:rsidP="00F30620">
      <w:pPr>
        <w:pStyle w:val="ABLOCKPARA"/>
        <w:numPr>
          <w:ilvl w:val="12"/>
          <w:numId w:val="0"/>
        </w:numPr>
        <w:rPr>
          <w:rFonts w:asciiTheme="minorHAnsi" w:hAnsiTheme="minorHAnsi"/>
          <w:sz w:val="21"/>
          <w:szCs w:val="21"/>
        </w:rPr>
      </w:pPr>
    </w:p>
    <w:p w14:paraId="073793F0" w14:textId="7A3311E3" w:rsidR="00520B14" w:rsidRDefault="00520B14" w:rsidP="00F30620">
      <w:pPr>
        <w:pStyle w:val="ABLOCKPARA"/>
        <w:numPr>
          <w:ilvl w:val="12"/>
          <w:numId w:val="0"/>
        </w:numPr>
        <w:rPr>
          <w:rFonts w:asciiTheme="minorHAnsi" w:hAnsiTheme="minorHAnsi"/>
          <w:sz w:val="21"/>
          <w:szCs w:val="21"/>
        </w:rPr>
      </w:pPr>
    </w:p>
    <w:p w14:paraId="1442180B" w14:textId="46A12B19" w:rsidR="00520B14" w:rsidRDefault="00520B14" w:rsidP="00F30620">
      <w:pPr>
        <w:pStyle w:val="ABLOCKPARA"/>
        <w:numPr>
          <w:ilvl w:val="12"/>
          <w:numId w:val="0"/>
        </w:numPr>
        <w:rPr>
          <w:rFonts w:asciiTheme="minorHAnsi" w:hAnsiTheme="minorHAnsi"/>
          <w:sz w:val="21"/>
          <w:szCs w:val="21"/>
        </w:rPr>
      </w:pPr>
    </w:p>
    <w:p w14:paraId="2FFF3467" w14:textId="6C8A107B" w:rsidR="00520B14" w:rsidRDefault="00520B14" w:rsidP="00F30620">
      <w:pPr>
        <w:pStyle w:val="ABLOCKPARA"/>
        <w:numPr>
          <w:ilvl w:val="12"/>
          <w:numId w:val="0"/>
        </w:numPr>
        <w:rPr>
          <w:rFonts w:asciiTheme="minorHAnsi" w:hAnsiTheme="minorHAnsi"/>
          <w:sz w:val="21"/>
          <w:szCs w:val="21"/>
        </w:rPr>
      </w:pPr>
    </w:p>
    <w:p w14:paraId="07A74050" w14:textId="365AF9D5" w:rsidR="00520B14" w:rsidRDefault="00520B14" w:rsidP="00F30620">
      <w:pPr>
        <w:pStyle w:val="ABLOCKPARA"/>
        <w:numPr>
          <w:ilvl w:val="12"/>
          <w:numId w:val="0"/>
        </w:numPr>
        <w:rPr>
          <w:rFonts w:asciiTheme="minorHAnsi" w:hAnsiTheme="minorHAnsi"/>
          <w:sz w:val="21"/>
          <w:szCs w:val="21"/>
        </w:rPr>
      </w:pPr>
    </w:p>
    <w:p w14:paraId="5B2F1FC4" w14:textId="39E295AB" w:rsidR="00520B14" w:rsidRDefault="00520B14" w:rsidP="00F30620">
      <w:pPr>
        <w:pStyle w:val="ABLOCKPARA"/>
        <w:numPr>
          <w:ilvl w:val="12"/>
          <w:numId w:val="0"/>
        </w:numPr>
        <w:rPr>
          <w:rFonts w:asciiTheme="minorHAnsi" w:hAnsiTheme="minorHAnsi"/>
          <w:sz w:val="21"/>
          <w:szCs w:val="21"/>
        </w:rPr>
      </w:pPr>
    </w:p>
    <w:p w14:paraId="44949770" w14:textId="1382871F" w:rsidR="00520B14" w:rsidRDefault="00520B14" w:rsidP="00F30620">
      <w:pPr>
        <w:pStyle w:val="ABLOCKPARA"/>
        <w:numPr>
          <w:ilvl w:val="12"/>
          <w:numId w:val="0"/>
        </w:numPr>
        <w:rPr>
          <w:rFonts w:asciiTheme="minorHAnsi" w:hAnsiTheme="minorHAnsi"/>
          <w:sz w:val="21"/>
          <w:szCs w:val="21"/>
        </w:rPr>
      </w:pPr>
    </w:p>
    <w:p w14:paraId="1186652A" w14:textId="6BE3B8DF" w:rsidR="00520B14" w:rsidRDefault="00520B14" w:rsidP="00F30620">
      <w:pPr>
        <w:pStyle w:val="ABLOCKPARA"/>
        <w:numPr>
          <w:ilvl w:val="12"/>
          <w:numId w:val="0"/>
        </w:numPr>
        <w:rPr>
          <w:rFonts w:asciiTheme="minorHAnsi" w:hAnsiTheme="minorHAnsi"/>
          <w:sz w:val="21"/>
          <w:szCs w:val="21"/>
        </w:rPr>
      </w:pPr>
    </w:p>
    <w:p w14:paraId="1A384132" w14:textId="7B29CA24" w:rsidR="00520B14" w:rsidRDefault="00520B14" w:rsidP="00F30620">
      <w:pPr>
        <w:pStyle w:val="ABLOCKPARA"/>
        <w:numPr>
          <w:ilvl w:val="12"/>
          <w:numId w:val="0"/>
        </w:numPr>
        <w:rPr>
          <w:rFonts w:asciiTheme="minorHAnsi" w:hAnsiTheme="minorHAnsi"/>
          <w:sz w:val="21"/>
          <w:szCs w:val="21"/>
        </w:rPr>
      </w:pPr>
    </w:p>
    <w:p w14:paraId="0D3CC303" w14:textId="6F120E59" w:rsidR="00520B14" w:rsidRDefault="00520B14" w:rsidP="00F30620">
      <w:pPr>
        <w:pStyle w:val="ABLOCKPARA"/>
        <w:numPr>
          <w:ilvl w:val="12"/>
          <w:numId w:val="0"/>
        </w:numPr>
        <w:rPr>
          <w:rFonts w:asciiTheme="minorHAnsi" w:hAnsiTheme="minorHAnsi"/>
          <w:sz w:val="21"/>
          <w:szCs w:val="21"/>
        </w:rPr>
      </w:pPr>
    </w:p>
    <w:p w14:paraId="22BD5861" w14:textId="54F45861" w:rsidR="00520B14" w:rsidRDefault="00520B14" w:rsidP="00F30620">
      <w:pPr>
        <w:pStyle w:val="ABLOCKPARA"/>
        <w:numPr>
          <w:ilvl w:val="12"/>
          <w:numId w:val="0"/>
        </w:numPr>
        <w:rPr>
          <w:rFonts w:asciiTheme="minorHAnsi" w:hAnsiTheme="minorHAnsi"/>
          <w:sz w:val="21"/>
          <w:szCs w:val="21"/>
        </w:rPr>
      </w:pPr>
    </w:p>
    <w:p w14:paraId="3CEF6498" w14:textId="46F2EF83" w:rsidR="00520B14" w:rsidRDefault="00520B14" w:rsidP="00F30620">
      <w:pPr>
        <w:pStyle w:val="ABLOCKPARA"/>
        <w:numPr>
          <w:ilvl w:val="12"/>
          <w:numId w:val="0"/>
        </w:numPr>
        <w:rPr>
          <w:rFonts w:asciiTheme="minorHAnsi" w:hAnsiTheme="minorHAnsi"/>
          <w:sz w:val="21"/>
          <w:szCs w:val="21"/>
        </w:rPr>
      </w:pPr>
    </w:p>
    <w:p w14:paraId="70DB5BB0" w14:textId="2A596CBE" w:rsidR="00520B14" w:rsidRDefault="00520B14" w:rsidP="00F30620">
      <w:pPr>
        <w:pStyle w:val="ABLOCKPARA"/>
        <w:numPr>
          <w:ilvl w:val="12"/>
          <w:numId w:val="0"/>
        </w:numPr>
        <w:rPr>
          <w:rFonts w:asciiTheme="minorHAnsi" w:hAnsiTheme="minorHAnsi"/>
          <w:sz w:val="21"/>
          <w:szCs w:val="21"/>
        </w:rPr>
      </w:pPr>
    </w:p>
    <w:p w14:paraId="43AD8DF7" w14:textId="742C0782" w:rsidR="00520B14" w:rsidRDefault="00520B14" w:rsidP="00F30620">
      <w:pPr>
        <w:pStyle w:val="ABLOCKPARA"/>
        <w:numPr>
          <w:ilvl w:val="12"/>
          <w:numId w:val="0"/>
        </w:numPr>
        <w:rPr>
          <w:rFonts w:asciiTheme="minorHAnsi" w:hAnsiTheme="minorHAnsi"/>
          <w:sz w:val="21"/>
          <w:szCs w:val="21"/>
        </w:rPr>
      </w:pPr>
    </w:p>
    <w:p w14:paraId="5828EAB4" w14:textId="34C0EB8F" w:rsidR="00520B14" w:rsidRDefault="00520B14" w:rsidP="00F30620">
      <w:pPr>
        <w:pStyle w:val="ABLOCKPARA"/>
        <w:numPr>
          <w:ilvl w:val="12"/>
          <w:numId w:val="0"/>
        </w:numPr>
        <w:rPr>
          <w:rFonts w:asciiTheme="minorHAnsi" w:hAnsiTheme="minorHAnsi"/>
          <w:sz w:val="21"/>
          <w:szCs w:val="21"/>
        </w:rPr>
      </w:pPr>
    </w:p>
    <w:p w14:paraId="6819A390" w14:textId="3AA4CA9E" w:rsidR="00520B14" w:rsidRDefault="00520B14" w:rsidP="00F30620">
      <w:pPr>
        <w:pStyle w:val="ABLOCKPARA"/>
        <w:numPr>
          <w:ilvl w:val="12"/>
          <w:numId w:val="0"/>
        </w:numPr>
        <w:rPr>
          <w:rFonts w:asciiTheme="minorHAnsi" w:hAnsiTheme="minorHAnsi"/>
          <w:sz w:val="21"/>
          <w:szCs w:val="21"/>
        </w:rPr>
      </w:pPr>
    </w:p>
    <w:p w14:paraId="5EFDDA2D" w14:textId="4BA7D4D3" w:rsidR="00520B14" w:rsidRDefault="00520B14" w:rsidP="00F30620">
      <w:pPr>
        <w:pStyle w:val="ABLOCKPARA"/>
        <w:numPr>
          <w:ilvl w:val="12"/>
          <w:numId w:val="0"/>
        </w:numPr>
        <w:rPr>
          <w:rFonts w:asciiTheme="minorHAnsi" w:hAnsiTheme="minorHAnsi"/>
          <w:sz w:val="21"/>
          <w:szCs w:val="21"/>
        </w:rPr>
      </w:pPr>
    </w:p>
    <w:p w14:paraId="009C92C0" w14:textId="11B6790A" w:rsidR="00520B14" w:rsidRDefault="00520B14" w:rsidP="00F30620">
      <w:pPr>
        <w:pStyle w:val="ABLOCKPARA"/>
        <w:numPr>
          <w:ilvl w:val="12"/>
          <w:numId w:val="0"/>
        </w:numPr>
        <w:rPr>
          <w:rFonts w:asciiTheme="minorHAnsi" w:hAnsiTheme="minorHAnsi"/>
          <w:sz w:val="21"/>
          <w:szCs w:val="21"/>
        </w:rPr>
      </w:pPr>
    </w:p>
    <w:p w14:paraId="204E2B55" w14:textId="71E131C8" w:rsidR="00520B14" w:rsidRDefault="00520B14" w:rsidP="00F30620">
      <w:pPr>
        <w:pStyle w:val="ABLOCKPARA"/>
        <w:numPr>
          <w:ilvl w:val="12"/>
          <w:numId w:val="0"/>
        </w:numPr>
        <w:rPr>
          <w:rFonts w:asciiTheme="minorHAnsi" w:hAnsiTheme="minorHAnsi"/>
          <w:sz w:val="21"/>
          <w:szCs w:val="21"/>
        </w:rPr>
      </w:pPr>
    </w:p>
    <w:p w14:paraId="673FBC4E" w14:textId="1327DB20" w:rsidR="00520B14" w:rsidRDefault="00520B14" w:rsidP="00F30620">
      <w:pPr>
        <w:pStyle w:val="ABLOCKPARA"/>
        <w:numPr>
          <w:ilvl w:val="12"/>
          <w:numId w:val="0"/>
        </w:numPr>
        <w:rPr>
          <w:rFonts w:asciiTheme="minorHAnsi" w:hAnsiTheme="minorHAnsi"/>
          <w:sz w:val="21"/>
          <w:szCs w:val="21"/>
        </w:rPr>
      </w:pPr>
    </w:p>
    <w:p w14:paraId="7B0E057B" w14:textId="63F53BFD" w:rsidR="00520B14" w:rsidRDefault="00520B14" w:rsidP="00F30620">
      <w:pPr>
        <w:pStyle w:val="ABLOCKPARA"/>
        <w:numPr>
          <w:ilvl w:val="12"/>
          <w:numId w:val="0"/>
        </w:numPr>
        <w:rPr>
          <w:rFonts w:asciiTheme="minorHAnsi" w:hAnsiTheme="minorHAnsi"/>
          <w:sz w:val="21"/>
          <w:szCs w:val="21"/>
        </w:rPr>
      </w:pPr>
    </w:p>
    <w:p w14:paraId="520B3FF0" w14:textId="14A0AAAA" w:rsidR="00520B14" w:rsidRDefault="00520B14" w:rsidP="00F30620">
      <w:pPr>
        <w:pStyle w:val="ABLOCKPARA"/>
        <w:numPr>
          <w:ilvl w:val="12"/>
          <w:numId w:val="0"/>
        </w:numPr>
        <w:rPr>
          <w:rFonts w:asciiTheme="minorHAnsi" w:hAnsiTheme="minorHAnsi"/>
          <w:sz w:val="21"/>
          <w:szCs w:val="21"/>
        </w:rPr>
      </w:pPr>
    </w:p>
    <w:p w14:paraId="72BFF261" w14:textId="48C25D09" w:rsidR="00520B14" w:rsidRDefault="00520B14" w:rsidP="00F30620">
      <w:pPr>
        <w:pStyle w:val="ABLOCKPARA"/>
        <w:numPr>
          <w:ilvl w:val="12"/>
          <w:numId w:val="0"/>
        </w:numPr>
        <w:rPr>
          <w:rFonts w:asciiTheme="minorHAnsi" w:hAnsiTheme="minorHAnsi"/>
          <w:sz w:val="21"/>
          <w:szCs w:val="21"/>
        </w:rPr>
      </w:pPr>
    </w:p>
    <w:p w14:paraId="63780E64" w14:textId="0FCCF04B" w:rsidR="00520B14" w:rsidRDefault="00520B14" w:rsidP="00F30620">
      <w:pPr>
        <w:pStyle w:val="ABLOCKPARA"/>
        <w:numPr>
          <w:ilvl w:val="12"/>
          <w:numId w:val="0"/>
        </w:numPr>
        <w:rPr>
          <w:rFonts w:asciiTheme="minorHAnsi" w:hAnsiTheme="minorHAnsi"/>
          <w:sz w:val="21"/>
          <w:szCs w:val="21"/>
        </w:rPr>
      </w:pPr>
    </w:p>
    <w:p w14:paraId="442B182E" w14:textId="444B799F" w:rsidR="00520B14" w:rsidRDefault="00520B14" w:rsidP="00F30620">
      <w:pPr>
        <w:pStyle w:val="ABLOCKPARA"/>
        <w:numPr>
          <w:ilvl w:val="12"/>
          <w:numId w:val="0"/>
        </w:numPr>
        <w:rPr>
          <w:rFonts w:asciiTheme="minorHAnsi" w:hAnsiTheme="minorHAnsi"/>
          <w:sz w:val="21"/>
          <w:szCs w:val="21"/>
        </w:rPr>
      </w:pPr>
    </w:p>
    <w:p w14:paraId="1E85AB98" w14:textId="0914B01A" w:rsidR="00520B14" w:rsidRDefault="00520B14" w:rsidP="00F30620">
      <w:pPr>
        <w:pStyle w:val="ABLOCKPARA"/>
        <w:numPr>
          <w:ilvl w:val="12"/>
          <w:numId w:val="0"/>
        </w:numPr>
        <w:rPr>
          <w:rFonts w:asciiTheme="minorHAnsi" w:hAnsiTheme="minorHAnsi"/>
          <w:sz w:val="21"/>
          <w:szCs w:val="21"/>
        </w:rPr>
      </w:pPr>
    </w:p>
    <w:p w14:paraId="79B48CAA" w14:textId="1E8550F1" w:rsidR="00520B14" w:rsidRDefault="00520B14" w:rsidP="00F30620">
      <w:pPr>
        <w:pStyle w:val="ABLOCKPARA"/>
        <w:numPr>
          <w:ilvl w:val="12"/>
          <w:numId w:val="0"/>
        </w:numPr>
        <w:rPr>
          <w:rFonts w:asciiTheme="minorHAnsi" w:hAnsiTheme="minorHAnsi"/>
          <w:sz w:val="21"/>
          <w:szCs w:val="21"/>
        </w:rPr>
      </w:pPr>
    </w:p>
    <w:p w14:paraId="7B7EF8B3" w14:textId="5117F259" w:rsidR="00520B14" w:rsidRDefault="00520B14" w:rsidP="00F30620">
      <w:pPr>
        <w:pStyle w:val="ABLOCKPARA"/>
        <w:numPr>
          <w:ilvl w:val="12"/>
          <w:numId w:val="0"/>
        </w:numPr>
        <w:rPr>
          <w:rFonts w:asciiTheme="minorHAnsi" w:hAnsiTheme="minorHAnsi"/>
          <w:sz w:val="21"/>
          <w:szCs w:val="21"/>
        </w:rPr>
      </w:pPr>
    </w:p>
    <w:p w14:paraId="1EB91BF9" w14:textId="3E72D88E" w:rsidR="00520B14" w:rsidRDefault="00520B14" w:rsidP="00F30620">
      <w:pPr>
        <w:pStyle w:val="ABLOCKPARA"/>
        <w:numPr>
          <w:ilvl w:val="12"/>
          <w:numId w:val="0"/>
        </w:numPr>
        <w:rPr>
          <w:rFonts w:asciiTheme="minorHAnsi" w:hAnsiTheme="minorHAnsi"/>
          <w:sz w:val="21"/>
          <w:szCs w:val="21"/>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4078"/>
        <w:gridCol w:w="4002"/>
      </w:tblGrid>
      <w:tr w:rsidR="00C641AF" w:rsidRPr="00C641AF" w14:paraId="7DF976F1" w14:textId="77777777" w:rsidTr="00791D25">
        <w:tc>
          <w:tcPr>
            <w:tcW w:w="9889" w:type="dxa"/>
            <w:gridSpan w:val="3"/>
            <w:tcBorders>
              <w:top w:val="single" w:sz="6" w:space="0" w:color="auto"/>
              <w:left w:val="single" w:sz="6" w:space="0" w:color="auto"/>
              <w:bottom w:val="nil"/>
              <w:right w:val="single" w:sz="6" w:space="0" w:color="auto"/>
            </w:tcBorders>
            <w:shd w:val="clear" w:color="auto" w:fill="D9D9D9" w:themeFill="background1" w:themeFillShade="D9"/>
          </w:tcPr>
          <w:p w14:paraId="07CA7BBB" w14:textId="77777777" w:rsidR="00C641AF" w:rsidRPr="00C641AF" w:rsidRDefault="00C641AF" w:rsidP="00C641AF">
            <w:pPr>
              <w:widowControl/>
              <w:numPr>
                <w:ilvl w:val="12"/>
                <w:numId w:val="0"/>
              </w:numPr>
              <w:overflowPunct w:val="0"/>
              <w:autoSpaceDE w:val="0"/>
              <w:autoSpaceDN w:val="0"/>
              <w:adjustRightInd w:val="0"/>
              <w:spacing w:after="0"/>
              <w:rPr>
                <w:rFonts w:eastAsia="Times New Roman" w:cs="Times New Roman"/>
                <w:b/>
                <w:lang w:val="en-GB"/>
              </w:rPr>
            </w:pPr>
            <w:r w:rsidRPr="00C641AF">
              <w:rPr>
                <w:rFonts w:eastAsia="Times New Roman" w:cs="Times New Roman"/>
                <w:b/>
                <w:lang w:val="en-GB"/>
              </w:rPr>
              <w:lastRenderedPageBreak/>
              <w:t xml:space="preserve">Qualifications, Experience and Competencies: </w:t>
            </w:r>
            <w:r w:rsidRPr="00C641AF">
              <w:rPr>
                <w:rFonts w:eastAsia="Times New Roman" w:cs="Times New Roman"/>
                <w:b/>
                <w:i/>
                <w:sz w:val="16"/>
                <w:szCs w:val="16"/>
                <w:lang w:val="en-GB"/>
              </w:rPr>
              <w:t>(What background, knowledge, experience or competencies are required to perform the role at the expected level?)</w:t>
            </w:r>
          </w:p>
        </w:tc>
      </w:tr>
      <w:tr w:rsidR="00C641AF" w:rsidRPr="00C641AF" w14:paraId="65704B1A" w14:textId="77777777" w:rsidTr="00791D25">
        <w:tc>
          <w:tcPr>
            <w:tcW w:w="9889" w:type="dxa"/>
            <w:gridSpan w:val="3"/>
            <w:tcBorders>
              <w:top w:val="nil"/>
              <w:left w:val="single" w:sz="6" w:space="0" w:color="auto"/>
              <w:bottom w:val="nil"/>
              <w:right w:val="single" w:sz="6" w:space="0" w:color="auto"/>
            </w:tcBorders>
            <w:shd w:val="clear" w:color="auto" w:fill="D9D9D9" w:themeFill="background1" w:themeFillShade="D9"/>
          </w:tcPr>
          <w:p w14:paraId="6654FCBA" w14:textId="77777777" w:rsidR="00C641AF" w:rsidRPr="00C641AF" w:rsidRDefault="00C641AF" w:rsidP="00C641AF">
            <w:pPr>
              <w:widowControl/>
              <w:numPr>
                <w:ilvl w:val="12"/>
                <w:numId w:val="0"/>
              </w:numPr>
              <w:overflowPunct w:val="0"/>
              <w:autoSpaceDE w:val="0"/>
              <w:autoSpaceDN w:val="0"/>
              <w:adjustRightInd w:val="0"/>
              <w:spacing w:after="0"/>
              <w:rPr>
                <w:rFonts w:eastAsia="Times New Roman" w:cs="Times New Roman"/>
                <w:b/>
                <w:sz w:val="16"/>
                <w:szCs w:val="16"/>
                <w:lang w:val="en-GB"/>
              </w:rPr>
            </w:pPr>
          </w:p>
        </w:tc>
      </w:tr>
      <w:tr w:rsidR="00C641AF" w:rsidRPr="00C641AF" w14:paraId="4E4A2877" w14:textId="77777777" w:rsidTr="00791D25">
        <w:trPr>
          <w:trHeight w:val="556"/>
        </w:trPr>
        <w:tc>
          <w:tcPr>
            <w:tcW w:w="1809" w:type="dxa"/>
            <w:vMerge w:val="restart"/>
            <w:tcBorders>
              <w:left w:val="single" w:sz="6" w:space="0" w:color="auto"/>
              <w:right w:val="single" w:sz="6" w:space="0" w:color="auto"/>
            </w:tcBorders>
            <w:vAlign w:val="center"/>
          </w:tcPr>
          <w:p w14:paraId="1FFE14FD" w14:textId="77777777" w:rsidR="00C641AF" w:rsidRPr="00C641AF" w:rsidRDefault="00C641AF" w:rsidP="00C641AF">
            <w:pPr>
              <w:widowControl/>
              <w:numPr>
                <w:ilvl w:val="12"/>
                <w:numId w:val="0"/>
              </w:numPr>
              <w:overflowPunct w:val="0"/>
              <w:autoSpaceDE w:val="0"/>
              <w:autoSpaceDN w:val="0"/>
              <w:adjustRightInd w:val="0"/>
              <w:spacing w:after="0"/>
              <w:jc w:val="center"/>
              <w:rPr>
                <w:rFonts w:eastAsia="Times New Roman" w:cs="Times New Roman"/>
                <w:b/>
                <w:sz w:val="21"/>
                <w:szCs w:val="21"/>
                <w:lang w:val="en-GB"/>
              </w:rPr>
            </w:pPr>
            <w:r w:rsidRPr="00C641AF">
              <w:rPr>
                <w:rFonts w:eastAsia="Times New Roman" w:cs="Times New Roman"/>
                <w:b/>
                <w:sz w:val="21"/>
                <w:szCs w:val="21"/>
                <w:lang w:val="en-GB"/>
              </w:rPr>
              <w:t>Education / Qualifications</w:t>
            </w:r>
          </w:p>
        </w:tc>
        <w:tc>
          <w:tcPr>
            <w:tcW w:w="4078" w:type="dxa"/>
            <w:tcBorders>
              <w:top w:val="single" w:sz="6" w:space="0" w:color="auto"/>
              <w:left w:val="single" w:sz="6" w:space="0" w:color="auto"/>
              <w:bottom w:val="single" w:sz="6" w:space="0" w:color="auto"/>
              <w:right w:val="single" w:sz="6" w:space="0" w:color="auto"/>
            </w:tcBorders>
            <w:vAlign w:val="center"/>
          </w:tcPr>
          <w:p w14:paraId="71780101" w14:textId="77777777" w:rsidR="00C641AF" w:rsidRPr="00C641AF" w:rsidRDefault="00C641AF" w:rsidP="00C641AF">
            <w:pPr>
              <w:widowControl/>
              <w:spacing w:before="120" w:after="120" w:line="256" w:lineRule="auto"/>
              <w:ind w:left="720"/>
              <w:contextualSpacing/>
              <w:rPr>
                <w:rFonts w:eastAsia="Arial" w:cs="Times New Roman"/>
                <w:sz w:val="21"/>
                <w:szCs w:val="21"/>
                <w:lang w:val="en-GB"/>
              </w:rPr>
            </w:pPr>
            <w:r w:rsidRPr="00C641AF">
              <w:rPr>
                <w:rFonts w:eastAsia="Arial" w:cs="Times New Roman"/>
                <w:b/>
                <w:sz w:val="20"/>
                <w:szCs w:val="20"/>
              </w:rPr>
              <w:t xml:space="preserve">                    Essential</w:t>
            </w:r>
          </w:p>
        </w:tc>
        <w:tc>
          <w:tcPr>
            <w:tcW w:w="4002" w:type="dxa"/>
            <w:tcBorders>
              <w:top w:val="single" w:sz="6" w:space="0" w:color="auto"/>
              <w:left w:val="single" w:sz="6" w:space="0" w:color="auto"/>
              <w:bottom w:val="single" w:sz="6" w:space="0" w:color="auto"/>
              <w:right w:val="single" w:sz="6" w:space="0" w:color="auto"/>
            </w:tcBorders>
            <w:vAlign w:val="center"/>
          </w:tcPr>
          <w:p w14:paraId="23CB6E10" w14:textId="77777777" w:rsidR="00C641AF" w:rsidRPr="00C641AF" w:rsidRDefault="00C641AF" w:rsidP="00C641AF">
            <w:pPr>
              <w:widowControl/>
              <w:overflowPunct w:val="0"/>
              <w:autoSpaceDE w:val="0"/>
              <w:autoSpaceDN w:val="0"/>
              <w:adjustRightInd w:val="0"/>
              <w:spacing w:after="0"/>
              <w:rPr>
                <w:rFonts w:eastAsia="Times New Roman" w:cs="Times New Roman"/>
                <w:sz w:val="20"/>
                <w:szCs w:val="20"/>
                <w:lang w:val="en-GB"/>
              </w:rPr>
            </w:pPr>
            <w:r w:rsidRPr="00C641AF">
              <w:rPr>
                <w:rFonts w:eastAsia="Times New Roman" w:cs="Times New Roman"/>
                <w:b/>
                <w:sz w:val="20"/>
                <w:szCs w:val="20"/>
                <w:lang w:val="en-GB"/>
              </w:rPr>
              <w:t xml:space="preserve">                                  Desirable</w:t>
            </w:r>
          </w:p>
        </w:tc>
      </w:tr>
      <w:tr w:rsidR="00C641AF" w:rsidRPr="00C641AF" w14:paraId="7228DA5E" w14:textId="77777777" w:rsidTr="00791D25">
        <w:trPr>
          <w:trHeight w:val="556"/>
        </w:trPr>
        <w:tc>
          <w:tcPr>
            <w:tcW w:w="1809" w:type="dxa"/>
            <w:vMerge/>
            <w:tcBorders>
              <w:left w:val="single" w:sz="6" w:space="0" w:color="auto"/>
              <w:bottom w:val="single" w:sz="6" w:space="0" w:color="auto"/>
              <w:right w:val="single" w:sz="6" w:space="0" w:color="auto"/>
            </w:tcBorders>
            <w:vAlign w:val="center"/>
          </w:tcPr>
          <w:p w14:paraId="0DFF301B" w14:textId="77777777" w:rsidR="00C641AF" w:rsidRPr="00C641AF" w:rsidRDefault="00C641AF" w:rsidP="00C641AF">
            <w:pPr>
              <w:widowControl/>
              <w:numPr>
                <w:ilvl w:val="12"/>
                <w:numId w:val="0"/>
              </w:numPr>
              <w:overflowPunct w:val="0"/>
              <w:autoSpaceDE w:val="0"/>
              <w:autoSpaceDN w:val="0"/>
              <w:adjustRightInd w:val="0"/>
              <w:spacing w:after="0"/>
              <w:jc w:val="center"/>
              <w:rPr>
                <w:rFonts w:eastAsia="Times New Roman" w:cs="Times New Roman"/>
                <w:lang w:val="en-GB"/>
              </w:rPr>
            </w:pPr>
          </w:p>
        </w:tc>
        <w:tc>
          <w:tcPr>
            <w:tcW w:w="4078" w:type="dxa"/>
            <w:tcBorders>
              <w:top w:val="single" w:sz="6" w:space="0" w:color="auto"/>
              <w:left w:val="single" w:sz="6" w:space="0" w:color="auto"/>
              <w:bottom w:val="single" w:sz="6" w:space="0" w:color="auto"/>
              <w:right w:val="single" w:sz="6" w:space="0" w:color="auto"/>
            </w:tcBorders>
          </w:tcPr>
          <w:p w14:paraId="11E52B3E" w14:textId="59CEE06F" w:rsidR="00C641AF" w:rsidRPr="00C641AF" w:rsidRDefault="00EF0611" w:rsidP="00C641AF">
            <w:pPr>
              <w:widowControl/>
              <w:numPr>
                <w:ilvl w:val="0"/>
                <w:numId w:val="10"/>
              </w:numPr>
              <w:spacing w:before="120" w:after="120" w:line="256" w:lineRule="auto"/>
              <w:contextualSpacing/>
              <w:rPr>
                <w:rFonts w:eastAsia="Arial" w:cs="Times New Roman"/>
                <w:sz w:val="21"/>
                <w:szCs w:val="21"/>
                <w:lang w:val="en-GB"/>
              </w:rPr>
            </w:pPr>
            <w:r>
              <w:rPr>
                <w:rFonts w:eastAsia="Arial" w:cs="Times New Roman"/>
                <w:sz w:val="21"/>
                <w:szCs w:val="21"/>
                <w:lang w:val="en-GB"/>
              </w:rPr>
              <w:t>Degree</w:t>
            </w:r>
            <w:r w:rsidRPr="00C641AF">
              <w:rPr>
                <w:rFonts w:eastAsia="Arial" w:cs="Times New Roman"/>
                <w:sz w:val="21"/>
                <w:szCs w:val="21"/>
                <w:lang w:val="en-GB"/>
              </w:rPr>
              <w:t xml:space="preserve"> </w:t>
            </w:r>
            <w:r w:rsidR="00C641AF" w:rsidRPr="00C641AF">
              <w:rPr>
                <w:rFonts w:eastAsia="Arial" w:cs="Times New Roman"/>
                <w:sz w:val="21"/>
                <w:szCs w:val="21"/>
                <w:lang w:val="en-GB"/>
              </w:rPr>
              <w:t xml:space="preserve">Qualification in Social Work, Welfare or similar </w:t>
            </w:r>
          </w:p>
          <w:p w14:paraId="1FB89C2D" w14:textId="77777777" w:rsidR="00C641AF" w:rsidRPr="00C641AF" w:rsidRDefault="00C641AF" w:rsidP="00C641AF">
            <w:pPr>
              <w:widowControl/>
              <w:numPr>
                <w:ilvl w:val="0"/>
                <w:numId w:val="9"/>
              </w:numPr>
              <w:spacing w:after="0"/>
              <w:ind w:left="602" w:hanging="284"/>
              <w:contextualSpacing/>
              <w:rPr>
                <w:rFonts w:eastAsia="Arial" w:cs="Times New Roman"/>
                <w:sz w:val="20"/>
                <w:szCs w:val="20"/>
              </w:rPr>
            </w:pPr>
            <w:r w:rsidRPr="00C641AF">
              <w:rPr>
                <w:rFonts w:eastAsia="Arial" w:cs="Times New Roman"/>
                <w:sz w:val="21"/>
                <w:szCs w:val="21"/>
                <w:lang w:val="en-GB"/>
              </w:rPr>
              <w:t>Full current NSW Driver’s Licence</w:t>
            </w:r>
          </w:p>
        </w:tc>
        <w:tc>
          <w:tcPr>
            <w:tcW w:w="4002" w:type="dxa"/>
            <w:tcBorders>
              <w:top w:val="single" w:sz="6" w:space="0" w:color="auto"/>
              <w:left w:val="single" w:sz="6" w:space="0" w:color="auto"/>
              <w:bottom w:val="single" w:sz="6" w:space="0" w:color="auto"/>
              <w:right w:val="single" w:sz="6" w:space="0" w:color="auto"/>
            </w:tcBorders>
          </w:tcPr>
          <w:p w14:paraId="084C3C19" w14:textId="77777777" w:rsidR="00C641AF" w:rsidRPr="00C641AF" w:rsidRDefault="00C641AF" w:rsidP="00C641AF">
            <w:pPr>
              <w:pStyle w:val="ListParagraph"/>
              <w:widowControl/>
              <w:numPr>
                <w:ilvl w:val="0"/>
                <w:numId w:val="9"/>
              </w:numPr>
              <w:overflowPunct w:val="0"/>
              <w:autoSpaceDE w:val="0"/>
              <w:autoSpaceDN w:val="0"/>
              <w:adjustRightInd w:val="0"/>
              <w:spacing w:after="0"/>
              <w:rPr>
                <w:rFonts w:eastAsia="Times New Roman"/>
                <w:sz w:val="22"/>
                <w:szCs w:val="22"/>
                <w:lang w:val="en-GB"/>
              </w:rPr>
            </w:pPr>
            <w:r w:rsidRPr="00C641AF">
              <w:rPr>
                <w:rFonts w:eastAsia="Times New Roman"/>
                <w:sz w:val="22"/>
                <w:szCs w:val="22"/>
                <w:lang w:val="en-GB"/>
              </w:rPr>
              <w:t xml:space="preserve">Member AASW </w:t>
            </w:r>
          </w:p>
          <w:p w14:paraId="6FAA4513" w14:textId="77777777" w:rsidR="00C641AF" w:rsidRPr="00C641AF" w:rsidRDefault="00C641AF" w:rsidP="00C641AF">
            <w:pPr>
              <w:widowControl/>
              <w:overflowPunct w:val="0"/>
              <w:autoSpaceDE w:val="0"/>
              <w:autoSpaceDN w:val="0"/>
              <w:adjustRightInd w:val="0"/>
              <w:spacing w:after="0"/>
              <w:ind w:left="318"/>
              <w:rPr>
                <w:rFonts w:eastAsia="Times New Roman" w:cs="Times New Roman"/>
                <w:sz w:val="20"/>
                <w:szCs w:val="20"/>
                <w:lang w:val="en-GB"/>
              </w:rPr>
            </w:pPr>
          </w:p>
        </w:tc>
      </w:tr>
      <w:tr w:rsidR="00C641AF" w:rsidRPr="00C641AF" w14:paraId="246E5A59" w14:textId="77777777" w:rsidTr="00791D25">
        <w:trPr>
          <w:trHeight w:val="404"/>
        </w:trPr>
        <w:tc>
          <w:tcPr>
            <w:tcW w:w="1809" w:type="dxa"/>
            <w:vMerge w:val="restart"/>
            <w:tcBorders>
              <w:top w:val="single" w:sz="6" w:space="0" w:color="auto"/>
              <w:left w:val="single" w:sz="6" w:space="0" w:color="auto"/>
              <w:right w:val="single" w:sz="6" w:space="0" w:color="auto"/>
            </w:tcBorders>
            <w:vAlign w:val="center"/>
          </w:tcPr>
          <w:p w14:paraId="244E3AB7" w14:textId="77777777" w:rsidR="00C641AF" w:rsidRPr="00C641AF" w:rsidRDefault="00C641AF" w:rsidP="00C641AF">
            <w:pPr>
              <w:widowControl/>
              <w:numPr>
                <w:ilvl w:val="12"/>
                <w:numId w:val="0"/>
              </w:numPr>
              <w:overflowPunct w:val="0"/>
              <w:autoSpaceDE w:val="0"/>
              <w:autoSpaceDN w:val="0"/>
              <w:adjustRightInd w:val="0"/>
              <w:spacing w:after="0"/>
              <w:jc w:val="center"/>
              <w:rPr>
                <w:rFonts w:eastAsia="Times New Roman" w:cs="Times New Roman"/>
                <w:lang w:val="en-GB"/>
              </w:rPr>
            </w:pPr>
            <w:r w:rsidRPr="00C641AF">
              <w:rPr>
                <w:rFonts w:eastAsia="Times New Roman" w:cs="Times New Roman"/>
                <w:b/>
                <w:lang w:val="en-GB"/>
              </w:rPr>
              <w:t>Experience:</w:t>
            </w:r>
          </w:p>
        </w:tc>
        <w:tc>
          <w:tcPr>
            <w:tcW w:w="4078" w:type="dxa"/>
            <w:tcBorders>
              <w:top w:val="single" w:sz="6" w:space="0" w:color="auto"/>
              <w:left w:val="single" w:sz="6" w:space="0" w:color="auto"/>
              <w:bottom w:val="single" w:sz="6" w:space="0" w:color="auto"/>
              <w:right w:val="single" w:sz="6" w:space="0" w:color="auto"/>
            </w:tcBorders>
            <w:vAlign w:val="center"/>
          </w:tcPr>
          <w:p w14:paraId="682F4DFA" w14:textId="77777777" w:rsidR="00C641AF" w:rsidRPr="00C641AF" w:rsidRDefault="00C641AF" w:rsidP="00C641AF">
            <w:pPr>
              <w:widowControl/>
              <w:overflowPunct w:val="0"/>
              <w:autoSpaceDE w:val="0"/>
              <w:autoSpaceDN w:val="0"/>
              <w:adjustRightInd w:val="0"/>
              <w:spacing w:after="0"/>
              <w:ind w:left="34"/>
              <w:jc w:val="center"/>
              <w:rPr>
                <w:rFonts w:eastAsia="Times New Roman" w:cs="Times New Roman"/>
                <w:b/>
                <w:sz w:val="20"/>
                <w:szCs w:val="20"/>
                <w:lang w:val="en-GB"/>
              </w:rPr>
            </w:pPr>
            <w:r w:rsidRPr="00C641AF">
              <w:rPr>
                <w:rFonts w:eastAsia="Times New Roman" w:cs="Times New Roman"/>
                <w:b/>
                <w:sz w:val="20"/>
                <w:szCs w:val="20"/>
                <w:lang w:val="en-GB"/>
              </w:rPr>
              <w:t>Essential</w:t>
            </w:r>
          </w:p>
        </w:tc>
        <w:tc>
          <w:tcPr>
            <w:tcW w:w="4002" w:type="dxa"/>
            <w:tcBorders>
              <w:top w:val="single" w:sz="6" w:space="0" w:color="auto"/>
              <w:left w:val="single" w:sz="6" w:space="0" w:color="auto"/>
              <w:bottom w:val="single" w:sz="6" w:space="0" w:color="auto"/>
              <w:right w:val="single" w:sz="6" w:space="0" w:color="auto"/>
            </w:tcBorders>
            <w:vAlign w:val="center"/>
          </w:tcPr>
          <w:p w14:paraId="79CF654E" w14:textId="77777777" w:rsidR="00C641AF" w:rsidRPr="00C641AF" w:rsidRDefault="00C641AF" w:rsidP="00C641AF">
            <w:pPr>
              <w:widowControl/>
              <w:overflowPunct w:val="0"/>
              <w:autoSpaceDE w:val="0"/>
              <w:autoSpaceDN w:val="0"/>
              <w:adjustRightInd w:val="0"/>
              <w:spacing w:after="0"/>
              <w:ind w:left="67"/>
              <w:jc w:val="center"/>
              <w:rPr>
                <w:rFonts w:eastAsia="Times New Roman" w:cs="Times New Roman"/>
                <w:b/>
                <w:sz w:val="20"/>
                <w:szCs w:val="20"/>
                <w:lang w:val="en-GB"/>
              </w:rPr>
            </w:pPr>
            <w:r w:rsidRPr="00C641AF">
              <w:rPr>
                <w:rFonts w:eastAsia="Times New Roman" w:cs="Times New Roman"/>
                <w:b/>
                <w:sz w:val="20"/>
                <w:szCs w:val="20"/>
                <w:lang w:val="en-GB"/>
              </w:rPr>
              <w:t>Desirable</w:t>
            </w:r>
          </w:p>
        </w:tc>
      </w:tr>
      <w:tr w:rsidR="00C641AF" w:rsidRPr="00C641AF" w14:paraId="30A464D8" w14:textId="77777777" w:rsidTr="00791D25">
        <w:trPr>
          <w:trHeight w:val="554"/>
        </w:trPr>
        <w:tc>
          <w:tcPr>
            <w:tcW w:w="1809" w:type="dxa"/>
            <w:vMerge/>
            <w:tcBorders>
              <w:left w:val="single" w:sz="6" w:space="0" w:color="auto"/>
              <w:bottom w:val="single" w:sz="6" w:space="0" w:color="auto"/>
              <w:right w:val="single" w:sz="6" w:space="0" w:color="auto"/>
            </w:tcBorders>
            <w:vAlign w:val="center"/>
          </w:tcPr>
          <w:p w14:paraId="388CC94C" w14:textId="77777777" w:rsidR="00C641AF" w:rsidRPr="00C641AF" w:rsidRDefault="00C641AF" w:rsidP="00C641AF">
            <w:pPr>
              <w:widowControl/>
              <w:numPr>
                <w:ilvl w:val="12"/>
                <w:numId w:val="0"/>
              </w:numPr>
              <w:overflowPunct w:val="0"/>
              <w:autoSpaceDE w:val="0"/>
              <w:autoSpaceDN w:val="0"/>
              <w:adjustRightInd w:val="0"/>
              <w:spacing w:after="0"/>
              <w:jc w:val="center"/>
              <w:rPr>
                <w:rFonts w:eastAsia="Times New Roman" w:cs="Times New Roman"/>
                <w:b/>
                <w:lang w:val="en-GB"/>
              </w:rPr>
            </w:pPr>
          </w:p>
        </w:tc>
        <w:tc>
          <w:tcPr>
            <w:tcW w:w="4078" w:type="dxa"/>
            <w:tcBorders>
              <w:top w:val="single" w:sz="6" w:space="0" w:color="auto"/>
              <w:left w:val="single" w:sz="6" w:space="0" w:color="auto"/>
              <w:bottom w:val="single" w:sz="6" w:space="0" w:color="auto"/>
              <w:right w:val="single" w:sz="6" w:space="0" w:color="auto"/>
            </w:tcBorders>
          </w:tcPr>
          <w:p w14:paraId="0C132E99" w14:textId="77777777" w:rsidR="00C641AF" w:rsidRDefault="00C641AF" w:rsidP="00C641AF">
            <w:pPr>
              <w:pStyle w:val="ABLOCKPARA"/>
              <w:numPr>
                <w:ilvl w:val="0"/>
                <w:numId w:val="8"/>
              </w:numPr>
              <w:rPr>
                <w:rFonts w:asciiTheme="minorHAnsi" w:hAnsiTheme="minorHAnsi"/>
                <w:sz w:val="21"/>
                <w:szCs w:val="21"/>
              </w:rPr>
            </w:pPr>
            <w:r>
              <w:rPr>
                <w:rFonts w:asciiTheme="minorHAnsi" w:hAnsiTheme="minorHAnsi"/>
                <w:sz w:val="21"/>
                <w:szCs w:val="21"/>
              </w:rPr>
              <w:t xml:space="preserve">Minimum 5 years’ experience in a case management role </w:t>
            </w:r>
          </w:p>
          <w:p w14:paraId="56EF49B8" w14:textId="77777777" w:rsidR="00C641AF" w:rsidRDefault="00C641AF" w:rsidP="00C641AF">
            <w:pPr>
              <w:pStyle w:val="ABLOCKPARA"/>
              <w:numPr>
                <w:ilvl w:val="0"/>
                <w:numId w:val="8"/>
              </w:numPr>
              <w:rPr>
                <w:rFonts w:asciiTheme="minorHAnsi" w:hAnsiTheme="minorHAnsi"/>
                <w:sz w:val="21"/>
                <w:szCs w:val="21"/>
              </w:rPr>
            </w:pPr>
            <w:r>
              <w:rPr>
                <w:rFonts w:asciiTheme="minorHAnsi" w:hAnsiTheme="minorHAnsi"/>
                <w:sz w:val="21"/>
                <w:szCs w:val="21"/>
              </w:rPr>
              <w:t>Demonstrated experience in developing outcomes focused plans with service users with multiple and complex support needs</w:t>
            </w:r>
          </w:p>
          <w:p w14:paraId="34EC0324" w14:textId="77777777" w:rsidR="00C641AF" w:rsidRDefault="00C641AF" w:rsidP="00C641AF">
            <w:pPr>
              <w:widowControl/>
              <w:numPr>
                <w:ilvl w:val="0"/>
                <w:numId w:val="8"/>
              </w:numPr>
              <w:spacing w:line="256" w:lineRule="auto"/>
              <w:contextualSpacing/>
              <w:rPr>
                <w:rFonts w:eastAsia="Arial" w:cs="Times New Roman"/>
                <w:sz w:val="21"/>
                <w:szCs w:val="21"/>
              </w:rPr>
            </w:pPr>
            <w:r w:rsidRPr="00C641AF">
              <w:rPr>
                <w:rFonts w:eastAsia="Arial" w:cs="Times New Roman"/>
                <w:sz w:val="21"/>
                <w:szCs w:val="21"/>
              </w:rPr>
              <w:t>Demonstrated knowledge of the issues faced by and pathways available for vulnerable families</w:t>
            </w:r>
          </w:p>
          <w:p w14:paraId="5D415A1D" w14:textId="77777777" w:rsidR="00C641AF" w:rsidRPr="00C641AF" w:rsidRDefault="00C641AF" w:rsidP="00C641AF">
            <w:pPr>
              <w:widowControl/>
              <w:numPr>
                <w:ilvl w:val="0"/>
                <w:numId w:val="8"/>
              </w:numPr>
              <w:spacing w:line="256" w:lineRule="auto"/>
              <w:contextualSpacing/>
              <w:rPr>
                <w:rFonts w:eastAsia="Arial" w:cs="Times New Roman"/>
                <w:sz w:val="21"/>
                <w:szCs w:val="21"/>
              </w:rPr>
            </w:pPr>
            <w:r w:rsidRPr="00C641AF">
              <w:rPr>
                <w:sz w:val="21"/>
                <w:szCs w:val="21"/>
              </w:rPr>
              <w:t>Demonstrated ability to leverage effective partnerships</w:t>
            </w:r>
            <w:r>
              <w:rPr>
                <w:sz w:val="21"/>
                <w:szCs w:val="21"/>
              </w:rPr>
              <w:t>, including through referrals,</w:t>
            </w:r>
            <w:r w:rsidRPr="00C641AF">
              <w:rPr>
                <w:sz w:val="21"/>
                <w:szCs w:val="21"/>
              </w:rPr>
              <w:t xml:space="preserve"> to support service user outcomes </w:t>
            </w:r>
          </w:p>
          <w:p w14:paraId="2F2AE2CD" w14:textId="77777777" w:rsidR="00C641AF" w:rsidRPr="00C641AF" w:rsidRDefault="00C641AF" w:rsidP="00C641AF">
            <w:pPr>
              <w:widowControl/>
              <w:numPr>
                <w:ilvl w:val="0"/>
                <w:numId w:val="8"/>
              </w:numPr>
              <w:spacing w:line="256" w:lineRule="auto"/>
              <w:contextualSpacing/>
              <w:rPr>
                <w:rFonts w:eastAsia="Arial" w:cs="Times New Roman"/>
                <w:sz w:val="20"/>
                <w:szCs w:val="20"/>
              </w:rPr>
            </w:pPr>
            <w:r w:rsidRPr="00C641AF">
              <w:rPr>
                <w:sz w:val="21"/>
                <w:szCs w:val="21"/>
              </w:rPr>
              <w:t>Demonstrated ability to</w:t>
            </w:r>
            <w:r>
              <w:rPr>
                <w:sz w:val="21"/>
                <w:szCs w:val="21"/>
              </w:rPr>
              <w:t xml:space="preserve"> gain trust and confidence of service users, maintain engagement and work towards agreed goals and outcomes </w:t>
            </w:r>
          </w:p>
        </w:tc>
        <w:tc>
          <w:tcPr>
            <w:tcW w:w="4002" w:type="dxa"/>
            <w:tcBorders>
              <w:top w:val="single" w:sz="6" w:space="0" w:color="auto"/>
              <w:left w:val="single" w:sz="6" w:space="0" w:color="auto"/>
              <w:bottom w:val="single" w:sz="6" w:space="0" w:color="auto"/>
              <w:right w:val="single" w:sz="6" w:space="0" w:color="auto"/>
            </w:tcBorders>
          </w:tcPr>
          <w:p w14:paraId="1B4BAB44" w14:textId="77777777" w:rsidR="00C641AF" w:rsidRDefault="00C641AF" w:rsidP="00C641AF">
            <w:pPr>
              <w:pStyle w:val="ABLOCKPARA"/>
              <w:numPr>
                <w:ilvl w:val="0"/>
                <w:numId w:val="8"/>
              </w:numPr>
              <w:rPr>
                <w:rFonts w:asciiTheme="minorHAnsi" w:hAnsiTheme="minorHAnsi"/>
                <w:sz w:val="21"/>
                <w:szCs w:val="21"/>
              </w:rPr>
            </w:pPr>
            <w:r>
              <w:rPr>
                <w:rFonts w:asciiTheme="minorHAnsi" w:hAnsiTheme="minorHAnsi"/>
                <w:sz w:val="21"/>
                <w:szCs w:val="21"/>
              </w:rPr>
              <w:t xml:space="preserve">Demonstrated ability to operate effectively within an education environment </w:t>
            </w:r>
          </w:p>
          <w:p w14:paraId="40F60C8C" w14:textId="77777777" w:rsidR="00C641AF" w:rsidRPr="00C641AF" w:rsidRDefault="00C641AF" w:rsidP="00C641AF">
            <w:pPr>
              <w:widowControl/>
              <w:numPr>
                <w:ilvl w:val="0"/>
                <w:numId w:val="8"/>
              </w:numPr>
              <w:spacing w:line="256" w:lineRule="auto"/>
              <w:contextualSpacing/>
              <w:rPr>
                <w:rFonts w:eastAsia="Arial" w:cs="Times New Roman"/>
                <w:sz w:val="20"/>
                <w:szCs w:val="20"/>
              </w:rPr>
            </w:pPr>
            <w:r w:rsidRPr="00C641AF">
              <w:rPr>
                <w:rFonts w:eastAsia="Arial" w:cs="Times New Roman"/>
                <w:sz w:val="21"/>
                <w:szCs w:val="21"/>
              </w:rPr>
              <w:t xml:space="preserve">Understanding of child development, demonstrated commitment to the principals of child-centred practice and child right’s </w:t>
            </w:r>
          </w:p>
          <w:p w14:paraId="3A4C1D38" w14:textId="77777777" w:rsidR="00C641AF" w:rsidRPr="00C641AF" w:rsidRDefault="00C641AF" w:rsidP="00C641AF">
            <w:pPr>
              <w:widowControl/>
              <w:numPr>
                <w:ilvl w:val="0"/>
                <w:numId w:val="8"/>
              </w:numPr>
              <w:spacing w:after="0" w:line="240" w:lineRule="atLeast"/>
              <w:contextualSpacing/>
              <w:rPr>
                <w:rFonts w:eastAsia="Arial" w:cs="Times New Roman"/>
              </w:rPr>
            </w:pPr>
            <w:r w:rsidRPr="00C641AF">
              <w:rPr>
                <w:rFonts w:eastAsia="Arial" w:cs="Times New Roman"/>
              </w:rPr>
              <w:t xml:space="preserve">Experience developing innovative, </w:t>
            </w:r>
            <w:r w:rsidR="009B44F1">
              <w:rPr>
                <w:rFonts w:eastAsia="Arial" w:cs="Times New Roman"/>
              </w:rPr>
              <w:t xml:space="preserve">(including </w:t>
            </w:r>
            <w:r w:rsidRPr="00C641AF">
              <w:rPr>
                <w:rFonts w:eastAsia="Arial" w:cs="Times New Roman"/>
              </w:rPr>
              <w:t>non-service based</w:t>
            </w:r>
            <w:r w:rsidR="009B44F1">
              <w:rPr>
                <w:rFonts w:eastAsia="Arial" w:cs="Times New Roman"/>
              </w:rPr>
              <w:t>)</w:t>
            </w:r>
            <w:r w:rsidRPr="00C641AF">
              <w:rPr>
                <w:rFonts w:eastAsia="Arial" w:cs="Times New Roman"/>
              </w:rPr>
              <w:t xml:space="preserve"> solutions for  community participation and inclusion </w:t>
            </w:r>
          </w:p>
          <w:p w14:paraId="1509B654" w14:textId="77777777" w:rsidR="00C641AF" w:rsidRPr="00C641AF" w:rsidRDefault="00C641AF" w:rsidP="00C641AF">
            <w:pPr>
              <w:widowControl/>
              <w:overflowPunct w:val="0"/>
              <w:autoSpaceDE w:val="0"/>
              <w:autoSpaceDN w:val="0"/>
              <w:adjustRightInd w:val="0"/>
              <w:spacing w:after="0"/>
              <w:ind w:left="323"/>
              <w:rPr>
                <w:rFonts w:eastAsia="Times New Roman" w:cs="Times New Roman"/>
                <w:sz w:val="20"/>
                <w:szCs w:val="20"/>
                <w:lang w:val="en-GB"/>
              </w:rPr>
            </w:pPr>
          </w:p>
        </w:tc>
      </w:tr>
      <w:tr w:rsidR="00C641AF" w:rsidRPr="00C641AF" w14:paraId="34C11191" w14:textId="77777777" w:rsidTr="00791D25">
        <w:trPr>
          <w:trHeight w:val="278"/>
        </w:trPr>
        <w:tc>
          <w:tcPr>
            <w:tcW w:w="1809" w:type="dxa"/>
            <w:vMerge w:val="restart"/>
            <w:tcBorders>
              <w:left w:val="single" w:sz="6" w:space="0" w:color="auto"/>
              <w:right w:val="single" w:sz="6" w:space="0" w:color="auto"/>
            </w:tcBorders>
            <w:vAlign w:val="center"/>
          </w:tcPr>
          <w:p w14:paraId="2DBD9261" w14:textId="77777777" w:rsidR="00C641AF" w:rsidRPr="00C641AF" w:rsidRDefault="00C641AF" w:rsidP="00C641AF">
            <w:pPr>
              <w:widowControl/>
              <w:numPr>
                <w:ilvl w:val="12"/>
                <w:numId w:val="0"/>
              </w:numPr>
              <w:overflowPunct w:val="0"/>
              <w:autoSpaceDE w:val="0"/>
              <w:autoSpaceDN w:val="0"/>
              <w:adjustRightInd w:val="0"/>
              <w:spacing w:after="0"/>
              <w:jc w:val="center"/>
              <w:rPr>
                <w:rFonts w:eastAsia="Times New Roman" w:cs="Times New Roman"/>
                <w:b/>
                <w:lang w:val="en-GB"/>
              </w:rPr>
            </w:pPr>
            <w:r w:rsidRPr="00C641AF">
              <w:rPr>
                <w:rFonts w:eastAsia="Times New Roman" w:cs="Times New Roman"/>
                <w:b/>
                <w:lang w:val="en-GB"/>
              </w:rPr>
              <w:t>Competencies:</w:t>
            </w:r>
          </w:p>
        </w:tc>
        <w:tc>
          <w:tcPr>
            <w:tcW w:w="4078" w:type="dxa"/>
            <w:tcBorders>
              <w:top w:val="single" w:sz="6" w:space="0" w:color="auto"/>
              <w:left w:val="single" w:sz="6" w:space="0" w:color="auto"/>
              <w:bottom w:val="single" w:sz="6" w:space="0" w:color="auto"/>
              <w:right w:val="single" w:sz="6" w:space="0" w:color="auto"/>
            </w:tcBorders>
            <w:vAlign w:val="center"/>
          </w:tcPr>
          <w:p w14:paraId="5CA559E5" w14:textId="77777777" w:rsidR="00C641AF" w:rsidRPr="00C641AF" w:rsidRDefault="00C641AF" w:rsidP="00C641AF">
            <w:pPr>
              <w:widowControl/>
              <w:overflowPunct w:val="0"/>
              <w:autoSpaceDE w:val="0"/>
              <w:autoSpaceDN w:val="0"/>
              <w:adjustRightInd w:val="0"/>
              <w:spacing w:before="60" w:after="60"/>
              <w:jc w:val="center"/>
              <w:rPr>
                <w:rFonts w:eastAsia="Times New Roman" w:cs="Times New Roman"/>
                <w:b/>
                <w:sz w:val="20"/>
                <w:szCs w:val="20"/>
                <w:lang w:val="en-GB"/>
              </w:rPr>
            </w:pPr>
            <w:r w:rsidRPr="00C641AF">
              <w:rPr>
                <w:rFonts w:eastAsia="Times New Roman" w:cs="Times New Roman"/>
                <w:b/>
                <w:sz w:val="20"/>
                <w:szCs w:val="20"/>
                <w:lang w:val="en-GB"/>
              </w:rPr>
              <w:t>Essential</w:t>
            </w:r>
          </w:p>
        </w:tc>
        <w:tc>
          <w:tcPr>
            <w:tcW w:w="4002" w:type="dxa"/>
            <w:tcBorders>
              <w:top w:val="single" w:sz="6" w:space="0" w:color="auto"/>
              <w:left w:val="single" w:sz="6" w:space="0" w:color="auto"/>
              <w:bottom w:val="single" w:sz="6" w:space="0" w:color="auto"/>
              <w:right w:val="single" w:sz="6" w:space="0" w:color="auto"/>
            </w:tcBorders>
            <w:vAlign w:val="center"/>
          </w:tcPr>
          <w:p w14:paraId="4E768B0B" w14:textId="77777777" w:rsidR="00C641AF" w:rsidRPr="00C641AF" w:rsidRDefault="00C641AF" w:rsidP="00C641AF">
            <w:pPr>
              <w:widowControl/>
              <w:overflowPunct w:val="0"/>
              <w:autoSpaceDE w:val="0"/>
              <w:autoSpaceDN w:val="0"/>
              <w:adjustRightInd w:val="0"/>
              <w:spacing w:before="60" w:after="60"/>
              <w:jc w:val="center"/>
              <w:rPr>
                <w:rFonts w:eastAsia="Times New Roman" w:cs="Times New Roman"/>
                <w:b/>
                <w:sz w:val="20"/>
                <w:szCs w:val="20"/>
                <w:lang w:val="en-GB"/>
              </w:rPr>
            </w:pPr>
            <w:r w:rsidRPr="00C641AF">
              <w:rPr>
                <w:rFonts w:eastAsia="Times New Roman" w:cs="Times New Roman"/>
                <w:b/>
                <w:sz w:val="20"/>
                <w:szCs w:val="20"/>
                <w:lang w:val="en-GB"/>
              </w:rPr>
              <w:t>Desirable</w:t>
            </w:r>
          </w:p>
        </w:tc>
      </w:tr>
      <w:tr w:rsidR="00C641AF" w:rsidRPr="00C641AF" w14:paraId="1EC210E2" w14:textId="77777777" w:rsidTr="00791D25">
        <w:trPr>
          <w:trHeight w:val="554"/>
        </w:trPr>
        <w:tc>
          <w:tcPr>
            <w:tcW w:w="1809" w:type="dxa"/>
            <w:vMerge/>
            <w:tcBorders>
              <w:left w:val="single" w:sz="6" w:space="0" w:color="auto"/>
              <w:bottom w:val="single" w:sz="6" w:space="0" w:color="auto"/>
              <w:right w:val="single" w:sz="6" w:space="0" w:color="auto"/>
            </w:tcBorders>
            <w:vAlign w:val="center"/>
          </w:tcPr>
          <w:p w14:paraId="6DCBC915" w14:textId="77777777" w:rsidR="00C641AF" w:rsidRPr="00C641AF" w:rsidRDefault="00C641AF" w:rsidP="00C641AF">
            <w:pPr>
              <w:widowControl/>
              <w:numPr>
                <w:ilvl w:val="12"/>
                <w:numId w:val="0"/>
              </w:numPr>
              <w:overflowPunct w:val="0"/>
              <w:autoSpaceDE w:val="0"/>
              <w:autoSpaceDN w:val="0"/>
              <w:adjustRightInd w:val="0"/>
              <w:spacing w:after="0"/>
              <w:jc w:val="center"/>
              <w:rPr>
                <w:rFonts w:eastAsia="Times New Roman" w:cs="Times New Roman"/>
                <w:b/>
                <w:lang w:val="en-GB"/>
              </w:rPr>
            </w:pPr>
          </w:p>
        </w:tc>
        <w:tc>
          <w:tcPr>
            <w:tcW w:w="4078" w:type="dxa"/>
            <w:tcBorders>
              <w:top w:val="single" w:sz="6" w:space="0" w:color="auto"/>
              <w:left w:val="single" w:sz="6" w:space="0" w:color="auto"/>
              <w:bottom w:val="single" w:sz="6" w:space="0" w:color="auto"/>
              <w:right w:val="single" w:sz="6" w:space="0" w:color="auto"/>
            </w:tcBorders>
          </w:tcPr>
          <w:p w14:paraId="3DEE0990" w14:textId="77777777" w:rsidR="00C641AF" w:rsidRDefault="00C641AF" w:rsidP="009B44F1">
            <w:pPr>
              <w:widowControl/>
              <w:numPr>
                <w:ilvl w:val="0"/>
                <w:numId w:val="2"/>
              </w:numPr>
              <w:spacing w:after="0"/>
              <w:rPr>
                <w:sz w:val="21"/>
                <w:szCs w:val="21"/>
              </w:rPr>
            </w:pPr>
            <w:r w:rsidRPr="00C641AF">
              <w:rPr>
                <w:sz w:val="21"/>
                <w:szCs w:val="21"/>
              </w:rPr>
              <w:t>Excellent written and verbal communication skills</w:t>
            </w:r>
          </w:p>
          <w:p w14:paraId="6FF1B88B" w14:textId="77777777" w:rsidR="009B44F1" w:rsidRDefault="009B44F1" w:rsidP="009B44F1">
            <w:pPr>
              <w:pStyle w:val="ABLOCKPARA"/>
              <w:numPr>
                <w:ilvl w:val="0"/>
                <w:numId w:val="2"/>
              </w:numPr>
              <w:tabs>
                <w:tab w:val="left" w:pos="720"/>
              </w:tabs>
              <w:rPr>
                <w:rFonts w:asciiTheme="minorHAnsi" w:hAnsiTheme="minorHAnsi"/>
                <w:sz w:val="21"/>
                <w:szCs w:val="21"/>
              </w:rPr>
            </w:pPr>
            <w:r>
              <w:rPr>
                <w:rFonts w:asciiTheme="minorHAnsi" w:hAnsiTheme="minorHAnsi"/>
                <w:sz w:val="21"/>
                <w:szCs w:val="21"/>
              </w:rPr>
              <w:t xml:space="preserve">Very good </w:t>
            </w:r>
            <w:r>
              <w:rPr>
                <w:rFonts w:asciiTheme="minorHAnsi" w:hAnsiTheme="minorHAnsi"/>
                <w:bCs/>
                <w:sz w:val="21"/>
                <w:szCs w:val="21"/>
                <w:lang w:val="en-AU"/>
              </w:rPr>
              <w:t xml:space="preserve">critical thinking, judgment and problem solving skills </w:t>
            </w:r>
          </w:p>
          <w:p w14:paraId="2741A788" w14:textId="77777777" w:rsidR="009B44F1" w:rsidRPr="009B44F1" w:rsidRDefault="009B44F1" w:rsidP="009B44F1">
            <w:pPr>
              <w:pStyle w:val="ABLOCKPARA"/>
              <w:numPr>
                <w:ilvl w:val="0"/>
                <w:numId w:val="2"/>
              </w:numPr>
              <w:tabs>
                <w:tab w:val="left" w:pos="720"/>
              </w:tabs>
              <w:rPr>
                <w:rFonts w:asciiTheme="minorHAnsi" w:hAnsiTheme="minorHAnsi"/>
                <w:sz w:val="21"/>
                <w:szCs w:val="21"/>
              </w:rPr>
            </w:pPr>
            <w:r>
              <w:rPr>
                <w:rFonts w:asciiTheme="minorHAnsi" w:hAnsiTheme="minorHAnsi"/>
                <w:sz w:val="21"/>
                <w:szCs w:val="21"/>
              </w:rPr>
              <w:t xml:space="preserve">Very good </w:t>
            </w:r>
            <w:r>
              <w:rPr>
                <w:rFonts w:asciiTheme="minorHAnsi" w:hAnsiTheme="minorHAnsi"/>
                <w:sz w:val="21"/>
                <w:szCs w:val="21"/>
                <w:lang w:val="en-AU"/>
              </w:rPr>
              <w:t>time-management and organizational skills</w:t>
            </w:r>
          </w:p>
          <w:p w14:paraId="1CC4C9C6" w14:textId="77777777" w:rsidR="009B44F1" w:rsidRPr="009B44F1" w:rsidRDefault="009B44F1" w:rsidP="009B44F1">
            <w:pPr>
              <w:pStyle w:val="ABLOCKPARA"/>
              <w:numPr>
                <w:ilvl w:val="0"/>
                <w:numId w:val="2"/>
              </w:numPr>
              <w:tabs>
                <w:tab w:val="left" w:pos="720"/>
              </w:tabs>
              <w:rPr>
                <w:rFonts w:asciiTheme="minorHAnsi" w:hAnsiTheme="minorHAnsi"/>
                <w:sz w:val="21"/>
                <w:szCs w:val="21"/>
              </w:rPr>
            </w:pPr>
            <w:r>
              <w:rPr>
                <w:rFonts w:asciiTheme="minorHAnsi" w:hAnsiTheme="minorHAnsi"/>
                <w:sz w:val="21"/>
                <w:szCs w:val="21"/>
                <w:lang w:val="en-AU"/>
              </w:rPr>
              <w:t>Ability to collect, manage and analyse data for the purpose of service planning and review</w:t>
            </w:r>
          </w:p>
          <w:p w14:paraId="447D81B4" w14:textId="77777777" w:rsidR="00C641AF" w:rsidRDefault="00C641AF" w:rsidP="009B44F1">
            <w:pPr>
              <w:widowControl/>
              <w:numPr>
                <w:ilvl w:val="0"/>
                <w:numId w:val="2"/>
              </w:numPr>
              <w:spacing w:after="0"/>
              <w:rPr>
                <w:sz w:val="21"/>
                <w:szCs w:val="21"/>
              </w:rPr>
            </w:pPr>
            <w:r w:rsidRPr="00C641AF">
              <w:rPr>
                <w:sz w:val="21"/>
                <w:szCs w:val="21"/>
              </w:rPr>
              <w:t>Demonstrated competency in working with community members</w:t>
            </w:r>
            <w:r w:rsidR="009B44F1">
              <w:rPr>
                <w:sz w:val="21"/>
                <w:szCs w:val="21"/>
              </w:rPr>
              <w:t xml:space="preserve"> with lived experience</w:t>
            </w:r>
            <w:r w:rsidRPr="00C641AF">
              <w:rPr>
                <w:sz w:val="21"/>
                <w:szCs w:val="21"/>
              </w:rPr>
              <w:t>, Aboriginal and Torres Strait Islander and CALD communities and organisations</w:t>
            </w:r>
          </w:p>
          <w:p w14:paraId="1DE5A8E4" w14:textId="77777777" w:rsidR="009B44F1" w:rsidRPr="00C641AF" w:rsidRDefault="009B44F1" w:rsidP="00126173">
            <w:pPr>
              <w:widowControl/>
              <w:numPr>
                <w:ilvl w:val="0"/>
                <w:numId w:val="2"/>
              </w:numPr>
              <w:spacing w:after="0"/>
              <w:rPr>
                <w:sz w:val="21"/>
                <w:szCs w:val="21"/>
              </w:rPr>
            </w:pPr>
            <w:r w:rsidRPr="00C641AF">
              <w:t xml:space="preserve">Ability to take a trauma informed, strengths based, whole of family approach to practice </w:t>
            </w:r>
          </w:p>
          <w:p w14:paraId="0E8CE5C8" w14:textId="77777777" w:rsidR="009B44F1" w:rsidRPr="00C641AF" w:rsidRDefault="009B44F1" w:rsidP="009B44F1">
            <w:pPr>
              <w:widowControl/>
              <w:numPr>
                <w:ilvl w:val="0"/>
                <w:numId w:val="2"/>
              </w:numPr>
              <w:spacing w:after="0"/>
              <w:rPr>
                <w:sz w:val="20"/>
              </w:rPr>
            </w:pPr>
            <w:r w:rsidRPr="009B44F1">
              <w:t>Ability to work as part of a small team</w:t>
            </w:r>
          </w:p>
        </w:tc>
        <w:tc>
          <w:tcPr>
            <w:tcW w:w="4002" w:type="dxa"/>
            <w:tcBorders>
              <w:top w:val="single" w:sz="6" w:space="0" w:color="auto"/>
              <w:left w:val="single" w:sz="6" w:space="0" w:color="auto"/>
              <w:bottom w:val="single" w:sz="6" w:space="0" w:color="auto"/>
              <w:right w:val="single" w:sz="6" w:space="0" w:color="auto"/>
            </w:tcBorders>
          </w:tcPr>
          <w:p w14:paraId="4E57F0EA" w14:textId="77777777" w:rsidR="00C641AF" w:rsidRPr="00C641AF" w:rsidRDefault="009B44F1" w:rsidP="009B44F1">
            <w:pPr>
              <w:widowControl/>
              <w:numPr>
                <w:ilvl w:val="0"/>
                <w:numId w:val="2"/>
              </w:numPr>
              <w:spacing w:after="0"/>
              <w:rPr>
                <w:rFonts w:eastAsia="Times New Roman" w:cs="Times New Roman"/>
                <w:sz w:val="20"/>
                <w:szCs w:val="20"/>
                <w:lang w:val="en-GB"/>
              </w:rPr>
            </w:pPr>
            <w:r w:rsidRPr="009B44F1">
              <w:rPr>
                <w:rFonts w:eastAsia="Times New Roman" w:cs="Times New Roman"/>
                <w:szCs w:val="20"/>
                <w:lang w:val="en-GB"/>
              </w:rPr>
              <w:t xml:space="preserve">Ability to show leadership and advocacy within </w:t>
            </w:r>
            <w:r>
              <w:rPr>
                <w:rFonts w:eastAsia="Times New Roman" w:cs="Times New Roman"/>
                <w:szCs w:val="20"/>
                <w:lang w:val="en-GB"/>
              </w:rPr>
              <w:t xml:space="preserve">network and interagency settings </w:t>
            </w:r>
          </w:p>
        </w:tc>
      </w:tr>
    </w:tbl>
    <w:p w14:paraId="160E79B5" w14:textId="77777777" w:rsidR="00517847" w:rsidRDefault="00A06495" w:rsidP="009B44F1">
      <w:pPr>
        <w:widowControl/>
        <w:spacing w:line="259" w:lineRule="auto"/>
      </w:pPr>
    </w:p>
    <w:sectPr w:rsidR="00517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5332"/>
    <w:multiLevelType w:val="hybridMultilevel"/>
    <w:tmpl w:val="43FEC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34C2748"/>
    <w:multiLevelType w:val="hybridMultilevel"/>
    <w:tmpl w:val="82F67D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375C7EA8"/>
    <w:multiLevelType w:val="hybridMultilevel"/>
    <w:tmpl w:val="95323F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413B2A28"/>
    <w:multiLevelType w:val="hybridMultilevel"/>
    <w:tmpl w:val="2A36C0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49E170A3"/>
    <w:multiLevelType w:val="hybridMultilevel"/>
    <w:tmpl w:val="DD5EF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F706E6"/>
    <w:multiLevelType w:val="hybridMultilevel"/>
    <w:tmpl w:val="DAE2A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D305610"/>
    <w:multiLevelType w:val="hybridMultilevel"/>
    <w:tmpl w:val="B89CB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25F2C99"/>
    <w:multiLevelType w:val="hybridMultilevel"/>
    <w:tmpl w:val="39DAA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661B5D07"/>
    <w:multiLevelType w:val="hybridMultilevel"/>
    <w:tmpl w:val="73F85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683FBB"/>
    <w:multiLevelType w:val="hybridMultilevel"/>
    <w:tmpl w:val="A3A0D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
  </w:num>
  <w:num w:numId="5">
    <w:abstractNumId w:val="0"/>
  </w:num>
  <w:num w:numId="6">
    <w:abstractNumId w:val="6"/>
  </w:num>
  <w:num w:numId="7">
    <w:abstractNumId w:val="3"/>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20"/>
    <w:rsid w:val="000864A4"/>
    <w:rsid w:val="001276D8"/>
    <w:rsid w:val="00520B14"/>
    <w:rsid w:val="00700611"/>
    <w:rsid w:val="009B44F1"/>
    <w:rsid w:val="00A06495"/>
    <w:rsid w:val="00B13C01"/>
    <w:rsid w:val="00B8658B"/>
    <w:rsid w:val="00BD26CD"/>
    <w:rsid w:val="00BF5CDC"/>
    <w:rsid w:val="00C326AF"/>
    <w:rsid w:val="00C641AF"/>
    <w:rsid w:val="00D17ED5"/>
    <w:rsid w:val="00D32D6A"/>
    <w:rsid w:val="00DF3801"/>
    <w:rsid w:val="00EB788C"/>
    <w:rsid w:val="00EF0611"/>
    <w:rsid w:val="00F30620"/>
    <w:rsid w:val="00F87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CB40"/>
  <w15:chartTrackingRefBased/>
  <w15:docId w15:val="{8822B2B3-A3A8-4E2D-92C9-3C9E0694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20"/>
    <w:pPr>
      <w:widowControl w:val="0"/>
      <w:spacing w:line="240" w:lineRule="auto"/>
    </w:pPr>
    <w:rPr>
      <w:rFonts w:eastAsiaTheme="minorEastAsia"/>
    </w:rPr>
  </w:style>
  <w:style w:type="paragraph" w:styleId="Heading3">
    <w:name w:val="heading 3"/>
    <w:basedOn w:val="Normal"/>
    <w:next w:val="Normal"/>
    <w:link w:val="Heading3Char"/>
    <w:uiPriority w:val="9"/>
    <w:semiHidden/>
    <w:unhideWhenUsed/>
    <w:qFormat/>
    <w:rsid w:val="00F306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Recommendation,List Paragraph Number"/>
    <w:basedOn w:val="Normal"/>
    <w:link w:val="ListParagraphChar"/>
    <w:uiPriority w:val="34"/>
    <w:qFormat/>
    <w:rsid w:val="00F30620"/>
    <w:pPr>
      <w:spacing w:after="120" w:line="240" w:lineRule="atLeast"/>
      <w:ind w:left="720"/>
      <w:contextualSpacing/>
    </w:pPr>
    <w:rPr>
      <w:rFonts w:eastAsia="Arial" w:cs="Times New Roman"/>
      <w:sz w:val="20"/>
      <w:szCs w:val="20"/>
    </w:rPr>
  </w:style>
  <w:style w:type="paragraph" w:customStyle="1" w:styleId="Heading3numbered">
    <w:name w:val="Heading 3 numbered"/>
    <w:basedOn w:val="Heading3"/>
    <w:next w:val="NormalIndent"/>
    <w:uiPriority w:val="7"/>
    <w:qFormat/>
    <w:rsid w:val="00F30620"/>
    <w:pPr>
      <w:keepNext w:val="0"/>
      <w:keepLines w:val="0"/>
      <w:spacing w:before="0" w:after="120"/>
    </w:pPr>
    <w:rPr>
      <w:rFonts w:asciiTheme="minorHAnsi" w:hAnsiTheme="minorHAnsi"/>
      <w:bCs/>
      <w:smallCaps/>
      <w:color w:val="1F4E79" w:themeColor="accent1" w:themeShade="80"/>
      <w:spacing w:val="2"/>
      <w:sz w:val="28"/>
      <w:szCs w:val="22"/>
      <w:lang w:eastAsia="en-AU"/>
    </w:rPr>
  </w:style>
  <w:style w:type="character" w:customStyle="1" w:styleId="ListParagraphChar">
    <w:name w:val="List Paragraph Char"/>
    <w:aliases w:val="List Paragraph1 Char,List Paragraph11 Char,Bullet point Char,Recommendation Char,List Paragraph Number Char"/>
    <w:link w:val="ListParagraph"/>
    <w:uiPriority w:val="34"/>
    <w:locked/>
    <w:rsid w:val="00F30620"/>
    <w:rPr>
      <w:rFonts w:eastAsia="Arial" w:cs="Times New Roman"/>
      <w:sz w:val="20"/>
      <w:szCs w:val="20"/>
    </w:rPr>
  </w:style>
  <w:style w:type="paragraph" w:customStyle="1" w:styleId="ABLOCKPARA">
    <w:name w:val="A BLOCK PARA"/>
    <w:basedOn w:val="Normal"/>
    <w:rsid w:val="00F30620"/>
    <w:pPr>
      <w:widowControl/>
      <w:overflowPunct w:val="0"/>
      <w:autoSpaceDE w:val="0"/>
      <w:autoSpaceDN w:val="0"/>
      <w:adjustRightInd w:val="0"/>
      <w:spacing w:after="0"/>
    </w:pPr>
    <w:rPr>
      <w:rFonts w:ascii="Book Antiqua" w:eastAsia="Times New Roman" w:hAnsi="Book Antiqua" w:cs="Times New Roman"/>
      <w:szCs w:val="20"/>
      <w:lang w:val="en-GB"/>
    </w:rPr>
  </w:style>
  <w:style w:type="character" w:customStyle="1" w:styleId="Heading3Char">
    <w:name w:val="Heading 3 Char"/>
    <w:basedOn w:val="DefaultParagraphFont"/>
    <w:link w:val="Heading3"/>
    <w:uiPriority w:val="9"/>
    <w:semiHidden/>
    <w:rsid w:val="00F30620"/>
    <w:rPr>
      <w:rFonts w:asciiTheme="majorHAnsi" w:eastAsiaTheme="majorEastAsia" w:hAnsiTheme="majorHAnsi" w:cstheme="majorBidi"/>
      <w:color w:val="1F4D78" w:themeColor="accent1" w:themeShade="7F"/>
      <w:sz w:val="24"/>
      <w:szCs w:val="24"/>
    </w:rPr>
  </w:style>
  <w:style w:type="paragraph" w:styleId="NormalIndent">
    <w:name w:val="Normal Indent"/>
    <w:basedOn w:val="Normal"/>
    <w:uiPriority w:val="99"/>
    <w:semiHidden/>
    <w:unhideWhenUsed/>
    <w:rsid w:val="00F30620"/>
    <w:pPr>
      <w:ind w:left="720"/>
    </w:pPr>
  </w:style>
  <w:style w:type="character" w:styleId="CommentReference">
    <w:name w:val="annotation reference"/>
    <w:basedOn w:val="DefaultParagraphFont"/>
    <w:uiPriority w:val="99"/>
    <w:semiHidden/>
    <w:unhideWhenUsed/>
    <w:rsid w:val="001276D8"/>
    <w:rPr>
      <w:sz w:val="16"/>
      <w:szCs w:val="16"/>
    </w:rPr>
  </w:style>
  <w:style w:type="paragraph" w:styleId="CommentText">
    <w:name w:val="annotation text"/>
    <w:basedOn w:val="Normal"/>
    <w:link w:val="CommentTextChar"/>
    <w:uiPriority w:val="99"/>
    <w:semiHidden/>
    <w:unhideWhenUsed/>
    <w:rsid w:val="001276D8"/>
    <w:rPr>
      <w:sz w:val="20"/>
      <w:szCs w:val="20"/>
    </w:rPr>
  </w:style>
  <w:style w:type="character" w:customStyle="1" w:styleId="CommentTextChar">
    <w:name w:val="Comment Text Char"/>
    <w:basedOn w:val="DefaultParagraphFont"/>
    <w:link w:val="CommentText"/>
    <w:uiPriority w:val="99"/>
    <w:semiHidden/>
    <w:rsid w:val="001276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76D8"/>
    <w:rPr>
      <w:b/>
      <w:bCs/>
    </w:rPr>
  </w:style>
  <w:style w:type="character" w:customStyle="1" w:styleId="CommentSubjectChar">
    <w:name w:val="Comment Subject Char"/>
    <w:basedOn w:val="CommentTextChar"/>
    <w:link w:val="CommentSubject"/>
    <w:uiPriority w:val="99"/>
    <w:semiHidden/>
    <w:rsid w:val="001276D8"/>
    <w:rPr>
      <w:rFonts w:eastAsiaTheme="minorEastAsia"/>
      <w:b/>
      <w:bCs/>
      <w:sz w:val="20"/>
      <w:szCs w:val="20"/>
    </w:rPr>
  </w:style>
  <w:style w:type="paragraph" w:styleId="BalloonText">
    <w:name w:val="Balloon Text"/>
    <w:basedOn w:val="Normal"/>
    <w:link w:val="BalloonTextChar"/>
    <w:uiPriority w:val="99"/>
    <w:semiHidden/>
    <w:unhideWhenUsed/>
    <w:rsid w:val="001276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6D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1009cc1-80df-4997-a096-7e5f6e7b2420">3EFZNM32D24S-582748814-17144</_dlc_DocId>
    <_dlc_DocIdUrl xmlns="41009cc1-80df-4997-a096-7e5f6e7b2420">
      <Url>https://thesmithfamily.sharepoint.com/sites/PSI/_layouts/15/DocIdRedir.aspx?ID=3EFZNM32D24S-582748814-17144</Url>
      <Description>3EFZNM32D24S-582748814-17144</Description>
    </_dlc_DocIdUrl>
    <lcf76f155ced4ddcb4097134ff3c332f xmlns="5258053f-93ea-4a33-8cfd-6eb5d16cea9e">
      <Terms xmlns="http://schemas.microsoft.com/office/infopath/2007/PartnerControls"/>
    </lcf76f155ced4ddcb4097134ff3c332f>
    <TaxCatchAll xmlns="41009cc1-80df-4997-a096-7e5f6e7b24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3E9ECBC1A385845A0749E5A8F06EFAA" ma:contentTypeVersion="16" ma:contentTypeDescription="Create a new document." ma:contentTypeScope="" ma:versionID="002355e444d77f7a91e29a4a2f5d7e19">
  <xsd:schema xmlns:xsd="http://www.w3.org/2001/XMLSchema" xmlns:xs="http://www.w3.org/2001/XMLSchema" xmlns:p="http://schemas.microsoft.com/office/2006/metadata/properties" xmlns:ns2="41009cc1-80df-4997-a096-7e5f6e7b2420" xmlns:ns3="5258053f-93ea-4a33-8cfd-6eb5d16cea9e" targetNamespace="http://schemas.microsoft.com/office/2006/metadata/properties" ma:root="true" ma:fieldsID="940bf5f0999770dcdf00af6e963aa510" ns2:_="" ns3:_="">
    <xsd:import namespace="41009cc1-80df-4997-a096-7e5f6e7b2420"/>
    <xsd:import namespace="5258053f-93ea-4a33-8cfd-6eb5d16cea9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09cc1-80df-4997-a096-7e5f6e7b24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c0a76e-6092-4d46-8116-bf79f7d0ecff}" ma:internalName="TaxCatchAll" ma:showField="CatchAllData" ma:web="41009cc1-80df-4997-a096-7e5f6e7b2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8053f-93ea-4a33-8cfd-6eb5d16cea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53559-F6DB-4EC7-AE21-159FDCCA9B3C}">
  <ds:schemaRefs>
    <ds:schemaRef ds:uri="http://schemas.microsoft.com/office/2006/metadata/properties"/>
    <ds:schemaRef ds:uri="http://schemas.microsoft.com/office/infopath/2007/PartnerControls"/>
    <ds:schemaRef ds:uri="41009cc1-80df-4997-a096-7e5f6e7b2420"/>
    <ds:schemaRef ds:uri="5258053f-93ea-4a33-8cfd-6eb5d16cea9e"/>
  </ds:schemaRefs>
</ds:datastoreItem>
</file>

<file path=customXml/itemProps2.xml><?xml version="1.0" encoding="utf-8"?>
<ds:datastoreItem xmlns:ds="http://schemas.openxmlformats.org/officeDocument/2006/customXml" ds:itemID="{A520B771-9C3A-4149-B49C-0F13F0CCEB3A}">
  <ds:schemaRefs>
    <ds:schemaRef ds:uri="http://schemas.microsoft.com/sharepoint/v3/contenttype/forms"/>
  </ds:schemaRefs>
</ds:datastoreItem>
</file>

<file path=customXml/itemProps3.xml><?xml version="1.0" encoding="utf-8"?>
<ds:datastoreItem xmlns:ds="http://schemas.openxmlformats.org/officeDocument/2006/customXml" ds:itemID="{C793D57F-A8AA-4BC8-9D72-9EDE4EF13711}">
  <ds:schemaRefs>
    <ds:schemaRef ds:uri="http://schemas.microsoft.com/sharepoint/events"/>
  </ds:schemaRefs>
</ds:datastoreItem>
</file>

<file path=customXml/itemProps4.xml><?xml version="1.0" encoding="utf-8"?>
<ds:datastoreItem xmlns:ds="http://schemas.openxmlformats.org/officeDocument/2006/customXml" ds:itemID="{67979DDE-72A8-4CED-9F3F-58F8D218D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09cc1-80df-4997-a096-7e5f6e7b2420"/>
    <ds:schemaRef ds:uri="5258053f-93ea-4a33-8cfd-6eb5d16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Harwood (Raymond Terrace)</dc:creator>
  <cp:keywords/>
  <dc:description/>
  <cp:lastModifiedBy>David O'Rafferty</cp:lastModifiedBy>
  <cp:revision>4</cp:revision>
  <cp:lastPrinted>2019-08-21T05:38:00Z</cp:lastPrinted>
  <dcterms:created xsi:type="dcterms:W3CDTF">2023-01-19T02:21:00Z</dcterms:created>
  <dcterms:modified xsi:type="dcterms:W3CDTF">2023-01-22T22:41:00Z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0x01010053E9ECBC1A385845A0749E5A8F06EFAA</vt:lpwstr>
  </property>
  <property fmtid="{D5CDD505-2E9C-101B-9397-08002B2CF9AE}" pid="3" name="Order">
    <vt:r8>45000</vt:r8>
  </property>
  <property fmtid="{D5CDD505-2E9C-101B-9397-08002B2CF9AE}" pid="4" name="_dlc_DocIdItemGuid">
    <vt:lpwstr>b5a920cc-b013-5ac2-b170-05e9b3ae8782</vt:lpwstr>
  </property>
  <property fmtid="{D5CDD505-2E9C-101B-9397-08002B2CF9AE}" pid="5" name="MediaServiceImageTags">
    <vt:lpwstr/>
  </property>
</Properties>
</file>