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7250" w14:textId="77777777" w:rsidR="00386163" w:rsidRDefault="00386163">
      <w:pPr>
        <w:pStyle w:val="Title"/>
        <w:shd w:val="clear" w:color="auto" w:fill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NGANAMPA HEALTH COUNCIL INC</w:t>
      </w:r>
    </w:p>
    <w:p w14:paraId="64E2361C" w14:textId="77777777" w:rsidR="00386163" w:rsidRDefault="0038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lang w:val="en-AU"/>
        </w:rPr>
      </w:pPr>
      <w:r>
        <w:rPr>
          <w:rFonts w:ascii="Arial" w:hAnsi="Arial" w:cs="Arial"/>
          <w:b/>
          <w:sz w:val="28"/>
          <w:lang w:val="en-AU"/>
        </w:rPr>
        <w:t>POSITION DESCRIPTION</w:t>
      </w:r>
    </w:p>
    <w:p w14:paraId="5542C236" w14:textId="77777777" w:rsidR="00386163" w:rsidRDefault="00386163">
      <w:pPr>
        <w:rPr>
          <w:rFonts w:ascii="Arial" w:hAnsi="Arial" w:cs="Arial"/>
          <w:lang w:val="en-AU"/>
        </w:rPr>
      </w:pPr>
    </w:p>
    <w:p w14:paraId="7D217CFC" w14:textId="77777777" w:rsidR="00386163" w:rsidRDefault="00386163">
      <w:pPr>
        <w:rPr>
          <w:rFonts w:ascii="Arial" w:hAnsi="Arial" w:cs="Arial"/>
          <w:lang w:val="en-AU"/>
        </w:rPr>
      </w:pPr>
    </w:p>
    <w:p w14:paraId="08C4DAEB" w14:textId="45606898" w:rsidR="00386163" w:rsidRPr="006B3BAA" w:rsidRDefault="00386163">
      <w:pPr>
        <w:rPr>
          <w:rFonts w:ascii="Arial" w:hAnsi="Arial" w:cs="Arial"/>
          <w:bCs/>
          <w:lang w:val="en-AU"/>
        </w:rPr>
      </w:pPr>
      <w:r>
        <w:rPr>
          <w:rFonts w:ascii="Arial" w:hAnsi="Arial" w:cs="Arial"/>
          <w:b/>
          <w:lang w:val="en-AU"/>
        </w:rPr>
        <w:t>POSITION TITLE</w:t>
      </w:r>
      <w:r>
        <w:rPr>
          <w:rFonts w:ascii="Arial" w:hAnsi="Arial" w:cs="Arial"/>
          <w:b/>
          <w:lang w:val="en-AU"/>
        </w:rPr>
        <w:tab/>
      </w:r>
      <w:r>
        <w:rPr>
          <w:rFonts w:ascii="Arial" w:hAnsi="Arial" w:cs="Arial"/>
          <w:b/>
          <w:lang w:val="en-AU"/>
        </w:rPr>
        <w:tab/>
      </w:r>
      <w:r w:rsidR="006B3BAA" w:rsidRPr="006B3BAA">
        <w:rPr>
          <w:rFonts w:ascii="Arial" w:hAnsi="Arial" w:cs="Arial"/>
          <w:bCs/>
          <w:lang w:val="en-AU"/>
        </w:rPr>
        <w:t xml:space="preserve">Information </w:t>
      </w:r>
      <w:r w:rsidR="006B3BAA">
        <w:rPr>
          <w:rFonts w:ascii="Arial" w:hAnsi="Arial" w:cs="Arial"/>
          <w:bCs/>
          <w:lang w:val="en-AU"/>
        </w:rPr>
        <w:t>T</w:t>
      </w:r>
      <w:r w:rsidR="006B3BAA" w:rsidRPr="006B3BAA">
        <w:rPr>
          <w:rFonts w:ascii="Arial" w:hAnsi="Arial" w:cs="Arial"/>
          <w:bCs/>
          <w:lang w:val="en-AU"/>
        </w:rPr>
        <w:t xml:space="preserve">echnology Manager </w:t>
      </w:r>
    </w:p>
    <w:p w14:paraId="030F1728" w14:textId="77777777" w:rsidR="00386163" w:rsidRPr="006B3BAA" w:rsidRDefault="00386163">
      <w:pPr>
        <w:rPr>
          <w:rFonts w:ascii="Arial" w:hAnsi="Arial" w:cs="Arial"/>
          <w:bCs/>
          <w:lang w:val="en-AU"/>
        </w:rPr>
      </w:pPr>
    </w:p>
    <w:p w14:paraId="74F80C54" w14:textId="0A57A1E7" w:rsidR="00386163" w:rsidRDefault="00386163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LOCATION</w:t>
      </w:r>
      <w:r>
        <w:rPr>
          <w:rFonts w:ascii="Arial" w:hAnsi="Arial" w:cs="Arial"/>
          <w:b/>
          <w:lang w:val="en-AU"/>
        </w:rPr>
        <w:tab/>
      </w:r>
      <w:r>
        <w:rPr>
          <w:rFonts w:ascii="Arial" w:hAnsi="Arial" w:cs="Arial"/>
          <w:b/>
          <w:lang w:val="en-AU"/>
        </w:rPr>
        <w:tab/>
      </w:r>
      <w:r>
        <w:rPr>
          <w:rFonts w:ascii="Arial" w:hAnsi="Arial" w:cs="Arial"/>
          <w:b/>
          <w:lang w:val="en-AU"/>
        </w:rPr>
        <w:tab/>
      </w:r>
      <w:r w:rsidR="006B3BAA" w:rsidRPr="006B3BAA">
        <w:rPr>
          <w:rFonts w:ascii="Arial" w:hAnsi="Arial" w:cs="Arial"/>
          <w:bCs/>
          <w:lang w:val="en-AU"/>
        </w:rPr>
        <w:t>Alice Springs or Remote</w:t>
      </w:r>
      <w:r w:rsidR="006B3BAA">
        <w:rPr>
          <w:rFonts w:ascii="Arial" w:hAnsi="Arial" w:cs="Arial"/>
          <w:b/>
          <w:lang w:val="en-AU"/>
        </w:rPr>
        <w:t xml:space="preserve"> </w:t>
      </w:r>
      <w:r>
        <w:rPr>
          <w:rFonts w:ascii="Arial" w:hAnsi="Arial" w:cs="Arial"/>
          <w:bCs/>
          <w:lang w:val="en-AU"/>
        </w:rPr>
        <w:t xml:space="preserve"> </w:t>
      </w:r>
    </w:p>
    <w:p w14:paraId="6AFDF890" w14:textId="77777777" w:rsidR="00386163" w:rsidRDefault="00386163">
      <w:pPr>
        <w:rPr>
          <w:rFonts w:ascii="Arial" w:hAnsi="Arial" w:cs="Arial"/>
          <w:b/>
          <w:lang w:val="en-AU"/>
        </w:rPr>
      </w:pPr>
    </w:p>
    <w:p w14:paraId="1F98B330" w14:textId="4AD5C2C7" w:rsidR="00386163" w:rsidRDefault="00386163" w:rsidP="006B3BAA">
      <w:pPr>
        <w:ind w:left="2880" w:hanging="2880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RESPONSIBLE TO</w:t>
      </w:r>
      <w:r>
        <w:rPr>
          <w:rFonts w:ascii="Arial" w:hAnsi="Arial" w:cs="Arial"/>
          <w:b/>
          <w:lang w:val="en-AU"/>
        </w:rPr>
        <w:tab/>
      </w:r>
      <w:r w:rsidR="00441264" w:rsidRPr="00441264">
        <w:rPr>
          <w:rFonts w:ascii="Arial" w:hAnsi="Arial" w:cs="Arial"/>
          <w:bCs/>
          <w:lang w:val="en-AU"/>
        </w:rPr>
        <w:t>Business Services</w:t>
      </w:r>
      <w:r w:rsidR="00441264">
        <w:rPr>
          <w:rFonts w:ascii="Arial" w:hAnsi="Arial" w:cs="Arial"/>
          <w:b/>
          <w:lang w:val="en-AU"/>
        </w:rPr>
        <w:t xml:space="preserve"> </w:t>
      </w:r>
      <w:r>
        <w:rPr>
          <w:rFonts w:ascii="Arial" w:hAnsi="Arial" w:cs="Arial"/>
          <w:bCs/>
          <w:lang w:val="en-AU"/>
        </w:rPr>
        <w:t xml:space="preserve">Manager </w:t>
      </w:r>
    </w:p>
    <w:p w14:paraId="401F0550" w14:textId="77777777" w:rsidR="00386163" w:rsidRDefault="00386163">
      <w:pPr>
        <w:rPr>
          <w:rFonts w:ascii="Arial" w:hAnsi="Arial" w:cs="Arial"/>
          <w:lang w:val="en-AU"/>
        </w:rPr>
      </w:pPr>
    </w:p>
    <w:p w14:paraId="011BB5D8" w14:textId="77777777" w:rsidR="00386163" w:rsidRDefault="00386163">
      <w:pPr>
        <w:rPr>
          <w:rFonts w:ascii="Arial" w:hAnsi="Arial" w:cs="Arial"/>
          <w:lang w:val="en-AU"/>
        </w:rPr>
      </w:pPr>
    </w:p>
    <w:p w14:paraId="1F1BC28A" w14:textId="77777777" w:rsidR="00386163" w:rsidRDefault="00386163">
      <w:pPr>
        <w:pStyle w:val="Heading1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SUMMARY OF RESPONSIBILITIES</w:t>
      </w:r>
    </w:p>
    <w:p w14:paraId="0702DBEA" w14:textId="77777777" w:rsidR="00386163" w:rsidRDefault="00386163">
      <w:pPr>
        <w:rPr>
          <w:rFonts w:ascii="Arial" w:hAnsi="Arial" w:cs="Arial"/>
          <w:lang w:val="en-AU"/>
        </w:rPr>
      </w:pPr>
    </w:p>
    <w:p w14:paraId="01A2ED30" w14:textId="621F186E" w:rsidR="00BD4191" w:rsidRDefault="002B3DF2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As the IT Manager you will be leading</w:t>
      </w:r>
      <w:r w:rsidR="00A031F7">
        <w:rPr>
          <w:rFonts w:ascii="Arial" w:hAnsi="Arial" w:cs="Arial"/>
          <w:lang w:val="en-AU"/>
        </w:rPr>
        <w:t xml:space="preserve"> </w:t>
      </w:r>
      <w:r w:rsidR="00CC51ED">
        <w:rPr>
          <w:rFonts w:ascii="Arial" w:hAnsi="Arial" w:cs="Arial"/>
          <w:lang w:val="en-AU"/>
        </w:rPr>
        <w:t>Nganampa IT function in the delivery and support of s</w:t>
      </w:r>
      <w:r w:rsidR="007F65F9">
        <w:rPr>
          <w:rFonts w:ascii="Arial" w:hAnsi="Arial" w:cs="Arial"/>
          <w:lang w:val="en-AU"/>
        </w:rPr>
        <w:t>olutions that span servers, operating systems, collaboration, security</w:t>
      </w:r>
      <w:r w:rsidR="00BE0396">
        <w:rPr>
          <w:rFonts w:ascii="Arial" w:hAnsi="Arial" w:cs="Arial"/>
          <w:lang w:val="en-AU"/>
        </w:rPr>
        <w:t xml:space="preserve">, clinic services and mobile platforms across </w:t>
      </w:r>
      <w:r w:rsidR="00103AE8">
        <w:rPr>
          <w:rFonts w:ascii="Arial" w:hAnsi="Arial" w:cs="Arial"/>
          <w:lang w:val="en-AU"/>
        </w:rPr>
        <w:t>6 remote clinics</w:t>
      </w:r>
      <w:r w:rsidR="006541A8">
        <w:rPr>
          <w:rFonts w:ascii="Arial" w:hAnsi="Arial" w:cs="Arial"/>
          <w:lang w:val="en-AU"/>
        </w:rPr>
        <w:t>, Alice Springs and Umuwa Offices</w:t>
      </w:r>
      <w:r w:rsidR="00103AE8">
        <w:rPr>
          <w:rFonts w:ascii="Arial" w:hAnsi="Arial" w:cs="Arial"/>
          <w:lang w:val="en-AU"/>
        </w:rPr>
        <w:t xml:space="preserve"> and </w:t>
      </w:r>
      <w:r w:rsidR="006541A8">
        <w:rPr>
          <w:rFonts w:ascii="Arial" w:hAnsi="Arial" w:cs="Arial"/>
          <w:lang w:val="en-AU"/>
        </w:rPr>
        <w:t>staff working offsite in locations all over Australia</w:t>
      </w:r>
      <w:r w:rsidR="00103AE8">
        <w:rPr>
          <w:rFonts w:ascii="Arial" w:hAnsi="Arial" w:cs="Arial"/>
          <w:lang w:val="en-AU"/>
        </w:rPr>
        <w:t>.</w:t>
      </w:r>
      <w:r w:rsidR="00F53DD4">
        <w:rPr>
          <w:rFonts w:ascii="Arial" w:hAnsi="Arial" w:cs="Arial"/>
          <w:lang w:val="en-AU"/>
        </w:rPr>
        <w:t xml:space="preserve"> </w:t>
      </w:r>
      <w:r w:rsidR="0029725F">
        <w:rPr>
          <w:rFonts w:ascii="Arial" w:hAnsi="Arial" w:cs="Arial"/>
          <w:lang w:val="en-AU"/>
        </w:rPr>
        <w:t xml:space="preserve">You will be responsible for preparation, installation, configuration, operation and maintenance </w:t>
      </w:r>
      <w:r w:rsidR="00976E23">
        <w:rPr>
          <w:rFonts w:ascii="Arial" w:hAnsi="Arial" w:cs="Arial"/>
          <w:lang w:val="en-AU"/>
        </w:rPr>
        <w:t xml:space="preserve">of site IT hardware, </w:t>
      </w:r>
      <w:proofErr w:type="gramStart"/>
      <w:r w:rsidR="00976E23">
        <w:rPr>
          <w:rFonts w:ascii="Arial" w:hAnsi="Arial" w:cs="Arial"/>
          <w:lang w:val="en-AU"/>
        </w:rPr>
        <w:t>software</w:t>
      </w:r>
      <w:proofErr w:type="gramEnd"/>
      <w:r w:rsidR="00976E23">
        <w:rPr>
          <w:rFonts w:ascii="Arial" w:hAnsi="Arial" w:cs="Arial"/>
          <w:lang w:val="en-AU"/>
        </w:rPr>
        <w:t xml:space="preserve"> and related infrastructure</w:t>
      </w:r>
      <w:r w:rsidR="00A031F7">
        <w:rPr>
          <w:rFonts w:ascii="Arial" w:hAnsi="Arial" w:cs="Arial"/>
          <w:lang w:val="en-AU"/>
        </w:rPr>
        <w:t>.</w:t>
      </w:r>
    </w:p>
    <w:p w14:paraId="171BE37D" w14:textId="77777777" w:rsidR="00386163" w:rsidRDefault="00386163">
      <w:pPr>
        <w:rPr>
          <w:rFonts w:ascii="Arial" w:hAnsi="Arial" w:cs="Arial"/>
          <w:lang w:val="en-AU"/>
        </w:rPr>
      </w:pPr>
    </w:p>
    <w:p w14:paraId="23F2EF07" w14:textId="77777777" w:rsidR="00386163" w:rsidRDefault="00386163">
      <w:pPr>
        <w:pStyle w:val="Heading4"/>
      </w:pPr>
      <w:r>
        <w:t>RELEVANCE TO NGANAMPA HEALTH COUNCIL STRATEGIC PLAN</w:t>
      </w:r>
    </w:p>
    <w:p w14:paraId="39C8B75C" w14:textId="1C076BAC" w:rsidR="00386163" w:rsidRDefault="00386163">
      <w:pPr>
        <w:rPr>
          <w:rFonts w:ascii="Arial" w:hAnsi="Arial" w:cs="Arial"/>
          <w:lang w:val="en-AU"/>
        </w:rPr>
      </w:pPr>
    </w:p>
    <w:p w14:paraId="63BA65EC" w14:textId="6B03A2C9" w:rsidR="002F3EA4" w:rsidRDefault="002F3EA4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Nganampa Health Council </w:t>
      </w:r>
      <w:r w:rsidR="0064116C">
        <w:rPr>
          <w:rFonts w:ascii="Arial" w:hAnsi="Arial" w:cs="Arial"/>
          <w:lang w:val="en-AU"/>
        </w:rPr>
        <w:t xml:space="preserve">(NHC) </w:t>
      </w:r>
      <w:r>
        <w:rPr>
          <w:rFonts w:ascii="Arial" w:hAnsi="Arial" w:cs="Arial"/>
          <w:lang w:val="en-AU"/>
        </w:rPr>
        <w:t>will continue to develop and implement an Information Management and Technology platform that maximises our capacity to take advantage of developing communication and information technologies in a sustained and effective manner in a remote delivery environment.</w:t>
      </w:r>
    </w:p>
    <w:p w14:paraId="75426954" w14:textId="77777777" w:rsidR="00386163" w:rsidRDefault="00386163">
      <w:pPr>
        <w:rPr>
          <w:rFonts w:ascii="Arial" w:hAnsi="Arial" w:cs="Arial"/>
          <w:lang w:val="en-AU"/>
        </w:rPr>
      </w:pPr>
    </w:p>
    <w:p w14:paraId="0FCFBF51" w14:textId="77777777" w:rsidR="00386163" w:rsidRDefault="00386163">
      <w:pPr>
        <w:pStyle w:val="Heading1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KEY DUTIES</w:t>
      </w:r>
    </w:p>
    <w:p w14:paraId="2FEB4D62" w14:textId="06F5EE68" w:rsidR="00386163" w:rsidRDefault="00386163">
      <w:pPr>
        <w:rPr>
          <w:rFonts w:ascii="Arial" w:hAnsi="Arial" w:cs="Arial"/>
          <w:lang w:val="en-AU"/>
        </w:rPr>
      </w:pPr>
    </w:p>
    <w:p w14:paraId="23C7C075" w14:textId="1753FC2E" w:rsidR="00D95890" w:rsidRDefault="00D95890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Strateg</w:t>
      </w:r>
      <w:r w:rsidR="006F6065">
        <w:rPr>
          <w:rFonts w:ascii="Arial" w:hAnsi="Arial" w:cs="Arial"/>
          <w:lang w:val="en-AU"/>
        </w:rPr>
        <w:t>y</w:t>
      </w:r>
      <w:r>
        <w:rPr>
          <w:rFonts w:ascii="Arial" w:hAnsi="Arial" w:cs="Arial"/>
          <w:lang w:val="en-AU"/>
        </w:rPr>
        <w:t xml:space="preserve"> development</w:t>
      </w:r>
      <w:r w:rsidR="006F6065">
        <w:rPr>
          <w:rFonts w:ascii="Arial" w:hAnsi="Arial" w:cs="Arial"/>
          <w:lang w:val="en-AU"/>
        </w:rPr>
        <w:t xml:space="preserve">, </w:t>
      </w:r>
      <w:r>
        <w:rPr>
          <w:rFonts w:ascii="Arial" w:hAnsi="Arial" w:cs="Arial"/>
          <w:lang w:val="en-AU"/>
        </w:rPr>
        <w:t xml:space="preserve">implementation </w:t>
      </w:r>
      <w:r w:rsidR="006F6065">
        <w:rPr>
          <w:rFonts w:ascii="Arial" w:hAnsi="Arial" w:cs="Arial"/>
          <w:lang w:val="en-AU"/>
        </w:rPr>
        <w:t>and communication</w:t>
      </w:r>
    </w:p>
    <w:p w14:paraId="6C21D32B" w14:textId="77777777" w:rsidR="006F6065" w:rsidRDefault="006F6065" w:rsidP="006B3BAA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 xml:space="preserve">Own, maintain and promote IT strategy for NHC </w:t>
      </w:r>
    </w:p>
    <w:p w14:paraId="0BB6F967" w14:textId="6BD16919" w:rsidR="006B3BAA" w:rsidRDefault="006B3BAA" w:rsidP="006B3BAA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Remain up to date with advances in technology and industry best practices.</w:t>
      </w:r>
    </w:p>
    <w:p w14:paraId="125DBD7A" w14:textId="5D1CE7DD" w:rsidR="006F6065" w:rsidRDefault="006F6065" w:rsidP="006F6065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Re-establish and manage NHC’s IT Committee</w:t>
      </w:r>
    </w:p>
    <w:p w14:paraId="5D57C2D8" w14:textId="305B2DC4" w:rsidR="00BC58B4" w:rsidRPr="006B3BAA" w:rsidRDefault="00BC58B4" w:rsidP="006F6065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Implementation of IT Review recommendations</w:t>
      </w:r>
    </w:p>
    <w:p w14:paraId="6160DACA" w14:textId="5DF93117" w:rsidR="006F6065" w:rsidRPr="00D42959" w:rsidRDefault="006F6065" w:rsidP="00D42959">
      <w:pPr>
        <w:pStyle w:val="ListParagraph"/>
        <w:numPr>
          <w:ilvl w:val="0"/>
          <w:numId w:val="20"/>
        </w:numPr>
        <w:rPr>
          <w:rFonts w:ascii="Arial" w:hAnsi="Arial" w:cs="Arial"/>
          <w:lang w:val="en-AU"/>
        </w:rPr>
      </w:pPr>
      <w:r w:rsidRPr="00D42959">
        <w:rPr>
          <w:rFonts w:ascii="Arial" w:hAnsi="Arial" w:cs="Arial"/>
          <w:lang w:val="en-AU"/>
        </w:rPr>
        <w:t>Implement and maintain IT policies and best practice</w:t>
      </w:r>
      <w:r w:rsidR="00E920D3">
        <w:rPr>
          <w:rFonts w:ascii="Arial" w:hAnsi="Arial" w:cs="Arial"/>
          <w:lang w:val="en-AU"/>
        </w:rPr>
        <w:t xml:space="preserve"> procedures/guidelines</w:t>
      </w:r>
      <w:r w:rsidRPr="00D42959">
        <w:rPr>
          <w:rFonts w:ascii="Arial" w:hAnsi="Arial" w:cs="Arial"/>
          <w:lang w:val="en-AU"/>
        </w:rPr>
        <w:t>.</w:t>
      </w:r>
    </w:p>
    <w:p w14:paraId="65CB3AC1" w14:textId="34F79710" w:rsidR="006F6065" w:rsidRPr="006B3BAA" w:rsidRDefault="006F6065" w:rsidP="006F6065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Identification of gaps in IT operations and capability and lead implementation of appropriate corrective actions</w:t>
      </w:r>
    </w:p>
    <w:p w14:paraId="14C6D22D" w14:textId="77777777" w:rsidR="006F6065" w:rsidRPr="006B3BAA" w:rsidRDefault="006F6065" w:rsidP="006F6065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Develop and maintain regular operational IT reporting for senior management</w:t>
      </w:r>
    </w:p>
    <w:p w14:paraId="7D1F56CA" w14:textId="71EA22EF" w:rsidR="006F6065" w:rsidRDefault="006F6065" w:rsidP="006F6065">
      <w:pPr>
        <w:rPr>
          <w:rFonts w:ascii="Arial" w:hAnsi="Arial" w:cs="Arial"/>
          <w:lang w:val="en-AU"/>
        </w:rPr>
      </w:pPr>
    </w:p>
    <w:p w14:paraId="3E4B2748" w14:textId="5F4BE346" w:rsidR="006F6065" w:rsidRPr="006B3BAA" w:rsidRDefault="006F6065" w:rsidP="00D42959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Provide Technical Expertise and Support </w:t>
      </w:r>
    </w:p>
    <w:p w14:paraId="21384D4F" w14:textId="0F580B5C" w:rsidR="001F39C4" w:rsidRDefault="008F7B8F" w:rsidP="006B3BAA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Liaise with </w:t>
      </w:r>
      <w:r w:rsidR="009F0893">
        <w:rPr>
          <w:rFonts w:ascii="Arial" w:hAnsi="Arial" w:cs="Arial"/>
          <w:lang w:val="en-AU"/>
        </w:rPr>
        <w:t xml:space="preserve">Medical Administration Team and </w:t>
      </w:r>
      <w:r w:rsidR="00AD670F">
        <w:rPr>
          <w:rFonts w:ascii="Arial" w:hAnsi="Arial" w:cs="Arial"/>
          <w:lang w:val="en-AU"/>
        </w:rPr>
        <w:t xml:space="preserve">Clinic’s </w:t>
      </w:r>
      <w:r w:rsidR="000C6892">
        <w:rPr>
          <w:rFonts w:ascii="Arial" w:hAnsi="Arial" w:cs="Arial"/>
          <w:lang w:val="en-AU"/>
        </w:rPr>
        <w:t xml:space="preserve">to ensure IT development </w:t>
      </w:r>
      <w:r w:rsidR="00410F3F">
        <w:rPr>
          <w:rFonts w:ascii="Arial" w:hAnsi="Arial" w:cs="Arial"/>
          <w:lang w:val="en-AU"/>
        </w:rPr>
        <w:t>supports clinic software functionality</w:t>
      </w:r>
    </w:p>
    <w:p w14:paraId="058AA5C2" w14:textId="196B1901" w:rsidR="006B3BAA" w:rsidRPr="006B3BAA" w:rsidRDefault="006F6065" w:rsidP="006B3BAA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Oversight m</w:t>
      </w:r>
      <w:r w:rsidR="006B3BAA" w:rsidRPr="006B3BAA">
        <w:rPr>
          <w:rFonts w:ascii="Arial" w:hAnsi="Arial" w:cs="Arial"/>
          <w:lang w:val="en-AU"/>
        </w:rPr>
        <w:t>anage</w:t>
      </w:r>
      <w:r>
        <w:rPr>
          <w:rFonts w:ascii="Arial" w:hAnsi="Arial" w:cs="Arial"/>
          <w:lang w:val="en-AU"/>
        </w:rPr>
        <w:t>ment of</w:t>
      </w:r>
      <w:r w:rsidR="006B3BAA" w:rsidRPr="006B3BAA">
        <w:rPr>
          <w:rFonts w:ascii="Arial" w:hAnsi="Arial" w:cs="Arial"/>
          <w:lang w:val="en-AU"/>
        </w:rPr>
        <w:t xml:space="preserve"> </w:t>
      </w:r>
      <w:r w:rsidR="002C6013">
        <w:rPr>
          <w:rFonts w:ascii="Arial" w:hAnsi="Arial" w:cs="Arial"/>
          <w:lang w:val="en-AU"/>
        </w:rPr>
        <w:t>end-user</w:t>
      </w:r>
      <w:r w:rsidR="006B3BAA" w:rsidRPr="006B3BAA">
        <w:rPr>
          <w:rFonts w:ascii="Arial" w:hAnsi="Arial" w:cs="Arial"/>
          <w:lang w:val="en-AU"/>
        </w:rPr>
        <w:t xml:space="preserve"> computing and support, network infrastructure including telephony</w:t>
      </w:r>
    </w:p>
    <w:p w14:paraId="08721097" w14:textId="3CAB0D2F" w:rsidR="006B3BAA" w:rsidRPr="006B3BAA" w:rsidRDefault="00D95890" w:rsidP="006B3BAA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 xml:space="preserve">Ensure </w:t>
      </w:r>
      <w:r w:rsidR="006B3BAA" w:rsidRPr="006B3BAA">
        <w:rPr>
          <w:rFonts w:ascii="Arial" w:hAnsi="Arial" w:cs="Arial"/>
          <w:lang w:val="en-AU"/>
        </w:rPr>
        <w:t>IT security and risk management</w:t>
      </w:r>
      <w:r w:rsidR="00E07F20">
        <w:rPr>
          <w:rFonts w:ascii="Arial" w:hAnsi="Arial" w:cs="Arial"/>
          <w:lang w:val="en-AU"/>
        </w:rPr>
        <w:t xml:space="preserve"> of NHC’s IT systems</w:t>
      </w:r>
    </w:p>
    <w:p w14:paraId="18043414" w14:textId="0925AB67" w:rsidR="006B3BAA" w:rsidRPr="006B3BAA" w:rsidRDefault="006B3BAA" w:rsidP="006F6065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Manage Microsoft OS and 365 environments</w:t>
      </w:r>
    </w:p>
    <w:p w14:paraId="744E953D" w14:textId="052D5468" w:rsidR="006B3BAA" w:rsidRPr="006B3BAA" w:rsidRDefault="006B3BAA" w:rsidP="006B3BAA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Coordinate all technology installations, upgrades</w:t>
      </w:r>
      <w:r w:rsidR="002C6013">
        <w:rPr>
          <w:rFonts w:ascii="Arial" w:hAnsi="Arial" w:cs="Arial"/>
          <w:lang w:val="en-AU"/>
        </w:rPr>
        <w:t>,</w:t>
      </w:r>
      <w:r w:rsidRPr="006B3BAA">
        <w:rPr>
          <w:rFonts w:ascii="Arial" w:hAnsi="Arial" w:cs="Arial"/>
          <w:lang w:val="en-AU"/>
        </w:rPr>
        <w:t xml:space="preserve"> and maintenance</w:t>
      </w:r>
    </w:p>
    <w:p w14:paraId="3D14E864" w14:textId="370BBFEC" w:rsidR="006B3BAA" w:rsidRDefault="006B3BAA" w:rsidP="006B3BAA">
      <w:pPr>
        <w:numPr>
          <w:ilvl w:val="0"/>
          <w:numId w:val="20"/>
        </w:numPr>
        <w:rPr>
          <w:rFonts w:ascii="Arial" w:hAnsi="Arial" w:cs="Arial"/>
          <w:lang w:val="en-AU"/>
        </w:rPr>
      </w:pPr>
      <w:bookmarkStart w:id="0" w:name="_Hlk109225099"/>
      <w:r w:rsidRPr="006B3BAA">
        <w:rPr>
          <w:rFonts w:ascii="Arial" w:hAnsi="Arial" w:cs="Arial"/>
          <w:lang w:val="en-AU"/>
        </w:rPr>
        <w:t>Ensure effective systems operations through regular testing, troubleshooting, and modifying</w:t>
      </w:r>
    </w:p>
    <w:p w14:paraId="33CDB037" w14:textId="58CE85AB" w:rsidR="00E07F20" w:rsidRDefault="00E07F20" w:rsidP="006B3BAA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Provide hands on escalation support as required</w:t>
      </w:r>
    </w:p>
    <w:p w14:paraId="15A35BAB" w14:textId="1CD434B6" w:rsidR="006F6065" w:rsidRDefault="006F6065" w:rsidP="006F6065">
      <w:pPr>
        <w:rPr>
          <w:rFonts w:ascii="Arial" w:hAnsi="Arial" w:cs="Arial"/>
          <w:lang w:val="en-AU"/>
        </w:rPr>
      </w:pPr>
    </w:p>
    <w:p w14:paraId="13F6FDE4" w14:textId="2D3B6285" w:rsidR="006F6065" w:rsidRDefault="006F6065" w:rsidP="006F6065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Build </w:t>
      </w:r>
      <w:r w:rsidR="00E07F20">
        <w:rPr>
          <w:rFonts w:ascii="Arial" w:hAnsi="Arial" w:cs="Arial"/>
          <w:lang w:val="en-AU"/>
        </w:rPr>
        <w:t>NHC employees’</w:t>
      </w:r>
      <w:r>
        <w:rPr>
          <w:rFonts w:ascii="Arial" w:hAnsi="Arial" w:cs="Arial"/>
          <w:lang w:val="en-AU"/>
        </w:rPr>
        <w:t xml:space="preserve"> IT capacity </w:t>
      </w:r>
    </w:p>
    <w:p w14:paraId="05A0A5C5" w14:textId="05EACF29" w:rsidR="006F6065" w:rsidRPr="006B3BAA" w:rsidRDefault="006F6065" w:rsidP="006F6065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Communicate IT information to NHC staff</w:t>
      </w:r>
    </w:p>
    <w:p w14:paraId="257A3058" w14:textId="4E57E4C3" w:rsidR="006B3BAA" w:rsidRDefault="006B3BAA" w:rsidP="00E07F20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 xml:space="preserve">Design </w:t>
      </w:r>
      <w:bookmarkEnd w:id="0"/>
      <w:r w:rsidRPr="006B3BAA">
        <w:rPr>
          <w:rFonts w:ascii="Arial" w:hAnsi="Arial" w:cs="Arial"/>
          <w:lang w:val="en-AU"/>
        </w:rPr>
        <w:t>and deliver key IT training to staff</w:t>
      </w:r>
      <w:bookmarkStart w:id="1" w:name="_Hlk109225005"/>
    </w:p>
    <w:p w14:paraId="1CEFDAEB" w14:textId="34927141" w:rsidR="006064CD" w:rsidRPr="006B3BAA" w:rsidRDefault="0098796F" w:rsidP="00E07F20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Continuous e</w:t>
      </w:r>
      <w:r w:rsidR="006064CD">
        <w:rPr>
          <w:rFonts w:ascii="Arial" w:hAnsi="Arial" w:cs="Arial"/>
          <w:lang w:val="en-AU"/>
        </w:rPr>
        <w:t>ducation and awareness of IT Security and risks</w:t>
      </w:r>
    </w:p>
    <w:p w14:paraId="005E3047" w14:textId="0588FB2D" w:rsidR="004D03E3" w:rsidRDefault="00AD4DEA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Other duties </w:t>
      </w:r>
      <w:bookmarkEnd w:id="1"/>
      <w:r>
        <w:rPr>
          <w:rFonts w:ascii="Arial" w:hAnsi="Arial" w:cs="Arial"/>
          <w:lang w:val="en-AU"/>
        </w:rPr>
        <w:t xml:space="preserve">as required by </w:t>
      </w:r>
      <w:r w:rsidR="00E07F20">
        <w:rPr>
          <w:rFonts w:ascii="Arial" w:hAnsi="Arial" w:cs="Arial"/>
          <w:lang w:val="en-AU"/>
        </w:rPr>
        <w:t>B</w:t>
      </w:r>
      <w:r w:rsidR="0064116C">
        <w:rPr>
          <w:rFonts w:ascii="Arial" w:hAnsi="Arial" w:cs="Arial"/>
          <w:lang w:val="en-AU"/>
        </w:rPr>
        <w:t>S</w:t>
      </w:r>
      <w:r w:rsidR="00E07F20">
        <w:rPr>
          <w:rFonts w:ascii="Arial" w:hAnsi="Arial" w:cs="Arial"/>
          <w:lang w:val="en-AU"/>
        </w:rPr>
        <w:t>M</w:t>
      </w:r>
    </w:p>
    <w:p w14:paraId="2A7E1085" w14:textId="77777777" w:rsidR="00E07F20" w:rsidRDefault="00E07F20" w:rsidP="00D42959">
      <w:pPr>
        <w:ind w:left="360"/>
        <w:rPr>
          <w:rFonts w:ascii="Arial" w:hAnsi="Arial" w:cs="Arial"/>
          <w:lang w:val="en-AU"/>
        </w:rPr>
      </w:pPr>
    </w:p>
    <w:p w14:paraId="77CC2493" w14:textId="38F36448" w:rsidR="00AD4DEA" w:rsidRDefault="006F6065" w:rsidP="00AD4DEA">
      <w:p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Manage hardware, software and licencing procurement.</w:t>
      </w:r>
    </w:p>
    <w:p w14:paraId="6134D070" w14:textId="73188E17" w:rsidR="006F6065" w:rsidRPr="006B3BAA" w:rsidRDefault="006F6065" w:rsidP="006F6065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 xml:space="preserve">Oversee the annual IT budget and </w:t>
      </w:r>
      <w:r w:rsidR="00DB63FF">
        <w:rPr>
          <w:rFonts w:ascii="Arial" w:hAnsi="Arial" w:cs="Arial"/>
          <w:lang w:val="en-AU"/>
        </w:rPr>
        <w:t>ensure</w:t>
      </w:r>
      <w:r w:rsidR="00DB63FF" w:rsidRPr="006B3BAA">
        <w:rPr>
          <w:rFonts w:ascii="Arial" w:hAnsi="Arial" w:cs="Arial"/>
          <w:lang w:val="en-AU"/>
        </w:rPr>
        <w:t xml:space="preserve"> </w:t>
      </w:r>
      <w:r w:rsidRPr="006B3BAA">
        <w:rPr>
          <w:rFonts w:ascii="Arial" w:hAnsi="Arial" w:cs="Arial"/>
          <w:lang w:val="en-AU"/>
        </w:rPr>
        <w:t>cost-effectiveness</w:t>
      </w:r>
    </w:p>
    <w:p w14:paraId="5B484BA2" w14:textId="3BDD263C" w:rsidR="000975CF" w:rsidRDefault="00F720C8" w:rsidP="00BC58B4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Oversee development of</w:t>
      </w:r>
      <w:r w:rsidR="000975CF">
        <w:rPr>
          <w:rFonts w:ascii="Arial" w:hAnsi="Arial" w:cs="Arial"/>
          <w:lang w:val="en-AU"/>
        </w:rPr>
        <w:t xml:space="preserve"> register of IT devices and their cyclic replacement </w:t>
      </w:r>
    </w:p>
    <w:p w14:paraId="41195062" w14:textId="621E2DED" w:rsidR="000975CF" w:rsidRDefault="000975CF" w:rsidP="00BC58B4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Management of IT servers </w:t>
      </w:r>
      <w:r w:rsidR="00FD2E4A">
        <w:rPr>
          <w:rFonts w:ascii="Arial" w:hAnsi="Arial" w:cs="Arial"/>
          <w:lang w:val="en-AU"/>
        </w:rPr>
        <w:t>and ensure integrity of file structure and appropriate access for users</w:t>
      </w:r>
    </w:p>
    <w:p w14:paraId="0B64D6CC" w14:textId="77777777" w:rsidR="00E07F20" w:rsidRPr="006B3BAA" w:rsidRDefault="00E07F20" w:rsidP="00E07F20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6B3BAA">
        <w:rPr>
          <w:rFonts w:ascii="Arial" w:hAnsi="Arial" w:cs="Arial"/>
          <w:lang w:val="en-AU"/>
        </w:rPr>
        <w:t>Manage NHC IT vendors and contracts to provide superior levels of service for NHC staff.</w:t>
      </w:r>
    </w:p>
    <w:p w14:paraId="615A62B3" w14:textId="77777777" w:rsidR="00AD4DEA" w:rsidRDefault="00AD4DEA" w:rsidP="00AD4DEA">
      <w:pPr>
        <w:rPr>
          <w:rFonts w:ascii="Arial" w:hAnsi="Arial" w:cs="Arial"/>
          <w:lang w:val="en-AU"/>
        </w:rPr>
      </w:pPr>
    </w:p>
    <w:p w14:paraId="638960A4" w14:textId="5788C691" w:rsidR="00AD4DEA" w:rsidRDefault="00AD4DEA" w:rsidP="00AD4DEA">
      <w:pPr>
        <w:pStyle w:val="Heading1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KEY ACCOUNTABILITIES</w:t>
      </w:r>
    </w:p>
    <w:p w14:paraId="3A08E707" w14:textId="77777777" w:rsidR="00AD4DEA" w:rsidRDefault="00AD4DEA" w:rsidP="00AD4DEA">
      <w:pPr>
        <w:rPr>
          <w:rFonts w:ascii="Arial" w:hAnsi="Arial" w:cs="Arial"/>
          <w:lang w:val="en-AU"/>
        </w:rPr>
      </w:pPr>
    </w:p>
    <w:p w14:paraId="6960724B" w14:textId="77777777" w:rsidR="00AD4DEA" w:rsidRDefault="00AD4DEA" w:rsidP="00AD4DEA">
      <w:pPr>
        <w:numPr>
          <w:ilvl w:val="0"/>
          <w:numId w:val="20"/>
        </w:numPr>
        <w:rPr>
          <w:rFonts w:ascii="Arial" w:hAnsi="Arial" w:cs="Arial"/>
          <w:lang w:val="en-AU"/>
        </w:rPr>
      </w:pPr>
      <w:bookmarkStart w:id="2" w:name="_Hlk109225312"/>
      <w:r>
        <w:rPr>
          <w:rFonts w:ascii="Arial" w:hAnsi="Arial" w:cs="Arial"/>
          <w:lang w:val="en-AU"/>
        </w:rPr>
        <w:t>Manage day-to-day operations</w:t>
      </w:r>
    </w:p>
    <w:p w14:paraId="2B0F5E60" w14:textId="75386D70" w:rsidR="00AD4DEA" w:rsidRDefault="00AD4DEA" w:rsidP="00AD4DEA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AD4DEA">
        <w:rPr>
          <w:rFonts w:ascii="Arial" w:hAnsi="Arial" w:cs="Arial"/>
          <w:lang w:val="en-AU"/>
        </w:rPr>
        <w:t xml:space="preserve">Establish, deliver &amp; maintain </w:t>
      </w:r>
      <w:r w:rsidR="00DB63FF">
        <w:rPr>
          <w:rFonts w:ascii="Arial" w:hAnsi="Arial" w:cs="Arial"/>
          <w:lang w:val="en-AU"/>
        </w:rPr>
        <w:t xml:space="preserve">an </w:t>
      </w:r>
      <w:r w:rsidRPr="00AD4DEA">
        <w:rPr>
          <w:rFonts w:ascii="Arial" w:hAnsi="Arial" w:cs="Arial"/>
          <w:lang w:val="en-AU"/>
        </w:rPr>
        <w:t xml:space="preserve">IT strategic plan </w:t>
      </w:r>
    </w:p>
    <w:p w14:paraId="489F95D3" w14:textId="786E4147" w:rsidR="00AD4DEA" w:rsidRDefault="00AD4DEA" w:rsidP="00AD4DEA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AD4DEA">
        <w:rPr>
          <w:rFonts w:ascii="Arial" w:hAnsi="Arial" w:cs="Arial"/>
          <w:lang w:val="en-AU"/>
        </w:rPr>
        <w:t>IT software, hardware and licencing procurement and tracking</w:t>
      </w:r>
    </w:p>
    <w:p w14:paraId="15B4C4D4" w14:textId="1F09933A" w:rsidR="00AD4DEA" w:rsidRDefault="00A97B1C" w:rsidP="00AD4DEA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A97B1C">
        <w:rPr>
          <w:rFonts w:ascii="Arial" w:hAnsi="Arial" w:cs="Arial"/>
          <w:lang w:val="en-AU"/>
        </w:rPr>
        <w:t xml:space="preserve">Communications </w:t>
      </w:r>
      <w:bookmarkEnd w:id="2"/>
      <w:r w:rsidRPr="00A97B1C">
        <w:rPr>
          <w:rFonts w:ascii="Arial" w:hAnsi="Arial" w:cs="Arial"/>
          <w:lang w:val="en-AU"/>
        </w:rPr>
        <w:t>and reporting</w:t>
      </w:r>
    </w:p>
    <w:p w14:paraId="4F9C70BD" w14:textId="68FC3310" w:rsidR="00AD4DEA" w:rsidRDefault="00E07F20" w:rsidP="00AD4DEA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Employee IT literacy</w:t>
      </w:r>
    </w:p>
    <w:p w14:paraId="7A75BE0C" w14:textId="5F08E22B" w:rsidR="00AD4DEA" w:rsidRDefault="00AD4DEA" w:rsidP="00AD4DEA">
      <w:pPr>
        <w:rPr>
          <w:rFonts w:ascii="Arial" w:hAnsi="Arial" w:cs="Arial"/>
          <w:lang w:val="en-AU"/>
        </w:rPr>
      </w:pPr>
    </w:p>
    <w:p w14:paraId="0E6F01C4" w14:textId="77777777" w:rsidR="00386163" w:rsidRDefault="00386163">
      <w:pPr>
        <w:rPr>
          <w:rFonts w:ascii="Arial" w:hAnsi="Arial" w:cs="Arial"/>
          <w:lang w:val="en-AU"/>
        </w:rPr>
      </w:pPr>
    </w:p>
    <w:p w14:paraId="53A3803D" w14:textId="77777777" w:rsidR="00386163" w:rsidRDefault="00386163">
      <w:pPr>
        <w:pStyle w:val="Heading1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SELECTION CRITERIA</w:t>
      </w:r>
    </w:p>
    <w:p w14:paraId="427B7B4D" w14:textId="77777777" w:rsidR="00386163" w:rsidRDefault="00386163">
      <w:pPr>
        <w:rPr>
          <w:rFonts w:ascii="Arial" w:hAnsi="Arial" w:cs="Arial"/>
          <w:lang w:val="en-AU"/>
        </w:rPr>
      </w:pPr>
    </w:p>
    <w:p w14:paraId="16361C55" w14:textId="0245357C" w:rsidR="00386163" w:rsidRDefault="00386163">
      <w:pPr>
        <w:pStyle w:val="Heading2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Essential Requirements</w:t>
      </w:r>
    </w:p>
    <w:p w14:paraId="34E996D0" w14:textId="77777777" w:rsidR="00386163" w:rsidRDefault="00386163">
      <w:pPr>
        <w:rPr>
          <w:rFonts w:ascii="Arial" w:hAnsi="Arial" w:cs="Arial"/>
          <w:lang w:val="en-AU"/>
        </w:rPr>
      </w:pPr>
    </w:p>
    <w:p w14:paraId="6CDF46E0" w14:textId="2FF59303" w:rsidR="00A97B1C" w:rsidRDefault="00A97B1C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A97B1C">
        <w:rPr>
          <w:rFonts w:ascii="Arial" w:hAnsi="Arial" w:cs="Arial"/>
          <w:lang w:val="en-AU"/>
        </w:rPr>
        <w:t>Bachelor’s degree in information technology, computer science, software engineering, or a related field</w:t>
      </w:r>
    </w:p>
    <w:p w14:paraId="707B8357" w14:textId="19917FB5" w:rsidR="00A97B1C" w:rsidRDefault="00A97B1C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Proven experience as a</w:t>
      </w:r>
      <w:r w:rsidRPr="00A97B1C">
        <w:rPr>
          <w:rFonts w:ascii="Arial" w:hAnsi="Arial" w:cs="Arial"/>
          <w:lang w:val="en-AU"/>
        </w:rPr>
        <w:t>n IT Manager</w:t>
      </w:r>
      <w:r>
        <w:rPr>
          <w:rFonts w:ascii="Arial" w:hAnsi="Arial" w:cs="Arial"/>
          <w:lang w:val="en-AU"/>
        </w:rPr>
        <w:t xml:space="preserve"> – infrastructure</w:t>
      </w:r>
      <w:r w:rsidR="004E04DF">
        <w:rPr>
          <w:rFonts w:ascii="Arial" w:hAnsi="Arial" w:cs="Arial"/>
          <w:lang w:val="en-AU"/>
        </w:rPr>
        <w:t>, s</w:t>
      </w:r>
      <w:r>
        <w:rPr>
          <w:rFonts w:ascii="Arial" w:hAnsi="Arial" w:cs="Arial"/>
          <w:lang w:val="en-AU"/>
        </w:rPr>
        <w:t>ervices</w:t>
      </w:r>
      <w:r w:rsidR="004E04DF">
        <w:rPr>
          <w:rFonts w:ascii="Arial" w:hAnsi="Arial" w:cs="Arial"/>
          <w:lang w:val="en-AU"/>
        </w:rPr>
        <w:t xml:space="preserve"> and outsourcing</w:t>
      </w:r>
    </w:p>
    <w:p w14:paraId="0D29A83A" w14:textId="2F7FE4F0" w:rsidR="00A97B1C" w:rsidRDefault="00A97B1C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A97B1C">
        <w:rPr>
          <w:rFonts w:ascii="Arial" w:hAnsi="Arial" w:cs="Arial"/>
          <w:lang w:val="en-AU"/>
        </w:rPr>
        <w:t>Successful</w:t>
      </w:r>
      <w:r>
        <w:rPr>
          <w:rFonts w:ascii="Arial" w:hAnsi="Arial" w:cs="Arial"/>
          <w:lang w:val="en-AU"/>
        </w:rPr>
        <w:t>ly</w:t>
      </w:r>
      <w:r w:rsidRPr="00A97B1C">
        <w:rPr>
          <w:rFonts w:ascii="Arial" w:hAnsi="Arial" w:cs="Arial"/>
          <w:lang w:val="en-AU"/>
        </w:rPr>
        <w:t xml:space="preserve"> implement</w:t>
      </w:r>
      <w:r>
        <w:rPr>
          <w:rFonts w:ascii="Arial" w:hAnsi="Arial" w:cs="Arial"/>
          <w:lang w:val="en-AU"/>
        </w:rPr>
        <w:t>ed</w:t>
      </w:r>
      <w:r w:rsidRPr="00A97B1C">
        <w:rPr>
          <w:rFonts w:ascii="Arial" w:hAnsi="Arial" w:cs="Arial"/>
          <w:lang w:val="en-AU"/>
        </w:rPr>
        <w:t xml:space="preserve"> IT strategic plans</w:t>
      </w:r>
    </w:p>
    <w:p w14:paraId="0B684076" w14:textId="64587334" w:rsidR="00A97B1C" w:rsidRDefault="00A97B1C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bookmarkStart w:id="3" w:name="_Hlk109225970"/>
      <w:r w:rsidRPr="00A97B1C">
        <w:rPr>
          <w:rFonts w:ascii="Arial" w:hAnsi="Arial" w:cs="Arial"/>
          <w:lang w:val="en-AU"/>
        </w:rPr>
        <w:t>Demonstra</w:t>
      </w:r>
      <w:r w:rsidR="004E04DF">
        <w:rPr>
          <w:rFonts w:ascii="Arial" w:hAnsi="Arial" w:cs="Arial"/>
          <w:lang w:val="en-AU"/>
        </w:rPr>
        <w:t xml:space="preserve">ble </w:t>
      </w:r>
      <w:r w:rsidRPr="00A97B1C">
        <w:rPr>
          <w:rFonts w:ascii="Arial" w:hAnsi="Arial" w:cs="Arial"/>
          <w:lang w:val="en-AU"/>
        </w:rPr>
        <w:t>knowledge of up to date industry best practices</w:t>
      </w:r>
    </w:p>
    <w:p w14:paraId="22FDC4D3" w14:textId="13678FB4" w:rsidR="00A97B1C" w:rsidRDefault="004E04DF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4E04DF">
        <w:rPr>
          <w:rFonts w:ascii="Arial" w:hAnsi="Arial" w:cs="Arial"/>
          <w:lang w:val="en-AU"/>
        </w:rPr>
        <w:t>Demonstra</w:t>
      </w:r>
      <w:r>
        <w:rPr>
          <w:rFonts w:ascii="Arial" w:hAnsi="Arial" w:cs="Arial"/>
          <w:lang w:val="en-AU"/>
        </w:rPr>
        <w:t>ble</w:t>
      </w:r>
      <w:r w:rsidRPr="004E04DF">
        <w:rPr>
          <w:rFonts w:ascii="Arial" w:hAnsi="Arial" w:cs="Arial"/>
          <w:lang w:val="en-AU"/>
        </w:rPr>
        <w:t xml:space="preserve"> exposure to a broad range of IT disciplines</w:t>
      </w:r>
    </w:p>
    <w:p w14:paraId="20D3E8ED" w14:textId="40B903A7" w:rsidR="00A97B1C" w:rsidRDefault="004E04DF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4E04DF">
        <w:rPr>
          <w:rFonts w:ascii="Arial" w:hAnsi="Arial" w:cs="Arial"/>
          <w:lang w:val="en-AU"/>
        </w:rPr>
        <w:t xml:space="preserve">Proven </w:t>
      </w:r>
      <w:bookmarkEnd w:id="3"/>
      <w:r w:rsidRPr="004E04DF">
        <w:rPr>
          <w:rFonts w:ascii="Arial" w:hAnsi="Arial" w:cs="Arial"/>
          <w:lang w:val="en-AU"/>
        </w:rPr>
        <w:t>experience working with virtual teams</w:t>
      </w:r>
    </w:p>
    <w:p w14:paraId="755A31FC" w14:textId="2E3FE406" w:rsidR="00A97B1C" w:rsidRDefault="004E04DF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</w:t>
      </w:r>
      <w:r w:rsidRPr="004E04DF">
        <w:rPr>
          <w:rFonts w:ascii="Arial" w:hAnsi="Arial" w:cs="Arial"/>
          <w:lang w:val="en-AU"/>
        </w:rPr>
        <w:t xml:space="preserve">roven pragmatic and agile approach to </w:t>
      </w:r>
      <w:r>
        <w:rPr>
          <w:rFonts w:ascii="Arial" w:hAnsi="Arial" w:cs="Arial"/>
          <w:lang w:val="en-AU"/>
        </w:rPr>
        <w:t xml:space="preserve">identifying issues and delivering </w:t>
      </w:r>
      <w:r w:rsidRPr="004E04DF">
        <w:rPr>
          <w:rFonts w:ascii="Arial" w:hAnsi="Arial" w:cs="Arial"/>
          <w:lang w:val="en-AU"/>
        </w:rPr>
        <w:t xml:space="preserve">solutions </w:t>
      </w:r>
    </w:p>
    <w:p w14:paraId="4C4B015D" w14:textId="6EF2A24A" w:rsidR="00A97B1C" w:rsidRDefault="004E04DF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</w:t>
      </w:r>
      <w:r w:rsidRPr="004E04DF">
        <w:rPr>
          <w:rFonts w:ascii="Arial" w:hAnsi="Arial" w:cs="Arial"/>
          <w:lang w:val="en-AU"/>
        </w:rPr>
        <w:t xml:space="preserve">xperience in ITIL Services Management </w:t>
      </w:r>
      <w:r w:rsidR="00DB63FF">
        <w:rPr>
          <w:rFonts w:ascii="Arial" w:hAnsi="Arial" w:cs="Arial"/>
          <w:lang w:val="en-AU"/>
        </w:rPr>
        <w:t>Framework</w:t>
      </w:r>
    </w:p>
    <w:p w14:paraId="1E9576CE" w14:textId="15DFE858" w:rsidR="00CB42CC" w:rsidRDefault="00CB42CC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CB42CC">
        <w:rPr>
          <w:rFonts w:ascii="Arial" w:hAnsi="Arial" w:cs="Arial"/>
          <w:lang w:val="en-AU"/>
        </w:rPr>
        <w:t>Demonstrated experience in administering Microsoft 365 suite (Teams, OneDrive, SharePoint)</w:t>
      </w:r>
    </w:p>
    <w:p w14:paraId="49E12E37" w14:textId="2B85106C" w:rsidR="00CB42CC" w:rsidRDefault="00CB42CC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bookmarkStart w:id="4" w:name="_Hlk109226272"/>
      <w:r w:rsidRPr="00CB42CC">
        <w:rPr>
          <w:rFonts w:ascii="Arial" w:hAnsi="Arial" w:cs="Arial"/>
          <w:lang w:val="en-AU"/>
        </w:rPr>
        <w:lastRenderedPageBreak/>
        <w:t xml:space="preserve">Demonstrated written communication skills with experience in writing and developing reports, policies and procedures in conjunction with </w:t>
      </w:r>
      <w:r w:rsidR="00DB63FF">
        <w:rPr>
          <w:rFonts w:ascii="Arial" w:hAnsi="Arial" w:cs="Arial"/>
          <w:lang w:val="en-AU"/>
        </w:rPr>
        <w:t xml:space="preserve">a </w:t>
      </w:r>
      <w:r w:rsidRPr="00CB42CC">
        <w:rPr>
          <w:rFonts w:ascii="Arial" w:hAnsi="Arial" w:cs="Arial"/>
          <w:lang w:val="en-AU"/>
        </w:rPr>
        <w:t>consultation to relevant stakeholders</w:t>
      </w:r>
    </w:p>
    <w:p w14:paraId="4B83CE6A" w14:textId="68F71F30" w:rsidR="00CB42CC" w:rsidRDefault="00CB42CC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CB42CC">
        <w:rPr>
          <w:rFonts w:ascii="Arial" w:hAnsi="Arial" w:cs="Arial"/>
          <w:lang w:val="en-AU"/>
        </w:rPr>
        <w:t>Negotiation and conflict resolution skills</w:t>
      </w:r>
    </w:p>
    <w:p w14:paraId="6B746AE6" w14:textId="7E66BACC" w:rsidR="00CB42CC" w:rsidRDefault="00CB42CC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Well</w:t>
      </w:r>
      <w:r w:rsidR="0032628F">
        <w:rPr>
          <w:rFonts w:ascii="Arial" w:hAnsi="Arial" w:cs="Arial"/>
          <w:lang w:val="en-AU"/>
        </w:rPr>
        <w:t>-</w:t>
      </w:r>
      <w:r>
        <w:rPr>
          <w:rFonts w:ascii="Arial" w:hAnsi="Arial" w:cs="Arial"/>
          <w:lang w:val="en-AU"/>
        </w:rPr>
        <w:t>d</w:t>
      </w:r>
      <w:r w:rsidRPr="00CB42CC">
        <w:rPr>
          <w:rFonts w:ascii="Arial" w:hAnsi="Arial" w:cs="Arial"/>
          <w:lang w:val="en-AU"/>
        </w:rPr>
        <w:t>eveloped communication and interpersonal skill</w:t>
      </w:r>
      <w:r w:rsidR="00E926E7">
        <w:rPr>
          <w:rFonts w:ascii="Arial" w:hAnsi="Arial" w:cs="Arial"/>
          <w:lang w:val="en-AU"/>
        </w:rPr>
        <w:t>s</w:t>
      </w:r>
    </w:p>
    <w:p w14:paraId="31F652AD" w14:textId="100FF0A9" w:rsidR="00E926E7" w:rsidRDefault="00E926E7" w:rsidP="00A97B1C">
      <w:pPr>
        <w:numPr>
          <w:ilvl w:val="0"/>
          <w:numId w:val="2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Satisfactory police and working with children check, and COVID Vaccinated</w:t>
      </w:r>
    </w:p>
    <w:bookmarkEnd w:id="4"/>
    <w:p w14:paraId="0E4B7C35" w14:textId="00E8A964" w:rsidR="0032628F" w:rsidRDefault="0032628F" w:rsidP="0032628F">
      <w:pPr>
        <w:rPr>
          <w:rFonts w:ascii="Arial" w:hAnsi="Arial" w:cs="Arial"/>
          <w:lang w:val="en-AU"/>
        </w:rPr>
      </w:pPr>
    </w:p>
    <w:p w14:paraId="4AB84EEF" w14:textId="77777777" w:rsidR="0032628F" w:rsidRDefault="0032628F" w:rsidP="0032628F">
      <w:pPr>
        <w:jc w:val="center"/>
        <w:rPr>
          <w:rFonts w:ascii="Arial" w:hAnsi="Arial" w:cs="Arial"/>
          <w:b/>
          <w:bCs/>
          <w:lang w:val="en-AU"/>
        </w:rPr>
      </w:pPr>
    </w:p>
    <w:p w14:paraId="236C8AA8" w14:textId="77777777" w:rsidR="0032628F" w:rsidRDefault="0032628F" w:rsidP="0032628F">
      <w:pPr>
        <w:jc w:val="center"/>
        <w:rPr>
          <w:rFonts w:ascii="Arial" w:hAnsi="Arial" w:cs="Arial"/>
          <w:b/>
          <w:bCs/>
          <w:lang w:val="en-AU"/>
        </w:rPr>
      </w:pPr>
    </w:p>
    <w:p w14:paraId="78B71447" w14:textId="16100FB2" w:rsidR="0032628F" w:rsidRDefault="0032628F" w:rsidP="0032628F">
      <w:pPr>
        <w:jc w:val="center"/>
        <w:rPr>
          <w:rFonts w:ascii="Arial" w:hAnsi="Arial" w:cs="Arial"/>
          <w:b/>
          <w:bCs/>
          <w:lang w:val="en-AU"/>
        </w:rPr>
      </w:pPr>
      <w:r w:rsidRPr="0032628F">
        <w:rPr>
          <w:rFonts w:ascii="Arial" w:hAnsi="Arial" w:cs="Arial"/>
          <w:b/>
          <w:bCs/>
          <w:lang w:val="en-AU"/>
        </w:rPr>
        <w:t>Personal Skills</w:t>
      </w:r>
    </w:p>
    <w:p w14:paraId="0136F024" w14:textId="33A74BB4" w:rsidR="0032628F" w:rsidRDefault="0032628F" w:rsidP="0032628F">
      <w:pPr>
        <w:jc w:val="center"/>
        <w:rPr>
          <w:rFonts w:ascii="Arial" w:hAnsi="Arial" w:cs="Arial"/>
          <w:b/>
          <w:bCs/>
          <w:lang w:val="en-AU"/>
        </w:rPr>
      </w:pPr>
    </w:p>
    <w:p w14:paraId="609DD530" w14:textId="70142670" w:rsidR="0032628F" w:rsidRPr="0032628F" w:rsidRDefault="0032628F" w:rsidP="0032628F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32628F">
        <w:rPr>
          <w:rFonts w:ascii="Arial" w:hAnsi="Arial" w:cs="Arial"/>
          <w:lang w:val="en-AU"/>
        </w:rPr>
        <w:t>Interest in and suitability for, employment in an Aboriginal community-controlled</w:t>
      </w:r>
    </w:p>
    <w:p w14:paraId="22087B0A" w14:textId="77777777" w:rsidR="0032628F" w:rsidRPr="0032628F" w:rsidRDefault="0032628F" w:rsidP="0032628F">
      <w:pPr>
        <w:ind w:left="360"/>
        <w:rPr>
          <w:rFonts w:ascii="Arial" w:hAnsi="Arial" w:cs="Arial"/>
          <w:lang w:val="en-AU"/>
        </w:rPr>
      </w:pPr>
      <w:r w:rsidRPr="0032628F">
        <w:rPr>
          <w:rFonts w:ascii="Arial" w:hAnsi="Arial" w:cs="Arial"/>
          <w:lang w:val="en-AU"/>
        </w:rPr>
        <w:t>organisation</w:t>
      </w:r>
    </w:p>
    <w:p w14:paraId="3A64F7FD" w14:textId="627A299B" w:rsidR="0032628F" w:rsidRPr="0032628F" w:rsidRDefault="0032628F" w:rsidP="0032628F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32628F">
        <w:rPr>
          <w:rFonts w:ascii="Arial" w:hAnsi="Arial" w:cs="Arial"/>
          <w:lang w:val="en-AU"/>
        </w:rPr>
        <w:t>Ability to communicate effectively and work collaboratively in a multi-disciplinary,</w:t>
      </w:r>
    </w:p>
    <w:p w14:paraId="4E8A7814" w14:textId="3637D40B" w:rsidR="0032628F" w:rsidRPr="0032628F" w:rsidRDefault="00452211" w:rsidP="0032628F">
      <w:pPr>
        <w:ind w:left="36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</w:t>
      </w:r>
      <w:r w:rsidR="0032628F" w:rsidRPr="0032628F">
        <w:rPr>
          <w:rFonts w:ascii="Arial" w:hAnsi="Arial" w:cs="Arial"/>
          <w:lang w:val="en-AU"/>
        </w:rPr>
        <w:t>cross cultural and complex organisational setting</w:t>
      </w:r>
    </w:p>
    <w:p w14:paraId="312D88EF" w14:textId="1EF9CFFB" w:rsidR="0032628F" w:rsidRPr="0032628F" w:rsidRDefault="0032628F" w:rsidP="0032628F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32628F">
        <w:rPr>
          <w:rFonts w:ascii="Arial" w:hAnsi="Arial" w:cs="Arial"/>
          <w:lang w:val="en-AU"/>
        </w:rPr>
        <w:t>Ability to liaise effectively and professionally with exte</w:t>
      </w:r>
      <w:r>
        <w:rPr>
          <w:rFonts w:ascii="Arial" w:hAnsi="Arial" w:cs="Arial"/>
          <w:lang w:val="en-AU"/>
        </w:rPr>
        <w:t>rn</w:t>
      </w:r>
      <w:r w:rsidRPr="0032628F">
        <w:rPr>
          <w:rFonts w:ascii="Arial" w:hAnsi="Arial" w:cs="Arial"/>
          <w:lang w:val="en-AU"/>
        </w:rPr>
        <w:t>al funding and other</w:t>
      </w:r>
    </w:p>
    <w:p w14:paraId="18AA872C" w14:textId="3AEB015B" w:rsidR="0032628F" w:rsidRDefault="0032628F" w:rsidP="0032628F">
      <w:pPr>
        <w:ind w:left="360"/>
        <w:rPr>
          <w:rFonts w:ascii="Arial" w:hAnsi="Arial" w:cs="Arial"/>
          <w:lang w:val="en-AU"/>
        </w:rPr>
      </w:pPr>
      <w:r w:rsidRPr="0032628F">
        <w:rPr>
          <w:rFonts w:ascii="Arial" w:hAnsi="Arial" w:cs="Arial"/>
          <w:lang w:val="en-AU"/>
        </w:rPr>
        <w:t>stakeholders</w:t>
      </w:r>
    </w:p>
    <w:p w14:paraId="340FFBD4" w14:textId="643CC546" w:rsidR="0032628F" w:rsidRDefault="0032628F" w:rsidP="0032628F">
      <w:pPr>
        <w:jc w:val="center"/>
        <w:rPr>
          <w:rFonts w:ascii="Arial" w:hAnsi="Arial" w:cs="Arial"/>
          <w:b/>
          <w:bCs/>
          <w:lang w:val="en-AU"/>
        </w:rPr>
      </w:pPr>
    </w:p>
    <w:p w14:paraId="0A68FB0B" w14:textId="7873804D" w:rsidR="0032628F" w:rsidRDefault="0032628F" w:rsidP="0032628F">
      <w:pPr>
        <w:jc w:val="center"/>
        <w:rPr>
          <w:rFonts w:ascii="Arial" w:hAnsi="Arial" w:cs="Arial"/>
          <w:b/>
          <w:bCs/>
          <w:lang w:val="en-AU"/>
        </w:rPr>
      </w:pPr>
    </w:p>
    <w:p w14:paraId="020E09BB" w14:textId="6F97F2DE" w:rsidR="0032628F" w:rsidRDefault="0032628F" w:rsidP="0032628F">
      <w:pPr>
        <w:jc w:val="center"/>
        <w:rPr>
          <w:rFonts w:ascii="Arial" w:hAnsi="Arial" w:cs="Arial"/>
          <w:b/>
          <w:bCs/>
          <w:lang w:val="en-AU"/>
        </w:rPr>
      </w:pPr>
    </w:p>
    <w:p w14:paraId="068BA103" w14:textId="26BF2AFF" w:rsidR="00CB42CC" w:rsidRDefault="0032628F" w:rsidP="00CB42CC">
      <w:pPr>
        <w:ind w:left="36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D</w:t>
      </w:r>
      <w:r w:rsidR="00CB42CC" w:rsidRPr="00CB42CC">
        <w:rPr>
          <w:rFonts w:ascii="Arial" w:hAnsi="Arial" w:cs="Arial"/>
          <w:b/>
          <w:bCs/>
          <w:lang w:val="en-AU"/>
        </w:rPr>
        <w:t>esirable Requirements</w:t>
      </w:r>
    </w:p>
    <w:p w14:paraId="4E45DE68" w14:textId="225ACDD4" w:rsidR="0032628F" w:rsidRPr="0032628F" w:rsidRDefault="0032628F" w:rsidP="0032628F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32628F">
        <w:rPr>
          <w:rFonts w:ascii="Arial" w:hAnsi="Arial" w:cs="Arial"/>
          <w:lang w:val="en-AU"/>
        </w:rPr>
        <w:t>Previous experience</w:t>
      </w:r>
      <w:r>
        <w:rPr>
          <w:rFonts w:ascii="Arial" w:hAnsi="Arial" w:cs="Arial"/>
          <w:lang w:val="en-AU"/>
        </w:rPr>
        <w:t xml:space="preserve"> </w:t>
      </w:r>
      <w:r w:rsidRPr="0032628F">
        <w:rPr>
          <w:rFonts w:ascii="Arial" w:hAnsi="Arial" w:cs="Arial"/>
          <w:lang w:val="en-AU"/>
        </w:rPr>
        <w:t>working with Aboriginal people or</w:t>
      </w:r>
      <w:r>
        <w:rPr>
          <w:rFonts w:ascii="Arial" w:hAnsi="Arial" w:cs="Arial"/>
          <w:lang w:val="en-AU"/>
        </w:rPr>
        <w:t xml:space="preserve"> </w:t>
      </w:r>
      <w:r w:rsidRPr="0032628F">
        <w:rPr>
          <w:rFonts w:ascii="Arial" w:hAnsi="Arial" w:cs="Arial"/>
          <w:lang w:val="en-AU"/>
        </w:rPr>
        <w:t>in a cross-cultural setting</w:t>
      </w:r>
    </w:p>
    <w:p w14:paraId="62B4CC6B" w14:textId="6F571897" w:rsidR="0032628F" w:rsidRDefault="0032628F" w:rsidP="0032628F">
      <w:pPr>
        <w:numPr>
          <w:ilvl w:val="0"/>
          <w:numId w:val="20"/>
        </w:numPr>
        <w:rPr>
          <w:rFonts w:ascii="Arial" w:hAnsi="Arial" w:cs="Arial"/>
          <w:lang w:val="en-AU"/>
        </w:rPr>
      </w:pPr>
      <w:r w:rsidRPr="0032628F">
        <w:rPr>
          <w:rFonts w:ascii="Arial" w:hAnsi="Arial" w:cs="Arial"/>
          <w:lang w:val="en-AU"/>
        </w:rPr>
        <w:t>Previous</w:t>
      </w:r>
      <w:r>
        <w:rPr>
          <w:rFonts w:ascii="Arial" w:hAnsi="Arial" w:cs="Arial"/>
          <w:lang w:val="en-AU"/>
        </w:rPr>
        <w:t xml:space="preserve"> </w:t>
      </w:r>
      <w:r w:rsidRPr="0032628F">
        <w:rPr>
          <w:rFonts w:ascii="Arial" w:hAnsi="Arial" w:cs="Arial"/>
          <w:lang w:val="en-AU"/>
        </w:rPr>
        <w:t>experience</w:t>
      </w:r>
      <w:r>
        <w:rPr>
          <w:rFonts w:ascii="Arial" w:hAnsi="Arial" w:cs="Arial"/>
          <w:lang w:val="en-AU"/>
        </w:rPr>
        <w:t xml:space="preserve"> </w:t>
      </w:r>
      <w:r w:rsidRPr="0032628F">
        <w:rPr>
          <w:rFonts w:ascii="Arial" w:hAnsi="Arial" w:cs="Arial"/>
          <w:lang w:val="en-AU"/>
        </w:rPr>
        <w:t>working in the health care industry</w:t>
      </w:r>
    </w:p>
    <w:p w14:paraId="17DDD339" w14:textId="77777777" w:rsidR="00386163" w:rsidRDefault="00386163">
      <w:pPr>
        <w:rPr>
          <w:rFonts w:ascii="Arial" w:hAnsi="Arial" w:cs="Arial"/>
          <w:lang w:val="en-AU"/>
        </w:rPr>
      </w:pPr>
      <w:bookmarkStart w:id="5" w:name="_Hlk109224940"/>
    </w:p>
    <w:bookmarkEnd w:id="5"/>
    <w:p w14:paraId="07F9AD5D" w14:textId="77777777" w:rsidR="00386163" w:rsidRDefault="0038616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AU"/>
        </w:rPr>
      </w:pPr>
    </w:p>
    <w:p w14:paraId="44EF6E3C" w14:textId="77777777" w:rsidR="00386163" w:rsidRDefault="00386163">
      <w:pPr>
        <w:rPr>
          <w:rFonts w:ascii="Arial" w:hAnsi="Arial" w:cs="Arial"/>
          <w:lang w:val="en-AU"/>
        </w:rPr>
      </w:pPr>
    </w:p>
    <w:sectPr w:rsidR="00386163">
      <w:headerReference w:type="even" r:id="rId8"/>
      <w:footerReference w:type="default" r:id="rId9"/>
      <w:pgSz w:w="12240" w:h="15840" w:code="1"/>
      <w:pgMar w:top="1077" w:right="1134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F791" w14:textId="77777777" w:rsidR="00B51029" w:rsidRDefault="00B51029">
      <w:r>
        <w:separator/>
      </w:r>
    </w:p>
  </w:endnote>
  <w:endnote w:type="continuationSeparator" w:id="0">
    <w:p w14:paraId="1D306394" w14:textId="77777777" w:rsidR="00B51029" w:rsidRDefault="00B5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6387" w14:textId="77777777" w:rsidR="00386163" w:rsidRDefault="00386163">
    <w:pPr>
      <w:rPr>
        <w:sz w:val="20"/>
      </w:rPr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18"/>
      <w:gridCol w:w="975"/>
      <w:gridCol w:w="4536"/>
      <w:gridCol w:w="1701"/>
      <w:gridCol w:w="1276"/>
    </w:tblGrid>
    <w:tr w:rsidR="00386163" w14:paraId="39C278B7" w14:textId="77777777" w:rsidTr="00047303">
      <w:trPr>
        <w:cantSplit/>
      </w:trPr>
      <w:tc>
        <w:tcPr>
          <w:tcW w:w="1118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7C70EA7" w14:textId="6DE75645" w:rsidR="00386163" w:rsidRDefault="002C2968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F248B89" wp14:editId="1799448B">
                <wp:extent cx="514350" cy="314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</w:tcPr>
        <w:p w14:paraId="0A8A09FE" w14:textId="77777777" w:rsidR="00386163" w:rsidRDefault="00386163">
          <w:pPr>
            <w:rPr>
              <w:sz w:val="20"/>
            </w:rPr>
          </w:pPr>
          <w:r>
            <w:rPr>
              <w:sz w:val="20"/>
            </w:rPr>
            <w:t>Title: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6CAE0945" w14:textId="0E659EAC" w:rsidR="00386163" w:rsidRDefault="006B3BAA">
          <w:pPr>
            <w:rPr>
              <w:sz w:val="20"/>
            </w:rPr>
          </w:pPr>
          <w:r>
            <w:rPr>
              <w:sz w:val="20"/>
            </w:rPr>
            <w:t xml:space="preserve">IT Manager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BA69E84" w14:textId="77777777" w:rsidR="00386163" w:rsidRDefault="00386163">
          <w:pPr>
            <w:rPr>
              <w:sz w:val="20"/>
            </w:rPr>
          </w:pPr>
          <w:r>
            <w:rPr>
              <w:sz w:val="20"/>
            </w:rPr>
            <w:t>Endorsed by: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721C10EE" w14:textId="5D307495" w:rsidR="00386163" w:rsidRDefault="006B3BAA">
          <w:pPr>
            <w:rPr>
              <w:sz w:val="20"/>
            </w:rPr>
          </w:pPr>
          <w:r>
            <w:rPr>
              <w:sz w:val="20"/>
            </w:rPr>
            <w:t>HSM</w:t>
          </w:r>
        </w:p>
      </w:tc>
    </w:tr>
    <w:tr w:rsidR="00386163" w14:paraId="4E17E1D0" w14:textId="77777777" w:rsidTr="00047303">
      <w:trPr>
        <w:cantSplit/>
      </w:trPr>
      <w:tc>
        <w:tcPr>
          <w:tcW w:w="1118" w:type="dxa"/>
          <w:vMerge/>
          <w:tcBorders>
            <w:left w:val="nil"/>
            <w:right w:val="nil"/>
          </w:tcBorders>
        </w:tcPr>
        <w:p w14:paraId="749DE0DD" w14:textId="77777777" w:rsidR="00386163" w:rsidRDefault="00386163">
          <w:pPr>
            <w:rPr>
              <w:sz w:val="2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</w:tcPr>
        <w:p w14:paraId="67C87D10" w14:textId="77777777" w:rsidR="00386163" w:rsidRDefault="00386163">
          <w:pPr>
            <w:rPr>
              <w:sz w:val="20"/>
            </w:rPr>
          </w:pPr>
          <w:r>
            <w:rPr>
              <w:sz w:val="20"/>
            </w:rPr>
            <w:t>Page:</w:t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1172B58B" w14:textId="77777777" w:rsidR="00386163" w:rsidRDefault="00386163">
          <w:pPr>
            <w:rPr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 \* MERGEFORMAT </w:instrText>
          </w:r>
          <w:r>
            <w:rPr>
              <w:sz w:val="20"/>
            </w:rPr>
            <w:fldChar w:fldCharType="separate"/>
          </w:r>
          <w:r w:rsidR="00047303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MERGEFORMAT </w:instrText>
          </w:r>
          <w:r>
            <w:rPr>
              <w:sz w:val="20"/>
            </w:rPr>
            <w:fldChar w:fldCharType="separate"/>
          </w:r>
          <w:r w:rsidR="00047303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78AB4A18" w14:textId="77777777" w:rsidR="00386163" w:rsidRDefault="00386163">
          <w:pPr>
            <w:rPr>
              <w:sz w:val="20"/>
            </w:rPr>
          </w:pPr>
          <w:r>
            <w:rPr>
              <w:sz w:val="20"/>
            </w:rPr>
            <w:t>Last reviewed: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5E466830" w14:textId="76C1531D" w:rsidR="00386163" w:rsidRDefault="006B3BAA">
          <w:pPr>
            <w:rPr>
              <w:sz w:val="20"/>
            </w:rPr>
          </w:pPr>
          <w:r>
            <w:rPr>
              <w:sz w:val="20"/>
            </w:rPr>
            <w:t>July 2022</w:t>
          </w:r>
        </w:p>
      </w:tc>
    </w:tr>
    <w:tr w:rsidR="00386163" w14:paraId="456FD804" w14:textId="77777777" w:rsidTr="00047303">
      <w:trPr>
        <w:cantSplit/>
      </w:trPr>
      <w:tc>
        <w:tcPr>
          <w:tcW w:w="1118" w:type="dxa"/>
          <w:vMerge/>
          <w:tcBorders>
            <w:left w:val="nil"/>
            <w:bottom w:val="nil"/>
            <w:right w:val="nil"/>
          </w:tcBorders>
        </w:tcPr>
        <w:p w14:paraId="053EC361" w14:textId="77777777" w:rsidR="00386163" w:rsidRDefault="00386163">
          <w:pPr>
            <w:rPr>
              <w:sz w:val="2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</w:tcPr>
        <w:p w14:paraId="53DA1968" w14:textId="77777777" w:rsidR="00386163" w:rsidRDefault="00386163">
          <w:pPr>
            <w:rPr>
              <w:sz w:val="20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710D9B52" w14:textId="77777777" w:rsidR="00386163" w:rsidRDefault="00386163">
          <w:pPr>
            <w:rPr>
              <w:sz w:val="20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20C9240" w14:textId="77777777" w:rsidR="00386163" w:rsidRDefault="00386163">
          <w:pPr>
            <w:rPr>
              <w:sz w:val="20"/>
            </w:rPr>
          </w:pPr>
          <w:r>
            <w:rPr>
              <w:sz w:val="20"/>
            </w:rPr>
            <w:t>Next review due: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275365A9" w14:textId="18B32FCD" w:rsidR="00386163" w:rsidRDefault="006B3BAA" w:rsidP="00047303">
          <w:pPr>
            <w:rPr>
              <w:sz w:val="20"/>
            </w:rPr>
          </w:pPr>
          <w:r>
            <w:rPr>
              <w:sz w:val="20"/>
            </w:rPr>
            <w:t xml:space="preserve">July 2024 </w:t>
          </w:r>
        </w:p>
      </w:tc>
    </w:tr>
  </w:tbl>
  <w:p w14:paraId="6EBEE033" w14:textId="77777777" w:rsidR="00386163" w:rsidRDefault="00386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37D6" w14:textId="77777777" w:rsidR="00B51029" w:rsidRDefault="00B51029">
      <w:r>
        <w:separator/>
      </w:r>
    </w:p>
  </w:footnote>
  <w:footnote w:type="continuationSeparator" w:id="0">
    <w:p w14:paraId="30CCF91F" w14:textId="77777777" w:rsidR="00B51029" w:rsidRDefault="00B5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53C5" w14:textId="77777777" w:rsidR="00386163" w:rsidRDefault="003861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CA819C" w14:textId="77777777" w:rsidR="00386163" w:rsidRDefault="00386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506"/>
    <w:multiLevelType w:val="hybridMultilevel"/>
    <w:tmpl w:val="79866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54380"/>
    <w:multiLevelType w:val="hybridMultilevel"/>
    <w:tmpl w:val="6D4C5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F5241"/>
    <w:multiLevelType w:val="hybridMultilevel"/>
    <w:tmpl w:val="B74C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5DAE"/>
    <w:multiLevelType w:val="hybridMultilevel"/>
    <w:tmpl w:val="28140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22854"/>
    <w:multiLevelType w:val="singleLevel"/>
    <w:tmpl w:val="7B887E3A"/>
    <w:lvl w:ilvl="0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</w:rPr>
    </w:lvl>
  </w:abstractNum>
  <w:abstractNum w:abstractNumId="5" w15:restartNumberingAfterBreak="0">
    <w:nsid w:val="169B5F7B"/>
    <w:multiLevelType w:val="singleLevel"/>
    <w:tmpl w:val="7B887E3A"/>
    <w:lvl w:ilvl="0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</w:rPr>
    </w:lvl>
  </w:abstractNum>
  <w:abstractNum w:abstractNumId="6" w15:restartNumberingAfterBreak="0">
    <w:nsid w:val="17F076AC"/>
    <w:multiLevelType w:val="singleLevel"/>
    <w:tmpl w:val="F0C6A3E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9BD2C9A"/>
    <w:multiLevelType w:val="singleLevel"/>
    <w:tmpl w:val="E8663A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B05541"/>
    <w:multiLevelType w:val="hybridMultilevel"/>
    <w:tmpl w:val="C54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0D99"/>
    <w:multiLevelType w:val="singleLevel"/>
    <w:tmpl w:val="9CD871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64C4E07"/>
    <w:multiLevelType w:val="hybridMultilevel"/>
    <w:tmpl w:val="5560E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4C6F"/>
    <w:multiLevelType w:val="singleLevel"/>
    <w:tmpl w:val="9CD871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8E37735"/>
    <w:multiLevelType w:val="singleLevel"/>
    <w:tmpl w:val="9CD871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7843319"/>
    <w:multiLevelType w:val="singleLevel"/>
    <w:tmpl w:val="9CD871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AE846B1"/>
    <w:multiLevelType w:val="hybridMultilevel"/>
    <w:tmpl w:val="8A1E4432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136D4F"/>
    <w:multiLevelType w:val="singleLevel"/>
    <w:tmpl w:val="A1B658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D5716BB"/>
    <w:multiLevelType w:val="singleLevel"/>
    <w:tmpl w:val="9CD871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F062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7A681A"/>
    <w:multiLevelType w:val="hybridMultilevel"/>
    <w:tmpl w:val="E8BC1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75445"/>
    <w:multiLevelType w:val="hybridMultilevel"/>
    <w:tmpl w:val="AE28D264"/>
    <w:lvl w:ilvl="0" w:tplc="AFD4ED7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F6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191F1F"/>
    <w:multiLevelType w:val="singleLevel"/>
    <w:tmpl w:val="E8663AC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E66177"/>
    <w:multiLevelType w:val="hybridMultilevel"/>
    <w:tmpl w:val="EBA809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E1076"/>
    <w:multiLevelType w:val="singleLevel"/>
    <w:tmpl w:val="9CD871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E817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3763841">
    <w:abstractNumId w:val="24"/>
  </w:num>
  <w:num w:numId="2" w16cid:durableId="127668768">
    <w:abstractNumId w:val="17"/>
  </w:num>
  <w:num w:numId="3" w16cid:durableId="2019578563">
    <w:abstractNumId w:val="13"/>
  </w:num>
  <w:num w:numId="4" w16cid:durableId="1186140380">
    <w:abstractNumId w:val="16"/>
  </w:num>
  <w:num w:numId="5" w16cid:durableId="1991905345">
    <w:abstractNumId w:val="9"/>
  </w:num>
  <w:num w:numId="6" w16cid:durableId="844127272">
    <w:abstractNumId w:val="12"/>
  </w:num>
  <w:num w:numId="7" w16cid:durableId="886915033">
    <w:abstractNumId w:val="23"/>
  </w:num>
  <w:num w:numId="8" w16cid:durableId="925378178">
    <w:abstractNumId w:val="11"/>
  </w:num>
  <w:num w:numId="9" w16cid:durableId="202251720">
    <w:abstractNumId w:val="7"/>
  </w:num>
  <w:num w:numId="10" w16cid:durableId="763917635">
    <w:abstractNumId w:val="4"/>
  </w:num>
  <w:num w:numId="11" w16cid:durableId="1493596410">
    <w:abstractNumId w:val="6"/>
  </w:num>
  <w:num w:numId="12" w16cid:durableId="1634603704">
    <w:abstractNumId w:val="15"/>
  </w:num>
  <w:num w:numId="13" w16cid:durableId="1475247615">
    <w:abstractNumId w:val="21"/>
  </w:num>
  <w:num w:numId="14" w16cid:durableId="1643382463">
    <w:abstractNumId w:val="5"/>
  </w:num>
  <w:num w:numId="15" w16cid:durableId="203640977">
    <w:abstractNumId w:val="20"/>
  </w:num>
  <w:num w:numId="16" w16cid:durableId="2131898520">
    <w:abstractNumId w:val="8"/>
  </w:num>
  <w:num w:numId="17" w16cid:durableId="101925509">
    <w:abstractNumId w:val="0"/>
  </w:num>
  <w:num w:numId="18" w16cid:durableId="1020349776">
    <w:abstractNumId w:val="18"/>
  </w:num>
  <w:num w:numId="19" w16cid:durableId="759984654">
    <w:abstractNumId w:val="3"/>
  </w:num>
  <w:num w:numId="20" w16cid:durableId="1386641452">
    <w:abstractNumId w:val="22"/>
  </w:num>
  <w:num w:numId="21" w16cid:durableId="90709791">
    <w:abstractNumId w:val="1"/>
  </w:num>
  <w:num w:numId="22" w16cid:durableId="994256761">
    <w:abstractNumId w:val="2"/>
  </w:num>
  <w:num w:numId="23" w16cid:durableId="645665237">
    <w:abstractNumId w:val="19"/>
  </w:num>
  <w:num w:numId="24" w16cid:durableId="888296198">
    <w:abstractNumId w:val="14"/>
  </w:num>
  <w:num w:numId="25" w16cid:durableId="647437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78"/>
    <w:rsid w:val="00047303"/>
    <w:rsid w:val="000621E3"/>
    <w:rsid w:val="00080FF1"/>
    <w:rsid w:val="000975CF"/>
    <w:rsid w:val="000C6892"/>
    <w:rsid w:val="000E45E5"/>
    <w:rsid w:val="001013E6"/>
    <w:rsid w:val="00103AE8"/>
    <w:rsid w:val="0013737C"/>
    <w:rsid w:val="00156B0C"/>
    <w:rsid w:val="001C689E"/>
    <w:rsid w:val="001E1789"/>
    <w:rsid w:val="001F040F"/>
    <w:rsid w:val="001F39C4"/>
    <w:rsid w:val="002532CE"/>
    <w:rsid w:val="00293FC3"/>
    <w:rsid w:val="0029725F"/>
    <w:rsid w:val="002B1AA7"/>
    <w:rsid w:val="002B3DF2"/>
    <w:rsid w:val="002C2968"/>
    <w:rsid w:val="002C6013"/>
    <w:rsid w:val="002E73E6"/>
    <w:rsid w:val="002F3EA4"/>
    <w:rsid w:val="0032628F"/>
    <w:rsid w:val="00344FCE"/>
    <w:rsid w:val="00386163"/>
    <w:rsid w:val="00410F3F"/>
    <w:rsid w:val="00441264"/>
    <w:rsid w:val="00452211"/>
    <w:rsid w:val="004D03E3"/>
    <w:rsid w:val="004E04DF"/>
    <w:rsid w:val="00586ADF"/>
    <w:rsid w:val="006064CD"/>
    <w:rsid w:val="006214E4"/>
    <w:rsid w:val="00635A82"/>
    <w:rsid w:val="0064116C"/>
    <w:rsid w:val="006541A8"/>
    <w:rsid w:val="006803FB"/>
    <w:rsid w:val="006933CB"/>
    <w:rsid w:val="006B3BAA"/>
    <w:rsid w:val="006B4CEB"/>
    <w:rsid w:val="006F6065"/>
    <w:rsid w:val="00737A1A"/>
    <w:rsid w:val="007457F1"/>
    <w:rsid w:val="0078174E"/>
    <w:rsid w:val="0078444C"/>
    <w:rsid w:val="007A7693"/>
    <w:rsid w:val="007F65F9"/>
    <w:rsid w:val="008601D0"/>
    <w:rsid w:val="00864055"/>
    <w:rsid w:val="00881B67"/>
    <w:rsid w:val="008B7B2B"/>
    <w:rsid w:val="008F7B8F"/>
    <w:rsid w:val="00976E23"/>
    <w:rsid w:val="0098796F"/>
    <w:rsid w:val="009D7281"/>
    <w:rsid w:val="009F0893"/>
    <w:rsid w:val="00A031F7"/>
    <w:rsid w:val="00A97B1C"/>
    <w:rsid w:val="00AB64EC"/>
    <w:rsid w:val="00AD4DEA"/>
    <w:rsid w:val="00AD670F"/>
    <w:rsid w:val="00B42C8B"/>
    <w:rsid w:val="00B51029"/>
    <w:rsid w:val="00BC3453"/>
    <w:rsid w:val="00BC58B4"/>
    <w:rsid w:val="00BD4191"/>
    <w:rsid w:val="00BE0396"/>
    <w:rsid w:val="00C81157"/>
    <w:rsid w:val="00CB42CC"/>
    <w:rsid w:val="00CC51ED"/>
    <w:rsid w:val="00CD0178"/>
    <w:rsid w:val="00CD15C9"/>
    <w:rsid w:val="00D42959"/>
    <w:rsid w:val="00D95890"/>
    <w:rsid w:val="00DB63FF"/>
    <w:rsid w:val="00DC3E14"/>
    <w:rsid w:val="00E07F20"/>
    <w:rsid w:val="00E2545F"/>
    <w:rsid w:val="00E529FD"/>
    <w:rsid w:val="00E56BE7"/>
    <w:rsid w:val="00E920D3"/>
    <w:rsid w:val="00E926E7"/>
    <w:rsid w:val="00F35BC9"/>
    <w:rsid w:val="00F37785"/>
    <w:rsid w:val="00F53DD4"/>
    <w:rsid w:val="00F720C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DE519"/>
  <w15:chartTrackingRefBased/>
  <w15:docId w15:val="{8BCF5149-2C5E-46CF-8C2D-EC36DEEE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C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b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3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785"/>
    <w:rPr>
      <w:sz w:val="20"/>
    </w:rPr>
  </w:style>
  <w:style w:type="character" w:customStyle="1" w:styleId="CommentTextChar">
    <w:name w:val="Comment Text Char"/>
    <w:link w:val="CommentText"/>
    <w:uiPriority w:val="99"/>
    <w:rsid w:val="00F377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778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D4DEA"/>
    <w:pPr>
      <w:ind w:left="720"/>
      <w:contextualSpacing/>
    </w:pPr>
  </w:style>
  <w:style w:type="paragraph" w:styleId="Revision">
    <w:name w:val="Revision"/>
    <w:hidden/>
    <w:uiPriority w:val="99"/>
    <w:semiHidden/>
    <w:rsid w:val="00D9589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561D-A567-4083-8418-C033AF4B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Nganampa Health Council Inc</vt:lpstr>
    </vt:vector>
  </TitlesOfParts>
  <Company>Nganampa Health Council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Nganampa Health Council Inc</dc:title>
  <dc:subject/>
  <dc:creator>Cyndi Cole</dc:creator>
  <cp:keywords/>
  <cp:lastModifiedBy>Mick Carroll</cp:lastModifiedBy>
  <cp:revision>2</cp:revision>
  <cp:lastPrinted>2022-08-04T03:11:00Z</cp:lastPrinted>
  <dcterms:created xsi:type="dcterms:W3CDTF">2022-08-05T04:17:00Z</dcterms:created>
  <dcterms:modified xsi:type="dcterms:W3CDTF">2022-08-05T04:17:00Z</dcterms:modified>
</cp:coreProperties>
</file>