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B" w:rsidRDefault="00E10ACA" w:rsidP="003B23A0">
      <w:pPr>
        <w:jc w:val="center"/>
        <w:rPr>
          <w:b/>
          <w:sz w:val="24"/>
          <w:szCs w:val="28"/>
        </w:rPr>
      </w:pPr>
      <w:r w:rsidRPr="008573C0">
        <w:rPr>
          <w:b/>
          <w:sz w:val="24"/>
          <w:szCs w:val="28"/>
        </w:rPr>
        <w:t>POSITION DESCRIPTION</w:t>
      </w:r>
    </w:p>
    <w:p w:rsidR="0080086D" w:rsidRPr="0080086D" w:rsidRDefault="0080086D" w:rsidP="0080086D">
      <w:pPr>
        <w:rPr>
          <w:b/>
          <w:i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573C0" w:rsidRPr="008573C0" w:rsidTr="008573C0">
        <w:tc>
          <w:tcPr>
            <w:tcW w:w="4508" w:type="dxa"/>
          </w:tcPr>
          <w:p w:rsidR="008573C0" w:rsidRPr="008573C0" w:rsidRDefault="008573C0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5835" w:type="dxa"/>
          </w:tcPr>
          <w:p w:rsidR="008573C0" w:rsidRPr="008573C0" w:rsidRDefault="008573C0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DIVISION</w:t>
            </w:r>
          </w:p>
        </w:tc>
      </w:tr>
      <w:tr w:rsidR="008573C0" w:rsidRPr="008573C0" w:rsidTr="008573C0">
        <w:tc>
          <w:tcPr>
            <w:tcW w:w="4508" w:type="dxa"/>
          </w:tcPr>
          <w:p w:rsidR="008573C0" w:rsidRPr="008573C0" w:rsidRDefault="008573C0" w:rsidP="009779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 xml:space="preserve">Service </w:t>
            </w:r>
            <w:r w:rsidR="009779F8">
              <w:rPr>
                <w:rFonts w:ascii="Calibri" w:hAnsi="Calibri" w:cs="Calibri"/>
                <w:sz w:val="20"/>
                <w:szCs w:val="20"/>
              </w:rPr>
              <w:t>Manager</w:t>
            </w:r>
          </w:p>
        </w:tc>
        <w:tc>
          <w:tcPr>
            <w:tcW w:w="5835" w:type="dxa"/>
          </w:tcPr>
          <w:p w:rsidR="008573C0" w:rsidRPr="008573C0" w:rsidRDefault="0080086D" w:rsidP="0085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Living</w:t>
            </w:r>
            <w:r w:rsidR="009779F8">
              <w:rPr>
                <w:sz w:val="20"/>
                <w:szCs w:val="20"/>
              </w:rPr>
              <w:t xml:space="preserve"> </w:t>
            </w:r>
          </w:p>
        </w:tc>
      </w:tr>
    </w:tbl>
    <w:p w:rsidR="003B23A0" w:rsidRPr="008573C0" w:rsidRDefault="003B23A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8573C0" w:rsidTr="008573C0">
        <w:tc>
          <w:tcPr>
            <w:tcW w:w="4508" w:type="dxa"/>
          </w:tcPr>
          <w:p w:rsidR="008573C0" w:rsidRDefault="008573C0" w:rsidP="00014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5835" w:type="dxa"/>
          </w:tcPr>
          <w:p w:rsidR="008573C0" w:rsidRDefault="008573C0" w:rsidP="00857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8573C0" w:rsidTr="002E7798">
        <w:trPr>
          <w:trHeight w:val="70"/>
        </w:trPr>
        <w:tc>
          <w:tcPr>
            <w:tcW w:w="4508" w:type="dxa"/>
          </w:tcPr>
          <w:p w:rsidR="008573C0" w:rsidRPr="008573C0" w:rsidRDefault="008573C0" w:rsidP="00014281">
            <w:pPr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>Regional Manager</w:t>
            </w:r>
          </w:p>
        </w:tc>
        <w:tc>
          <w:tcPr>
            <w:tcW w:w="5835" w:type="dxa"/>
          </w:tcPr>
          <w:p w:rsidR="008573C0" w:rsidRPr="008573C0" w:rsidRDefault="002E7798" w:rsidP="0001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</w:t>
            </w:r>
            <w:r w:rsidR="00817E93">
              <w:rPr>
                <w:sz w:val="20"/>
                <w:szCs w:val="20"/>
              </w:rPr>
              <w:t xml:space="preserve">Complex Shared Independent Living </w:t>
            </w:r>
            <w:r>
              <w:rPr>
                <w:sz w:val="20"/>
                <w:szCs w:val="20"/>
              </w:rPr>
              <w:t xml:space="preserve">Service, Baulkham Hills </w:t>
            </w:r>
          </w:p>
        </w:tc>
      </w:tr>
    </w:tbl>
    <w:p w:rsidR="003B23A0" w:rsidRPr="008573C0" w:rsidRDefault="003B23A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5C30" w:rsidRPr="008573C0" w:rsidTr="008573C0">
        <w:tc>
          <w:tcPr>
            <w:tcW w:w="10343" w:type="dxa"/>
          </w:tcPr>
          <w:p w:rsidR="005E5C30" w:rsidRPr="008573C0" w:rsidRDefault="005E5C30" w:rsidP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ROLES REPORTING TO THIS ROLE</w:t>
            </w:r>
          </w:p>
        </w:tc>
      </w:tr>
      <w:tr w:rsidR="005E5C30" w:rsidRPr="008573C0" w:rsidTr="008573C0">
        <w:tc>
          <w:tcPr>
            <w:tcW w:w="10343" w:type="dxa"/>
          </w:tcPr>
          <w:p w:rsidR="000F20C0" w:rsidRPr="008573C0" w:rsidRDefault="000F20C0" w:rsidP="00014281">
            <w:pPr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>Community Support Worker</w:t>
            </w:r>
            <w:r w:rsidR="00365DD0">
              <w:rPr>
                <w:sz w:val="20"/>
                <w:szCs w:val="20"/>
              </w:rPr>
              <w:t>s</w:t>
            </w:r>
          </w:p>
        </w:tc>
      </w:tr>
    </w:tbl>
    <w:p w:rsidR="006E6DB0" w:rsidRPr="008573C0" w:rsidRDefault="006E6DB0" w:rsidP="005B52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B23A0" w:rsidRPr="008573C0" w:rsidTr="008573C0">
        <w:tc>
          <w:tcPr>
            <w:tcW w:w="10343" w:type="dxa"/>
          </w:tcPr>
          <w:p w:rsidR="003B23A0" w:rsidRPr="008573C0" w:rsidRDefault="005B52AD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ABOUT THE ROLE</w:t>
            </w:r>
          </w:p>
        </w:tc>
      </w:tr>
      <w:tr w:rsidR="003B23A0" w:rsidRPr="008573C0" w:rsidTr="008573C0">
        <w:tc>
          <w:tcPr>
            <w:tcW w:w="10343" w:type="dxa"/>
          </w:tcPr>
          <w:p w:rsidR="006956D0" w:rsidRPr="008573C0" w:rsidRDefault="000F20C0" w:rsidP="008C1C9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573C0">
              <w:rPr>
                <w:rFonts w:cstheme="minorHAnsi"/>
                <w:sz w:val="20"/>
                <w:szCs w:val="20"/>
              </w:rPr>
              <w:t xml:space="preserve">The Service </w:t>
            </w:r>
            <w:r w:rsidR="005915A8">
              <w:rPr>
                <w:rFonts w:cstheme="minorHAnsi"/>
                <w:sz w:val="20"/>
                <w:szCs w:val="20"/>
              </w:rPr>
              <w:t>Manager</w:t>
            </w:r>
            <w:r w:rsidR="005915A8" w:rsidRPr="008573C0">
              <w:rPr>
                <w:rFonts w:cstheme="minorHAnsi"/>
                <w:sz w:val="20"/>
                <w:szCs w:val="20"/>
              </w:rPr>
              <w:t xml:space="preserve"> </w:t>
            </w:r>
            <w:r w:rsidR="008C1C98" w:rsidRPr="008573C0">
              <w:rPr>
                <w:rFonts w:cstheme="minorHAnsi"/>
                <w:sz w:val="20"/>
                <w:szCs w:val="20"/>
              </w:rPr>
              <w:t xml:space="preserve">is responsible for running </w:t>
            </w:r>
            <w:r w:rsidR="005915A8">
              <w:rPr>
                <w:rFonts w:cstheme="minorHAnsi"/>
                <w:sz w:val="20"/>
                <w:szCs w:val="20"/>
              </w:rPr>
              <w:t xml:space="preserve">the </w:t>
            </w:r>
            <w:r w:rsidR="008C1C98" w:rsidRPr="008573C0">
              <w:rPr>
                <w:rFonts w:cstheme="minorHAnsi"/>
                <w:sz w:val="20"/>
                <w:szCs w:val="20"/>
              </w:rPr>
              <w:t xml:space="preserve">Shared Living </w:t>
            </w:r>
            <w:r w:rsidR="0080086D">
              <w:rPr>
                <w:rFonts w:cstheme="minorHAnsi"/>
                <w:sz w:val="20"/>
                <w:szCs w:val="20"/>
              </w:rPr>
              <w:t>Service</w:t>
            </w:r>
            <w:r w:rsidR="00AD7829">
              <w:rPr>
                <w:rFonts w:cstheme="minorHAnsi"/>
                <w:sz w:val="20"/>
                <w:szCs w:val="20"/>
              </w:rPr>
              <w:t xml:space="preserve"> </w:t>
            </w:r>
            <w:r w:rsidR="008C1C98" w:rsidRPr="008573C0">
              <w:rPr>
                <w:rFonts w:cstheme="minorHAnsi"/>
                <w:sz w:val="20"/>
                <w:szCs w:val="20"/>
              </w:rPr>
              <w:t xml:space="preserve">and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>lead</w:t>
            </w:r>
            <w:r w:rsidR="008C1C98" w:rsidRPr="008573C0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 xml:space="preserve"> a team of </w:t>
            </w:r>
            <w:r w:rsidR="008C1C98" w:rsidRPr="008573C0">
              <w:rPr>
                <w:rFonts w:cstheme="minorHAnsi"/>
                <w:color w:val="000000"/>
                <w:sz w:val="20"/>
                <w:szCs w:val="20"/>
              </w:rPr>
              <w:t>up to (</w:t>
            </w:r>
            <w:r w:rsidR="005915A8"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C1C98" w:rsidRPr="008573C0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>Community Support Workers</w:t>
            </w:r>
            <w:r w:rsidR="008C1C98" w:rsidRPr="008573C0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8573C0">
              <w:rPr>
                <w:rFonts w:cstheme="minorHAnsi"/>
                <w:sz w:val="20"/>
                <w:szCs w:val="20"/>
              </w:rPr>
              <w:t xml:space="preserve">The </w:t>
            </w:r>
            <w:r w:rsidR="0080086D">
              <w:rPr>
                <w:rFonts w:cstheme="minorHAnsi"/>
                <w:sz w:val="20"/>
                <w:szCs w:val="20"/>
              </w:rPr>
              <w:t>Service</w:t>
            </w:r>
            <w:r w:rsidRPr="008573C0">
              <w:rPr>
                <w:rFonts w:cstheme="minorHAnsi"/>
                <w:sz w:val="20"/>
                <w:szCs w:val="20"/>
              </w:rPr>
              <w:t xml:space="preserve">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 xml:space="preserve">provides 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a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>safe and supportive home environment for</w:t>
            </w:r>
            <w:r w:rsidR="002E527C" w:rsidRPr="008573C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three clients with </w:t>
            </w:r>
            <w:r w:rsidR="00817E93">
              <w:rPr>
                <w:rFonts w:cstheme="minorHAnsi"/>
                <w:color w:val="000000"/>
                <w:sz w:val="20"/>
                <w:szCs w:val="20"/>
              </w:rPr>
              <w:t xml:space="preserve">significant 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intellectual </w:t>
            </w:r>
            <w:r w:rsidR="00817E93">
              <w:rPr>
                <w:rFonts w:cstheme="minorHAnsi"/>
                <w:color w:val="000000"/>
                <w:sz w:val="20"/>
                <w:szCs w:val="20"/>
              </w:rPr>
              <w:t xml:space="preserve">and physical 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disability who have a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 xml:space="preserve">range of 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complex support </w:t>
            </w:r>
            <w:r w:rsidRPr="008573C0">
              <w:rPr>
                <w:rFonts w:cstheme="minorHAnsi"/>
                <w:color w:val="000000"/>
                <w:sz w:val="20"/>
                <w:szCs w:val="20"/>
              </w:rPr>
              <w:t>needs</w:t>
            </w:r>
            <w:r w:rsidR="009779F8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AD7829">
              <w:rPr>
                <w:rFonts w:cstheme="minorHAnsi"/>
                <w:color w:val="000000"/>
                <w:sz w:val="20"/>
                <w:szCs w:val="20"/>
              </w:rPr>
              <w:t xml:space="preserve">The Service Manager </w:t>
            </w:r>
            <w:r w:rsidR="0080086D">
              <w:rPr>
                <w:rFonts w:cstheme="minorHAnsi"/>
                <w:color w:val="000000"/>
                <w:sz w:val="20"/>
                <w:szCs w:val="20"/>
              </w:rPr>
              <w:t>actively supports</w:t>
            </w:r>
            <w:r w:rsidR="00AD7829">
              <w:rPr>
                <w:rFonts w:cstheme="minorHAnsi"/>
                <w:color w:val="000000"/>
                <w:sz w:val="20"/>
                <w:szCs w:val="20"/>
              </w:rPr>
              <w:t xml:space="preserve"> the clients </w:t>
            </w:r>
            <w:r w:rsidR="0080086D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8C1C98" w:rsidRPr="008573C0">
              <w:rPr>
                <w:rFonts w:cstheme="minorHAnsi"/>
                <w:color w:val="000000"/>
                <w:sz w:val="20"/>
                <w:szCs w:val="20"/>
              </w:rPr>
              <w:t xml:space="preserve">n their home and community by delivering Person Centred Active Support and </w:t>
            </w:r>
            <w:r w:rsidR="008C1C98" w:rsidRPr="008573C0">
              <w:rPr>
                <w:rFonts w:cstheme="minorHAnsi"/>
                <w:sz w:val="20"/>
                <w:szCs w:val="20"/>
              </w:rPr>
              <w:t xml:space="preserve">promoting quality of life </w:t>
            </w:r>
            <w:r w:rsidR="00AD7829">
              <w:rPr>
                <w:rFonts w:cstheme="minorHAnsi"/>
                <w:sz w:val="20"/>
                <w:szCs w:val="20"/>
              </w:rPr>
              <w:t xml:space="preserve">and skill </w:t>
            </w:r>
            <w:r w:rsidR="00765977">
              <w:rPr>
                <w:rFonts w:cstheme="minorHAnsi"/>
                <w:sz w:val="20"/>
                <w:szCs w:val="20"/>
              </w:rPr>
              <w:t xml:space="preserve">for life.  </w:t>
            </w:r>
            <w:r w:rsidR="006956D0" w:rsidRPr="008573C0">
              <w:rPr>
                <w:rFonts w:cstheme="minorHAnsi"/>
                <w:sz w:val="20"/>
                <w:szCs w:val="20"/>
              </w:rPr>
              <w:t xml:space="preserve">The role of the Service </w:t>
            </w:r>
            <w:r w:rsidR="00EC161B">
              <w:rPr>
                <w:rFonts w:cstheme="minorHAnsi"/>
                <w:sz w:val="20"/>
                <w:szCs w:val="20"/>
              </w:rPr>
              <w:t>M</w:t>
            </w:r>
            <w:r w:rsidR="005915A8">
              <w:rPr>
                <w:rFonts w:cstheme="minorHAnsi"/>
                <w:sz w:val="20"/>
                <w:szCs w:val="20"/>
              </w:rPr>
              <w:t>anager</w:t>
            </w:r>
            <w:r w:rsidR="005915A8" w:rsidRPr="008573C0">
              <w:rPr>
                <w:rFonts w:cstheme="minorHAnsi"/>
                <w:sz w:val="20"/>
                <w:szCs w:val="20"/>
              </w:rPr>
              <w:t xml:space="preserve"> </w:t>
            </w:r>
            <w:r w:rsidR="0080086D">
              <w:rPr>
                <w:rFonts w:cstheme="minorHAnsi"/>
                <w:sz w:val="20"/>
                <w:szCs w:val="20"/>
              </w:rPr>
              <w:t>includes</w:t>
            </w:r>
            <w:r w:rsidR="006956D0" w:rsidRPr="008573C0">
              <w:rPr>
                <w:rFonts w:cstheme="minorHAnsi"/>
                <w:sz w:val="20"/>
                <w:szCs w:val="20"/>
              </w:rPr>
              <w:t xml:space="preserve"> </w:t>
            </w:r>
            <w:r w:rsidR="00EC161B">
              <w:rPr>
                <w:rFonts w:cstheme="minorHAnsi"/>
                <w:sz w:val="20"/>
                <w:szCs w:val="20"/>
              </w:rPr>
              <w:t>the following</w:t>
            </w:r>
            <w:r w:rsidR="00EC161B" w:rsidRPr="008573C0">
              <w:rPr>
                <w:rFonts w:cstheme="minorHAnsi"/>
                <w:sz w:val="20"/>
                <w:szCs w:val="20"/>
              </w:rPr>
              <w:t xml:space="preserve"> </w:t>
            </w:r>
            <w:r w:rsidR="006956D0" w:rsidRPr="008573C0">
              <w:rPr>
                <w:rFonts w:cstheme="minorHAnsi"/>
                <w:sz w:val="20"/>
                <w:szCs w:val="20"/>
              </w:rPr>
              <w:t>areas of responsibility:</w:t>
            </w:r>
          </w:p>
          <w:p w:rsidR="00817E93" w:rsidRDefault="00817E93" w:rsidP="00817E93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Human Rights approach to person centred practices with clients </w:t>
            </w:r>
          </w:p>
          <w:p w:rsidR="00AD7829" w:rsidRDefault="0080086D" w:rsidP="00AD782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 le</w:t>
            </w:r>
            <w:r w:rsidR="005915A8" w:rsidRPr="00AD7829">
              <w:rPr>
                <w:rFonts w:cstheme="minorHAnsi"/>
                <w:sz w:val="20"/>
                <w:szCs w:val="20"/>
              </w:rPr>
              <w:t>d active support</w:t>
            </w:r>
            <w:r w:rsidR="00EC161B" w:rsidRPr="00AD7829">
              <w:rPr>
                <w:rFonts w:cstheme="minorHAnsi"/>
                <w:sz w:val="20"/>
                <w:szCs w:val="20"/>
              </w:rPr>
              <w:t xml:space="preserve"> and a passion for </w:t>
            </w:r>
            <w:r w:rsidR="00AD7829" w:rsidRPr="00AD7829">
              <w:rPr>
                <w:rFonts w:cstheme="minorHAnsi"/>
                <w:sz w:val="20"/>
                <w:szCs w:val="20"/>
              </w:rPr>
              <w:t>practice leadership</w:t>
            </w:r>
            <w:r w:rsidR="00817E93">
              <w:rPr>
                <w:rFonts w:cstheme="minorHAnsi"/>
                <w:sz w:val="20"/>
                <w:szCs w:val="20"/>
              </w:rPr>
              <w:t xml:space="preserve"> with clients</w:t>
            </w:r>
          </w:p>
          <w:p w:rsidR="00EC161B" w:rsidRPr="00FA54F4" w:rsidRDefault="00AD7829" w:rsidP="00FA54F4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A54F4">
              <w:rPr>
                <w:rFonts w:cstheme="minorHAnsi"/>
                <w:sz w:val="20"/>
                <w:szCs w:val="20"/>
              </w:rPr>
              <w:t>A c</w:t>
            </w:r>
            <w:r w:rsidR="005915A8" w:rsidRPr="00FA54F4">
              <w:rPr>
                <w:rFonts w:cstheme="minorHAnsi"/>
                <w:sz w:val="20"/>
                <w:szCs w:val="20"/>
              </w:rPr>
              <w:t xml:space="preserve">omprehensive understanding of </w:t>
            </w:r>
            <w:r w:rsidR="00817E93">
              <w:rPr>
                <w:rFonts w:cstheme="minorHAnsi"/>
                <w:sz w:val="20"/>
                <w:szCs w:val="20"/>
              </w:rPr>
              <w:t xml:space="preserve">client </w:t>
            </w:r>
            <w:r w:rsidR="005915A8" w:rsidRPr="00FA54F4">
              <w:rPr>
                <w:rFonts w:cstheme="minorHAnsi"/>
                <w:sz w:val="20"/>
                <w:szCs w:val="20"/>
              </w:rPr>
              <w:t xml:space="preserve">Behaviour Support </w:t>
            </w:r>
            <w:r w:rsidR="00EC161B" w:rsidRPr="00FA54F4">
              <w:rPr>
                <w:rFonts w:cstheme="minorHAnsi"/>
                <w:sz w:val="20"/>
                <w:szCs w:val="20"/>
              </w:rPr>
              <w:t>Plans</w:t>
            </w:r>
            <w:r w:rsidR="00817E93">
              <w:rPr>
                <w:rFonts w:cstheme="minorHAnsi"/>
                <w:sz w:val="20"/>
                <w:szCs w:val="20"/>
              </w:rPr>
              <w:t>, work with and learn from clinicians</w:t>
            </w:r>
            <w:r w:rsidR="00FA54F4" w:rsidRPr="00FA54F4">
              <w:rPr>
                <w:rFonts w:cstheme="minorHAnsi"/>
                <w:sz w:val="20"/>
                <w:szCs w:val="20"/>
              </w:rPr>
              <w:t xml:space="preserve"> and the </w:t>
            </w:r>
            <w:r w:rsidR="00FA54F4">
              <w:rPr>
                <w:rFonts w:cstheme="minorHAnsi"/>
                <w:sz w:val="20"/>
                <w:szCs w:val="20"/>
              </w:rPr>
              <w:t>a</w:t>
            </w:r>
            <w:r w:rsidR="00EC161B" w:rsidRPr="00FA54F4">
              <w:rPr>
                <w:rFonts w:cstheme="minorHAnsi"/>
                <w:sz w:val="20"/>
                <w:szCs w:val="20"/>
              </w:rPr>
              <w:t xml:space="preserve">bility to effectively coach </w:t>
            </w:r>
            <w:r w:rsidR="00817E93">
              <w:rPr>
                <w:rFonts w:cstheme="minorHAnsi"/>
                <w:sz w:val="20"/>
                <w:szCs w:val="20"/>
              </w:rPr>
              <w:t>each client’s</w:t>
            </w:r>
            <w:r w:rsidR="0080086D">
              <w:rPr>
                <w:rFonts w:cstheme="minorHAnsi"/>
                <w:sz w:val="20"/>
                <w:szCs w:val="20"/>
              </w:rPr>
              <w:t xml:space="preserve"> plan</w:t>
            </w:r>
            <w:r w:rsidR="00FA54F4">
              <w:rPr>
                <w:rFonts w:cstheme="minorHAnsi"/>
                <w:sz w:val="20"/>
                <w:szCs w:val="20"/>
              </w:rPr>
              <w:t xml:space="preserve"> </w:t>
            </w:r>
            <w:r w:rsidR="00EC161B" w:rsidRPr="00FA54F4">
              <w:rPr>
                <w:rFonts w:cstheme="minorHAnsi"/>
                <w:sz w:val="20"/>
                <w:szCs w:val="20"/>
              </w:rPr>
              <w:t xml:space="preserve">strategies across </w:t>
            </w:r>
            <w:r w:rsidR="00FA54F4" w:rsidRPr="00FA54F4">
              <w:rPr>
                <w:rFonts w:cstheme="minorHAnsi"/>
                <w:sz w:val="20"/>
                <w:szCs w:val="20"/>
              </w:rPr>
              <w:t>a diverse team</w:t>
            </w:r>
          </w:p>
          <w:p w:rsidR="005915A8" w:rsidRDefault="00817E93" w:rsidP="005915A8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Respect, commitment to and an u</w:t>
            </w:r>
            <w:r w:rsidR="005915A8">
              <w:rPr>
                <w:rFonts w:cstheme="minorHAnsi"/>
                <w:sz w:val="20"/>
                <w:szCs w:val="20"/>
              </w:rPr>
              <w:t xml:space="preserve">nderstanding of circle of support </w:t>
            </w:r>
            <w:r>
              <w:rPr>
                <w:rFonts w:cstheme="minorHAnsi"/>
                <w:sz w:val="20"/>
                <w:szCs w:val="20"/>
              </w:rPr>
              <w:t xml:space="preserve">communication, </w:t>
            </w:r>
            <w:r w:rsidR="005915A8">
              <w:rPr>
                <w:rFonts w:cstheme="minorHAnsi"/>
                <w:sz w:val="20"/>
                <w:szCs w:val="20"/>
              </w:rPr>
              <w:t xml:space="preserve">management and </w:t>
            </w:r>
            <w:r w:rsidR="00FA54F4">
              <w:rPr>
                <w:rFonts w:cstheme="minorHAnsi"/>
                <w:sz w:val="20"/>
                <w:szCs w:val="20"/>
              </w:rPr>
              <w:t xml:space="preserve">a multi-disciplinary approach to client supports needs </w:t>
            </w:r>
          </w:p>
          <w:p w:rsidR="00817E93" w:rsidRDefault="00817E93" w:rsidP="00817E93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leadership and development of service staff</w:t>
            </w:r>
          </w:p>
          <w:p w:rsidR="005915A8" w:rsidRPr="008573C0" w:rsidRDefault="005915A8" w:rsidP="005915A8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573C0">
              <w:rPr>
                <w:rFonts w:cstheme="minorHAnsi"/>
                <w:sz w:val="20"/>
                <w:szCs w:val="20"/>
              </w:rPr>
              <w:t>Management</w:t>
            </w:r>
            <w:r w:rsidR="00817E93">
              <w:rPr>
                <w:rFonts w:cstheme="minorHAnsi"/>
                <w:sz w:val="20"/>
                <w:szCs w:val="20"/>
              </w:rPr>
              <w:t>, organisation of</w:t>
            </w:r>
            <w:r w:rsidRPr="008573C0">
              <w:rPr>
                <w:rFonts w:cstheme="minorHAnsi"/>
                <w:sz w:val="20"/>
                <w:szCs w:val="20"/>
              </w:rPr>
              <w:t xml:space="preserve"> and administration</w:t>
            </w:r>
            <w:r w:rsidR="00FA54F4">
              <w:rPr>
                <w:rFonts w:cstheme="minorHAnsi"/>
                <w:sz w:val="20"/>
                <w:szCs w:val="20"/>
              </w:rPr>
              <w:t xml:space="preserve"> of the service</w:t>
            </w:r>
          </w:p>
          <w:p w:rsidR="005915A8" w:rsidRPr="008573C0" w:rsidRDefault="005915A8" w:rsidP="0080086D">
            <w:pPr>
              <w:pStyle w:val="ListParagraph"/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753DB2" w:rsidRPr="008573C0" w:rsidRDefault="000F20C0" w:rsidP="00817E93">
            <w:pPr>
              <w:pStyle w:val="BodytextBold"/>
              <w:spacing w:before="120" w:after="120" w:line="240" w:lineRule="auto"/>
              <w:rPr>
                <w:rFonts w:ascii="Calibri" w:hAnsi="Calibri" w:cs="Calibri"/>
                <w:b w:val="0"/>
                <w:sz w:val="20"/>
              </w:rPr>
            </w:pPr>
            <w:r w:rsidRPr="008573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Service </w:t>
            </w:r>
            <w:r w:rsidR="00EC161B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Managers</w:t>
            </w:r>
            <w:r w:rsidR="00EC161B" w:rsidRPr="008573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 </w:t>
            </w:r>
            <w:r w:rsidRPr="008573C0"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are employed under the </w:t>
            </w:r>
            <w:r w:rsidRPr="008573C0">
              <w:rPr>
                <w:rFonts w:ascii="Calibri" w:hAnsi="Calibri" w:cs="Calibri"/>
                <w:b w:val="0"/>
                <w:sz w:val="20"/>
              </w:rPr>
              <w:t>Social, Community, Home Care, and Disability Services Industry Award</w:t>
            </w:r>
            <w:r w:rsidR="002E527C" w:rsidRPr="008573C0">
              <w:rPr>
                <w:rFonts w:ascii="Calibri" w:hAnsi="Calibri" w:cs="Calibri"/>
                <w:b w:val="0"/>
                <w:sz w:val="20"/>
              </w:rPr>
              <w:t xml:space="preserve"> (SCHADS)</w:t>
            </w:r>
            <w:r w:rsidRPr="008573C0">
              <w:rPr>
                <w:rFonts w:ascii="Calibri" w:hAnsi="Calibri" w:cs="Calibri"/>
                <w:b w:val="0"/>
                <w:sz w:val="20"/>
              </w:rPr>
              <w:t xml:space="preserve"> and the Sunnyfield </w:t>
            </w:r>
            <w:r w:rsidR="00817E93">
              <w:rPr>
                <w:rFonts w:ascii="Calibri" w:hAnsi="Calibri" w:cs="Calibri"/>
                <w:b w:val="0"/>
                <w:sz w:val="20"/>
              </w:rPr>
              <w:t>Shared Living Group Home</w:t>
            </w:r>
            <w:r w:rsidRPr="008573C0">
              <w:rPr>
                <w:rFonts w:ascii="Calibri" w:hAnsi="Calibri" w:cs="Calibri"/>
                <w:b w:val="0"/>
                <w:sz w:val="20"/>
              </w:rPr>
              <w:t xml:space="preserve"> Enterprise Agreement</w:t>
            </w:r>
            <w:r w:rsidR="008B60AE" w:rsidRPr="008573C0">
              <w:rPr>
                <w:rFonts w:ascii="Calibri" w:hAnsi="Calibri" w:cs="Calibri"/>
                <w:b w:val="0"/>
                <w:sz w:val="20"/>
              </w:rPr>
              <w:t>.</w:t>
            </w:r>
          </w:p>
        </w:tc>
      </w:tr>
    </w:tbl>
    <w:p w:rsidR="006E6DB0" w:rsidRPr="008573C0" w:rsidRDefault="006E6DB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640E5" w:rsidRPr="008573C0" w:rsidTr="008573C0">
        <w:tc>
          <w:tcPr>
            <w:tcW w:w="10343" w:type="dxa"/>
          </w:tcPr>
          <w:p w:rsidR="00F640E5" w:rsidRPr="008573C0" w:rsidRDefault="00F640E5" w:rsidP="00392208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KEY RESPONSIBILTIES OF THE ROLE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C1C98" w:rsidP="008C1C98">
            <w:pPr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Client &amp; Family/ Carer relationships</w:t>
            </w:r>
          </w:p>
          <w:p w:rsidR="008C1C98" w:rsidRPr="008573C0" w:rsidRDefault="008C1C98" w:rsidP="008C1C9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Ensures clients and customers 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 xml:space="preserve">are </w:t>
            </w:r>
            <w:r w:rsidR="00817E93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 xml:space="preserve">respectfully listened to, understood and 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appropriately supported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 exploring and 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>addressing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their needs, expectations and goals. </w:t>
            </w:r>
          </w:p>
          <w:p w:rsidR="008C1C98" w:rsidRPr="008573C0" w:rsidRDefault="008C1C98" w:rsidP="008C1C9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Comprehensive knowledge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supports and services available. </w:t>
            </w:r>
          </w:p>
          <w:p w:rsidR="009974A1" w:rsidRDefault="008C1C98" w:rsidP="009974A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Contributes to positive relationships with relevant stakeholders, building a network of people as required.</w:t>
            </w:r>
            <w:r w:rsidR="009974A1"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765977" w:rsidRDefault="00765977" w:rsidP="009974A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Focus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on a collaborative solution driven approach with the client need in the centre of all decisions. </w:t>
            </w:r>
          </w:p>
          <w:p w:rsidR="008F42A0" w:rsidRDefault="008F42A0" w:rsidP="009974A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Supports the meaningful implementation of 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behavioural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 plans and protocols, through providing data and insights to clinical teams and embedding the strategies and training provided by the clients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clinical teams with the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Service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Community Support Workers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8F42A0" w:rsidRPr="008573C0" w:rsidRDefault="008F42A0" w:rsidP="009974A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de-briefs with relevant stakeholders after significa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nt client behavioural incidents.</w:t>
            </w:r>
          </w:p>
          <w:p w:rsidR="008C1C98" w:rsidRPr="008573C0" w:rsidRDefault="009974A1" w:rsidP="008573C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Ensures team members possess </w:t>
            </w:r>
            <w:r w:rsidR="00B63DEF"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the 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required knowledge and approach 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situations flex</w:t>
            </w:r>
            <w:r w:rsidR="00B63DEF" w:rsidRPr="008573C0">
              <w:rPr>
                <w:rFonts w:ascii="Calibri" w:hAnsi="Calibri" w:cs="Calibri"/>
                <w:spacing w:val="-1"/>
                <w:sz w:val="20"/>
                <w:szCs w:val="20"/>
              </w:rPr>
              <w:t>ibly and creatively. Seeks relevant training for staff when required.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C1C98" w:rsidP="008C1C98">
            <w:pPr>
              <w:pStyle w:val="Default"/>
              <w:tabs>
                <w:tab w:val="left" w:pos="4520"/>
              </w:tabs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b/>
                <w:sz w:val="20"/>
                <w:szCs w:val="20"/>
              </w:rPr>
              <w:t xml:space="preserve">Personal </w:t>
            </w:r>
            <w:r w:rsidR="0080086D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8573C0">
              <w:rPr>
                <w:rFonts w:ascii="Calibri" w:hAnsi="Calibri" w:cs="Calibri"/>
                <w:b/>
                <w:sz w:val="20"/>
                <w:szCs w:val="20"/>
              </w:rPr>
              <w:t xml:space="preserve">are, </w:t>
            </w:r>
            <w:r w:rsidR="00342E07" w:rsidRPr="008573C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8573C0">
              <w:rPr>
                <w:rFonts w:ascii="Calibri" w:hAnsi="Calibri" w:cs="Calibri"/>
                <w:b/>
                <w:sz w:val="20"/>
                <w:szCs w:val="20"/>
              </w:rPr>
              <w:t xml:space="preserve">kill </w:t>
            </w:r>
            <w:r w:rsidR="00342E07" w:rsidRPr="008573C0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8573C0">
              <w:rPr>
                <w:rFonts w:ascii="Calibri" w:hAnsi="Calibri" w:cs="Calibri"/>
                <w:b/>
                <w:sz w:val="20"/>
                <w:szCs w:val="20"/>
              </w:rPr>
              <w:t xml:space="preserve">evelopment and </w:t>
            </w:r>
            <w:r w:rsidR="00342E07" w:rsidRPr="008573C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8573C0">
              <w:rPr>
                <w:rFonts w:ascii="Calibri" w:hAnsi="Calibri" w:cs="Calibri"/>
                <w:b/>
                <w:sz w:val="20"/>
                <w:szCs w:val="20"/>
              </w:rPr>
              <w:t>upport</w:t>
            </w:r>
            <w:r w:rsidRPr="008573C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8C1C98" w:rsidRPr="008573C0" w:rsidRDefault="008C1C98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Ensures all duty of care and safety requirements 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are adhered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 in respect to personal care</w:t>
            </w:r>
            <w:r w:rsidR="00342E07" w:rsidRPr="008573C0">
              <w:rPr>
                <w:rFonts w:ascii="Calibri" w:hAnsi="Calibri" w:cs="Calibri"/>
                <w:spacing w:val="-1"/>
                <w:sz w:val="20"/>
                <w:szCs w:val="20"/>
              </w:rPr>
              <w:t>, assistance with daily life, supporting people to participate and engage in their communities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related support, including the administration of medications. </w:t>
            </w:r>
          </w:p>
          <w:p w:rsidR="008C1C98" w:rsidRDefault="008C1C98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Ensures team members have an appropriate level of knowledge</w:t>
            </w:r>
            <w:r w:rsidR="00342E07"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 supporting people with disability,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the skills to engage with </w:t>
            </w:r>
            <w:r w:rsidR="00AC3DDB" w:rsidRPr="008573C0">
              <w:rPr>
                <w:rFonts w:ascii="Calibri" w:hAnsi="Calibri" w:cs="Calibri"/>
                <w:spacing w:val="-1"/>
                <w:sz w:val="20"/>
                <w:szCs w:val="20"/>
              </w:rPr>
              <w:t>clients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. </w:t>
            </w:r>
          </w:p>
          <w:p w:rsidR="004412D6" w:rsidRDefault="004412D6" w:rsidP="004412D6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Assumes responsibility for training and continuous coaching of team members in active support</w:t>
            </w:r>
            <w:r w:rsid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behaviour support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. Including building an agile culture of </w:t>
            </w:r>
            <w:r w:rsid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person centred active support.  </w:t>
            </w:r>
          </w:p>
          <w:p w:rsidR="008C1C98" w:rsidRDefault="008C1C98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Will </w:t>
            </w:r>
            <w:r w:rsid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lead and 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participate in the planning and development of service offerings/supports</w:t>
            </w:r>
            <w:r w:rsid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based in individual client preferences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4E5EE1" w:rsidRDefault="004E5EE1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Follows 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Sunnyfield’s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Shared Independent Living </w:t>
            </w:r>
            <w:r w:rsidR="009E6C58">
              <w:rPr>
                <w:rFonts w:ascii="Calibri" w:hAnsi="Calibri" w:cs="Calibri"/>
                <w:spacing w:val="-1"/>
                <w:sz w:val="20"/>
                <w:szCs w:val="20"/>
              </w:rPr>
              <w:t>Operations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anual guidelines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4E5EE1" w:rsidRDefault="004E5EE1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 xml:space="preserve">Reports all incidences and feedback in a timely accurate and effective way through 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Sunnyfield’s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systems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4E5EE1" w:rsidRPr="008573C0" w:rsidRDefault="004E5EE1" w:rsidP="008C1C98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Embraces a learning approach to </w:t>
            </w:r>
            <w:r w:rsidR="009E6C58">
              <w:rPr>
                <w:rFonts w:ascii="Calibri" w:hAnsi="Calibri" w:cs="Calibri"/>
                <w:spacing w:val="-1"/>
                <w:sz w:val="20"/>
                <w:szCs w:val="20"/>
              </w:rPr>
              <w:t>continuous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improvement in service delivery for clients and key stakeholders.</w:t>
            </w:r>
          </w:p>
          <w:p w:rsidR="008C1C98" w:rsidRPr="008573C0" w:rsidRDefault="008C1C98" w:rsidP="008C1C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73C0">
              <w:rPr>
                <w:rFonts w:ascii="Calibri" w:hAnsi="Calibri" w:cs="Calibri"/>
                <w:bCs/>
                <w:iCs/>
                <w:sz w:val="20"/>
                <w:szCs w:val="20"/>
              </w:rPr>
              <w:t>Ensures properties are properly maintained, clean and acceptably presented</w:t>
            </w:r>
            <w:r w:rsidR="00342E07" w:rsidRPr="008573C0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C1C98" w:rsidP="008C1C98">
            <w:pPr>
              <w:pStyle w:val="Default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8573C0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Community engagement and education</w:t>
            </w:r>
          </w:p>
          <w:p w:rsidR="008F42A0" w:rsidRDefault="008F42A0" w:rsidP="008C1C98">
            <w:pPr>
              <w:pStyle w:val="Defaul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Provide</w:t>
            </w:r>
            <w:r w:rsidR="0080086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meaning</w:t>
            </w:r>
            <w:r w:rsidR="0080086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activities for </w:t>
            </w:r>
            <w:r w:rsidR="004E5E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each</w:t>
            </w:r>
            <w:r w:rsidR="00CA63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client in the home</w:t>
            </w:r>
            <w:r w:rsidR="00B151D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based on their personal preferences, culture and lifestyle.</w:t>
            </w:r>
          </w:p>
          <w:p w:rsidR="008F42A0" w:rsidRDefault="008F42A0" w:rsidP="008C1C98">
            <w:pPr>
              <w:pStyle w:val="Defaul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Provide</w:t>
            </w:r>
            <w:r w:rsidR="0080086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opportunity for clients to safely engage in new activities and experiences</w:t>
            </w:r>
            <w:r w:rsidR="0080086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 </w:t>
            </w:r>
          </w:p>
          <w:p w:rsidR="008C1C98" w:rsidRPr="008573C0" w:rsidRDefault="0080086D" w:rsidP="008C1C98">
            <w:pPr>
              <w:pStyle w:val="Defaul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Ensures</w:t>
            </w:r>
            <w:r w:rsidR="008C1C98"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a positive image of people with a disability and of Sunnyfield as a service provider in the community</w:t>
            </w:r>
            <w:r w:rsidR="00B63DEF"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  <w:r w:rsidR="008C1C98"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8C1C98" w:rsidRPr="008573C0" w:rsidRDefault="008C1C98" w:rsidP="008C1C98">
            <w:pPr>
              <w:pStyle w:val="Defaul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Ensure</w:t>
            </w:r>
            <w:r w:rsidR="0080086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</w:t>
            </w:r>
            <w:r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team members build knowledge and strong working relationships with community groups, service providers and other agencies</w:t>
            </w:r>
            <w:r w:rsidR="00B63DEF" w:rsidRPr="008573C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</w:p>
          <w:p w:rsidR="008C1C98" w:rsidRPr="008573C0" w:rsidRDefault="008C1C98" w:rsidP="008C1C98">
            <w:pPr>
              <w:pStyle w:val="Default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8573C0">
              <w:rPr>
                <w:rFonts w:ascii="Calibri" w:eastAsia="Calibri" w:hAnsi="Calibri" w:cs="Calibri"/>
                <w:noProof/>
                <w:color w:val="auto"/>
                <w:sz w:val="20"/>
                <w:szCs w:val="20"/>
              </w:rPr>
              <w:t>Maintains a team understanding of formal and informal supports in the community relevant to each client.</w:t>
            </w:r>
          </w:p>
          <w:p w:rsidR="008C1C98" w:rsidRPr="008573C0" w:rsidRDefault="008C1C98" w:rsidP="00AC3DDB">
            <w:pPr>
              <w:pStyle w:val="Default"/>
              <w:numPr>
                <w:ilvl w:val="0"/>
                <w:numId w:val="29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/>
                <w:spacing w:val="-1"/>
                <w:sz w:val="20"/>
                <w:szCs w:val="20"/>
              </w:rPr>
              <w:t>Under guidance, implement local community engagement activities and plans and utilise local networks</w:t>
            </w:r>
            <w:r w:rsidR="00B63DEF" w:rsidRPr="008573C0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</w:p>
          <w:p w:rsidR="008C1C98" w:rsidRDefault="008C1C98" w:rsidP="00AC3DD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</w:pPr>
            <w:r w:rsidRPr="008573C0"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  <w:t>Collaborates across the organisation with peers and managers in other organisations</w:t>
            </w:r>
            <w:r w:rsidR="008B60AE" w:rsidRPr="008573C0"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  <w:t>.</w:t>
            </w:r>
          </w:p>
          <w:p w:rsidR="00E327AA" w:rsidRPr="008573C0" w:rsidRDefault="00E327AA" w:rsidP="00E327A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  <w:t>Respects, follows and coaches staff to follow the Families and Sunnyfield Communication agreement – as attached</w:t>
            </w:r>
            <w:r w:rsidR="00CA63AC"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  <w:t>.</w:t>
            </w:r>
            <w:r>
              <w:rPr>
                <w:rFonts w:ascii="Calibri" w:eastAsia="Arial" w:hAnsi="Calibri" w:cs="Arial"/>
                <w:i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C1C98" w:rsidP="008C1C98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Leadership and Teamwork</w:t>
            </w:r>
          </w:p>
          <w:p w:rsidR="003C356D" w:rsidRPr="00FA54F4" w:rsidRDefault="003C356D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FA54F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Provides a culture </w:t>
            </w:r>
            <w:r w:rsidR="00FA54F4" w:rsidRPr="00B151D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where the team is engaged in participating in a multi-disciplinary approach to 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each </w:t>
            </w:r>
            <w:r w:rsidR="00FA54F4" w:rsidRPr="00B151D5">
              <w:rPr>
                <w:rFonts w:ascii="Calibri" w:hAnsi="Calibri" w:cs="Calibri"/>
                <w:spacing w:val="-1"/>
                <w:sz w:val="20"/>
                <w:szCs w:val="20"/>
              </w:rPr>
              <w:t>clients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>’</w:t>
            </w:r>
            <w:r w:rsidR="00FA54F4" w:rsidRPr="00B151D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support needs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="00FA54F4" w:rsidRPr="00B151D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FA54F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8C1C98" w:rsidRDefault="008C1C98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Monitors and coaches for individual and team outcomes, achievement and performance</w:t>
            </w:r>
            <w:r w:rsidR="00B63DEF" w:rsidRPr="008573C0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="004412D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8F42A0" w:rsidRDefault="00765977" w:rsidP="0076597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765977">
              <w:rPr>
                <w:rFonts w:ascii="Calibri" w:hAnsi="Calibri" w:cs="Calibri"/>
                <w:spacing w:val="-1"/>
                <w:sz w:val="20"/>
                <w:szCs w:val="20"/>
              </w:rPr>
              <w:t>Coach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mentor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4412D6" w:rsidRPr="00765977">
              <w:rPr>
                <w:rFonts w:ascii="Calibri" w:hAnsi="Calibri" w:cs="Calibri"/>
                <w:spacing w:val="-1"/>
                <w:sz w:val="20"/>
                <w:szCs w:val="20"/>
              </w:rPr>
              <w:t>the Senior Support worker role</w:t>
            </w:r>
            <w:r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/ Team Leader Role</w:t>
            </w:r>
            <w:r w:rsidR="004412D6"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within the service, ensuring 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>capability</w:t>
            </w:r>
            <w:r w:rsidR="004412D6"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skillset is developed</w:t>
            </w: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around person centred active support and circle of supports </w:t>
            </w:r>
            <w:r w:rsidR="008F42A0">
              <w:rPr>
                <w:rFonts w:ascii="Calibri" w:hAnsi="Calibri" w:cs="Calibri"/>
                <w:spacing w:val="-1"/>
                <w:sz w:val="20"/>
                <w:szCs w:val="20"/>
              </w:rPr>
              <w:t>collaboration</w:t>
            </w: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. </w:t>
            </w:r>
          </w:p>
          <w:p w:rsidR="008C1C98" w:rsidRDefault="00765977" w:rsidP="0076597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>Ensure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that the Senior Support worker role / Team Leader Role has a clear understanding of the management of the service to be able to </w:t>
            </w:r>
            <w:r w:rsidR="004412D6" w:rsidRPr="008F42A0">
              <w:rPr>
                <w:rFonts w:ascii="Calibri" w:hAnsi="Calibri" w:cs="Calibri"/>
                <w:spacing w:val="-1"/>
                <w:sz w:val="20"/>
                <w:szCs w:val="20"/>
              </w:rPr>
              <w:t>provide</w:t>
            </w: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support to the team and the</w:t>
            </w:r>
            <w:r w:rsidR="004412D6"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Service </w:t>
            </w:r>
            <w:r w:rsidRPr="008F42A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Manager 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is a</w:t>
            </w:r>
            <w:r w:rsidR="008C1C98"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ble 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effectively and collaboratively </w:t>
            </w:r>
            <w:r w:rsidR="008C1C98"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resolve conflict in </w:t>
            </w:r>
            <w:r w:rsidR="00FD644F" w:rsidRPr="0076597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the </w:t>
            </w:r>
            <w:r w:rsidR="008C1C98" w:rsidRPr="00765977">
              <w:rPr>
                <w:rFonts w:ascii="Calibri" w:hAnsi="Calibri" w:cs="Calibri"/>
                <w:spacing w:val="-1"/>
                <w:sz w:val="20"/>
                <w:szCs w:val="20"/>
              </w:rPr>
              <w:t>team or with stakeholders</w:t>
            </w:r>
            <w:r w:rsidR="00B63DEF" w:rsidRPr="00765977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765977" w:rsidRDefault="00765977" w:rsidP="0076597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Open to accept and respond timely to feedback and work in collaboration to find a solution that is in the best interest of the client.</w:t>
            </w:r>
          </w:p>
          <w:p w:rsidR="008F42A0" w:rsidRPr="00765977" w:rsidRDefault="008F42A0" w:rsidP="0076597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Ensures that the service operates to the NDIS s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ervice standards and the team 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aware of these requirements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8C1C98" w:rsidRPr="008573C0" w:rsidRDefault="008C1C98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Provides operational or procedural direction 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and/or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advice and ensures knowledge and information 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is shared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. </w:t>
            </w:r>
          </w:p>
          <w:p w:rsidR="008C1C98" w:rsidRPr="008573C0" w:rsidRDefault="008C1C98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Able to effectively represent the team and p</w:t>
            </w: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articipate as an effective team member.</w:t>
            </w:r>
          </w:p>
          <w:p w:rsidR="008C1C98" w:rsidRPr="008573C0" w:rsidRDefault="008C1C98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Shows commitment to ongoing skills development</w:t>
            </w:r>
            <w:r w:rsidR="00FD644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for </w:t>
            </w:r>
            <w:r w:rsidR="004412D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the </w:t>
            </w:r>
            <w:r w:rsidR="00FD644F">
              <w:rPr>
                <w:rFonts w:ascii="Calibri" w:hAnsi="Calibri" w:cs="Calibri"/>
                <w:spacing w:val="-1"/>
                <w:sz w:val="20"/>
                <w:szCs w:val="20"/>
              </w:rPr>
              <w:t>team</w:t>
            </w:r>
            <w:r w:rsidR="004412D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by displaying strong coaching skillset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8C1C98" w:rsidRPr="008573C0" w:rsidRDefault="008C1C98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noProof/>
                <w:spacing w:val="-1"/>
                <w:sz w:val="20"/>
                <w:szCs w:val="20"/>
              </w:rPr>
              <w:t>Promotes very clear team and individual objectives for team members.</w:t>
            </w:r>
          </w:p>
          <w:p w:rsidR="008C1C98" w:rsidRPr="008573C0" w:rsidRDefault="008C1C98" w:rsidP="00AF29B8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8573C0">
              <w:rPr>
                <w:rFonts w:cs="Calibri"/>
                <w:spacing w:val="-1"/>
                <w:sz w:val="20"/>
                <w:szCs w:val="20"/>
              </w:rPr>
              <w:t>Shares knowledge and information with team members</w:t>
            </w:r>
            <w:r w:rsidR="008B60AE" w:rsidRPr="008573C0">
              <w:rPr>
                <w:rFonts w:cs="Calibri"/>
                <w:spacing w:val="-1"/>
                <w:sz w:val="20"/>
                <w:szCs w:val="20"/>
              </w:rPr>
              <w:t>.</w:t>
            </w:r>
          </w:p>
          <w:p w:rsidR="00342E07" w:rsidRDefault="00342E07" w:rsidP="00AF29B8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 xml:space="preserve">Maintains and models personal and professional boundaries in line with the </w:t>
            </w:r>
            <w:r w:rsidR="008B60AE" w:rsidRPr="008573C0">
              <w:rPr>
                <w:sz w:val="20"/>
                <w:szCs w:val="20"/>
              </w:rPr>
              <w:t xml:space="preserve">Sunnyfield </w:t>
            </w:r>
            <w:r w:rsidRPr="008573C0">
              <w:rPr>
                <w:sz w:val="20"/>
                <w:szCs w:val="20"/>
              </w:rPr>
              <w:t>Code of Conduct</w:t>
            </w:r>
            <w:r w:rsidR="008B60AE" w:rsidRPr="008573C0">
              <w:rPr>
                <w:sz w:val="20"/>
                <w:szCs w:val="20"/>
              </w:rPr>
              <w:t>.</w:t>
            </w:r>
          </w:p>
          <w:p w:rsidR="008573C0" w:rsidRDefault="008573C0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Ensures team members clearly understand, can articulate and implement Sunnyfield Vision, Mission and Values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understands the organisations relevant </w:t>
            </w:r>
            <w:r w:rsidR="009B0299">
              <w:rPr>
                <w:rFonts w:ascii="Calibri" w:hAnsi="Calibri" w:cs="Calibri"/>
                <w:spacing w:val="-1"/>
                <w:sz w:val="20"/>
                <w:szCs w:val="20"/>
              </w:rPr>
              <w:t>policies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>, procedures and processes</w:t>
            </w:r>
            <w:r w:rsidRPr="008573C0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4E5EE1" w:rsidRPr="008573C0" w:rsidRDefault="004E5EE1" w:rsidP="00AF29B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Provides performance feedback and improvement opportunities for staff</w:t>
            </w:r>
            <w:r w:rsidR="00CA63AC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8573C0" w:rsidRPr="008573C0" w:rsidRDefault="008573C0" w:rsidP="008573C0">
            <w:pPr>
              <w:pStyle w:val="ListParagraph"/>
              <w:spacing w:line="276" w:lineRule="auto"/>
              <w:ind w:hanging="360"/>
              <w:rPr>
                <w:rFonts w:ascii="Calibri" w:hAnsi="Calibri" w:cs="Calibri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>•</w:t>
            </w:r>
            <w:r w:rsidRPr="008573C0">
              <w:rPr>
                <w:rFonts w:ascii="Calibri" w:hAnsi="Calibri" w:cs="Calibri"/>
                <w:sz w:val="20"/>
                <w:szCs w:val="20"/>
              </w:rPr>
              <w:tab/>
              <w:t xml:space="preserve">Actively develops a culture of customer service within the team, ensuring all team members are focused on what is important to the </w:t>
            </w:r>
            <w:r w:rsidR="004E5EE1" w:rsidRPr="008573C0">
              <w:rPr>
                <w:rFonts w:ascii="Calibri" w:hAnsi="Calibri" w:cs="Calibri"/>
                <w:sz w:val="20"/>
                <w:szCs w:val="20"/>
              </w:rPr>
              <w:t>clients</w:t>
            </w:r>
            <w:r w:rsidR="004E5EE1">
              <w:rPr>
                <w:rFonts w:ascii="Calibri" w:hAnsi="Calibri" w:cs="Calibri"/>
                <w:sz w:val="20"/>
                <w:szCs w:val="20"/>
              </w:rPr>
              <w:t xml:space="preserve">, families </w:t>
            </w:r>
            <w:r w:rsidRPr="008573C0">
              <w:rPr>
                <w:rFonts w:ascii="Calibri" w:hAnsi="Calibri" w:cs="Calibri"/>
                <w:sz w:val="20"/>
                <w:szCs w:val="20"/>
              </w:rPr>
              <w:t>and Sunnyfield.</w:t>
            </w:r>
          </w:p>
          <w:p w:rsidR="008573C0" w:rsidRPr="00AF29B8" w:rsidRDefault="008573C0" w:rsidP="00AF29B8">
            <w:pPr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>Escalates issues appropriately and makes relevant referrals to more experienced staff.</w:t>
            </w:r>
          </w:p>
          <w:p w:rsidR="00AF29B8" w:rsidRPr="00AF29B8" w:rsidDel="003B0813" w:rsidRDefault="00AF29B8" w:rsidP="00AF29B8">
            <w:pPr>
              <w:pStyle w:val="Default"/>
              <w:numPr>
                <w:ilvl w:val="0"/>
                <w:numId w:val="33"/>
              </w:numPr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Able to act as a </w:t>
            </w:r>
            <w:r w:rsidR="009B0299">
              <w:rPr>
                <w:rFonts w:ascii="Calibri" w:hAnsi="Calibri" w:cs="Calibri"/>
                <w:spacing w:val="-1"/>
                <w:sz w:val="20"/>
                <w:szCs w:val="20"/>
              </w:rPr>
              <w:t>continuous</w:t>
            </w:r>
            <w:r w:rsidR="004E5EE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improvement 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hange agent</w:t>
            </w:r>
            <w:r w:rsidR="0080086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C1C98" w:rsidP="008C1C98">
            <w:pPr>
              <w:pStyle w:val="Default"/>
              <w:spacing w:line="276" w:lineRule="auto"/>
              <w:contextualSpacing/>
              <w:rPr>
                <w:rFonts w:ascii="Calibri" w:hAnsi="Calibri"/>
                <w:b/>
                <w:color w:val="auto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/>
                <w:b/>
                <w:color w:val="auto"/>
                <w:spacing w:val="-1"/>
                <w:sz w:val="20"/>
                <w:szCs w:val="20"/>
              </w:rPr>
              <w:t>Operational Planning and Execution</w:t>
            </w:r>
          </w:p>
          <w:p w:rsidR="00765977" w:rsidRDefault="00765977" w:rsidP="00B509B2">
            <w:pPr>
              <w:pStyle w:val="Default"/>
              <w:numPr>
                <w:ilvl w:val="0"/>
                <w:numId w:val="33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Ensures that all </w:t>
            </w:r>
            <w:r w:rsidR="008F42A0">
              <w:rPr>
                <w:rFonts w:ascii="Calibri" w:hAnsi="Calibri"/>
                <w:spacing w:val="-1"/>
                <w:sz w:val="20"/>
                <w:szCs w:val="20"/>
              </w:rPr>
              <w:t>Client support plans are within date and meet the practice standards</w:t>
            </w:r>
            <w:r w:rsidR="0080086D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</w:p>
          <w:p w:rsidR="008F42A0" w:rsidRDefault="008F42A0" w:rsidP="00B509B2">
            <w:pPr>
              <w:pStyle w:val="Default"/>
              <w:numPr>
                <w:ilvl w:val="0"/>
                <w:numId w:val="33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Ensures that all client incidents are managed as per the Sunnyfield Incident Management procedure</w:t>
            </w:r>
            <w:r w:rsidR="0080086D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</w:p>
          <w:p w:rsidR="008C1C98" w:rsidRPr="008573C0" w:rsidRDefault="008C1C98" w:rsidP="00B509B2">
            <w:pPr>
              <w:pStyle w:val="Default"/>
              <w:numPr>
                <w:ilvl w:val="0"/>
                <w:numId w:val="33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/>
                <w:spacing w:val="-1"/>
                <w:sz w:val="20"/>
                <w:szCs w:val="20"/>
              </w:rPr>
              <w:t>Competent level of professional knowledge of relevant legislation</w:t>
            </w:r>
            <w:r w:rsidR="00AC3DDB" w:rsidRPr="008573C0">
              <w:rPr>
                <w:rFonts w:ascii="Calibri" w:hAnsi="Calibri"/>
                <w:spacing w:val="-1"/>
                <w:sz w:val="20"/>
                <w:szCs w:val="20"/>
              </w:rPr>
              <w:t>,</w:t>
            </w:r>
            <w:r w:rsidRPr="008573C0">
              <w:rPr>
                <w:rFonts w:ascii="Calibri" w:hAnsi="Calibri"/>
                <w:spacing w:val="-1"/>
                <w:sz w:val="20"/>
                <w:szCs w:val="20"/>
              </w:rPr>
              <w:t xml:space="preserve"> and external and internal requirements</w:t>
            </w:r>
            <w:r w:rsidR="00FE6BB2" w:rsidRPr="008573C0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</w:p>
          <w:p w:rsidR="00B509B2" w:rsidRPr="008573C0" w:rsidRDefault="00B509B2" w:rsidP="00B509B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>Assists with the allocation of resources, rostering, and logistics to efficiently deliver services within agreed service, budget and staffing parameters.</w:t>
            </w:r>
          </w:p>
          <w:p w:rsidR="00B509B2" w:rsidRPr="008573C0" w:rsidRDefault="00B509B2" w:rsidP="008573C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>Collects, records and monitors data and other information on progress towards supporting and enabl</w:t>
            </w:r>
            <w:r w:rsidR="00D5071B" w:rsidRPr="008573C0">
              <w:rPr>
                <w:rFonts w:ascii="Calibri" w:hAnsi="Calibri" w:cs="Calibri"/>
                <w:sz w:val="20"/>
                <w:szCs w:val="20"/>
              </w:rPr>
              <w:t>ing people to meet their goals,</w:t>
            </w:r>
            <w:r w:rsidRPr="008573C0">
              <w:rPr>
                <w:rFonts w:ascii="Calibri" w:hAnsi="Calibri" w:cs="Calibri"/>
                <w:sz w:val="20"/>
                <w:szCs w:val="20"/>
              </w:rPr>
              <w:t xml:space="preserve"> guiding staff as required and escalating any areas of concern to the </w:t>
            </w:r>
            <w:r w:rsidR="00FD644F">
              <w:rPr>
                <w:rFonts w:ascii="Calibri" w:hAnsi="Calibri" w:cs="Calibri"/>
                <w:sz w:val="20"/>
                <w:szCs w:val="20"/>
              </w:rPr>
              <w:t>Regional</w:t>
            </w:r>
            <w:r w:rsidRPr="008573C0">
              <w:rPr>
                <w:rFonts w:ascii="Calibri" w:hAnsi="Calibri" w:cs="Calibri"/>
                <w:sz w:val="20"/>
                <w:szCs w:val="20"/>
              </w:rPr>
              <w:t xml:space="preserve"> Manager.</w:t>
            </w:r>
          </w:p>
          <w:p w:rsidR="008C1C98" w:rsidRPr="008573C0" w:rsidRDefault="008C1C98" w:rsidP="00B509B2">
            <w:pPr>
              <w:numPr>
                <w:ilvl w:val="0"/>
                <w:numId w:val="33"/>
              </w:numPr>
              <w:spacing w:line="22" w:lineRule="atLeast"/>
              <w:rPr>
                <w:b/>
                <w:sz w:val="20"/>
                <w:szCs w:val="20"/>
              </w:rPr>
            </w:pPr>
            <w:r w:rsidRPr="008573C0">
              <w:rPr>
                <w:spacing w:val="-1"/>
                <w:sz w:val="20"/>
                <w:szCs w:val="20"/>
              </w:rPr>
              <w:t>Monitors contract requirements and delivery within own service delivery capability</w:t>
            </w:r>
            <w:r w:rsidR="00FE6BB2" w:rsidRPr="008573C0">
              <w:rPr>
                <w:spacing w:val="-1"/>
                <w:sz w:val="20"/>
                <w:szCs w:val="20"/>
              </w:rPr>
              <w:t>.</w:t>
            </w:r>
          </w:p>
          <w:p w:rsidR="008C1C98" w:rsidRPr="008573C0" w:rsidRDefault="008C1C98" w:rsidP="00B509B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sz w:val="20"/>
                <w:szCs w:val="20"/>
                <w:lang w:eastAsia="en-AU"/>
              </w:rPr>
            </w:pPr>
            <w:r w:rsidRPr="008573C0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Has plans in place designed to meet operational objectives for the team</w:t>
            </w:r>
            <w:r w:rsidR="00FE6BB2" w:rsidRPr="008573C0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.</w:t>
            </w:r>
          </w:p>
          <w:p w:rsidR="008C1C98" w:rsidRPr="008573C0" w:rsidRDefault="008C1C98" w:rsidP="00B509B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sz w:val="20"/>
                <w:szCs w:val="20"/>
                <w:lang w:eastAsia="en-AU"/>
              </w:rPr>
            </w:pPr>
            <w:r w:rsidRPr="008573C0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Monitors and meets agreed targets for service quality and outcomes</w:t>
            </w:r>
            <w:r w:rsidR="004E5EE1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, within budget</w:t>
            </w:r>
            <w:r w:rsidR="00FE6BB2" w:rsidRPr="008573C0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.</w:t>
            </w:r>
          </w:p>
          <w:p w:rsidR="008C1C98" w:rsidRPr="008573C0" w:rsidRDefault="008C1C98" w:rsidP="00B509B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Arial"/>
                <w:sz w:val="20"/>
                <w:szCs w:val="20"/>
                <w:lang w:eastAsia="en-AU"/>
              </w:rPr>
            </w:pPr>
            <w:r w:rsidRPr="008573C0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Utilises systems to capture service data</w:t>
            </w:r>
            <w:r w:rsidR="00FD644F">
              <w:rPr>
                <w:rFonts w:ascii="Calibri" w:eastAsia="Arial" w:hAnsi="Calibri" w:cs="Arial"/>
                <w:sz w:val="20"/>
                <w:szCs w:val="20"/>
                <w:lang w:eastAsia="en-AU"/>
              </w:rPr>
              <w:t xml:space="preserve"> and optimise utilisation of staff</w:t>
            </w:r>
            <w:r w:rsidR="00AF29B8">
              <w:rPr>
                <w:rFonts w:ascii="Calibri" w:eastAsia="Arial" w:hAnsi="Calibri" w:cs="Arial"/>
                <w:sz w:val="20"/>
                <w:szCs w:val="20"/>
                <w:lang w:eastAsia="en-AU"/>
              </w:rPr>
              <w:t>.</w:t>
            </w:r>
          </w:p>
          <w:p w:rsidR="008C1C98" w:rsidRPr="00E219E9" w:rsidRDefault="008C1C98" w:rsidP="00B509B2">
            <w:pPr>
              <w:numPr>
                <w:ilvl w:val="0"/>
                <w:numId w:val="33"/>
              </w:numPr>
              <w:spacing w:line="22" w:lineRule="atLeast"/>
              <w:rPr>
                <w:b/>
                <w:sz w:val="20"/>
                <w:szCs w:val="20"/>
              </w:rPr>
            </w:pPr>
            <w:r w:rsidRPr="008573C0">
              <w:rPr>
                <w:rFonts w:eastAsia="Arial" w:cs="Arial"/>
                <w:sz w:val="20"/>
                <w:szCs w:val="20"/>
                <w:lang w:eastAsia="en-AU"/>
              </w:rPr>
              <w:t>Informs and contributes to policy and procedure development for the service area</w:t>
            </w:r>
            <w:r w:rsidR="00FE6BB2" w:rsidRPr="008573C0">
              <w:rPr>
                <w:rFonts w:eastAsia="Arial" w:cs="Arial"/>
                <w:sz w:val="20"/>
                <w:szCs w:val="20"/>
                <w:lang w:eastAsia="en-AU"/>
              </w:rPr>
              <w:t>.</w:t>
            </w:r>
          </w:p>
          <w:p w:rsidR="00DE540E" w:rsidRPr="00CA63AC" w:rsidRDefault="00DE540E" w:rsidP="00B509B2">
            <w:pPr>
              <w:numPr>
                <w:ilvl w:val="0"/>
                <w:numId w:val="33"/>
              </w:numPr>
              <w:spacing w:line="22" w:lineRule="atLeast"/>
              <w:rPr>
                <w:b/>
                <w:sz w:val="20"/>
                <w:szCs w:val="20"/>
              </w:rPr>
            </w:pPr>
            <w:r w:rsidRPr="008573C0">
              <w:rPr>
                <w:rFonts w:ascii="Calibri" w:hAnsi="Calibri" w:cs="Arial"/>
                <w:sz w:val="20"/>
                <w:szCs w:val="20"/>
              </w:rPr>
              <w:t>Manages, monitors and regularly reviews service provision and expenditure to meet budget expectations.</w:t>
            </w:r>
          </w:p>
          <w:p w:rsidR="00E327AA" w:rsidRPr="00CA63AC" w:rsidRDefault="00E327AA" w:rsidP="00B509B2">
            <w:pPr>
              <w:numPr>
                <w:ilvl w:val="0"/>
                <w:numId w:val="33"/>
              </w:num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Reports in a timely and regular manner to the Regional Manager</w:t>
            </w:r>
            <w:r w:rsidR="00CA63A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E327AA" w:rsidRPr="008573C0" w:rsidDel="003B0813" w:rsidRDefault="00E327AA" w:rsidP="00B509B2">
            <w:pPr>
              <w:numPr>
                <w:ilvl w:val="0"/>
                <w:numId w:val="33"/>
              </w:numPr>
              <w:spacing w:line="22" w:lineRule="atLeast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Liaises with the internal and external resources to assist address matters</w:t>
            </w:r>
            <w:r w:rsidR="00CA63AC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8C1C98" w:rsidRPr="008573C0" w:rsidTr="008573C0">
        <w:tc>
          <w:tcPr>
            <w:tcW w:w="10343" w:type="dxa"/>
          </w:tcPr>
          <w:p w:rsidR="008C1C98" w:rsidRPr="008573C0" w:rsidRDefault="0080086D" w:rsidP="008C1C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8C1C98" w:rsidRPr="008573C0">
              <w:rPr>
                <w:rFonts w:ascii="Calibri" w:hAnsi="Calibri" w:cs="Calibri"/>
                <w:b/>
                <w:bCs/>
                <w:sz w:val="20"/>
                <w:szCs w:val="20"/>
              </w:rPr>
              <w:t>Work Health and Safety</w:t>
            </w:r>
          </w:p>
          <w:p w:rsidR="008C1C98" w:rsidRPr="008573C0" w:rsidRDefault="008C1C98" w:rsidP="008C1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573C0">
              <w:rPr>
                <w:rFonts w:ascii="Calibri" w:hAnsi="Calibri" w:cs="Calibri"/>
                <w:bCs/>
                <w:sz w:val="20"/>
                <w:szCs w:val="20"/>
              </w:rPr>
              <w:t>Read and comply with Sunnyfield’s Code of Conduct, Policies, Procedures and Work Instructions.</w:t>
            </w:r>
          </w:p>
          <w:p w:rsidR="008C1C98" w:rsidRPr="008573C0" w:rsidRDefault="008C1C98" w:rsidP="008C1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73C0">
              <w:rPr>
                <w:rFonts w:ascii="Calibri" w:hAnsi="Calibri" w:cs="Calibri"/>
                <w:color w:val="000000"/>
                <w:sz w:val="20"/>
                <w:szCs w:val="20"/>
              </w:rPr>
              <w:t>Take care at all times for the health and safety of yourself and others.</w:t>
            </w:r>
          </w:p>
          <w:p w:rsidR="008C1C98" w:rsidRPr="00ED147F" w:rsidRDefault="008C1C98" w:rsidP="008C1C98">
            <w:pPr>
              <w:pStyle w:val="Default"/>
              <w:numPr>
                <w:ilvl w:val="0"/>
                <w:numId w:val="34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 w:rsidRPr="008573C0">
              <w:rPr>
                <w:rFonts w:ascii="Calibri" w:hAnsi="Calibri" w:cs="Calibri"/>
                <w:sz w:val="20"/>
                <w:szCs w:val="20"/>
              </w:rPr>
              <w:t xml:space="preserve">Follow, contribute </w:t>
            </w:r>
            <w:r w:rsidR="00B509B2" w:rsidRPr="008573C0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8573C0">
              <w:rPr>
                <w:rFonts w:ascii="Calibri" w:hAnsi="Calibri" w:cs="Calibri"/>
                <w:sz w:val="20"/>
                <w:szCs w:val="20"/>
              </w:rPr>
              <w:t xml:space="preserve">and work in a culture committed to continuous improvement through active participation in quality and workplace safety </w:t>
            </w:r>
            <w:r w:rsidR="00E327AA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9B0299">
              <w:rPr>
                <w:rFonts w:ascii="Calibri" w:hAnsi="Calibri" w:cs="Calibri"/>
                <w:sz w:val="20"/>
                <w:szCs w:val="20"/>
              </w:rPr>
              <w:t>wellbeing</w:t>
            </w:r>
            <w:r w:rsidR="00E327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73C0">
              <w:rPr>
                <w:rFonts w:ascii="Calibri" w:hAnsi="Calibri" w:cs="Calibri"/>
                <w:sz w:val="20"/>
                <w:szCs w:val="20"/>
              </w:rPr>
              <w:t>initiatives, and the identification of areas for improvement.</w:t>
            </w:r>
          </w:p>
          <w:p w:rsidR="00ED147F" w:rsidRPr="006F0D0E" w:rsidRDefault="00ED147F" w:rsidP="00ED1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F0D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Other Duties</w:t>
            </w:r>
          </w:p>
          <w:p w:rsidR="00ED147F" w:rsidRPr="006F0D0E" w:rsidRDefault="0080086D" w:rsidP="00ED147F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There may be a requirement</w:t>
            </w:r>
            <w:r w:rsidR="00ED147F" w:rsidRPr="006F0D0E">
              <w:rPr>
                <w:rFonts w:ascii="Calibri" w:hAnsi="Calibri" w:cs="Calibri"/>
                <w:sz w:val="20"/>
                <w:szCs w:val="20"/>
              </w:rPr>
              <w:t xml:space="preserve"> to perform other duties from time to time as required by Sunnyfield, so long as those additional duties are within your skills, competency, and training.</w:t>
            </w:r>
          </w:p>
          <w:p w:rsidR="00ED147F" w:rsidRPr="008573C0" w:rsidRDefault="0080086D" w:rsidP="0080086D">
            <w:pPr>
              <w:pStyle w:val="Default"/>
              <w:numPr>
                <w:ilvl w:val="0"/>
                <w:numId w:val="37"/>
              </w:numPr>
              <w:spacing w:line="276" w:lineRule="auto"/>
              <w:contextualSpacing/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As the </w:t>
            </w:r>
            <w:r w:rsidR="00ED147F" w:rsidRPr="006F0D0E">
              <w:rPr>
                <w:rFonts w:ascii="Calibri" w:hAnsi="Calibri" w:cs="Calibri"/>
                <w:bCs/>
                <w:sz w:val="20"/>
                <w:szCs w:val="20"/>
              </w:rPr>
              <w:t xml:space="preserve">role within Sunnyfield includes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operating as part of a team, the expectation is</w:t>
            </w:r>
            <w:r w:rsidR="00ED147F" w:rsidRPr="006F0D0E">
              <w:rPr>
                <w:rFonts w:ascii="Calibri" w:hAnsi="Calibri" w:cs="Calibri"/>
                <w:bCs/>
                <w:sz w:val="20"/>
                <w:szCs w:val="20"/>
              </w:rPr>
              <w:t xml:space="preserve"> to work as a team member, show appropriate behaviours and respect to all our employees and work with a spirit of co-operation</w:t>
            </w:r>
            <w:r w:rsidR="00CA63A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</w:tbl>
    <w:p w:rsidR="00B554E7" w:rsidRDefault="00B554E7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65DD0" w:rsidRPr="00C03FB0" w:rsidTr="00365DD0">
        <w:tc>
          <w:tcPr>
            <w:tcW w:w="10343" w:type="dxa"/>
            <w:gridSpan w:val="2"/>
          </w:tcPr>
          <w:p w:rsidR="00365DD0" w:rsidRPr="00C03FB0" w:rsidRDefault="00365DD0" w:rsidP="006756D8">
            <w:pPr>
              <w:rPr>
                <w:sz w:val="20"/>
                <w:szCs w:val="20"/>
              </w:rPr>
            </w:pPr>
            <w:r w:rsidRPr="00C03FB0">
              <w:rPr>
                <w:b/>
                <w:sz w:val="20"/>
                <w:szCs w:val="20"/>
              </w:rPr>
              <w:t xml:space="preserve">CORE </w:t>
            </w:r>
            <w:r>
              <w:rPr>
                <w:b/>
                <w:sz w:val="20"/>
                <w:szCs w:val="20"/>
              </w:rPr>
              <w:t xml:space="preserve">SUNNYFIELD </w:t>
            </w:r>
            <w:r w:rsidRPr="00C03FB0">
              <w:rPr>
                <w:b/>
                <w:sz w:val="20"/>
                <w:szCs w:val="20"/>
              </w:rPr>
              <w:t xml:space="preserve">COMPETENCIES </w:t>
            </w:r>
          </w:p>
        </w:tc>
      </w:tr>
      <w:tr w:rsidR="00365DD0" w:rsidRPr="00C03FB0" w:rsidTr="00365DD0">
        <w:trPr>
          <w:trHeight w:val="612"/>
        </w:trPr>
        <w:tc>
          <w:tcPr>
            <w:tcW w:w="4508" w:type="dxa"/>
          </w:tcPr>
          <w:p w:rsidR="00365DD0" w:rsidRPr="00C03FB0" w:rsidRDefault="00365DD0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Sunnyfield Values</w:t>
            </w:r>
          </w:p>
          <w:p w:rsidR="00365DD0" w:rsidRPr="00C03FB0" w:rsidRDefault="00365DD0" w:rsidP="006756D8">
            <w:pPr>
              <w:rPr>
                <w:sz w:val="20"/>
                <w:szCs w:val="20"/>
              </w:rPr>
            </w:pPr>
            <w:r w:rsidRPr="00C03FB0">
              <w:rPr>
                <w:sz w:val="20"/>
                <w:szCs w:val="20"/>
              </w:rPr>
              <w:t xml:space="preserve">Client </w:t>
            </w:r>
            <w:r>
              <w:rPr>
                <w:sz w:val="20"/>
                <w:szCs w:val="20"/>
              </w:rPr>
              <w:t xml:space="preserve">and Customer </w:t>
            </w:r>
            <w:r w:rsidRPr="00C03FB0">
              <w:rPr>
                <w:sz w:val="20"/>
                <w:szCs w:val="20"/>
              </w:rPr>
              <w:t>Focus</w:t>
            </w:r>
          </w:p>
        </w:tc>
        <w:tc>
          <w:tcPr>
            <w:tcW w:w="5835" w:type="dxa"/>
          </w:tcPr>
          <w:p w:rsidR="00365DD0" w:rsidRDefault="00365DD0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Accountability</w:t>
            </w:r>
          </w:p>
          <w:p w:rsidR="00365DD0" w:rsidRPr="00C63BF0" w:rsidRDefault="00365DD0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</w:tc>
      </w:tr>
    </w:tbl>
    <w:p w:rsidR="00365DD0" w:rsidRDefault="00365DD0" w:rsidP="00365DD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65DD0" w:rsidRPr="00C03FB0" w:rsidTr="00365DD0">
        <w:tc>
          <w:tcPr>
            <w:tcW w:w="10343" w:type="dxa"/>
            <w:gridSpan w:val="2"/>
          </w:tcPr>
          <w:p w:rsidR="00365DD0" w:rsidRPr="00C03FB0" w:rsidRDefault="00365DD0" w:rsidP="00EC16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ROLE</w:t>
            </w:r>
            <w:r w:rsidRPr="00C03FB0">
              <w:rPr>
                <w:b/>
                <w:sz w:val="20"/>
                <w:szCs w:val="20"/>
              </w:rPr>
              <w:t xml:space="preserve"> COMPETENCIES </w:t>
            </w:r>
            <w:r w:rsidR="006552BB">
              <w:rPr>
                <w:b/>
                <w:sz w:val="20"/>
                <w:szCs w:val="20"/>
              </w:rPr>
              <w:t xml:space="preserve">– </w:t>
            </w:r>
            <w:r w:rsidR="00EC161B">
              <w:rPr>
                <w:b/>
                <w:sz w:val="20"/>
                <w:szCs w:val="20"/>
              </w:rPr>
              <w:t>Service Manager – Lindsay Street</w:t>
            </w:r>
          </w:p>
        </w:tc>
      </w:tr>
      <w:tr w:rsidR="00365DD0" w:rsidRPr="00C03FB0" w:rsidTr="00365DD0">
        <w:trPr>
          <w:trHeight w:val="836"/>
        </w:trPr>
        <w:tc>
          <w:tcPr>
            <w:tcW w:w="4508" w:type="dxa"/>
          </w:tcPr>
          <w:p w:rsidR="00365DD0" w:rsidRDefault="002E0D4E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Fostering Communication</w:t>
            </w:r>
          </w:p>
          <w:p w:rsidR="008C69AE" w:rsidRDefault="008C69AE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Resources</w:t>
            </w:r>
          </w:p>
          <w:p w:rsidR="008C69AE" w:rsidRDefault="008C69AE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Organising</w:t>
            </w:r>
          </w:p>
          <w:p w:rsidR="00EC161B" w:rsidRDefault="00EC161B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NDIS funding </w:t>
            </w:r>
          </w:p>
          <w:p w:rsidR="00FA54F4" w:rsidRDefault="00EC161B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Client Circle of Supports</w:t>
            </w:r>
          </w:p>
          <w:p w:rsidR="00EC161B" w:rsidRPr="00C03FB0" w:rsidRDefault="00FA54F4" w:rsidP="00CA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 understanding of dignity of risk </w:t>
            </w:r>
            <w:r w:rsidR="00EC1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5" w:type="dxa"/>
          </w:tcPr>
          <w:p w:rsidR="00365DD0" w:rsidRDefault="008C69AE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  <w:p w:rsidR="008C69AE" w:rsidRDefault="008C69AE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Capability</w:t>
            </w:r>
          </w:p>
          <w:p w:rsidR="00EC161B" w:rsidRDefault="00EC161B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Behaviour Support </w:t>
            </w:r>
          </w:p>
          <w:p w:rsidR="00EC161B" w:rsidRDefault="00EC161B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r w:rsidR="00B1617B">
              <w:rPr>
                <w:sz w:val="20"/>
                <w:szCs w:val="20"/>
              </w:rPr>
              <w:t xml:space="preserve">Rights </w:t>
            </w:r>
            <w:r w:rsidR="00FA54F4">
              <w:rPr>
                <w:sz w:val="20"/>
                <w:szCs w:val="20"/>
              </w:rPr>
              <w:t>based approach</w:t>
            </w:r>
          </w:p>
          <w:p w:rsidR="00EC161B" w:rsidRDefault="00EC161B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Case management </w:t>
            </w:r>
          </w:p>
          <w:p w:rsidR="00EC161B" w:rsidRPr="00C63BF0" w:rsidRDefault="00FA54F4" w:rsidP="0067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 understanding of a multi-disciplinary approach </w:t>
            </w:r>
          </w:p>
        </w:tc>
      </w:tr>
    </w:tbl>
    <w:p w:rsidR="00365DD0" w:rsidRPr="008573C0" w:rsidRDefault="00365DD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014281" w:rsidRPr="008573C0" w:rsidTr="008573C0">
        <w:tc>
          <w:tcPr>
            <w:tcW w:w="10343" w:type="dxa"/>
            <w:gridSpan w:val="2"/>
          </w:tcPr>
          <w:p w:rsidR="00014281" w:rsidRPr="008573C0" w:rsidRDefault="00E10ACA" w:rsidP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KEY RELATIONSHIPS</w:t>
            </w:r>
          </w:p>
        </w:tc>
      </w:tr>
      <w:tr w:rsidR="00014281" w:rsidRPr="008573C0" w:rsidTr="008573C0">
        <w:tc>
          <w:tcPr>
            <w:tcW w:w="4508" w:type="dxa"/>
          </w:tcPr>
          <w:p w:rsidR="00014281" w:rsidRPr="008573C0" w:rsidRDefault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 xml:space="preserve">Internal </w:t>
            </w:r>
          </w:p>
        </w:tc>
        <w:tc>
          <w:tcPr>
            <w:tcW w:w="5835" w:type="dxa"/>
          </w:tcPr>
          <w:p w:rsidR="00014281" w:rsidRPr="008573C0" w:rsidRDefault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External</w:t>
            </w:r>
          </w:p>
        </w:tc>
      </w:tr>
      <w:tr w:rsidR="00014281" w:rsidRPr="008573C0" w:rsidTr="008573C0">
        <w:tc>
          <w:tcPr>
            <w:tcW w:w="4508" w:type="dxa"/>
          </w:tcPr>
          <w:p w:rsidR="00AC3DDB" w:rsidRPr="008573C0" w:rsidRDefault="00AC3DDB" w:rsidP="00AC3DDB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Clients</w:t>
            </w:r>
          </w:p>
          <w:p w:rsidR="00AC3DDB" w:rsidRPr="008573C0" w:rsidRDefault="00AC3DDB" w:rsidP="00AC3DDB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Team Leaders</w:t>
            </w:r>
          </w:p>
          <w:p w:rsidR="00AC3DDB" w:rsidRPr="008573C0" w:rsidRDefault="00AC3DDB" w:rsidP="00AC3DDB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Community Support Worker</w:t>
            </w:r>
          </w:p>
          <w:p w:rsidR="00AC3DDB" w:rsidRPr="008573C0" w:rsidRDefault="00AC3DDB" w:rsidP="00AC3DDB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Administrative and support staff</w:t>
            </w:r>
          </w:p>
          <w:p w:rsidR="00AC3DDB" w:rsidRPr="008573C0" w:rsidRDefault="00AC3DDB" w:rsidP="00AC3DDB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Regional Manager</w:t>
            </w:r>
          </w:p>
          <w:p w:rsidR="00014281" w:rsidRPr="008573C0" w:rsidRDefault="00AC3DDB" w:rsidP="00AC3DDB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General Manager</w:t>
            </w:r>
          </w:p>
        </w:tc>
        <w:tc>
          <w:tcPr>
            <w:tcW w:w="5835" w:type="dxa"/>
          </w:tcPr>
          <w:p w:rsidR="00B1617B" w:rsidRDefault="00B1617B" w:rsidP="00B1617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 xml:space="preserve">Parents/Families/Carers and Guardians </w:t>
            </w:r>
          </w:p>
          <w:p w:rsidR="00B1617B" w:rsidRPr="008573C0" w:rsidRDefault="00B1617B" w:rsidP="00B1617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Allied Health Care professionals</w:t>
            </w:r>
          </w:p>
          <w:p w:rsidR="00B1617B" w:rsidRPr="008573C0" w:rsidRDefault="00B1617B" w:rsidP="00B1617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Local and Community services</w:t>
            </w:r>
          </w:p>
          <w:p w:rsidR="00AC3DDB" w:rsidRPr="008573C0" w:rsidRDefault="00AC3DDB" w:rsidP="00AC3DD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 xml:space="preserve">ADHC/NDS/NDIA and other </w:t>
            </w:r>
            <w:r w:rsidR="008573C0">
              <w:rPr>
                <w:rFonts w:cs="Arial"/>
                <w:sz w:val="20"/>
                <w:szCs w:val="20"/>
              </w:rPr>
              <w:t>g</w:t>
            </w:r>
            <w:r w:rsidR="00B509B2" w:rsidRPr="008573C0">
              <w:rPr>
                <w:rFonts w:cs="Arial"/>
                <w:sz w:val="20"/>
                <w:szCs w:val="20"/>
              </w:rPr>
              <w:t xml:space="preserve">overnment </w:t>
            </w:r>
            <w:r w:rsidRPr="008573C0">
              <w:rPr>
                <w:rFonts w:cs="Arial"/>
                <w:sz w:val="20"/>
                <w:szCs w:val="20"/>
              </w:rPr>
              <w:t>departments</w:t>
            </w:r>
          </w:p>
          <w:p w:rsidR="00AC3DDB" w:rsidRPr="008573C0" w:rsidRDefault="00AC3DDB" w:rsidP="00AC3DD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NGO’s</w:t>
            </w:r>
          </w:p>
          <w:p w:rsidR="00014281" w:rsidRPr="00B151D5" w:rsidRDefault="00014281" w:rsidP="0080086D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:rsidR="00CA4071" w:rsidRPr="008573C0" w:rsidRDefault="00CA4071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14281" w:rsidRPr="008573C0" w:rsidTr="008573C0">
        <w:tc>
          <w:tcPr>
            <w:tcW w:w="10343" w:type="dxa"/>
          </w:tcPr>
          <w:p w:rsidR="00014281" w:rsidRPr="008573C0" w:rsidRDefault="00014281" w:rsidP="00C83C8F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KEY SELECTION CRITERIA</w:t>
            </w:r>
            <w:r w:rsidR="00C83C8F" w:rsidRPr="008573C0">
              <w:rPr>
                <w:b/>
                <w:sz w:val="20"/>
                <w:szCs w:val="20"/>
              </w:rPr>
              <w:t xml:space="preserve"> (required/preferred/desirable)</w:t>
            </w:r>
          </w:p>
        </w:tc>
      </w:tr>
      <w:tr w:rsidR="00014281" w:rsidRPr="008573C0" w:rsidTr="008573C0">
        <w:tc>
          <w:tcPr>
            <w:tcW w:w="10343" w:type="dxa"/>
          </w:tcPr>
          <w:p w:rsidR="00014281" w:rsidRPr="008573C0" w:rsidRDefault="00014281" w:rsidP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Education</w:t>
            </w:r>
          </w:p>
          <w:p w:rsidR="005803FE" w:rsidRPr="008573C0" w:rsidRDefault="00AC3DDB" w:rsidP="00B1617B">
            <w:pPr>
              <w:rPr>
                <w:rFonts w:cs="Arial"/>
                <w:i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Relevant Tertiary Qualifications</w:t>
            </w:r>
            <w:r w:rsidR="00B1617B">
              <w:rPr>
                <w:rFonts w:cs="Arial"/>
                <w:sz w:val="20"/>
                <w:szCs w:val="20"/>
              </w:rPr>
              <w:t>, specifically Medical, Nursing or Allied Health Care profession such as behaviour support</w:t>
            </w:r>
            <w:r w:rsidRPr="008573C0">
              <w:rPr>
                <w:rFonts w:cs="Arial"/>
                <w:sz w:val="20"/>
                <w:szCs w:val="20"/>
              </w:rPr>
              <w:t xml:space="preserve">, </w:t>
            </w:r>
          </w:p>
        </w:tc>
      </w:tr>
      <w:tr w:rsidR="00E67E8E" w:rsidRPr="008573C0" w:rsidTr="008573C0">
        <w:tc>
          <w:tcPr>
            <w:tcW w:w="10343" w:type="dxa"/>
          </w:tcPr>
          <w:p w:rsidR="00E67E8E" w:rsidRPr="008573C0" w:rsidRDefault="00E67E8E" w:rsidP="00F32360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Experience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Minimum three year experience in the disability (or similar) sector in a leadership or management position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Experience developing, implementing and monitoring programs</w:t>
            </w:r>
            <w:r w:rsidR="00CA63AC">
              <w:rPr>
                <w:rFonts w:cs="Arial"/>
                <w:sz w:val="20"/>
                <w:szCs w:val="20"/>
              </w:rPr>
              <w:t>.</w:t>
            </w:r>
            <w:r w:rsidRPr="008573C0">
              <w:rPr>
                <w:rFonts w:cs="Arial"/>
                <w:sz w:val="20"/>
                <w:szCs w:val="20"/>
              </w:rPr>
              <w:t xml:space="preserve"> </w:t>
            </w:r>
          </w:p>
          <w:p w:rsidR="00B1617B" w:rsidRDefault="00FD644F" w:rsidP="00B1617B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Human Services</w:t>
            </w:r>
            <w:r w:rsidR="00AC3DDB" w:rsidRPr="008573C0">
              <w:rPr>
                <w:rFonts w:cs="Arial"/>
                <w:sz w:val="20"/>
                <w:szCs w:val="20"/>
              </w:rPr>
              <w:t xml:space="preserve"> experience </w:t>
            </w:r>
            <w:r w:rsidR="00B1617B">
              <w:rPr>
                <w:rFonts w:cs="Arial"/>
                <w:sz w:val="20"/>
                <w:szCs w:val="20"/>
              </w:rPr>
              <w:t>required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E67E8E" w:rsidRPr="008573C0" w:rsidRDefault="00B1617B" w:rsidP="00B151D5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Behaviour support experience required</w:t>
            </w:r>
            <w:r w:rsidR="00CA63AC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014281" w:rsidRPr="008573C0" w:rsidTr="008573C0">
        <w:tc>
          <w:tcPr>
            <w:tcW w:w="10343" w:type="dxa"/>
          </w:tcPr>
          <w:p w:rsidR="00014281" w:rsidRPr="008573C0" w:rsidRDefault="00014281" w:rsidP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Skills</w:t>
            </w:r>
            <w:r w:rsidR="00E67E8E" w:rsidRPr="008573C0">
              <w:rPr>
                <w:b/>
                <w:sz w:val="20"/>
                <w:szCs w:val="20"/>
              </w:rPr>
              <w:t>,</w:t>
            </w:r>
            <w:r w:rsidRPr="008573C0">
              <w:rPr>
                <w:b/>
                <w:sz w:val="20"/>
                <w:szCs w:val="20"/>
              </w:rPr>
              <w:t xml:space="preserve"> Knowledge</w:t>
            </w:r>
            <w:r w:rsidR="00E67E8E" w:rsidRPr="008573C0">
              <w:rPr>
                <w:b/>
                <w:sz w:val="20"/>
                <w:szCs w:val="20"/>
              </w:rPr>
              <w:t>, and Abilities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Demonstrated experience in the development and performance management of a team and understanding of relevant industrial instruments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Effective verbal, written communication skills and interpersonal skills.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Experience in operating a service to budget and money management skills, e.g. Petty cash</w:t>
            </w:r>
            <w:r w:rsidR="006956D0" w:rsidRPr="008573C0">
              <w:rPr>
                <w:rFonts w:cs="Arial"/>
                <w:sz w:val="20"/>
                <w:szCs w:val="20"/>
              </w:rPr>
              <w:t xml:space="preserve"> and budgets associated with the house roster.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bCs/>
                <w:iCs/>
                <w:noProof/>
                <w:color w:val="000000"/>
                <w:sz w:val="20"/>
                <w:szCs w:val="20"/>
              </w:rPr>
              <w:t>Broad knowledge</w:t>
            </w:r>
            <w:r w:rsidRPr="008573C0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of services for people with disabilities including a good working knowledge of the NDIS and disability standards.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Excellent organisation and time management skills, and the ability to multi-tasks and work within timeframes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spacing w:line="264" w:lineRule="auto"/>
              <w:ind w:left="738"/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>Demonstrated experience in using Microsoft Office and mobile devices and applications</w:t>
            </w:r>
            <w:r w:rsidR="00CA63AC">
              <w:rPr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lastRenderedPageBreak/>
              <w:t>Awareness and acceptance of NSW Disability Services Act 1993, NSW Disability Service Standards, Disability Services Act 1991 (ACT), Disability Services Regulation 2014 (ACT), Disability Services Approved Standard 2014 (ACT)</w:t>
            </w:r>
            <w:r w:rsidR="00E327AA">
              <w:rPr>
                <w:sz w:val="20"/>
                <w:szCs w:val="20"/>
              </w:rPr>
              <w:t xml:space="preserve"> and NDIS legislation and regulations</w:t>
            </w:r>
            <w:r w:rsidRPr="008573C0">
              <w:rPr>
                <w:sz w:val="20"/>
                <w:szCs w:val="20"/>
              </w:rPr>
              <w:t xml:space="preserve"> and other relevant legislation</w:t>
            </w:r>
            <w:r w:rsidR="00CA63AC">
              <w:rPr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bCs/>
                <w:iCs/>
                <w:color w:val="000000"/>
                <w:sz w:val="20"/>
                <w:szCs w:val="20"/>
              </w:rPr>
              <w:t>Proven ability to establish networks and communicate effectively</w:t>
            </w:r>
            <w:r w:rsidR="0080086D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with a diverse range of people</w:t>
            </w:r>
            <w:r w:rsidR="00CA63AC">
              <w:rPr>
                <w:rFonts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Ability to problem solve, deal with challenging situations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AC3DDB" w:rsidRPr="008573C0" w:rsidRDefault="00AC3DDB" w:rsidP="008573C0">
            <w:pPr>
              <w:numPr>
                <w:ilvl w:val="0"/>
                <w:numId w:val="35"/>
              </w:numPr>
              <w:tabs>
                <w:tab w:val="left" w:pos="1134"/>
              </w:tabs>
              <w:ind w:left="738"/>
              <w:rPr>
                <w:rFonts w:cs="Arial"/>
                <w:sz w:val="20"/>
                <w:szCs w:val="20"/>
              </w:rPr>
            </w:pPr>
            <w:r w:rsidRPr="008573C0">
              <w:rPr>
                <w:rFonts w:cs="Arial"/>
                <w:sz w:val="20"/>
                <w:szCs w:val="20"/>
              </w:rPr>
              <w:t>Flexibility in the working environment</w:t>
            </w:r>
            <w:r w:rsidR="00CA63AC">
              <w:rPr>
                <w:rFonts w:cs="Arial"/>
                <w:sz w:val="20"/>
                <w:szCs w:val="20"/>
              </w:rPr>
              <w:t>.</w:t>
            </w:r>
          </w:p>
          <w:p w:rsidR="005803FE" w:rsidRDefault="00AC3DDB" w:rsidP="008573C0">
            <w:pPr>
              <w:numPr>
                <w:ilvl w:val="0"/>
                <w:numId w:val="35"/>
              </w:numPr>
              <w:spacing w:line="264" w:lineRule="auto"/>
              <w:ind w:left="738"/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>Ability to complete duties that may involve heavy lifting, manual handling, or repetitive work</w:t>
            </w:r>
            <w:r w:rsidR="00CA63AC">
              <w:rPr>
                <w:sz w:val="20"/>
                <w:szCs w:val="20"/>
              </w:rPr>
              <w:t>.</w:t>
            </w:r>
          </w:p>
          <w:p w:rsidR="00E327AA" w:rsidRPr="008573C0" w:rsidRDefault="00E327AA" w:rsidP="008573C0">
            <w:pPr>
              <w:numPr>
                <w:ilvl w:val="0"/>
                <w:numId w:val="35"/>
              </w:numPr>
              <w:spacing w:line="264" w:lineRule="auto"/>
              <w:ind w:left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act as a professional and remain calm, depersonalise even when dealing with difficult situations and conversations/correspondence</w:t>
            </w:r>
            <w:r w:rsidR="00CA63AC">
              <w:rPr>
                <w:sz w:val="20"/>
                <w:szCs w:val="20"/>
              </w:rPr>
              <w:t>.</w:t>
            </w:r>
          </w:p>
        </w:tc>
      </w:tr>
      <w:tr w:rsidR="00DD1861" w:rsidRPr="008573C0" w:rsidTr="008573C0">
        <w:tc>
          <w:tcPr>
            <w:tcW w:w="10343" w:type="dxa"/>
          </w:tcPr>
          <w:p w:rsidR="00DD1861" w:rsidRPr="008573C0" w:rsidRDefault="00DD1861" w:rsidP="00014281">
            <w:pPr>
              <w:rPr>
                <w:b/>
                <w:sz w:val="20"/>
                <w:szCs w:val="20"/>
              </w:rPr>
            </w:pPr>
            <w:r w:rsidRPr="008573C0">
              <w:rPr>
                <w:b/>
                <w:sz w:val="20"/>
                <w:szCs w:val="20"/>
              </w:rPr>
              <w:t>Certifications and Clearances</w:t>
            </w:r>
          </w:p>
          <w:p w:rsidR="00E67E8E" w:rsidRPr="008573C0" w:rsidRDefault="000E4B65" w:rsidP="00E67E8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First</w:t>
            </w:r>
            <w:r w:rsidR="00CC142E">
              <w:rPr>
                <w:sz w:val="20"/>
                <w:szCs w:val="20"/>
              </w:rPr>
              <w:t xml:space="preserve"> Aid certificate</w:t>
            </w:r>
          </w:p>
          <w:p w:rsidR="00E67E8E" w:rsidRPr="008573C0" w:rsidRDefault="00E67E8E" w:rsidP="00E67E8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573C0">
              <w:rPr>
                <w:sz w:val="20"/>
                <w:szCs w:val="20"/>
              </w:rPr>
              <w:t>Current Drivers licence in applicable state or territory</w:t>
            </w:r>
          </w:p>
          <w:p w:rsidR="00DD1861" w:rsidRPr="00CA63AC" w:rsidRDefault="00E67E8E" w:rsidP="00E327AA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E327AA">
              <w:rPr>
                <w:sz w:val="20"/>
                <w:szCs w:val="20"/>
              </w:rPr>
              <w:t xml:space="preserve">Satisfactory </w:t>
            </w:r>
            <w:r w:rsidR="00CA63AC" w:rsidRPr="00E327AA">
              <w:rPr>
                <w:sz w:val="20"/>
                <w:szCs w:val="20"/>
              </w:rPr>
              <w:t>Disability</w:t>
            </w:r>
            <w:r w:rsidR="00E327AA" w:rsidRPr="00E327AA">
              <w:rPr>
                <w:sz w:val="20"/>
                <w:szCs w:val="20"/>
              </w:rPr>
              <w:t xml:space="preserve"> Worker Check, </w:t>
            </w:r>
            <w:r w:rsidRPr="00E327AA">
              <w:rPr>
                <w:sz w:val="20"/>
                <w:szCs w:val="20"/>
              </w:rPr>
              <w:t>National Police check</w:t>
            </w:r>
            <w:r w:rsidR="00E327AA" w:rsidRPr="00E327AA">
              <w:rPr>
                <w:sz w:val="20"/>
                <w:szCs w:val="20"/>
              </w:rPr>
              <w:t>,</w:t>
            </w:r>
            <w:r w:rsidR="00CA63AC">
              <w:rPr>
                <w:sz w:val="20"/>
                <w:szCs w:val="20"/>
              </w:rPr>
              <w:t xml:space="preserve"> </w:t>
            </w:r>
            <w:r w:rsidRPr="00E327AA">
              <w:rPr>
                <w:sz w:val="20"/>
                <w:szCs w:val="20"/>
              </w:rPr>
              <w:t>Working with Children Check clearanc</w:t>
            </w:r>
            <w:r w:rsidR="00E327AA">
              <w:rPr>
                <w:sz w:val="20"/>
                <w:szCs w:val="20"/>
              </w:rPr>
              <w:t>e</w:t>
            </w:r>
            <w:r w:rsidR="00CA63AC">
              <w:rPr>
                <w:sz w:val="20"/>
                <w:szCs w:val="20"/>
              </w:rPr>
              <w:t xml:space="preserve">, </w:t>
            </w:r>
            <w:r w:rsidRPr="00CA63AC">
              <w:rPr>
                <w:sz w:val="20"/>
                <w:szCs w:val="20"/>
              </w:rPr>
              <w:t>Functional Assessment Clearance</w:t>
            </w:r>
          </w:p>
        </w:tc>
      </w:tr>
    </w:tbl>
    <w:p w:rsidR="008A2BE0" w:rsidRPr="008573C0" w:rsidRDefault="008A2BE0" w:rsidP="00706838">
      <w:pPr>
        <w:spacing w:before="120" w:after="120"/>
        <w:rPr>
          <w:rFonts w:cs="Tahoma"/>
          <w:sz w:val="20"/>
          <w:szCs w:val="20"/>
        </w:rPr>
      </w:pPr>
      <w:r w:rsidRPr="008573C0">
        <w:rPr>
          <w:rFonts w:cs="Tahoma"/>
          <w:sz w:val="20"/>
          <w:szCs w:val="20"/>
        </w:rPr>
        <w:t>I have read, understood and agree to comply with the requirements of the Position Description (as outlined above) and any assigned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2BE0" w:rsidRPr="008573C0" w:rsidTr="008573C0">
        <w:tc>
          <w:tcPr>
            <w:tcW w:w="10343" w:type="dxa"/>
          </w:tcPr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73C0">
              <w:rPr>
                <w:rFonts w:cstheme="minorHAnsi"/>
                <w:b/>
                <w:sz w:val="20"/>
                <w:szCs w:val="20"/>
              </w:rPr>
              <w:t>Name:</w:t>
            </w:r>
          </w:p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BE0" w:rsidRPr="008573C0" w:rsidTr="008573C0">
        <w:tc>
          <w:tcPr>
            <w:tcW w:w="10343" w:type="dxa"/>
          </w:tcPr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73C0">
              <w:rPr>
                <w:rFonts w:cstheme="minorHAnsi"/>
                <w:b/>
                <w:sz w:val="20"/>
                <w:szCs w:val="20"/>
              </w:rPr>
              <w:t>Signature:</w:t>
            </w:r>
          </w:p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BE0" w:rsidRPr="008573C0" w:rsidTr="008573C0">
        <w:tc>
          <w:tcPr>
            <w:tcW w:w="10343" w:type="dxa"/>
          </w:tcPr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73C0">
              <w:rPr>
                <w:rFonts w:cstheme="minorHAnsi"/>
                <w:b/>
                <w:sz w:val="20"/>
                <w:szCs w:val="20"/>
              </w:rPr>
              <w:t>Date:</w:t>
            </w:r>
          </w:p>
          <w:p w:rsidR="008A2BE0" w:rsidRPr="008573C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640E5" w:rsidRPr="008573C0" w:rsidRDefault="00F640E5" w:rsidP="00CA63AC">
      <w:pPr>
        <w:pStyle w:val="Footer"/>
        <w:rPr>
          <w:sz w:val="20"/>
          <w:szCs w:val="20"/>
        </w:rPr>
      </w:pPr>
      <w:bookmarkStart w:id="0" w:name="_GoBack"/>
      <w:bookmarkEnd w:id="0"/>
    </w:p>
    <w:sectPr w:rsidR="00F640E5" w:rsidRPr="008573C0" w:rsidSect="008573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F9" w:rsidRDefault="005C07F9" w:rsidP="00E10ACA">
      <w:pPr>
        <w:spacing w:after="0" w:line="240" w:lineRule="auto"/>
      </w:pPr>
      <w:r>
        <w:separator/>
      </w:r>
    </w:p>
  </w:endnote>
  <w:endnote w:type="continuationSeparator" w:id="0">
    <w:p w:rsidR="005C07F9" w:rsidRDefault="005C07F9" w:rsidP="00E1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5" w:rsidRDefault="00F640E5" w:rsidP="00F640E5">
    <w:pPr>
      <w:pStyle w:val="Footer"/>
      <w:rPr>
        <w:sz w:val="20"/>
        <w:szCs w:val="20"/>
      </w:rPr>
    </w:pPr>
    <w:r w:rsidRPr="005803FE">
      <w:rPr>
        <w:sz w:val="20"/>
        <w:szCs w:val="20"/>
      </w:rPr>
      <w:t>Position Description:</w:t>
    </w:r>
    <w:r w:rsidR="008573C0">
      <w:rPr>
        <w:sz w:val="20"/>
        <w:szCs w:val="20"/>
      </w:rPr>
      <w:t xml:space="preserve"> </w:t>
    </w:r>
    <w:r w:rsidR="002E7798">
      <w:rPr>
        <w:sz w:val="20"/>
        <w:szCs w:val="20"/>
      </w:rPr>
      <w:t xml:space="preserve">Service Manager (Single </w:t>
    </w:r>
    <w:r w:rsidR="00E327AA">
      <w:rPr>
        <w:sz w:val="20"/>
        <w:szCs w:val="20"/>
      </w:rPr>
      <w:t xml:space="preserve">Complex Shared Living </w:t>
    </w:r>
    <w:r w:rsidR="002E7798">
      <w:rPr>
        <w:sz w:val="20"/>
        <w:szCs w:val="20"/>
      </w:rPr>
      <w:t>Service, Baulkham Hills Area</w:t>
    </w:r>
    <w:r w:rsidR="00890178">
      <w:rPr>
        <w:sz w:val="20"/>
        <w:szCs w:val="20"/>
      </w:rPr>
      <w:t>)</w:t>
    </w:r>
  </w:p>
  <w:p w:rsidR="00365DD0" w:rsidRPr="005803FE" w:rsidRDefault="00E327AA" w:rsidP="00F640E5">
    <w:pPr>
      <w:pStyle w:val="Footer"/>
      <w:rPr>
        <w:sz w:val="20"/>
        <w:szCs w:val="20"/>
      </w:rPr>
    </w:pPr>
    <w:r>
      <w:rPr>
        <w:sz w:val="20"/>
        <w:szCs w:val="20"/>
      </w:rPr>
      <w:t>Business Unit</w:t>
    </w:r>
    <w:r w:rsidR="00365DD0">
      <w:rPr>
        <w:sz w:val="20"/>
        <w:szCs w:val="20"/>
      </w:rPr>
      <w:t>: Shared Living</w:t>
    </w:r>
  </w:p>
  <w:p w:rsidR="00E10ACA" w:rsidRPr="00365DD0" w:rsidRDefault="00F640E5">
    <w:pPr>
      <w:pStyle w:val="Footer"/>
      <w:rPr>
        <w:sz w:val="20"/>
        <w:szCs w:val="20"/>
      </w:rPr>
    </w:pPr>
    <w:r w:rsidRPr="005803FE">
      <w:rPr>
        <w:sz w:val="20"/>
        <w:szCs w:val="20"/>
      </w:rPr>
      <w:t>Date:</w:t>
    </w:r>
    <w:r w:rsidR="008573C0">
      <w:rPr>
        <w:sz w:val="20"/>
        <w:szCs w:val="20"/>
      </w:rPr>
      <w:t xml:space="preserve"> </w:t>
    </w:r>
    <w:r w:rsidR="00890178">
      <w:rPr>
        <w:sz w:val="20"/>
        <w:szCs w:val="20"/>
      </w:rPr>
      <w:t>June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F9" w:rsidRDefault="005C07F9" w:rsidP="00E10ACA">
      <w:pPr>
        <w:spacing w:after="0" w:line="240" w:lineRule="auto"/>
      </w:pPr>
      <w:r>
        <w:separator/>
      </w:r>
    </w:p>
  </w:footnote>
  <w:footnote w:type="continuationSeparator" w:id="0">
    <w:p w:rsidR="005C07F9" w:rsidRDefault="005C07F9" w:rsidP="00E1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CA" w:rsidRDefault="003B23A0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7AC3D0E2" wp14:editId="453165C3">
          <wp:simplePos x="0" y="0"/>
          <wp:positionH relativeFrom="margin">
            <wp:posOffset>5467461</wp:posOffset>
          </wp:positionH>
          <wp:positionV relativeFrom="margin">
            <wp:posOffset>-805898</wp:posOffset>
          </wp:positionV>
          <wp:extent cx="895350" cy="985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1A1"/>
    <w:multiLevelType w:val="hybridMultilevel"/>
    <w:tmpl w:val="65946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F3C"/>
    <w:multiLevelType w:val="hybridMultilevel"/>
    <w:tmpl w:val="1DF4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419"/>
    <w:multiLevelType w:val="hybridMultilevel"/>
    <w:tmpl w:val="CC186D5C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2F2"/>
    <w:multiLevelType w:val="hybridMultilevel"/>
    <w:tmpl w:val="04522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A09"/>
    <w:multiLevelType w:val="hybridMultilevel"/>
    <w:tmpl w:val="216C8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51E"/>
    <w:multiLevelType w:val="hybridMultilevel"/>
    <w:tmpl w:val="33C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25A"/>
    <w:multiLevelType w:val="hybridMultilevel"/>
    <w:tmpl w:val="774E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45B"/>
    <w:multiLevelType w:val="hybridMultilevel"/>
    <w:tmpl w:val="3E7E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053A"/>
    <w:multiLevelType w:val="hybridMultilevel"/>
    <w:tmpl w:val="5E486FD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7750"/>
    <w:multiLevelType w:val="hybridMultilevel"/>
    <w:tmpl w:val="0DDE4DB2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1DF4"/>
    <w:multiLevelType w:val="hybridMultilevel"/>
    <w:tmpl w:val="982C76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7CE"/>
    <w:multiLevelType w:val="hybridMultilevel"/>
    <w:tmpl w:val="F0C09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6C69"/>
    <w:multiLevelType w:val="hybridMultilevel"/>
    <w:tmpl w:val="7EDAF8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A052F"/>
    <w:multiLevelType w:val="hybridMultilevel"/>
    <w:tmpl w:val="2CC289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74957"/>
    <w:multiLevelType w:val="hybridMultilevel"/>
    <w:tmpl w:val="C458D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AD1"/>
    <w:multiLevelType w:val="hybridMultilevel"/>
    <w:tmpl w:val="8B142A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38A1"/>
    <w:multiLevelType w:val="hybridMultilevel"/>
    <w:tmpl w:val="7584ED52"/>
    <w:lvl w:ilvl="0" w:tplc="1F26514A">
      <w:start w:val="1"/>
      <w:numFmt w:val="bullet"/>
      <w:pStyle w:val="BodyBulle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D46B3"/>
    <w:multiLevelType w:val="hybridMultilevel"/>
    <w:tmpl w:val="2858317A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87B34"/>
    <w:multiLevelType w:val="hybridMultilevel"/>
    <w:tmpl w:val="2B1E891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F26DD"/>
    <w:multiLevelType w:val="hybridMultilevel"/>
    <w:tmpl w:val="71F8D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B70F8"/>
    <w:multiLevelType w:val="hybridMultilevel"/>
    <w:tmpl w:val="207EC29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90888"/>
    <w:multiLevelType w:val="hybridMultilevel"/>
    <w:tmpl w:val="861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B253D"/>
    <w:multiLevelType w:val="hybridMultilevel"/>
    <w:tmpl w:val="91EC903C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97D"/>
    <w:multiLevelType w:val="hybridMultilevel"/>
    <w:tmpl w:val="D608AF56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94353"/>
    <w:multiLevelType w:val="hybridMultilevel"/>
    <w:tmpl w:val="055AB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D4D92"/>
    <w:multiLevelType w:val="hybridMultilevel"/>
    <w:tmpl w:val="74B2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7783A"/>
    <w:multiLevelType w:val="hybridMultilevel"/>
    <w:tmpl w:val="0AEC7B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CA1CAF"/>
    <w:multiLevelType w:val="hybridMultilevel"/>
    <w:tmpl w:val="389C1FD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EBC"/>
    <w:multiLevelType w:val="hybridMultilevel"/>
    <w:tmpl w:val="21C85B8A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E62D3"/>
    <w:multiLevelType w:val="hybridMultilevel"/>
    <w:tmpl w:val="2E029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A7C18"/>
    <w:multiLevelType w:val="hybridMultilevel"/>
    <w:tmpl w:val="6E701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6516F"/>
    <w:multiLevelType w:val="hybridMultilevel"/>
    <w:tmpl w:val="2D4E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B3D9F"/>
    <w:multiLevelType w:val="hybridMultilevel"/>
    <w:tmpl w:val="493AB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E47A7"/>
    <w:multiLevelType w:val="hybridMultilevel"/>
    <w:tmpl w:val="F220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469C6"/>
    <w:multiLevelType w:val="hybridMultilevel"/>
    <w:tmpl w:val="A4BA155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487F"/>
    <w:multiLevelType w:val="hybridMultilevel"/>
    <w:tmpl w:val="C644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309B0"/>
    <w:multiLevelType w:val="hybridMultilevel"/>
    <w:tmpl w:val="B5AACC18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7" w15:restartNumberingAfterBreak="0">
    <w:nsid w:val="6D006EAC"/>
    <w:multiLevelType w:val="hybridMultilevel"/>
    <w:tmpl w:val="1CC06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60C07"/>
    <w:multiLevelType w:val="hybridMultilevel"/>
    <w:tmpl w:val="5A8AD2E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1277A"/>
    <w:multiLevelType w:val="hybridMultilevel"/>
    <w:tmpl w:val="364A1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5121"/>
    <w:multiLevelType w:val="hybridMultilevel"/>
    <w:tmpl w:val="409C1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5422E"/>
    <w:multiLevelType w:val="hybridMultilevel"/>
    <w:tmpl w:val="43EC19EA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28"/>
  </w:num>
  <w:num w:numId="5">
    <w:abstractNumId w:val="20"/>
  </w:num>
  <w:num w:numId="6">
    <w:abstractNumId w:val="38"/>
  </w:num>
  <w:num w:numId="7">
    <w:abstractNumId w:val="29"/>
  </w:num>
  <w:num w:numId="8">
    <w:abstractNumId w:val="2"/>
  </w:num>
  <w:num w:numId="9">
    <w:abstractNumId w:val="41"/>
  </w:num>
  <w:num w:numId="10">
    <w:abstractNumId w:val="23"/>
  </w:num>
  <w:num w:numId="11">
    <w:abstractNumId w:val="34"/>
  </w:num>
  <w:num w:numId="12">
    <w:abstractNumId w:val="27"/>
  </w:num>
  <w:num w:numId="13">
    <w:abstractNumId w:val="17"/>
  </w:num>
  <w:num w:numId="14">
    <w:abstractNumId w:val="9"/>
  </w:num>
  <w:num w:numId="15">
    <w:abstractNumId w:val="31"/>
  </w:num>
  <w:num w:numId="16">
    <w:abstractNumId w:val="30"/>
  </w:num>
  <w:num w:numId="17">
    <w:abstractNumId w:val="13"/>
  </w:num>
  <w:num w:numId="18">
    <w:abstractNumId w:val="35"/>
  </w:num>
  <w:num w:numId="19">
    <w:abstractNumId w:val="6"/>
  </w:num>
  <w:num w:numId="20">
    <w:abstractNumId w:val="16"/>
  </w:num>
  <w:num w:numId="21">
    <w:abstractNumId w:val="1"/>
  </w:num>
  <w:num w:numId="22">
    <w:abstractNumId w:val="5"/>
  </w:num>
  <w:num w:numId="23">
    <w:abstractNumId w:val="25"/>
  </w:num>
  <w:num w:numId="24">
    <w:abstractNumId w:val="10"/>
  </w:num>
  <w:num w:numId="25">
    <w:abstractNumId w:val="12"/>
  </w:num>
  <w:num w:numId="26">
    <w:abstractNumId w:val="7"/>
  </w:num>
  <w:num w:numId="27">
    <w:abstractNumId w:val="24"/>
  </w:num>
  <w:num w:numId="28">
    <w:abstractNumId w:val="21"/>
  </w:num>
  <w:num w:numId="29">
    <w:abstractNumId w:val="11"/>
  </w:num>
  <w:num w:numId="30">
    <w:abstractNumId w:val="33"/>
  </w:num>
  <w:num w:numId="31">
    <w:abstractNumId w:val="19"/>
  </w:num>
  <w:num w:numId="32">
    <w:abstractNumId w:val="3"/>
  </w:num>
  <w:num w:numId="33">
    <w:abstractNumId w:val="0"/>
  </w:num>
  <w:num w:numId="34">
    <w:abstractNumId w:val="15"/>
  </w:num>
  <w:num w:numId="35">
    <w:abstractNumId w:val="26"/>
  </w:num>
  <w:num w:numId="36">
    <w:abstractNumId w:val="14"/>
  </w:num>
  <w:num w:numId="37">
    <w:abstractNumId w:val="36"/>
  </w:num>
  <w:num w:numId="38">
    <w:abstractNumId w:val="32"/>
  </w:num>
  <w:num w:numId="39">
    <w:abstractNumId w:val="40"/>
  </w:num>
  <w:num w:numId="40">
    <w:abstractNumId w:val="4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CA"/>
    <w:rsid w:val="00014281"/>
    <w:rsid w:val="000473EC"/>
    <w:rsid w:val="000674C3"/>
    <w:rsid w:val="000E0823"/>
    <w:rsid w:val="000E4B65"/>
    <w:rsid w:val="000F20C0"/>
    <w:rsid w:val="00101486"/>
    <w:rsid w:val="001448A0"/>
    <w:rsid w:val="00174DDF"/>
    <w:rsid w:val="00283298"/>
    <w:rsid w:val="002C71C5"/>
    <w:rsid w:val="002E0D4E"/>
    <w:rsid w:val="002E527C"/>
    <w:rsid w:val="002E7798"/>
    <w:rsid w:val="00334217"/>
    <w:rsid w:val="00342E07"/>
    <w:rsid w:val="00365DD0"/>
    <w:rsid w:val="00392208"/>
    <w:rsid w:val="003B23A0"/>
    <w:rsid w:val="003C356D"/>
    <w:rsid w:val="004412D6"/>
    <w:rsid w:val="00470D3C"/>
    <w:rsid w:val="00471960"/>
    <w:rsid w:val="00481D38"/>
    <w:rsid w:val="004E5EE1"/>
    <w:rsid w:val="00517E84"/>
    <w:rsid w:val="0054480F"/>
    <w:rsid w:val="005803FE"/>
    <w:rsid w:val="00586873"/>
    <w:rsid w:val="005915A8"/>
    <w:rsid w:val="005B52AD"/>
    <w:rsid w:val="005C07F9"/>
    <w:rsid w:val="005E5C30"/>
    <w:rsid w:val="006552BB"/>
    <w:rsid w:val="00687D26"/>
    <w:rsid w:val="006956D0"/>
    <w:rsid w:val="006E62AE"/>
    <w:rsid w:val="006E6DB0"/>
    <w:rsid w:val="006F43EB"/>
    <w:rsid w:val="00706838"/>
    <w:rsid w:val="00753DB2"/>
    <w:rsid w:val="00765977"/>
    <w:rsid w:val="00783114"/>
    <w:rsid w:val="0080086D"/>
    <w:rsid w:val="00817E93"/>
    <w:rsid w:val="00833115"/>
    <w:rsid w:val="008573C0"/>
    <w:rsid w:val="00875CE1"/>
    <w:rsid w:val="00876F5E"/>
    <w:rsid w:val="00890178"/>
    <w:rsid w:val="00892844"/>
    <w:rsid w:val="008A2BE0"/>
    <w:rsid w:val="008A3A44"/>
    <w:rsid w:val="008B60AE"/>
    <w:rsid w:val="008C1C98"/>
    <w:rsid w:val="008C69AE"/>
    <w:rsid w:val="008F42A0"/>
    <w:rsid w:val="00911849"/>
    <w:rsid w:val="00950B2F"/>
    <w:rsid w:val="009779F8"/>
    <w:rsid w:val="00983EB9"/>
    <w:rsid w:val="009871D4"/>
    <w:rsid w:val="009974A1"/>
    <w:rsid w:val="009B0299"/>
    <w:rsid w:val="009E6C58"/>
    <w:rsid w:val="009E6D2C"/>
    <w:rsid w:val="00A10424"/>
    <w:rsid w:val="00AC3DDB"/>
    <w:rsid w:val="00AD7829"/>
    <w:rsid w:val="00AF29B8"/>
    <w:rsid w:val="00B060EF"/>
    <w:rsid w:val="00B151D5"/>
    <w:rsid w:val="00B1617B"/>
    <w:rsid w:val="00B41BBE"/>
    <w:rsid w:val="00B509B2"/>
    <w:rsid w:val="00B554E7"/>
    <w:rsid w:val="00B63DEF"/>
    <w:rsid w:val="00BC1F10"/>
    <w:rsid w:val="00BC37E0"/>
    <w:rsid w:val="00C14FAD"/>
    <w:rsid w:val="00C47B42"/>
    <w:rsid w:val="00C552EB"/>
    <w:rsid w:val="00C83C8F"/>
    <w:rsid w:val="00CA4071"/>
    <w:rsid w:val="00CA463B"/>
    <w:rsid w:val="00CA63AC"/>
    <w:rsid w:val="00CB28EC"/>
    <w:rsid w:val="00CC142E"/>
    <w:rsid w:val="00CE417C"/>
    <w:rsid w:val="00CE7E04"/>
    <w:rsid w:val="00D34FBA"/>
    <w:rsid w:val="00D5071B"/>
    <w:rsid w:val="00D76F1C"/>
    <w:rsid w:val="00D879B7"/>
    <w:rsid w:val="00DB7D38"/>
    <w:rsid w:val="00DD1861"/>
    <w:rsid w:val="00DE540E"/>
    <w:rsid w:val="00E00D49"/>
    <w:rsid w:val="00E03A7F"/>
    <w:rsid w:val="00E10ACA"/>
    <w:rsid w:val="00E219E9"/>
    <w:rsid w:val="00E327AA"/>
    <w:rsid w:val="00E553CB"/>
    <w:rsid w:val="00E67E8E"/>
    <w:rsid w:val="00EC161B"/>
    <w:rsid w:val="00ED147F"/>
    <w:rsid w:val="00F640E5"/>
    <w:rsid w:val="00FA54F4"/>
    <w:rsid w:val="00FD644F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C8A4E-E67B-43E3-A125-0759E72B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CA"/>
  </w:style>
  <w:style w:type="paragraph" w:styleId="Footer">
    <w:name w:val="footer"/>
    <w:basedOn w:val="Normal"/>
    <w:link w:val="FooterChar"/>
    <w:uiPriority w:val="99"/>
    <w:unhideWhenUsed/>
    <w:rsid w:val="00E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CA"/>
  </w:style>
  <w:style w:type="paragraph" w:styleId="ListParagraph">
    <w:name w:val="List Paragraph"/>
    <w:basedOn w:val="Normal"/>
    <w:uiPriority w:val="34"/>
    <w:qFormat/>
    <w:rsid w:val="00833115"/>
    <w:pPr>
      <w:ind w:left="720"/>
      <w:contextualSpacing/>
    </w:pPr>
  </w:style>
  <w:style w:type="paragraph" w:customStyle="1" w:styleId="BodytextBold">
    <w:name w:val="_Bodytext Bold"/>
    <w:basedOn w:val="Normal"/>
    <w:rsid w:val="003B23A0"/>
    <w:pPr>
      <w:spacing w:before="40" w:after="80" w:line="320" w:lineRule="atLeast"/>
    </w:pPr>
    <w:rPr>
      <w:rFonts w:ascii="Garamond" w:eastAsia="Times New Roman" w:hAnsi="Garamond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1">
    <w:name w:val="_Body Bullet 1"/>
    <w:basedOn w:val="Normal"/>
    <w:rsid w:val="00C14FAD"/>
    <w:pPr>
      <w:numPr>
        <w:numId w:val="20"/>
      </w:numPr>
      <w:tabs>
        <w:tab w:val="left" w:pos="284"/>
      </w:tabs>
      <w:spacing w:before="40" w:after="80" w:line="320" w:lineRule="atLeast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Header2">
    <w:name w:val="Header2"/>
    <w:basedOn w:val="Normal"/>
    <w:rsid w:val="00C14FAD"/>
    <w:pPr>
      <w:tabs>
        <w:tab w:val="left" w:pos="7470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1C9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C98"/>
    <w:rPr>
      <w:sz w:val="16"/>
      <w:szCs w:val="16"/>
    </w:rPr>
  </w:style>
  <w:style w:type="paragraph" w:styleId="NoSpacing">
    <w:name w:val="No Spacing"/>
    <w:uiPriority w:val="1"/>
    <w:qFormat/>
    <w:rsid w:val="00ED147F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61B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89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119E-9EC6-453C-8273-3096E08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Sunnyfield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Reeves</dc:creator>
  <cp:keywords/>
  <dc:description/>
  <cp:lastModifiedBy>Lisa Fairlie</cp:lastModifiedBy>
  <cp:revision>2</cp:revision>
  <cp:lastPrinted>2021-11-23T10:32:00Z</cp:lastPrinted>
  <dcterms:created xsi:type="dcterms:W3CDTF">2022-06-19T23:33:00Z</dcterms:created>
  <dcterms:modified xsi:type="dcterms:W3CDTF">2022-06-19T23:33:00Z</dcterms:modified>
</cp:coreProperties>
</file>