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1F20" w14:textId="77777777" w:rsidR="005D7EB2" w:rsidRDefault="005D7EB2" w:rsidP="0097420F">
      <w:pPr>
        <w:pStyle w:val="IntroParagraph"/>
      </w:pPr>
      <w:bookmarkStart w:id="0" w:name="_Toc18929074"/>
      <w:r>
        <w:rPr>
          <w:noProof/>
        </w:rPr>
        <w:drawing>
          <wp:anchor distT="0" distB="0" distL="114300" distR="114300" simplePos="0" relativeHeight="251658240" behindDoc="1" locked="0" layoutInCell="1" allowOverlap="1" wp14:anchorId="037DC0C3" wp14:editId="0A58AE44">
            <wp:simplePos x="0" y="0"/>
            <wp:positionH relativeFrom="page">
              <wp:align>left</wp:align>
            </wp:positionH>
            <wp:positionV relativeFrom="page">
              <wp:align>top</wp:align>
            </wp:positionV>
            <wp:extent cx="7559996" cy="224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ngentyere P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996" cy="2248940"/>
                    </a:xfrm>
                    <a:prstGeom prst="rect">
                      <a:avLst/>
                    </a:prstGeom>
                  </pic:spPr>
                </pic:pic>
              </a:graphicData>
            </a:graphic>
            <wp14:sizeRelH relativeFrom="margin">
              <wp14:pctWidth>0</wp14:pctWidth>
            </wp14:sizeRelH>
            <wp14:sizeRelV relativeFrom="margin">
              <wp14:pctHeight>0</wp14:pctHeight>
            </wp14:sizeRelV>
          </wp:anchor>
        </w:drawing>
      </w:r>
      <w:bookmarkEnd w:id="0"/>
    </w:p>
    <w:p w14:paraId="1F90BDE8" w14:textId="77777777" w:rsidR="005D7EB2" w:rsidRDefault="005D7EB2" w:rsidP="0097420F"/>
    <w:p w14:paraId="0ED2385D" w14:textId="77777777" w:rsidR="005D7EB2" w:rsidRDefault="005D7EB2" w:rsidP="0097420F"/>
    <w:p w14:paraId="31C8FB69" w14:textId="77777777" w:rsidR="005D7EB2" w:rsidRDefault="005D7EB2" w:rsidP="0097420F"/>
    <w:p w14:paraId="0661CAC2" w14:textId="77777777" w:rsidR="005D7EB2" w:rsidRDefault="005D7EB2" w:rsidP="0097420F"/>
    <w:p w14:paraId="16381C51" w14:textId="77777777" w:rsidR="0097420F" w:rsidRDefault="0097420F" w:rsidP="00E671E0">
      <w:pPr>
        <w:pStyle w:val="PolicyDetailsHeading"/>
      </w:pPr>
    </w:p>
    <w:p w14:paraId="01A3144A" w14:textId="77777777" w:rsidR="00612573" w:rsidRDefault="00612573" w:rsidP="00E671E0">
      <w:pPr>
        <w:pStyle w:val="PolicyDetailsHeading"/>
      </w:pPr>
    </w:p>
    <w:tbl>
      <w:tblPr>
        <w:tblStyle w:val="GridTable4-Accent4"/>
        <w:tblW w:w="0" w:type="auto"/>
        <w:tblInd w:w="-5" w:type="dxa"/>
        <w:tblLayout w:type="fixed"/>
        <w:tblCellMar>
          <w:top w:w="113" w:type="dxa"/>
          <w:bottom w:w="113" w:type="dxa"/>
        </w:tblCellMar>
        <w:tblLook w:val="0480" w:firstRow="0" w:lastRow="0" w:firstColumn="1" w:lastColumn="0" w:noHBand="0" w:noVBand="1"/>
      </w:tblPr>
      <w:tblGrid>
        <w:gridCol w:w="5103"/>
        <w:gridCol w:w="5103"/>
      </w:tblGrid>
      <w:tr w:rsidR="00FD376E" w14:paraId="6E2E7C9D"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684E0B96" w14:textId="77777777" w:rsidR="00FD376E" w:rsidRPr="004630F4" w:rsidRDefault="0097420F" w:rsidP="004630F4">
            <w:pPr>
              <w:pStyle w:val="PolicyDetails"/>
            </w:pPr>
            <w:r w:rsidRPr="004630F4">
              <w:t>Position title</w:t>
            </w:r>
          </w:p>
        </w:tc>
        <w:tc>
          <w:tcPr>
            <w:tcW w:w="5103" w:type="dxa"/>
            <w:vAlign w:val="center"/>
          </w:tcPr>
          <w:p w14:paraId="151F55E2" w14:textId="332D4B94" w:rsidR="00FD376E" w:rsidRDefault="003C7AE9" w:rsidP="004630F4">
            <w:pPr>
              <w:pStyle w:val="PolicyDetails"/>
              <w:cnfStyle w:val="000000100000" w:firstRow="0" w:lastRow="0" w:firstColumn="0" w:lastColumn="0" w:oddVBand="0" w:evenVBand="0" w:oddHBand="1" w:evenHBand="0" w:firstRowFirstColumn="0" w:firstRowLastColumn="0" w:lastRowFirstColumn="0" w:lastRowLastColumn="0"/>
            </w:pPr>
            <w:r>
              <w:t>IT Support Officer</w:t>
            </w:r>
          </w:p>
        </w:tc>
      </w:tr>
      <w:tr w:rsidR="00FD376E" w14:paraId="608713A9" w14:textId="77777777" w:rsidTr="004630F4">
        <w:tc>
          <w:tcPr>
            <w:cnfStyle w:val="001000000000" w:firstRow="0" w:lastRow="0" w:firstColumn="1" w:lastColumn="0" w:oddVBand="0" w:evenVBand="0" w:oddHBand="0" w:evenHBand="0" w:firstRowFirstColumn="0" w:firstRowLastColumn="0" w:lastRowFirstColumn="0" w:lastRowLastColumn="0"/>
            <w:tcW w:w="5103" w:type="dxa"/>
            <w:vAlign w:val="center"/>
          </w:tcPr>
          <w:p w14:paraId="086F981D" w14:textId="77777777" w:rsidR="00FD376E" w:rsidRPr="004630F4" w:rsidRDefault="0097420F" w:rsidP="004630F4">
            <w:pPr>
              <w:pStyle w:val="PolicyDetails"/>
            </w:pPr>
            <w:r w:rsidRPr="004630F4">
              <w:t>Division</w:t>
            </w:r>
          </w:p>
        </w:tc>
        <w:tc>
          <w:tcPr>
            <w:tcW w:w="5103" w:type="dxa"/>
            <w:vAlign w:val="center"/>
          </w:tcPr>
          <w:p w14:paraId="3C2B346D" w14:textId="11787E5A" w:rsidR="00FD376E" w:rsidRDefault="003C7AE9" w:rsidP="004630F4">
            <w:pPr>
              <w:pStyle w:val="PolicyDetails"/>
              <w:cnfStyle w:val="000000000000" w:firstRow="0" w:lastRow="0" w:firstColumn="0" w:lastColumn="0" w:oddVBand="0" w:evenVBand="0" w:oddHBand="0" w:evenHBand="0" w:firstRowFirstColumn="0" w:firstRowLastColumn="0" w:lastRowFirstColumn="0" w:lastRowLastColumn="0"/>
            </w:pPr>
            <w:r>
              <w:t>OCE</w:t>
            </w:r>
          </w:p>
        </w:tc>
      </w:tr>
      <w:tr w:rsidR="00FD376E" w14:paraId="0F350D66"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390A20F9" w14:textId="77777777" w:rsidR="00FD376E" w:rsidRPr="004630F4" w:rsidRDefault="0097420F" w:rsidP="004630F4">
            <w:pPr>
              <w:pStyle w:val="PolicyDetails"/>
            </w:pPr>
            <w:r w:rsidRPr="004630F4">
              <w:t>Classification</w:t>
            </w:r>
          </w:p>
        </w:tc>
        <w:tc>
          <w:tcPr>
            <w:tcW w:w="5103" w:type="dxa"/>
            <w:vAlign w:val="center"/>
          </w:tcPr>
          <w:p w14:paraId="549FBD7B" w14:textId="3D188127" w:rsidR="00FD376E" w:rsidRDefault="003C7AE9" w:rsidP="004630F4">
            <w:pPr>
              <w:pStyle w:val="PolicyDetails"/>
              <w:cnfStyle w:val="000000100000" w:firstRow="0" w:lastRow="0" w:firstColumn="0" w:lastColumn="0" w:oddVBand="0" w:evenVBand="0" w:oddHBand="1" w:evenHBand="0" w:firstRowFirstColumn="0" w:firstRowLastColumn="0" w:lastRowFirstColumn="0" w:lastRowLastColumn="0"/>
            </w:pPr>
            <w:r>
              <w:t>5.1</w:t>
            </w:r>
          </w:p>
        </w:tc>
      </w:tr>
      <w:tr w:rsidR="00AB6B72" w14:paraId="233D2EA6" w14:textId="77777777" w:rsidTr="004630F4">
        <w:tc>
          <w:tcPr>
            <w:cnfStyle w:val="001000000000" w:firstRow="0" w:lastRow="0" w:firstColumn="1" w:lastColumn="0" w:oddVBand="0" w:evenVBand="0" w:oddHBand="0" w:evenHBand="0" w:firstRowFirstColumn="0" w:firstRowLastColumn="0" w:lastRowFirstColumn="0" w:lastRowLastColumn="0"/>
            <w:tcW w:w="5103" w:type="dxa"/>
            <w:vAlign w:val="center"/>
          </w:tcPr>
          <w:p w14:paraId="014FC33F" w14:textId="77777777" w:rsidR="00AB6B72" w:rsidRPr="004630F4" w:rsidRDefault="0097420F" w:rsidP="004630F4">
            <w:pPr>
              <w:pStyle w:val="PolicyDetails"/>
            </w:pPr>
            <w:r w:rsidRPr="004630F4">
              <w:t>Prepared by</w:t>
            </w:r>
          </w:p>
        </w:tc>
        <w:tc>
          <w:tcPr>
            <w:tcW w:w="5103" w:type="dxa"/>
            <w:vAlign w:val="center"/>
          </w:tcPr>
          <w:p w14:paraId="6C01FC69" w14:textId="674087A5" w:rsidR="00AB6B72" w:rsidRDefault="00632B0A" w:rsidP="004630F4">
            <w:pPr>
              <w:pStyle w:val="PolicyDetails"/>
              <w:cnfStyle w:val="000000000000" w:firstRow="0" w:lastRow="0" w:firstColumn="0" w:lastColumn="0" w:oddVBand="0" w:evenVBand="0" w:oddHBand="0" w:evenHBand="0" w:firstRowFirstColumn="0" w:firstRowLastColumn="0" w:lastRowFirstColumn="0" w:lastRowLastColumn="0"/>
            </w:pPr>
            <w:r>
              <w:t>Ashwin Kumar</w:t>
            </w:r>
          </w:p>
        </w:tc>
      </w:tr>
      <w:tr w:rsidR="0097420F" w14:paraId="1F5C6AF4"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7D3367E6" w14:textId="77777777" w:rsidR="0097420F" w:rsidRPr="004630F4" w:rsidRDefault="0097420F" w:rsidP="004630F4">
            <w:pPr>
              <w:pStyle w:val="PolicyDetails"/>
            </w:pPr>
            <w:r w:rsidRPr="004630F4">
              <w:t>Date</w:t>
            </w:r>
          </w:p>
        </w:tc>
        <w:tc>
          <w:tcPr>
            <w:tcW w:w="5103" w:type="dxa"/>
            <w:vAlign w:val="center"/>
          </w:tcPr>
          <w:p w14:paraId="3825DB57" w14:textId="38567758" w:rsidR="0097420F" w:rsidRDefault="00FC01AA" w:rsidP="004630F4">
            <w:pPr>
              <w:pStyle w:val="PolicyDetails"/>
              <w:cnfStyle w:val="000000100000" w:firstRow="0" w:lastRow="0" w:firstColumn="0" w:lastColumn="0" w:oddVBand="0" w:evenVBand="0" w:oddHBand="1" w:evenHBand="0" w:firstRowFirstColumn="0" w:firstRowLastColumn="0" w:lastRowFirstColumn="0" w:lastRowLastColumn="0"/>
            </w:pPr>
            <w:r>
              <w:t>01/</w:t>
            </w:r>
            <w:r w:rsidR="00632B0A">
              <w:t>/06/</w:t>
            </w:r>
            <w:r>
              <w:t>2022</w:t>
            </w:r>
          </w:p>
        </w:tc>
      </w:tr>
      <w:tr w:rsidR="00AB6B72" w14:paraId="0E8B338E" w14:textId="77777777" w:rsidTr="004630F4">
        <w:tc>
          <w:tcPr>
            <w:cnfStyle w:val="001000000000" w:firstRow="0" w:lastRow="0" w:firstColumn="1" w:lastColumn="0" w:oddVBand="0" w:evenVBand="0" w:oddHBand="0" w:evenHBand="0" w:firstRowFirstColumn="0" w:firstRowLastColumn="0" w:lastRowFirstColumn="0" w:lastRowLastColumn="0"/>
            <w:tcW w:w="5103" w:type="dxa"/>
            <w:vAlign w:val="center"/>
          </w:tcPr>
          <w:p w14:paraId="377FDE05" w14:textId="77777777" w:rsidR="00AB6B72" w:rsidRPr="004630F4" w:rsidRDefault="0097420F" w:rsidP="004630F4">
            <w:pPr>
              <w:pStyle w:val="PolicyDetails"/>
            </w:pPr>
            <w:r w:rsidRPr="004630F4">
              <w:t>Staff reporting to position</w:t>
            </w:r>
          </w:p>
        </w:tc>
        <w:tc>
          <w:tcPr>
            <w:tcW w:w="5103" w:type="dxa"/>
            <w:vAlign w:val="center"/>
          </w:tcPr>
          <w:p w14:paraId="3F753551" w14:textId="7AE34AA8" w:rsidR="00AB6B72" w:rsidRDefault="003C7AE9" w:rsidP="004630F4">
            <w:pPr>
              <w:pStyle w:val="PolicyDetails"/>
              <w:cnfStyle w:val="000000000000" w:firstRow="0" w:lastRow="0" w:firstColumn="0" w:lastColumn="0" w:oddVBand="0" w:evenVBand="0" w:oddHBand="0" w:evenHBand="0" w:firstRowFirstColumn="0" w:firstRowLastColumn="0" w:lastRowFirstColumn="0" w:lastRowLastColumn="0"/>
            </w:pPr>
            <w:r>
              <w:t>0</w:t>
            </w:r>
          </w:p>
        </w:tc>
      </w:tr>
    </w:tbl>
    <w:p w14:paraId="0D457ADF" w14:textId="77777777" w:rsidR="00AB6B72" w:rsidRPr="000D5457" w:rsidRDefault="0097420F" w:rsidP="000D5457">
      <w:pPr>
        <w:pStyle w:val="Heading1"/>
      </w:pPr>
      <w:r w:rsidRPr="000D5457">
        <w:t>Position summary</w:t>
      </w:r>
    </w:p>
    <w:p w14:paraId="3D877DE6" w14:textId="69F0B035" w:rsidR="00AB6B72" w:rsidRDefault="0097420F" w:rsidP="000D5457">
      <w:pPr>
        <w:pStyle w:val="IntroParagraph"/>
      </w:pPr>
      <w:r w:rsidRPr="000D5457">
        <w:t xml:space="preserve">Tangentyere Council Aboriginal Corporation (TCAC) is a community controlled </w:t>
      </w:r>
      <w:r w:rsidRPr="000D5457">
        <w:br/>
        <w:t xml:space="preserve">Public Benevolent Institution delivering human services and social enterprise activities for </w:t>
      </w:r>
      <w:r w:rsidRPr="000D5457">
        <w:br/>
        <w:t xml:space="preserve">the benefit of Aboriginal people from the Alice Springs Town Camps, Urban Alice Springs </w:t>
      </w:r>
      <w:r w:rsidRPr="000D5457">
        <w:br/>
        <w:t>and Central Australia.</w:t>
      </w:r>
    </w:p>
    <w:p w14:paraId="1189885F" w14:textId="3C72E3FA" w:rsidR="00685F83" w:rsidRPr="00256731" w:rsidRDefault="00685F83" w:rsidP="00685F83">
      <w:r w:rsidRPr="00256731">
        <w:t xml:space="preserve">The IT Support Officer contributes to the efficiency of Tangentyere Council’s Information Technology (IT) systems and infrastructure to support the needs of the organisation.  </w:t>
      </w:r>
    </w:p>
    <w:p w14:paraId="3A49718A" w14:textId="3049200D" w:rsidR="00685F83" w:rsidRPr="00256731" w:rsidRDefault="00685F83" w:rsidP="00685F83">
      <w:r w:rsidRPr="00256731">
        <w:t xml:space="preserve">A key requirement of this position is to work collaboratively with the IT team, the broader </w:t>
      </w:r>
      <w:proofErr w:type="gramStart"/>
      <w:r w:rsidRPr="00256731">
        <w:t>council</w:t>
      </w:r>
      <w:proofErr w:type="gramEnd"/>
      <w:r w:rsidRPr="00256731">
        <w:t xml:space="preserve"> and other key stakeholders to achieve required outcomes. The IT Support Officer will work with the IT team to manage the local area network infrastructure, the server and desktop fleet, Wi-Fi networks, </w:t>
      </w:r>
      <w:proofErr w:type="gramStart"/>
      <w:r w:rsidRPr="00256731">
        <w:t>CCTV</w:t>
      </w:r>
      <w:proofErr w:type="gramEnd"/>
      <w:r w:rsidRPr="00256731">
        <w:t xml:space="preserve"> and all associated software. </w:t>
      </w:r>
    </w:p>
    <w:p w14:paraId="3A58D373" w14:textId="7B9C32D5" w:rsidR="00685F83" w:rsidRPr="00685F83" w:rsidRDefault="00685F83" w:rsidP="00685F83">
      <w:pPr>
        <w:rPr>
          <w:lang w:val="en-US"/>
        </w:rPr>
      </w:pPr>
      <w:r w:rsidRPr="00256731">
        <w:rPr>
          <w:lang w:val="en-US"/>
        </w:rPr>
        <w:t xml:space="preserve">The role also participates </w:t>
      </w:r>
      <w:r w:rsidR="00BA212B">
        <w:rPr>
          <w:lang w:val="en-US"/>
        </w:rPr>
        <w:t xml:space="preserve">in </w:t>
      </w:r>
      <w:r w:rsidRPr="00256731">
        <w:rPr>
          <w:lang w:val="en-US"/>
        </w:rPr>
        <w:t xml:space="preserve">the development of new products and services. Tangentyere Council seeks innovative and new ways of improving the service delivery, security baseline and effectiveness of our technology and processes. Specifically, the role will involve working on and improving the council’s Microsoft 365 journey.   </w:t>
      </w:r>
    </w:p>
    <w:p w14:paraId="7CB4BEA3" w14:textId="77777777" w:rsidR="00685F83" w:rsidRPr="00256731" w:rsidRDefault="00685F83" w:rsidP="00685F83">
      <w:r w:rsidRPr="00256731">
        <w:t xml:space="preserve">It is critical that this position provides desktop support across the organisation. </w:t>
      </w:r>
    </w:p>
    <w:p w14:paraId="53E4B30A" w14:textId="77777777" w:rsidR="00FC01AA" w:rsidRDefault="00FC01AA">
      <w:pPr>
        <w:spacing w:before="0" w:line="240" w:lineRule="auto"/>
        <w:rPr>
          <w:color w:val="992008" w:themeColor="text2"/>
          <w:sz w:val="36"/>
          <w:szCs w:val="36"/>
        </w:rPr>
      </w:pPr>
      <w:r>
        <w:br w:type="page"/>
      </w:r>
    </w:p>
    <w:p w14:paraId="1CB73273" w14:textId="5B89E360" w:rsidR="0097420F" w:rsidRPr="000D5457" w:rsidRDefault="0097420F" w:rsidP="000D5457">
      <w:pPr>
        <w:pStyle w:val="Heading1"/>
      </w:pPr>
      <w:r w:rsidRPr="000D5457">
        <w:lastRenderedPageBreak/>
        <w:t>Responsibilities</w:t>
      </w:r>
    </w:p>
    <w:p w14:paraId="543081EC" w14:textId="77777777" w:rsidR="00650CF2" w:rsidRPr="00256731" w:rsidRDefault="00650CF2" w:rsidP="00650CF2">
      <w:pPr>
        <w:pStyle w:val="ListParagraph"/>
      </w:pPr>
      <w:r w:rsidRPr="00256731">
        <w:t>Monitor, manage and solve support tickets in a timely fashion.</w:t>
      </w:r>
    </w:p>
    <w:p w14:paraId="63F52EDF" w14:textId="36D9FB59" w:rsidR="00650CF2" w:rsidRPr="00256731" w:rsidRDefault="00883C7C" w:rsidP="00650CF2">
      <w:pPr>
        <w:pStyle w:val="ListParagraph"/>
        <w:rPr>
          <w:rFonts w:ascii="Arial" w:hAnsi="Arial" w:cs="Arial"/>
          <w:sz w:val="22"/>
          <w:szCs w:val="22"/>
        </w:rPr>
      </w:pPr>
      <w:r>
        <w:rPr>
          <w:rFonts w:ascii="Arial" w:hAnsi="Arial" w:cs="Arial"/>
          <w:sz w:val="22"/>
          <w:szCs w:val="22"/>
        </w:rPr>
        <w:t xml:space="preserve">Support in maintaining </w:t>
      </w:r>
      <w:r w:rsidR="00650CF2" w:rsidRPr="00256731">
        <w:rPr>
          <w:rFonts w:ascii="Arial" w:hAnsi="Arial" w:cs="Arial"/>
          <w:sz w:val="22"/>
          <w:szCs w:val="22"/>
        </w:rPr>
        <w:t xml:space="preserve">the council’s telephone systems including the PABX and Mobile Device Management (MDM) software and the associated hardware.  </w:t>
      </w:r>
    </w:p>
    <w:p w14:paraId="50140FAE" w14:textId="3A15A7EF" w:rsidR="00650CF2" w:rsidRPr="00256731" w:rsidRDefault="00883C7C" w:rsidP="00650CF2">
      <w:pPr>
        <w:pStyle w:val="ListParagraph"/>
        <w:rPr>
          <w:rFonts w:ascii="Arial" w:hAnsi="Arial" w:cs="Arial"/>
          <w:sz w:val="22"/>
          <w:szCs w:val="22"/>
        </w:rPr>
      </w:pPr>
      <w:r>
        <w:rPr>
          <w:rFonts w:ascii="Arial" w:hAnsi="Arial" w:cs="Arial"/>
          <w:sz w:val="22"/>
          <w:szCs w:val="22"/>
        </w:rPr>
        <w:t>Support</w:t>
      </w:r>
      <w:r w:rsidR="00650CF2" w:rsidRPr="00256731">
        <w:rPr>
          <w:rFonts w:ascii="Arial" w:hAnsi="Arial" w:cs="Arial"/>
          <w:sz w:val="22"/>
          <w:szCs w:val="22"/>
        </w:rPr>
        <w:t xml:space="preserve"> </w:t>
      </w:r>
      <w:r>
        <w:rPr>
          <w:rFonts w:ascii="Arial" w:hAnsi="Arial" w:cs="Arial"/>
          <w:sz w:val="22"/>
          <w:szCs w:val="22"/>
        </w:rPr>
        <w:t>in managing</w:t>
      </w:r>
      <w:r w:rsidR="00650CF2" w:rsidRPr="00256731">
        <w:rPr>
          <w:rFonts w:ascii="Arial" w:hAnsi="Arial" w:cs="Arial"/>
          <w:sz w:val="22"/>
          <w:szCs w:val="22"/>
        </w:rPr>
        <w:t xml:space="preserve"> day to day security tasks</w:t>
      </w:r>
      <w:r>
        <w:rPr>
          <w:rFonts w:ascii="Arial" w:hAnsi="Arial" w:cs="Arial"/>
          <w:sz w:val="22"/>
          <w:szCs w:val="22"/>
        </w:rPr>
        <w:t xml:space="preserve">. </w:t>
      </w:r>
    </w:p>
    <w:p w14:paraId="2CAA6AEB" w14:textId="77777777" w:rsidR="00650CF2" w:rsidRPr="00256731" w:rsidRDefault="00650CF2" w:rsidP="00650CF2">
      <w:pPr>
        <w:pStyle w:val="ListParagraph"/>
        <w:rPr>
          <w:rFonts w:ascii="Arial" w:hAnsi="Arial" w:cs="Arial"/>
          <w:sz w:val="22"/>
          <w:szCs w:val="22"/>
        </w:rPr>
      </w:pPr>
      <w:r w:rsidRPr="00256731">
        <w:rPr>
          <w:rFonts w:ascii="Arial" w:hAnsi="Arial" w:cs="Arial"/>
          <w:sz w:val="22"/>
          <w:szCs w:val="22"/>
        </w:rPr>
        <w:t>Oversee uptime to sites, services, and the council’s Wide Area Network (WAN).</w:t>
      </w:r>
    </w:p>
    <w:p w14:paraId="20D471A5" w14:textId="77777777" w:rsidR="00650CF2" w:rsidRPr="00256731" w:rsidRDefault="00650CF2" w:rsidP="00650CF2">
      <w:pPr>
        <w:pStyle w:val="ListParagraph"/>
        <w:rPr>
          <w:rFonts w:ascii="Arial" w:hAnsi="Arial" w:cs="Arial"/>
          <w:sz w:val="22"/>
          <w:szCs w:val="22"/>
        </w:rPr>
      </w:pPr>
      <w:r w:rsidRPr="00256731">
        <w:rPr>
          <w:rFonts w:ascii="Arial" w:hAnsi="Arial" w:cs="Arial"/>
          <w:sz w:val="22"/>
          <w:szCs w:val="22"/>
        </w:rPr>
        <w:t xml:space="preserve">Coordinate new hardware and software rollouts including databases. </w:t>
      </w:r>
    </w:p>
    <w:p w14:paraId="11188A3B" w14:textId="77777777" w:rsidR="00650CF2" w:rsidRPr="00256731" w:rsidRDefault="00650CF2" w:rsidP="00650CF2">
      <w:pPr>
        <w:pStyle w:val="ListParagraph"/>
        <w:rPr>
          <w:rFonts w:ascii="Arial" w:hAnsi="Arial" w:cs="Arial"/>
          <w:sz w:val="22"/>
          <w:szCs w:val="22"/>
        </w:rPr>
      </w:pPr>
      <w:r w:rsidRPr="00256731">
        <w:rPr>
          <w:rFonts w:ascii="Arial" w:hAnsi="Arial" w:cs="Arial"/>
          <w:sz w:val="22"/>
          <w:szCs w:val="22"/>
        </w:rPr>
        <w:t xml:space="preserve">Work collaboratively with the IT Team to utilise Amazon Web Services (AWS) and Microsoft Office 365 (Office 365) where possible. </w:t>
      </w:r>
    </w:p>
    <w:p w14:paraId="7B510581" w14:textId="77777777" w:rsidR="00650CF2" w:rsidRDefault="00650CF2" w:rsidP="00650CF2">
      <w:pPr>
        <w:pStyle w:val="ListParagraph"/>
        <w:rPr>
          <w:rFonts w:ascii="Arial" w:hAnsi="Arial" w:cs="Arial"/>
          <w:sz w:val="22"/>
          <w:szCs w:val="22"/>
        </w:rPr>
      </w:pPr>
      <w:r w:rsidRPr="00256731">
        <w:rPr>
          <w:rFonts w:ascii="Arial" w:hAnsi="Arial" w:cs="Arial"/>
          <w:sz w:val="22"/>
          <w:szCs w:val="22"/>
        </w:rPr>
        <w:t>Other duties as required.</w:t>
      </w:r>
    </w:p>
    <w:p w14:paraId="076B61C2" w14:textId="56F9DAE6" w:rsidR="00CF2BEE" w:rsidRPr="00650CF2" w:rsidRDefault="00650CF2" w:rsidP="00650CF2">
      <w:pPr>
        <w:pStyle w:val="ListParagraph"/>
        <w:rPr>
          <w:rFonts w:ascii="Arial" w:hAnsi="Arial" w:cs="Arial"/>
          <w:sz w:val="22"/>
          <w:szCs w:val="22"/>
        </w:rPr>
      </w:pPr>
      <w:r w:rsidRPr="00650CF2">
        <w:rPr>
          <w:rFonts w:ascii="Arial" w:hAnsi="Arial" w:cs="Arial"/>
          <w:sz w:val="22"/>
          <w:szCs w:val="22"/>
        </w:rPr>
        <w:t xml:space="preserve">Assist with achieving quality management objectives across the </w:t>
      </w:r>
      <w:r w:rsidR="00181B91" w:rsidRPr="00650CF2">
        <w:rPr>
          <w:rFonts w:ascii="Arial" w:hAnsi="Arial" w:cs="Arial"/>
          <w:sz w:val="22"/>
          <w:szCs w:val="22"/>
        </w:rPr>
        <w:t>organisation.</w:t>
      </w:r>
    </w:p>
    <w:p w14:paraId="3B172A56" w14:textId="6EF350B0" w:rsidR="00AB6B72" w:rsidRPr="000D5457" w:rsidRDefault="0097420F" w:rsidP="000D5457">
      <w:pPr>
        <w:pStyle w:val="Heading1"/>
      </w:pPr>
      <w:r w:rsidRPr="000D5457">
        <w:t>Major Accountabilities</w:t>
      </w:r>
    </w:p>
    <w:tbl>
      <w:tblPr>
        <w:tblStyle w:val="GridTable4-Accent4"/>
        <w:tblW w:w="10206" w:type="dxa"/>
        <w:tblInd w:w="-5" w:type="dxa"/>
        <w:tblLayout w:type="fixed"/>
        <w:tblCellMar>
          <w:top w:w="113" w:type="dxa"/>
          <w:left w:w="170" w:type="dxa"/>
          <w:bottom w:w="113" w:type="dxa"/>
          <w:right w:w="170" w:type="dxa"/>
        </w:tblCellMar>
        <w:tblLook w:val="04A0" w:firstRow="1" w:lastRow="0" w:firstColumn="1" w:lastColumn="0" w:noHBand="0" w:noVBand="1"/>
      </w:tblPr>
      <w:tblGrid>
        <w:gridCol w:w="5103"/>
        <w:gridCol w:w="5103"/>
      </w:tblGrid>
      <w:tr w:rsidR="00E671E0" w14:paraId="55E5F01A" w14:textId="77777777" w:rsidTr="00E67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992008" w:themeColor="text2"/>
              <w:left w:val="single" w:sz="4" w:space="0" w:color="992008" w:themeColor="text2"/>
              <w:bottom w:val="single" w:sz="4" w:space="0" w:color="992008" w:themeColor="text2"/>
            </w:tcBorders>
            <w:shd w:val="clear" w:color="auto" w:fill="992008" w:themeFill="text2"/>
          </w:tcPr>
          <w:p w14:paraId="02C006CE" w14:textId="77777777" w:rsidR="00612573" w:rsidRPr="00E37163" w:rsidRDefault="00612573" w:rsidP="00877903">
            <w:pPr>
              <w:pStyle w:val="TableListParagraph"/>
              <w:numPr>
                <w:ilvl w:val="0"/>
                <w:numId w:val="0"/>
              </w:numPr>
              <w:rPr>
                <w:color w:val="FFFFFF" w:themeColor="background1"/>
                <w:sz w:val="22"/>
                <w:szCs w:val="22"/>
              </w:rPr>
            </w:pPr>
            <w:r w:rsidRPr="00E37163">
              <w:rPr>
                <w:color w:val="FFFFFF" w:themeColor="background1"/>
                <w:sz w:val="22"/>
                <w:szCs w:val="22"/>
              </w:rPr>
              <w:t>Accountabilities</w:t>
            </w:r>
          </w:p>
        </w:tc>
        <w:tc>
          <w:tcPr>
            <w:tcW w:w="5103" w:type="dxa"/>
            <w:tcBorders>
              <w:top w:val="single" w:sz="4" w:space="0" w:color="992008" w:themeColor="text2"/>
              <w:bottom w:val="single" w:sz="4" w:space="0" w:color="992008" w:themeColor="text2"/>
              <w:right w:val="single" w:sz="4" w:space="0" w:color="992008" w:themeColor="text2"/>
            </w:tcBorders>
            <w:shd w:val="clear" w:color="auto" w:fill="992008" w:themeFill="text2"/>
          </w:tcPr>
          <w:p w14:paraId="1BD1ACFC" w14:textId="77777777" w:rsidR="00612573" w:rsidRPr="00E37163" w:rsidRDefault="00612573" w:rsidP="00877903">
            <w:pPr>
              <w:pStyle w:val="TableListParagraph"/>
              <w:numPr>
                <w:ilvl w:val="0"/>
                <w:numId w:val="0"/>
              </w:numP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E37163">
              <w:rPr>
                <w:color w:val="FFFFFF" w:themeColor="background1"/>
                <w:sz w:val="22"/>
                <w:szCs w:val="22"/>
              </w:rPr>
              <w:t>Performance indicators</w:t>
            </w:r>
          </w:p>
        </w:tc>
      </w:tr>
      <w:tr w:rsidR="006B25E5" w14:paraId="7D4A6F51" w14:textId="77777777" w:rsidTr="00E6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992008" w:themeColor="text2"/>
            </w:tcBorders>
          </w:tcPr>
          <w:p w14:paraId="42778C24" w14:textId="77777777" w:rsidR="006B25E5" w:rsidRPr="00256731" w:rsidRDefault="006B25E5" w:rsidP="006B25E5">
            <w:pPr>
              <w:pStyle w:val="ListParagraph"/>
            </w:pPr>
            <w:r w:rsidRPr="00256731">
              <w:t>Monitor, manage and solve support tickets in a timely fashion.</w:t>
            </w:r>
          </w:p>
          <w:p w14:paraId="7F481598" w14:textId="4D20F7E3" w:rsidR="006B25E5" w:rsidRPr="006B25E5" w:rsidRDefault="006B25E5" w:rsidP="006B25E5">
            <w:pPr>
              <w:pStyle w:val="ListParagraph"/>
              <w:rPr>
                <w:b w:val="0"/>
                <w:bCs w:val="0"/>
              </w:rPr>
            </w:pPr>
            <w:r w:rsidRPr="006B25E5">
              <w:rPr>
                <w:b w:val="0"/>
                <w:bCs w:val="0"/>
              </w:rPr>
              <w:t xml:space="preserve">Respond to calls and emails from staff and </w:t>
            </w:r>
            <w:r w:rsidR="00181B91" w:rsidRPr="006B25E5">
              <w:rPr>
                <w:b w:val="0"/>
                <w:bCs w:val="0"/>
              </w:rPr>
              <w:t>customers.</w:t>
            </w:r>
          </w:p>
          <w:p w14:paraId="0B71643B" w14:textId="77777777" w:rsidR="006B25E5" w:rsidRPr="006B25E5" w:rsidRDefault="006B25E5" w:rsidP="006B25E5">
            <w:pPr>
              <w:pStyle w:val="ListParagraph"/>
              <w:rPr>
                <w:b w:val="0"/>
                <w:bCs w:val="0"/>
              </w:rPr>
            </w:pPr>
            <w:r w:rsidRPr="006B25E5">
              <w:rPr>
                <w:b w:val="0"/>
                <w:bCs w:val="0"/>
              </w:rPr>
              <w:t>Escalate support tickets where appropriate to management or vendors.</w:t>
            </w:r>
          </w:p>
          <w:p w14:paraId="7138FAE5" w14:textId="181ED03A" w:rsidR="006B25E5" w:rsidRPr="003101C2" w:rsidRDefault="006B25E5" w:rsidP="006B25E5">
            <w:pPr>
              <w:pStyle w:val="ListParagraph"/>
            </w:pPr>
            <w:r w:rsidRPr="006B25E5">
              <w:rPr>
                <w:b w:val="0"/>
                <w:bCs w:val="0"/>
              </w:rPr>
              <w:t>See jobs through to completion</w:t>
            </w:r>
          </w:p>
        </w:tc>
        <w:tc>
          <w:tcPr>
            <w:tcW w:w="5103" w:type="dxa"/>
            <w:tcBorders>
              <w:top w:val="single" w:sz="4" w:space="0" w:color="992008" w:themeColor="text2"/>
            </w:tcBorders>
          </w:tcPr>
          <w:p w14:paraId="7126FBA9" w14:textId="2F9F5A2B" w:rsidR="006B25E5" w:rsidRPr="00256731" w:rsidRDefault="006B25E5" w:rsidP="006B25E5">
            <w:pPr>
              <w:pStyle w:val="ListParagraph"/>
              <w:cnfStyle w:val="000000100000" w:firstRow="0" w:lastRow="0" w:firstColumn="0" w:lastColumn="0" w:oddVBand="0" w:evenVBand="0" w:oddHBand="1" w:evenHBand="0" w:firstRowFirstColumn="0" w:firstRowLastColumn="0" w:lastRowFirstColumn="0" w:lastRowLastColumn="0"/>
            </w:pPr>
            <w:r w:rsidRPr="00256731">
              <w:t xml:space="preserve">Able to demonstrate jobs are being monitored and resolved </w:t>
            </w:r>
            <w:r w:rsidR="0028548B" w:rsidRPr="00256731">
              <w:t>daily</w:t>
            </w:r>
            <w:r w:rsidRPr="00256731">
              <w:t>.</w:t>
            </w:r>
          </w:p>
          <w:p w14:paraId="7F91843E" w14:textId="46319E2B" w:rsidR="006B25E5" w:rsidRPr="00256731" w:rsidRDefault="006B25E5" w:rsidP="006B25E5">
            <w:pPr>
              <w:pStyle w:val="ListParagraph"/>
              <w:cnfStyle w:val="000000100000" w:firstRow="0" w:lastRow="0" w:firstColumn="0" w:lastColumn="0" w:oddVBand="0" w:evenVBand="0" w:oddHBand="1" w:evenHBand="0" w:firstRowFirstColumn="0" w:firstRowLastColumn="0" w:lastRowFirstColumn="0" w:lastRowLastColumn="0"/>
            </w:pPr>
            <w:r w:rsidRPr="00256731">
              <w:t xml:space="preserve">Able to prioritise </w:t>
            </w:r>
            <w:r w:rsidR="00181B91" w:rsidRPr="00256731">
              <w:t>Jobs.</w:t>
            </w:r>
          </w:p>
          <w:p w14:paraId="31FE2126" w14:textId="0C8B367D" w:rsidR="006B25E5" w:rsidRPr="00481673" w:rsidRDefault="006B25E5" w:rsidP="006B25E5">
            <w:pPr>
              <w:pStyle w:val="ListParagraph"/>
              <w:cnfStyle w:val="000000100000" w:firstRow="0" w:lastRow="0" w:firstColumn="0" w:lastColumn="0" w:oddVBand="0" w:evenVBand="0" w:oddHBand="1" w:evenHBand="0" w:firstRowFirstColumn="0" w:firstRowLastColumn="0" w:lastRowFirstColumn="0" w:lastRowLastColumn="0"/>
            </w:pPr>
            <w:r w:rsidRPr="00256731">
              <w:t>Keep end users informed on job progress and communicate outcome to relevant parties</w:t>
            </w:r>
          </w:p>
        </w:tc>
      </w:tr>
      <w:tr w:rsidR="006B25E5" w14:paraId="049FEA4B" w14:textId="77777777" w:rsidTr="00E671E0">
        <w:tc>
          <w:tcPr>
            <w:cnfStyle w:val="001000000000" w:firstRow="0" w:lastRow="0" w:firstColumn="1" w:lastColumn="0" w:oddVBand="0" w:evenVBand="0" w:oddHBand="0" w:evenHBand="0" w:firstRowFirstColumn="0" w:firstRowLastColumn="0" w:lastRowFirstColumn="0" w:lastRowLastColumn="0"/>
            <w:tcW w:w="5103" w:type="dxa"/>
          </w:tcPr>
          <w:p w14:paraId="53B6058B" w14:textId="77777777" w:rsidR="006B25E5" w:rsidRPr="00256731" w:rsidRDefault="006B25E5" w:rsidP="006B25E5">
            <w:pPr>
              <w:pStyle w:val="ListParagraph"/>
            </w:pPr>
            <w:r w:rsidRPr="00256731">
              <w:t xml:space="preserve">Oversee the council’s telephone systems including the PABX and Mobile Device Management (MDM) software and the associated hardware.  </w:t>
            </w:r>
          </w:p>
          <w:p w14:paraId="08FF7ED0" w14:textId="53D7ACDD" w:rsidR="006B25E5" w:rsidRPr="006B25E5" w:rsidRDefault="006B25E5" w:rsidP="006B25E5">
            <w:pPr>
              <w:pStyle w:val="ListParagraph"/>
              <w:rPr>
                <w:b w:val="0"/>
                <w:bCs w:val="0"/>
              </w:rPr>
            </w:pPr>
            <w:r w:rsidRPr="006B25E5">
              <w:rPr>
                <w:b w:val="0"/>
                <w:bCs w:val="0"/>
              </w:rPr>
              <w:t xml:space="preserve">Maintain asset spreadsheet of </w:t>
            </w:r>
            <w:r w:rsidR="00181B91" w:rsidRPr="006B25E5">
              <w:rPr>
                <w:b w:val="0"/>
                <w:bCs w:val="0"/>
              </w:rPr>
              <w:t>hardware.</w:t>
            </w:r>
          </w:p>
          <w:p w14:paraId="2B9D5F54" w14:textId="4CB0B8D2" w:rsidR="006B25E5" w:rsidRPr="003101C2" w:rsidRDefault="006B25E5" w:rsidP="006B25E5">
            <w:pPr>
              <w:pStyle w:val="ListParagraph"/>
            </w:pPr>
            <w:r w:rsidRPr="006B25E5">
              <w:rPr>
                <w:b w:val="0"/>
                <w:bCs w:val="0"/>
              </w:rPr>
              <w:t>Ensuring PABX and SOTI software is patched and up to date</w:t>
            </w:r>
          </w:p>
        </w:tc>
        <w:tc>
          <w:tcPr>
            <w:tcW w:w="5103" w:type="dxa"/>
          </w:tcPr>
          <w:p w14:paraId="32AF202A" w14:textId="77777777" w:rsidR="006B25E5" w:rsidRPr="00256731" w:rsidRDefault="006B25E5" w:rsidP="006B25E5">
            <w:pPr>
              <w:pStyle w:val="ListParagraph"/>
              <w:cnfStyle w:val="000000000000" w:firstRow="0" w:lastRow="0" w:firstColumn="0" w:lastColumn="0" w:oddVBand="0" w:evenVBand="0" w:oddHBand="0" w:evenHBand="0" w:firstRowFirstColumn="0" w:firstRowLastColumn="0" w:lastRowFirstColumn="0" w:lastRowLastColumn="0"/>
            </w:pPr>
            <w:r w:rsidRPr="00256731">
              <w:t xml:space="preserve">Deploying Mobile devices </w:t>
            </w:r>
          </w:p>
          <w:p w14:paraId="0371B6DD" w14:textId="1B132B71" w:rsidR="006B25E5" w:rsidRPr="00256731" w:rsidRDefault="006B25E5" w:rsidP="006B25E5">
            <w:pPr>
              <w:pStyle w:val="ListParagraph"/>
              <w:cnfStyle w:val="000000000000" w:firstRow="0" w:lastRow="0" w:firstColumn="0" w:lastColumn="0" w:oddVBand="0" w:evenVBand="0" w:oddHBand="0" w:evenHBand="0" w:firstRowFirstColumn="0" w:firstRowLastColumn="0" w:lastRowFirstColumn="0" w:lastRowLastColumn="0"/>
            </w:pPr>
            <w:r w:rsidRPr="00256731">
              <w:t xml:space="preserve">End user training is provided as </w:t>
            </w:r>
            <w:r w:rsidR="00181B91" w:rsidRPr="00256731">
              <w:t>required.</w:t>
            </w:r>
          </w:p>
          <w:p w14:paraId="3C80FA54" w14:textId="4EA9A504" w:rsidR="006B25E5" w:rsidRPr="00256731" w:rsidRDefault="006B25E5" w:rsidP="006B25E5">
            <w:pPr>
              <w:pStyle w:val="ListParagraph"/>
              <w:cnfStyle w:val="000000000000" w:firstRow="0" w:lastRow="0" w:firstColumn="0" w:lastColumn="0" w:oddVBand="0" w:evenVBand="0" w:oddHBand="0" w:evenHBand="0" w:firstRowFirstColumn="0" w:firstRowLastColumn="0" w:lastRowFirstColumn="0" w:lastRowLastColumn="0"/>
            </w:pPr>
            <w:r w:rsidRPr="00256731">
              <w:t xml:space="preserve">Ensuring appropriate naming conventions are utilised in the </w:t>
            </w:r>
            <w:r w:rsidR="00181B91" w:rsidRPr="00256731">
              <w:t>system.</w:t>
            </w:r>
          </w:p>
          <w:p w14:paraId="3B102B47" w14:textId="0AA3A86C" w:rsidR="006B25E5" w:rsidRPr="00256731" w:rsidRDefault="006B25E5" w:rsidP="006B25E5">
            <w:pPr>
              <w:pStyle w:val="ListParagraph"/>
              <w:cnfStyle w:val="000000000000" w:firstRow="0" w:lastRow="0" w:firstColumn="0" w:lastColumn="0" w:oddVBand="0" w:evenVBand="0" w:oddHBand="0" w:evenHBand="0" w:firstRowFirstColumn="0" w:firstRowLastColumn="0" w:lastRowFirstColumn="0" w:lastRowLastColumn="0"/>
            </w:pPr>
            <w:r w:rsidRPr="00256731">
              <w:t xml:space="preserve">Rollouts of devices are completed in a timely </w:t>
            </w:r>
            <w:r w:rsidR="00181B91" w:rsidRPr="00256731">
              <w:t>fashion.</w:t>
            </w:r>
          </w:p>
          <w:p w14:paraId="4F5ED861" w14:textId="7659168F" w:rsidR="006B25E5" w:rsidRPr="00481673" w:rsidRDefault="006B25E5" w:rsidP="006B25E5">
            <w:pPr>
              <w:pStyle w:val="ListParagraph"/>
              <w:cnfStyle w:val="000000000000" w:firstRow="0" w:lastRow="0" w:firstColumn="0" w:lastColumn="0" w:oddVBand="0" w:evenVBand="0" w:oddHBand="0" w:evenHBand="0" w:firstRowFirstColumn="0" w:firstRowLastColumn="0" w:lastRowFirstColumn="0" w:lastRowLastColumn="0"/>
            </w:pPr>
            <w:r w:rsidRPr="00256731">
              <w:t>Apps are installed on devices as requested</w:t>
            </w:r>
          </w:p>
        </w:tc>
      </w:tr>
      <w:tr w:rsidR="006B25E5" w14:paraId="6F73BC26" w14:textId="77777777" w:rsidTr="00E6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52C36EFF" w14:textId="77777777" w:rsidR="006B25E5" w:rsidRPr="00256731" w:rsidRDefault="006B25E5" w:rsidP="006B25E5">
            <w:pPr>
              <w:pStyle w:val="ListParagraph"/>
            </w:pPr>
            <w:r w:rsidRPr="00256731">
              <w:t xml:space="preserve">Oversee and manage day to day security tasks. </w:t>
            </w:r>
          </w:p>
          <w:p w14:paraId="2E862100" w14:textId="0DDE276D" w:rsidR="006B25E5" w:rsidRPr="006B25E5" w:rsidRDefault="006B25E5" w:rsidP="006B25E5">
            <w:pPr>
              <w:pStyle w:val="ListParagraph"/>
              <w:rPr>
                <w:b w:val="0"/>
                <w:bCs w:val="0"/>
              </w:rPr>
            </w:pPr>
            <w:r w:rsidRPr="006B25E5">
              <w:rPr>
                <w:b w:val="0"/>
                <w:bCs w:val="0"/>
              </w:rPr>
              <w:t xml:space="preserve">Ensuring client OS software is </w:t>
            </w:r>
            <w:r w:rsidR="00181B91" w:rsidRPr="006B25E5">
              <w:rPr>
                <w:b w:val="0"/>
                <w:bCs w:val="0"/>
              </w:rPr>
              <w:t>patched.</w:t>
            </w:r>
          </w:p>
          <w:p w14:paraId="6AACDA35" w14:textId="73B42FDD" w:rsidR="006B25E5" w:rsidRPr="006B25E5" w:rsidRDefault="006B25E5" w:rsidP="006B25E5">
            <w:pPr>
              <w:pStyle w:val="ListParagraph"/>
              <w:rPr>
                <w:b w:val="0"/>
                <w:bCs w:val="0"/>
              </w:rPr>
            </w:pPr>
            <w:r w:rsidRPr="006B25E5">
              <w:rPr>
                <w:b w:val="0"/>
                <w:bCs w:val="0"/>
              </w:rPr>
              <w:t xml:space="preserve">Ensuring applications are </w:t>
            </w:r>
            <w:r w:rsidR="00181B91" w:rsidRPr="006B25E5">
              <w:rPr>
                <w:b w:val="0"/>
                <w:bCs w:val="0"/>
              </w:rPr>
              <w:t>patched.</w:t>
            </w:r>
          </w:p>
          <w:p w14:paraId="043C21F6" w14:textId="246B1F98" w:rsidR="006B25E5" w:rsidRPr="006B25E5" w:rsidRDefault="006B25E5" w:rsidP="006B25E5">
            <w:pPr>
              <w:pStyle w:val="ListParagraph"/>
              <w:rPr>
                <w:b w:val="0"/>
                <w:bCs w:val="0"/>
              </w:rPr>
            </w:pPr>
            <w:r w:rsidRPr="006B25E5">
              <w:rPr>
                <w:b w:val="0"/>
                <w:bCs w:val="0"/>
              </w:rPr>
              <w:t xml:space="preserve">Ensuring hardware is </w:t>
            </w:r>
            <w:r w:rsidR="00181B91" w:rsidRPr="006B25E5">
              <w:rPr>
                <w:b w:val="0"/>
                <w:bCs w:val="0"/>
              </w:rPr>
              <w:t>patched.</w:t>
            </w:r>
          </w:p>
          <w:p w14:paraId="05EBE5B0" w14:textId="11EF93C4" w:rsidR="006B25E5" w:rsidRPr="003101C2" w:rsidRDefault="006B25E5" w:rsidP="006B25E5">
            <w:pPr>
              <w:pStyle w:val="ListParagraph"/>
            </w:pPr>
            <w:r w:rsidRPr="006B25E5">
              <w:rPr>
                <w:b w:val="0"/>
                <w:bCs w:val="0"/>
              </w:rPr>
              <w:t>Ensuring daily backups are performed</w:t>
            </w:r>
          </w:p>
        </w:tc>
        <w:tc>
          <w:tcPr>
            <w:tcW w:w="5103" w:type="dxa"/>
          </w:tcPr>
          <w:p w14:paraId="2F047EED" w14:textId="7340837C" w:rsidR="006B25E5" w:rsidRPr="00256731" w:rsidRDefault="006B25E5" w:rsidP="006B25E5">
            <w:pPr>
              <w:pStyle w:val="ListParagraph"/>
              <w:cnfStyle w:val="000000100000" w:firstRow="0" w:lastRow="0" w:firstColumn="0" w:lastColumn="0" w:oddVBand="0" w:evenVBand="0" w:oddHBand="1" w:evenHBand="0" w:firstRowFirstColumn="0" w:firstRowLastColumn="0" w:lastRowFirstColumn="0" w:lastRowLastColumn="0"/>
            </w:pPr>
            <w:r w:rsidRPr="00256731">
              <w:t xml:space="preserve">Obtaining CCTV footage when requested in a timely </w:t>
            </w:r>
            <w:r w:rsidR="00181B91" w:rsidRPr="00256731">
              <w:t>fashion.</w:t>
            </w:r>
          </w:p>
          <w:p w14:paraId="5A8610D4" w14:textId="7A67E107" w:rsidR="006B25E5" w:rsidRPr="00256731" w:rsidRDefault="006B25E5" w:rsidP="006B25E5">
            <w:pPr>
              <w:pStyle w:val="ListParagraph"/>
              <w:cnfStyle w:val="000000100000" w:firstRow="0" w:lastRow="0" w:firstColumn="0" w:lastColumn="0" w:oddVBand="0" w:evenVBand="0" w:oddHBand="1" w:evenHBand="0" w:firstRowFirstColumn="0" w:firstRowLastColumn="0" w:lastRowFirstColumn="0" w:lastRowLastColumn="0"/>
            </w:pPr>
            <w:r w:rsidRPr="00256731">
              <w:t xml:space="preserve">Ability to provide incident </w:t>
            </w:r>
            <w:r w:rsidR="00181B91" w:rsidRPr="00256731">
              <w:t>reports.</w:t>
            </w:r>
          </w:p>
          <w:p w14:paraId="644080D6" w14:textId="77777777" w:rsidR="006B25E5" w:rsidRPr="00256731" w:rsidRDefault="006B25E5" w:rsidP="006B25E5">
            <w:pPr>
              <w:pStyle w:val="ListParagraph"/>
              <w:cnfStyle w:val="000000100000" w:firstRow="0" w:lastRow="0" w:firstColumn="0" w:lastColumn="0" w:oddVBand="0" w:evenVBand="0" w:oddHBand="1" w:evenHBand="0" w:firstRowFirstColumn="0" w:firstRowLastColumn="0" w:lastRowFirstColumn="0" w:lastRowLastColumn="0"/>
            </w:pPr>
            <w:r w:rsidRPr="00256731">
              <w:t>Providing file or server security reports to management as required</w:t>
            </w:r>
          </w:p>
          <w:p w14:paraId="199B7A32" w14:textId="77777777" w:rsidR="006B25E5" w:rsidRPr="00256731" w:rsidRDefault="006B25E5" w:rsidP="006B25E5">
            <w:pPr>
              <w:pStyle w:val="ListParagraph"/>
              <w:cnfStyle w:val="000000100000" w:firstRow="0" w:lastRow="0" w:firstColumn="0" w:lastColumn="0" w:oddVBand="0" w:evenVBand="0" w:oddHBand="1" w:evenHBand="0" w:firstRowFirstColumn="0" w:firstRowLastColumn="0" w:lastRowFirstColumn="0" w:lastRowLastColumn="0"/>
            </w:pPr>
            <w:r w:rsidRPr="00256731">
              <w:t>Reporting theft, damage other malicious activity to manager</w:t>
            </w:r>
          </w:p>
          <w:p w14:paraId="45D74B62" w14:textId="7CAB8B94" w:rsidR="006B25E5" w:rsidRPr="00481673" w:rsidRDefault="006B25E5" w:rsidP="006B25E5">
            <w:pPr>
              <w:pStyle w:val="ListParagraph"/>
              <w:cnfStyle w:val="000000100000" w:firstRow="0" w:lastRow="0" w:firstColumn="0" w:lastColumn="0" w:oddVBand="0" w:evenVBand="0" w:oddHBand="1" w:evenHBand="0" w:firstRowFirstColumn="0" w:firstRowLastColumn="0" w:lastRowFirstColumn="0" w:lastRowLastColumn="0"/>
            </w:pPr>
            <w:r w:rsidRPr="00256731">
              <w:t>Demonstrate backups are successful</w:t>
            </w:r>
          </w:p>
        </w:tc>
      </w:tr>
      <w:tr w:rsidR="006B25E5" w14:paraId="5C4DCC4B" w14:textId="77777777" w:rsidTr="00E671E0">
        <w:tc>
          <w:tcPr>
            <w:cnfStyle w:val="001000000000" w:firstRow="0" w:lastRow="0" w:firstColumn="1" w:lastColumn="0" w:oddVBand="0" w:evenVBand="0" w:oddHBand="0" w:evenHBand="0" w:firstRowFirstColumn="0" w:firstRowLastColumn="0" w:lastRowFirstColumn="0" w:lastRowLastColumn="0"/>
            <w:tcW w:w="5103" w:type="dxa"/>
          </w:tcPr>
          <w:p w14:paraId="5C16AE8A" w14:textId="77777777" w:rsidR="006B25E5" w:rsidRPr="00256731" w:rsidRDefault="006B25E5" w:rsidP="006B25E5">
            <w:pPr>
              <w:pStyle w:val="ListParagraph"/>
            </w:pPr>
            <w:r w:rsidRPr="00256731">
              <w:t xml:space="preserve">Oversee and manage uptime to sites, </w:t>
            </w:r>
            <w:proofErr w:type="gramStart"/>
            <w:r w:rsidRPr="00256731">
              <w:t>services</w:t>
            </w:r>
            <w:proofErr w:type="gramEnd"/>
            <w:r w:rsidRPr="00256731">
              <w:t xml:space="preserve"> and the council’s Wide Area Network (WAN). </w:t>
            </w:r>
          </w:p>
          <w:p w14:paraId="6D32D50C" w14:textId="00FA8C66" w:rsidR="006B25E5" w:rsidRPr="006B25E5" w:rsidRDefault="006B25E5" w:rsidP="006B25E5">
            <w:pPr>
              <w:pStyle w:val="ListParagraph"/>
              <w:rPr>
                <w:b w:val="0"/>
                <w:bCs w:val="0"/>
              </w:rPr>
            </w:pPr>
            <w:r w:rsidRPr="006B25E5">
              <w:rPr>
                <w:b w:val="0"/>
                <w:bCs w:val="0"/>
              </w:rPr>
              <w:t xml:space="preserve">Daily checks to be performed across the network to identify </w:t>
            </w:r>
            <w:r w:rsidR="00181B91" w:rsidRPr="006B25E5">
              <w:rPr>
                <w:b w:val="0"/>
                <w:bCs w:val="0"/>
              </w:rPr>
              <w:t>outages.</w:t>
            </w:r>
          </w:p>
          <w:p w14:paraId="5224234C" w14:textId="64044A16" w:rsidR="006B25E5" w:rsidRPr="006B25E5" w:rsidRDefault="006B25E5" w:rsidP="006B25E5">
            <w:pPr>
              <w:pStyle w:val="ListParagraph"/>
              <w:rPr>
                <w:b w:val="0"/>
                <w:bCs w:val="0"/>
              </w:rPr>
            </w:pPr>
            <w:r w:rsidRPr="006B25E5">
              <w:rPr>
                <w:b w:val="0"/>
                <w:bCs w:val="0"/>
              </w:rPr>
              <w:lastRenderedPageBreak/>
              <w:t xml:space="preserve">Fix outages as they </w:t>
            </w:r>
            <w:r w:rsidR="00181B91" w:rsidRPr="006B25E5">
              <w:rPr>
                <w:b w:val="0"/>
                <w:bCs w:val="0"/>
              </w:rPr>
              <w:t>arise.</w:t>
            </w:r>
          </w:p>
          <w:p w14:paraId="4605FDEF" w14:textId="4F6AF0DA" w:rsidR="006B25E5" w:rsidRPr="00481673" w:rsidRDefault="006B25E5" w:rsidP="006B25E5">
            <w:pPr>
              <w:pStyle w:val="ListParagraph"/>
            </w:pPr>
            <w:r w:rsidRPr="006B25E5">
              <w:rPr>
                <w:b w:val="0"/>
                <w:bCs w:val="0"/>
              </w:rPr>
              <w:t>Update monitoring software as changes are made to the network</w:t>
            </w:r>
          </w:p>
        </w:tc>
        <w:tc>
          <w:tcPr>
            <w:tcW w:w="5103" w:type="dxa"/>
          </w:tcPr>
          <w:p w14:paraId="54A6B7A8" w14:textId="45C85259" w:rsidR="006B25E5" w:rsidRPr="00256731" w:rsidRDefault="006B25E5" w:rsidP="006B25E5">
            <w:pPr>
              <w:pStyle w:val="ListParagraph"/>
              <w:cnfStyle w:val="000000000000" w:firstRow="0" w:lastRow="0" w:firstColumn="0" w:lastColumn="0" w:oddVBand="0" w:evenVBand="0" w:oddHBand="0" w:evenHBand="0" w:firstRowFirstColumn="0" w:firstRowLastColumn="0" w:lastRowFirstColumn="0" w:lastRowLastColumn="0"/>
            </w:pPr>
            <w:r w:rsidRPr="00256731">
              <w:lastRenderedPageBreak/>
              <w:t xml:space="preserve">Communicate outages and restoration times effectively to relevant staff and </w:t>
            </w:r>
            <w:r w:rsidR="00181B91" w:rsidRPr="00256731">
              <w:t>managers.</w:t>
            </w:r>
            <w:r w:rsidRPr="00256731">
              <w:t xml:space="preserve"> </w:t>
            </w:r>
          </w:p>
          <w:p w14:paraId="1AE0876B" w14:textId="59C52F8D" w:rsidR="006B25E5" w:rsidRPr="00256731" w:rsidRDefault="006B25E5" w:rsidP="006B25E5">
            <w:pPr>
              <w:pStyle w:val="ListParagraph"/>
              <w:cnfStyle w:val="000000000000" w:firstRow="0" w:lastRow="0" w:firstColumn="0" w:lastColumn="0" w:oddVBand="0" w:evenVBand="0" w:oddHBand="0" w:evenHBand="0" w:firstRowFirstColumn="0" w:firstRowLastColumn="0" w:lastRowFirstColumn="0" w:lastRowLastColumn="0"/>
            </w:pPr>
            <w:r w:rsidRPr="00256731">
              <w:t xml:space="preserve">Provide input into improving and minimising </w:t>
            </w:r>
            <w:r w:rsidR="00181B91" w:rsidRPr="00256731">
              <w:t>outages.</w:t>
            </w:r>
          </w:p>
          <w:p w14:paraId="6EEB84AD" w14:textId="32B7D01D" w:rsidR="006B25E5" w:rsidRPr="00481673" w:rsidRDefault="006B25E5" w:rsidP="006B25E5">
            <w:pPr>
              <w:pStyle w:val="ListParagraph"/>
              <w:cnfStyle w:val="000000000000" w:firstRow="0" w:lastRow="0" w:firstColumn="0" w:lastColumn="0" w:oddVBand="0" w:evenVBand="0" w:oddHBand="0" w:evenHBand="0" w:firstRowFirstColumn="0" w:firstRowLastColumn="0" w:lastRowFirstColumn="0" w:lastRowLastColumn="0"/>
            </w:pPr>
            <w:r w:rsidRPr="00256731">
              <w:lastRenderedPageBreak/>
              <w:t>Ability to provide reports and retrospective feedback on outages</w:t>
            </w:r>
          </w:p>
        </w:tc>
      </w:tr>
      <w:tr w:rsidR="006B25E5" w14:paraId="6B97DC30" w14:textId="77777777" w:rsidTr="00E6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50B7C3DF" w14:textId="77777777" w:rsidR="006B25E5" w:rsidRPr="006B25E5" w:rsidRDefault="006B25E5" w:rsidP="006B25E5">
            <w:pPr>
              <w:pStyle w:val="ListParagraph"/>
            </w:pPr>
            <w:r w:rsidRPr="006B25E5">
              <w:lastRenderedPageBreak/>
              <w:t xml:space="preserve">Coordinate new hardware and software rollouts including databases.  </w:t>
            </w:r>
          </w:p>
          <w:p w14:paraId="34E22BF6" w14:textId="56F7251A" w:rsidR="006B25E5" w:rsidRPr="006B25E5" w:rsidRDefault="006B25E5" w:rsidP="006B25E5">
            <w:pPr>
              <w:pStyle w:val="ListParagraph"/>
              <w:rPr>
                <w:b w:val="0"/>
                <w:bCs w:val="0"/>
              </w:rPr>
            </w:pPr>
            <w:r w:rsidRPr="006B25E5">
              <w:rPr>
                <w:b w:val="0"/>
                <w:bCs w:val="0"/>
              </w:rPr>
              <w:t xml:space="preserve">Install and manage access to the council’s </w:t>
            </w:r>
            <w:r w:rsidR="00181B91" w:rsidRPr="006B25E5">
              <w:rPr>
                <w:b w:val="0"/>
                <w:bCs w:val="0"/>
              </w:rPr>
              <w:t>databases.</w:t>
            </w:r>
          </w:p>
          <w:p w14:paraId="63BD500F" w14:textId="3AD411DE" w:rsidR="006B25E5" w:rsidRPr="006B25E5" w:rsidRDefault="006B25E5" w:rsidP="006B25E5">
            <w:pPr>
              <w:pStyle w:val="ListParagraph"/>
              <w:rPr>
                <w:b w:val="0"/>
                <w:bCs w:val="0"/>
              </w:rPr>
            </w:pPr>
            <w:r w:rsidRPr="006B25E5">
              <w:rPr>
                <w:b w:val="0"/>
                <w:bCs w:val="0"/>
              </w:rPr>
              <w:t xml:space="preserve">Deploy new workstations to </w:t>
            </w:r>
            <w:r w:rsidR="00181B91" w:rsidRPr="006B25E5">
              <w:rPr>
                <w:b w:val="0"/>
                <w:bCs w:val="0"/>
              </w:rPr>
              <w:t>staff.</w:t>
            </w:r>
          </w:p>
          <w:p w14:paraId="740DF70F" w14:textId="70B54B87" w:rsidR="006B25E5" w:rsidRPr="006B25E5" w:rsidRDefault="006B25E5" w:rsidP="006B25E5">
            <w:pPr>
              <w:pStyle w:val="ListParagraph"/>
              <w:rPr>
                <w:b w:val="0"/>
                <w:bCs w:val="0"/>
              </w:rPr>
            </w:pPr>
            <w:r w:rsidRPr="006B25E5">
              <w:rPr>
                <w:b w:val="0"/>
                <w:bCs w:val="0"/>
              </w:rPr>
              <w:t xml:space="preserve">Install new hardware such as switches, </w:t>
            </w:r>
            <w:proofErr w:type="gramStart"/>
            <w:r w:rsidRPr="006B25E5">
              <w:rPr>
                <w:b w:val="0"/>
                <w:bCs w:val="0"/>
              </w:rPr>
              <w:t>routers</w:t>
            </w:r>
            <w:proofErr w:type="gramEnd"/>
            <w:r w:rsidRPr="006B25E5">
              <w:rPr>
                <w:b w:val="0"/>
                <w:bCs w:val="0"/>
              </w:rPr>
              <w:t xml:space="preserve"> and servers</w:t>
            </w:r>
          </w:p>
        </w:tc>
        <w:tc>
          <w:tcPr>
            <w:tcW w:w="5103" w:type="dxa"/>
          </w:tcPr>
          <w:p w14:paraId="761F7273" w14:textId="3CEAC778" w:rsidR="006B25E5" w:rsidRPr="00256731" w:rsidRDefault="006B25E5" w:rsidP="006B25E5">
            <w:pPr>
              <w:pStyle w:val="ListParagraph"/>
              <w:cnfStyle w:val="000000100000" w:firstRow="0" w:lastRow="0" w:firstColumn="0" w:lastColumn="0" w:oddVBand="0" w:evenVBand="0" w:oddHBand="1" w:evenHBand="0" w:firstRowFirstColumn="0" w:firstRowLastColumn="0" w:lastRowFirstColumn="0" w:lastRowLastColumn="0"/>
            </w:pPr>
            <w:r w:rsidRPr="00256731">
              <w:t xml:space="preserve">Able to update, maintain desktop software with the ability to perform desktop refresh in a timely </w:t>
            </w:r>
            <w:r w:rsidR="00181B91" w:rsidRPr="00256731">
              <w:t>manner.</w:t>
            </w:r>
          </w:p>
          <w:p w14:paraId="2F76A216" w14:textId="5EE77F31" w:rsidR="006B25E5" w:rsidRPr="00256731" w:rsidRDefault="006B25E5" w:rsidP="006B25E5">
            <w:pPr>
              <w:pStyle w:val="ListParagraph"/>
              <w:cnfStyle w:val="000000100000" w:firstRow="0" w:lastRow="0" w:firstColumn="0" w:lastColumn="0" w:oddVBand="0" w:evenVBand="0" w:oddHBand="1" w:evenHBand="0" w:firstRowFirstColumn="0" w:firstRowLastColumn="0" w:lastRowFirstColumn="0" w:lastRowLastColumn="0"/>
            </w:pPr>
            <w:r w:rsidRPr="00256731">
              <w:t xml:space="preserve">Show that software and database rollouts have occurred by successful access by </w:t>
            </w:r>
            <w:r w:rsidR="00181B91" w:rsidRPr="00256731">
              <w:t>staff.</w:t>
            </w:r>
          </w:p>
          <w:p w14:paraId="56CC02E4" w14:textId="7534E6A7" w:rsidR="006B25E5" w:rsidRPr="00481673" w:rsidRDefault="006B25E5" w:rsidP="006B25E5">
            <w:pPr>
              <w:pStyle w:val="ListParagraph"/>
              <w:cnfStyle w:val="000000100000" w:firstRow="0" w:lastRow="0" w:firstColumn="0" w:lastColumn="0" w:oddVBand="0" w:evenVBand="0" w:oddHBand="1" w:evenHBand="0" w:firstRowFirstColumn="0" w:firstRowLastColumn="0" w:lastRowFirstColumn="0" w:lastRowLastColumn="0"/>
            </w:pPr>
            <w:r w:rsidRPr="00256731">
              <w:t xml:space="preserve">Demonstrate successful installations </w:t>
            </w:r>
          </w:p>
        </w:tc>
      </w:tr>
      <w:tr w:rsidR="006B25E5" w14:paraId="45FD3C9B" w14:textId="77777777" w:rsidTr="00E671E0">
        <w:tc>
          <w:tcPr>
            <w:cnfStyle w:val="001000000000" w:firstRow="0" w:lastRow="0" w:firstColumn="1" w:lastColumn="0" w:oddVBand="0" w:evenVBand="0" w:oddHBand="0" w:evenHBand="0" w:firstRowFirstColumn="0" w:firstRowLastColumn="0" w:lastRowFirstColumn="0" w:lastRowLastColumn="0"/>
            <w:tcW w:w="5103" w:type="dxa"/>
          </w:tcPr>
          <w:p w14:paraId="09818B82" w14:textId="288E319E" w:rsidR="006B25E5" w:rsidRPr="00256731" w:rsidRDefault="006B25E5" w:rsidP="006B25E5">
            <w:pPr>
              <w:pStyle w:val="ListParagraph"/>
            </w:pPr>
            <w:r w:rsidRPr="00256731">
              <w:t xml:space="preserve">Work collaboratively with the IT Team to utilise Amazon Web Services (AWS) and Microsoft Office 365 (Office 365) where </w:t>
            </w:r>
            <w:r w:rsidR="00181B91" w:rsidRPr="00256731">
              <w:t>possible.</w:t>
            </w:r>
          </w:p>
          <w:p w14:paraId="49D1B100" w14:textId="77777777" w:rsidR="006B25E5" w:rsidRPr="006B25E5" w:rsidRDefault="006B25E5" w:rsidP="006B25E5">
            <w:pPr>
              <w:pStyle w:val="ListParagraph"/>
              <w:rPr>
                <w:b w:val="0"/>
                <w:bCs w:val="0"/>
              </w:rPr>
            </w:pPr>
            <w:r w:rsidRPr="006B25E5">
              <w:rPr>
                <w:b w:val="0"/>
                <w:bCs w:val="0"/>
              </w:rPr>
              <w:t>Migrate content to AWS and Office 365</w:t>
            </w:r>
          </w:p>
          <w:p w14:paraId="6138EA85" w14:textId="0C801E60" w:rsidR="006B25E5" w:rsidRPr="003101C2" w:rsidRDefault="006B25E5" w:rsidP="006B25E5">
            <w:pPr>
              <w:pStyle w:val="ListParagraph"/>
            </w:pPr>
            <w:r w:rsidRPr="006B25E5">
              <w:rPr>
                <w:b w:val="0"/>
                <w:bCs w:val="0"/>
              </w:rPr>
              <w:t>Utilise Office 365 and Azure as tools for teams and services</w:t>
            </w:r>
          </w:p>
        </w:tc>
        <w:tc>
          <w:tcPr>
            <w:tcW w:w="5103" w:type="dxa"/>
          </w:tcPr>
          <w:p w14:paraId="2A1A0665" w14:textId="43BFF784" w:rsidR="006B25E5" w:rsidRPr="00256731" w:rsidRDefault="006B25E5" w:rsidP="006B25E5">
            <w:pPr>
              <w:pStyle w:val="ListParagraph"/>
              <w:cnfStyle w:val="000000000000" w:firstRow="0" w:lastRow="0" w:firstColumn="0" w:lastColumn="0" w:oddVBand="0" w:evenVBand="0" w:oddHBand="0" w:evenHBand="0" w:firstRowFirstColumn="0" w:firstRowLastColumn="0" w:lastRowFirstColumn="0" w:lastRowLastColumn="0"/>
            </w:pPr>
            <w:r w:rsidRPr="00256731">
              <w:t xml:space="preserve">Ability to learn new AWS and Office 365 tools whilst demonstrating appropriateness to the needs of the </w:t>
            </w:r>
            <w:r w:rsidR="00181B91" w:rsidRPr="00256731">
              <w:t>council.</w:t>
            </w:r>
          </w:p>
          <w:p w14:paraId="5F89D6AB" w14:textId="4374090A" w:rsidR="006B25E5" w:rsidRPr="00481673" w:rsidRDefault="006B25E5" w:rsidP="006B25E5">
            <w:pPr>
              <w:pStyle w:val="ListParagraph"/>
              <w:cnfStyle w:val="000000000000" w:firstRow="0" w:lastRow="0" w:firstColumn="0" w:lastColumn="0" w:oddVBand="0" w:evenVBand="0" w:oddHBand="0" w:evenHBand="0" w:firstRowFirstColumn="0" w:firstRowLastColumn="0" w:lastRowFirstColumn="0" w:lastRowLastColumn="0"/>
            </w:pPr>
            <w:r w:rsidRPr="00256731">
              <w:t>Contribute to the council’s “cloud first” strategy and encourage cloud technologies to staff</w:t>
            </w:r>
          </w:p>
        </w:tc>
      </w:tr>
      <w:tr w:rsidR="006B25E5" w14:paraId="6035D478" w14:textId="77777777" w:rsidTr="00E6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558B8EE3" w14:textId="0925D667" w:rsidR="006B25E5" w:rsidRPr="00256731" w:rsidRDefault="006B25E5" w:rsidP="006B25E5">
            <w:pPr>
              <w:pStyle w:val="ListParagraph"/>
            </w:pPr>
            <w:r w:rsidRPr="00256731">
              <w:t xml:space="preserve">Other duties as </w:t>
            </w:r>
            <w:r w:rsidR="00181B91" w:rsidRPr="00256731">
              <w:t>required.</w:t>
            </w:r>
          </w:p>
          <w:p w14:paraId="65F57487" w14:textId="14BEE47D" w:rsidR="006B25E5" w:rsidRPr="006B25E5" w:rsidRDefault="006B25E5" w:rsidP="006B25E5">
            <w:pPr>
              <w:pStyle w:val="ListParagraph"/>
              <w:rPr>
                <w:b w:val="0"/>
                <w:bCs w:val="0"/>
              </w:rPr>
            </w:pPr>
            <w:r w:rsidRPr="006B25E5">
              <w:rPr>
                <w:b w:val="0"/>
                <w:bCs w:val="0"/>
              </w:rPr>
              <w:t xml:space="preserve">Contribute to team planning sessions and team </w:t>
            </w:r>
            <w:r w:rsidR="00181B91" w:rsidRPr="006B25E5">
              <w:rPr>
                <w:b w:val="0"/>
                <w:bCs w:val="0"/>
              </w:rPr>
              <w:t>meetings.</w:t>
            </w:r>
          </w:p>
          <w:p w14:paraId="1484459F" w14:textId="77777777" w:rsidR="006B25E5" w:rsidRPr="006B25E5" w:rsidRDefault="006B25E5" w:rsidP="006B25E5">
            <w:pPr>
              <w:pStyle w:val="ListParagraph"/>
              <w:rPr>
                <w:b w:val="0"/>
                <w:bCs w:val="0"/>
              </w:rPr>
            </w:pPr>
            <w:r w:rsidRPr="006B25E5">
              <w:rPr>
                <w:b w:val="0"/>
                <w:bCs w:val="0"/>
              </w:rPr>
              <w:t>Assisting in IT projects</w:t>
            </w:r>
          </w:p>
          <w:p w14:paraId="2FA3455E" w14:textId="316FB1CA" w:rsidR="006B25E5" w:rsidRPr="00481673" w:rsidRDefault="006B25E5" w:rsidP="006B25E5">
            <w:pPr>
              <w:pStyle w:val="ListParagraph"/>
            </w:pPr>
            <w:r w:rsidRPr="006B25E5">
              <w:rPr>
                <w:b w:val="0"/>
                <w:bCs w:val="0"/>
              </w:rPr>
              <w:t>Contribute to development of IT documentation</w:t>
            </w:r>
          </w:p>
        </w:tc>
        <w:tc>
          <w:tcPr>
            <w:tcW w:w="5103" w:type="dxa"/>
          </w:tcPr>
          <w:p w14:paraId="250461BC" w14:textId="7E908FC0" w:rsidR="006B25E5" w:rsidRPr="00256731" w:rsidRDefault="006B25E5" w:rsidP="006B25E5">
            <w:pPr>
              <w:pStyle w:val="ListParagraph"/>
              <w:cnfStyle w:val="000000100000" w:firstRow="0" w:lastRow="0" w:firstColumn="0" w:lastColumn="0" w:oddVBand="0" w:evenVBand="0" w:oddHBand="1" w:evenHBand="0" w:firstRowFirstColumn="0" w:firstRowLastColumn="0" w:lastRowFirstColumn="0" w:lastRowLastColumn="0"/>
            </w:pPr>
            <w:r w:rsidRPr="00256731">
              <w:t xml:space="preserve">Ability to prioritise tasks and varying </w:t>
            </w:r>
            <w:r w:rsidR="00181B91" w:rsidRPr="00256731">
              <w:t>workload.</w:t>
            </w:r>
          </w:p>
          <w:p w14:paraId="34262A7C" w14:textId="2948DAE5" w:rsidR="006B25E5" w:rsidRPr="00256731" w:rsidRDefault="006B25E5" w:rsidP="006B25E5">
            <w:pPr>
              <w:pStyle w:val="ListParagraph"/>
              <w:cnfStyle w:val="000000100000" w:firstRow="0" w:lastRow="0" w:firstColumn="0" w:lastColumn="0" w:oddVBand="0" w:evenVBand="0" w:oddHBand="1" w:evenHBand="0" w:firstRowFirstColumn="0" w:firstRowLastColumn="0" w:lastRowFirstColumn="0" w:lastRowLastColumn="0"/>
            </w:pPr>
            <w:r w:rsidRPr="00256731">
              <w:t xml:space="preserve">Communicate with IT team and contribute to a collaborative team </w:t>
            </w:r>
            <w:r w:rsidR="00181B91" w:rsidRPr="00256731">
              <w:t>culture.</w:t>
            </w:r>
          </w:p>
          <w:p w14:paraId="25A9051C" w14:textId="3738B1F0" w:rsidR="006B25E5" w:rsidRPr="00481673" w:rsidRDefault="006B25E5" w:rsidP="006B25E5">
            <w:pPr>
              <w:pStyle w:val="ListParagraph"/>
              <w:cnfStyle w:val="000000100000" w:firstRow="0" w:lastRow="0" w:firstColumn="0" w:lastColumn="0" w:oddVBand="0" w:evenVBand="0" w:oddHBand="1" w:evenHBand="0" w:firstRowFirstColumn="0" w:firstRowLastColumn="0" w:lastRowFirstColumn="0" w:lastRowLastColumn="0"/>
            </w:pPr>
            <w:r w:rsidRPr="00256731">
              <w:t>Undertake training as required</w:t>
            </w:r>
          </w:p>
        </w:tc>
      </w:tr>
      <w:tr w:rsidR="006B25E5" w14:paraId="2C0AEF34" w14:textId="77777777" w:rsidTr="00E671E0">
        <w:tc>
          <w:tcPr>
            <w:cnfStyle w:val="001000000000" w:firstRow="0" w:lastRow="0" w:firstColumn="1" w:lastColumn="0" w:oddVBand="0" w:evenVBand="0" w:oddHBand="0" w:evenHBand="0" w:firstRowFirstColumn="0" w:firstRowLastColumn="0" w:lastRowFirstColumn="0" w:lastRowLastColumn="0"/>
            <w:tcW w:w="5103" w:type="dxa"/>
          </w:tcPr>
          <w:p w14:paraId="539B878C" w14:textId="4EABBD33" w:rsidR="006B25E5" w:rsidRPr="00481673" w:rsidRDefault="006B25E5" w:rsidP="006B25E5">
            <w:pPr>
              <w:pStyle w:val="ListParagraph"/>
            </w:pPr>
            <w:r w:rsidRPr="00481673">
              <w:t>Assist with achieving quality management objectives across the organisation.</w:t>
            </w:r>
          </w:p>
        </w:tc>
        <w:tc>
          <w:tcPr>
            <w:tcW w:w="5103" w:type="dxa"/>
          </w:tcPr>
          <w:p w14:paraId="10ABDB5B" w14:textId="77777777" w:rsidR="006B25E5" w:rsidRPr="00481673" w:rsidRDefault="006B25E5" w:rsidP="006B25E5">
            <w:pPr>
              <w:pStyle w:val="ListParagraph"/>
              <w:cnfStyle w:val="000000000000" w:firstRow="0" w:lastRow="0" w:firstColumn="0" w:lastColumn="0" w:oddVBand="0" w:evenVBand="0" w:oddHBand="0" w:evenHBand="0" w:firstRowFirstColumn="0" w:firstRowLastColumn="0" w:lastRowFirstColumn="0" w:lastRowLastColumn="0"/>
            </w:pPr>
            <w:r w:rsidRPr="00481673">
              <w:t>Commitment to the Tangentyere Council Quality Management Objectives.</w:t>
            </w:r>
          </w:p>
        </w:tc>
      </w:tr>
    </w:tbl>
    <w:p w14:paraId="3A8759C2" w14:textId="77777777" w:rsidR="0097420F" w:rsidRPr="000D5457" w:rsidRDefault="0097420F" w:rsidP="000D5457">
      <w:pPr>
        <w:pStyle w:val="Heading1"/>
      </w:pPr>
      <w:r w:rsidRPr="000D5457">
        <w:t>Relationships</w:t>
      </w:r>
    </w:p>
    <w:p w14:paraId="606BA363" w14:textId="5735BB76" w:rsidR="0092472F" w:rsidRPr="0092472F" w:rsidRDefault="0097420F" w:rsidP="00BD054A">
      <w:pPr>
        <w:pStyle w:val="Sub-Header"/>
      </w:pPr>
      <w:r w:rsidRPr="00BD054A">
        <w:t>Internal</w:t>
      </w:r>
    </w:p>
    <w:tbl>
      <w:tblPr>
        <w:tblW w:w="0" w:type="auto"/>
        <w:tblInd w:w="-142" w:type="dxa"/>
        <w:tblLook w:val="04A0" w:firstRow="1" w:lastRow="0" w:firstColumn="1" w:lastColumn="0" w:noHBand="0" w:noVBand="1"/>
      </w:tblPr>
      <w:tblGrid>
        <w:gridCol w:w="4395"/>
        <w:gridCol w:w="5945"/>
      </w:tblGrid>
      <w:tr w:rsidR="0092472F" w:rsidRPr="0092472F" w14:paraId="514F2E5F" w14:textId="77777777" w:rsidTr="0092472F">
        <w:tc>
          <w:tcPr>
            <w:tcW w:w="4395" w:type="dxa"/>
          </w:tcPr>
          <w:p w14:paraId="1C67EF33" w14:textId="76083FC5" w:rsidR="0092472F" w:rsidRPr="0092472F" w:rsidRDefault="006B25E5" w:rsidP="00BD054A">
            <w:pPr>
              <w:pStyle w:val="ListParagraph"/>
            </w:pPr>
            <w:r>
              <w:t>IT Manager</w:t>
            </w:r>
          </w:p>
        </w:tc>
        <w:tc>
          <w:tcPr>
            <w:tcW w:w="5945" w:type="dxa"/>
          </w:tcPr>
          <w:p w14:paraId="5A503006" w14:textId="5265E2B6" w:rsidR="0092472F" w:rsidRPr="0092472F" w:rsidRDefault="0092472F" w:rsidP="0084017C">
            <w:pPr>
              <w:pStyle w:val="ListParagraph"/>
              <w:numPr>
                <w:ilvl w:val="0"/>
                <w:numId w:val="0"/>
              </w:numPr>
              <w:ind w:left="284"/>
            </w:pPr>
          </w:p>
        </w:tc>
      </w:tr>
      <w:tr w:rsidR="0092472F" w:rsidRPr="0092472F" w14:paraId="51CD2F3C" w14:textId="77777777" w:rsidTr="0092472F">
        <w:tc>
          <w:tcPr>
            <w:tcW w:w="4395" w:type="dxa"/>
          </w:tcPr>
          <w:p w14:paraId="65B2C455" w14:textId="516FA6CE" w:rsidR="0092472F" w:rsidRPr="007E228F" w:rsidRDefault="006B25E5" w:rsidP="00BD054A">
            <w:pPr>
              <w:pStyle w:val="ListParagraph"/>
            </w:pPr>
            <w:r>
              <w:t>Tangentyere Staff</w:t>
            </w:r>
          </w:p>
        </w:tc>
        <w:tc>
          <w:tcPr>
            <w:tcW w:w="5945" w:type="dxa"/>
          </w:tcPr>
          <w:p w14:paraId="1622D835" w14:textId="31734F92" w:rsidR="0092472F" w:rsidRPr="007E228F" w:rsidRDefault="0092472F" w:rsidP="006B25E5">
            <w:pPr>
              <w:pStyle w:val="ListParagraph"/>
              <w:numPr>
                <w:ilvl w:val="0"/>
                <w:numId w:val="0"/>
              </w:numPr>
              <w:ind w:left="284"/>
            </w:pPr>
          </w:p>
        </w:tc>
      </w:tr>
    </w:tbl>
    <w:p w14:paraId="5F5DC086" w14:textId="1F71B648" w:rsidR="0092472F" w:rsidRPr="0092472F" w:rsidRDefault="0092472F" w:rsidP="00BD054A">
      <w:pPr>
        <w:pStyle w:val="Sub-Header"/>
      </w:pPr>
      <w:r w:rsidRPr="00BD054A">
        <w:t>External</w:t>
      </w:r>
    </w:p>
    <w:tbl>
      <w:tblPr>
        <w:tblW w:w="6644" w:type="dxa"/>
        <w:tblInd w:w="-142" w:type="dxa"/>
        <w:tblLayout w:type="fixed"/>
        <w:tblLook w:val="04A0" w:firstRow="1" w:lastRow="0" w:firstColumn="1" w:lastColumn="0" w:noHBand="0" w:noVBand="1"/>
      </w:tblPr>
      <w:tblGrid>
        <w:gridCol w:w="6644"/>
      </w:tblGrid>
      <w:tr w:rsidR="0084017C" w:rsidRPr="0092472F" w14:paraId="113AF7B7" w14:textId="455C9B6E" w:rsidTr="0084017C">
        <w:trPr>
          <w:trHeight w:val="1"/>
        </w:trPr>
        <w:tc>
          <w:tcPr>
            <w:tcW w:w="6644" w:type="dxa"/>
          </w:tcPr>
          <w:p w14:paraId="574C08E2" w14:textId="398DE4F6" w:rsidR="0084017C" w:rsidRPr="0092472F" w:rsidRDefault="0084017C" w:rsidP="0084017C">
            <w:pPr>
              <w:pStyle w:val="ListParagraph"/>
            </w:pPr>
            <w:r>
              <w:t>External key stakeholders such as contractors</w:t>
            </w:r>
          </w:p>
        </w:tc>
      </w:tr>
    </w:tbl>
    <w:p w14:paraId="1C405939" w14:textId="77777777" w:rsidR="0097420F" w:rsidRPr="000D5457" w:rsidRDefault="0097420F" w:rsidP="000D5457">
      <w:pPr>
        <w:pStyle w:val="Heading1"/>
      </w:pPr>
      <w:r w:rsidRPr="000D5457">
        <w:t>Competencies</w:t>
      </w:r>
    </w:p>
    <w:p w14:paraId="6BABA7B6" w14:textId="77777777" w:rsidR="0097420F" w:rsidRPr="00E37163" w:rsidRDefault="0097420F" w:rsidP="00BD054A">
      <w:pPr>
        <w:pStyle w:val="Sub-Header"/>
      </w:pPr>
      <w:r w:rsidRPr="00BD054A">
        <w:t>Tangentyere</w:t>
      </w:r>
      <w:r w:rsidRPr="00E37163">
        <w:t xml:space="preserve"> </w:t>
      </w:r>
      <w:r w:rsidR="00612573" w:rsidRPr="00E37163">
        <w:t>c</w:t>
      </w:r>
      <w:r w:rsidRPr="00E37163">
        <w:t xml:space="preserve">ore </w:t>
      </w:r>
      <w:r w:rsidR="00612573" w:rsidRPr="00E37163">
        <w:t>c</w:t>
      </w:r>
      <w:r w:rsidRPr="00E37163">
        <w:t>ompetencies</w:t>
      </w:r>
    </w:p>
    <w:p w14:paraId="23AAC4A8" w14:textId="77777777" w:rsidR="0092472F" w:rsidRPr="0092472F" w:rsidRDefault="0092472F" w:rsidP="00BD054A">
      <w:pPr>
        <w:pStyle w:val="ListParagraph"/>
      </w:pPr>
      <w:r w:rsidRPr="0092472F">
        <w:t>Commitment</w:t>
      </w:r>
    </w:p>
    <w:p w14:paraId="69472FC7" w14:textId="77777777" w:rsidR="0092472F" w:rsidRPr="0092472F" w:rsidRDefault="0092472F" w:rsidP="00BD054A">
      <w:pPr>
        <w:pStyle w:val="ListParagraph"/>
      </w:pPr>
      <w:r w:rsidRPr="0092472F">
        <w:t>Teamwork</w:t>
      </w:r>
    </w:p>
    <w:p w14:paraId="6B00E1D2" w14:textId="77777777" w:rsidR="0092472F" w:rsidRPr="0092472F" w:rsidRDefault="0092472F" w:rsidP="00BD054A">
      <w:pPr>
        <w:pStyle w:val="ListParagraph"/>
      </w:pPr>
      <w:r w:rsidRPr="0092472F">
        <w:t>Communication</w:t>
      </w:r>
    </w:p>
    <w:p w14:paraId="1BE43126" w14:textId="77777777" w:rsidR="0092472F" w:rsidRPr="0092472F" w:rsidRDefault="0092472F" w:rsidP="00BD054A">
      <w:pPr>
        <w:pStyle w:val="ListParagraph"/>
      </w:pPr>
      <w:r w:rsidRPr="0092472F">
        <w:t>WHS</w:t>
      </w:r>
    </w:p>
    <w:p w14:paraId="73FFDED5" w14:textId="23CE522B" w:rsidR="00A111C5" w:rsidRPr="00167C77" w:rsidRDefault="0092472F" w:rsidP="00167C77">
      <w:pPr>
        <w:pStyle w:val="ListParagraph"/>
      </w:pPr>
      <w:r w:rsidRPr="0092472F">
        <w:t>Cultural Awareness</w:t>
      </w:r>
    </w:p>
    <w:p w14:paraId="4DA325D1" w14:textId="77777777" w:rsidR="0097420F" w:rsidRPr="000D5457" w:rsidRDefault="0097420F" w:rsidP="000D5457">
      <w:pPr>
        <w:pStyle w:val="Heading1"/>
      </w:pPr>
      <w:r w:rsidRPr="000D5457">
        <w:lastRenderedPageBreak/>
        <w:t>Qualifications and Selection Criteria</w:t>
      </w:r>
    </w:p>
    <w:p w14:paraId="06EEAB14" w14:textId="46B92E34" w:rsidR="00D16CB9" w:rsidRDefault="00D16CB9" w:rsidP="00BD054A">
      <w:pPr>
        <w:pStyle w:val="Sub-Header"/>
      </w:pPr>
      <w:r w:rsidRPr="00E37163">
        <w:t>Required</w:t>
      </w:r>
    </w:p>
    <w:p w14:paraId="67A8DFFC" w14:textId="3DF2EB7F" w:rsidR="00732534" w:rsidRPr="00256731" w:rsidRDefault="00732534" w:rsidP="00732534">
      <w:pPr>
        <w:pStyle w:val="ListParagraph"/>
      </w:pPr>
      <w:r w:rsidRPr="00256731">
        <w:t xml:space="preserve">Minimum of 2 years Desktop support and troubleshooting in a similar </w:t>
      </w:r>
      <w:r w:rsidR="00181B91" w:rsidRPr="00256731">
        <w:t>environment.</w:t>
      </w:r>
    </w:p>
    <w:p w14:paraId="54A5BD28" w14:textId="6DA967EE" w:rsidR="00732534" w:rsidRDefault="00732534" w:rsidP="00732534">
      <w:pPr>
        <w:pStyle w:val="ListParagraph"/>
      </w:pPr>
      <w:r w:rsidRPr="00256731">
        <w:t>Experience with Apple &amp; Android OS on Phones and Tablets</w:t>
      </w:r>
      <w:r w:rsidR="00E834A9">
        <w:t>.</w:t>
      </w:r>
    </w:p>
    <w:p w14:paraId="73B61883" w14:textId="78ADDAC1" w:rsidR="00316111" w:rsidRPr="00691FDB" w:rsidRDefault="00316111" w:rsidP="00316111">
      <w:pPr>
        <w:pStyle w:val="ListParagraph"/>
      </w:pPr>
      <w:r w:rsidRPr="001B5514">
        <w:t xml:space="preserve">Current NT Drivers Licence, </w:t>
      </w:r>
      <w:r>
        <w:t>Working with Children (</w:t>
      </w:r>
      <w:r w:rsidRPr="001B5514">
        <w:t>Ochre</w:t>
      </w:r>
      <w:r>
        <w:t>)</w:t>
      </w:r>
      <w:r w:rsidRPr="001B5514">
        <w:t xml:space="preserve"> Card</w:t>
      </w:r>
      <w:r>
        <w:t>, s</w:t>
      </w:r>
      <w:r w:rsidRPr="001B5514">
        <w:t>atisfactory Police Check,</w:t>
      </w:r>
      <w:r>
        <w:t xml:space="preserve"> and proof of full vaccination against COVID-19.</w:t>
      </w:r>
    </w:p>
    <w:p w14:paraId="33884D97" w14:textId="2C814798" w:rsidR="00A54FCE" w:rsidRPr="00BD054A" w:rsidRDefault="00A54FCE" w:rsidP="00BD054A">
      <w:pPr>
        <w:pStyle w:val="Sub-Header"/>
      </w:pPr>
      <w:r w:rsidRPr="00BD054A">
        <w:t>Desired</w:t>
      </w:r>
    </w:p>
    <w:p w14:paraId="72565D37" w14:textId="17050721" w:rsidR="002C7CEC" w:rsidRPr="00256731" w:rsidRDefault="002C7CEC" w:rsidP="002C7CEC">
      <w:pPr>
        <w:pStyle w:val="ListParagraph"/>
      </w:pPr>
      <w:r w:rsidRPr="00256731">
        <w:t>Tertiary qualifications in Information Technology or an equivalent field</w:t>
      </w:r>
      <w:r w:rsidR="00E834A9">
        <w:t>.</w:t>
      </w:r>
    </w:p>
    <w:p w14:paraId="7642FB0B" w14:textId="6D42C18E" w:rsidR="002C7CEC" w:rsidRPr="00256731" w:rsidRDefault="002C7CEC" w:rsidP="002C7CEC">
      <w:pPr>
        <w:pStyle w:val="ListParagraph"/>
      </w:pPr>
      <w:r w:rsidRPr="00256731">
        <w:t xml:space="preserve">Microsoft or </w:t>
      </w:r>
      <w:r w:rsidR="0028548B">
        <w:t>A+, S+, N+ certifications</w:t>
      </w:r>
    </w:p>
    <w:p w14:paraId="76A46C81" w14:textId="16445AFC" w:rsidR="00487309" w:rsidRPr="006942AC" w:rsidRDefault="002C7CEC" w:rsidP="002C7CEC">
      <w:pPr>
        <w:pStyle w:val="ListParagraph"/>
      </w:pPr>
      <w:r w:rsidRPr="00256731">
        <w:t xml:space="preserve">Willingness to gain more certifications and undertake further </w:t>
      </w:r>
      <w:r w:rsidR="00181B91" w:rsidRPr="00256731">
        <w:t>training.</w:t>
      </w:r>
    </w:p>
    <w:p w14:paraId="3ECB4228" w14:textId="77777777" w:rsidR="0097420F" w:rsidRPr="000D5457" w:rsidRDefault="0097420F" w:rsidP="000D5457">
      <w:pPr>
        <w:pStyle w:val="Heading1"/>
      </w:pPr>
      <w:r w:rsidRPr="000D5457">
        <w:t>Verification</w:t>
      </w:r>
    </w:p>
    <w:p w14:paraId="16B5D632" w14:textId="77777777" w:rsidR="0097420F" w:rsidRDefault="0097420F" w:rsidP="00DE2C01">
      <w:r w:rsidRPr="006942AC">
        <w:t>This section verifies that the position holder and the manager have read the attached position description and are satisfied that it accurately describes the position.</w:t>
      </w:r>
    </w:p>
    <w:p w14:paraId="58E70897" w14:textId="77777777" w:rsidR="00612573" w:rsidRPr="00DE2C01" w:rsidRDefault="00612573" w:rsidP="00DE2C01">
      <w:pPr>
        <w:pStyle w:val="Sub-Header"/>
      </w:pPr>
      <w:r w:rsidRPr="00DE2C01">
        <w:t>Position holder</w:t>
      </w:r>
    </w:p>
    <w:tbl>
      <w:tblPr>
        <w:tblStyle w:val="GridTable4-Accent4"/>
        <w:tblW w:w="0" w:type="auto"/>
        <w:tblInd w:w="-5" w:type="dxa"/>
        <w:tblLayout w:type="fixed"/>
        <w:tblCellMar>
          <w:top w:w="113" w:type="dxa"/>
          <w:bottom w:w="113" w:type="dxa"/>
        </w:tblCellMar>
        <w:tblLook w:val="0480" w:firstRow="0" w:lastRow="0" w:firstColumn="1" w:lastColumn="0" w:noHBand="0" w:noVBand="1"/>
      </w:tblPr>
      <w:tblGrid>
        <w:gridCol w:w="5103"/>
        <w:gridCol w:w="5103"/>
      </w:tblGrid>
      <w:tr w:rsidR="00612573" w14:paraId="7C585D52"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32416D30" w14:textId="77777777" w:rsidR="00612573" w:rsidRPr="004630F4" w:rsidRDefault="00612573" w:rsidP="004630F4">
            <w:pPr>
              <w:pStyle w:val="PolicyDetails"/>
            </w:pPr>
            <w:r w:rsidRPr="004630F4">
              <w:t>Name</w:t>
            </w:r>
          </w:p>
        </w:tc>
        <w:tc>
          <w:tcPr>
            <w:tcW w:w="5103" w:type="dxa"/>
          </w:tcPr>
          <w:p w14:paraId="1306863C" w14:textId="77777777" w:rsidR="00612573" w:rsidRDefault="00612573" w:rsidP="004630F4">
            <w:pPr>
              <w:pStyle w:val="PolicyDetails"/>
              <w:cnfStyle w:val="000000100000" w:firstRow="0" w:lastRow="0" w:firstColumn="0" w:lastColumn="0" w:oddVBand="0" w:evenVBand="0" w:oddHBand="1" w:evenHBand="0" w:firstRowFirstColumn="0" w:firstRowLastColumn="0" w:lastRowFirstColumn="0" w:lastRowLastColumn="0"/>
            </w:pPr>
          </w:p>
        </w:tc>
      </w:tr>
      <w:tr w:rsidR="00612573" w14:paraId="4747A2B2" w14:textId="77777777" w:rsidTr="004630F4">
        <w:tc>
          <w:tcPr>
            <w:cnfStyle w:val="001000000000" w:firstRow="0" w:lastRow="0" w:firstColumn="1" w:lastColumn="0" w:oddVBand="0" w:evenVBand="0" w:oddHBand="0" w:evenHBand="0" w:firstRowFirstColumn="0" w:firstRowLastColumn="0" w:lastRowFirstColumn="0" w:lastRowLastColumn="0"/>
            <w:tcW w:w="5103" w:type="dxa"/>
            <w:vAlign w:val="center"/>
          </w:tcPr>
          <w:p w14:paraId="65011576" w14:textId="77777777" w:rsidR="00612573" w:rsidRPr="004630F4" w:rsidRDefault="00612573" w:rsidP="004630F4">
            <w:pPr>
              <w:pStyle w:val="PolicyDetails"/>
            </w:pPr>
            <w:r w:rsidRPr="004630F4">
              <w:t>Date effective</w:t>
            </w:r>
          </w:p>
        </w:tc>
        <w:tc>
          <w:tcPr>
            <w:tcW w:w="5103" w:type="dxa"/>
          </w:tcPr>
          <w:p w14:paraId="75A147AD" w14:textId="77777777" w:rsidR="00612573" w:rsidRDefault="00612573" w:rsidP="004630F4">
            <w:pPr>
              <w:pStyle w:val="PolicyDetails"/>
              <w:cnfStyle w:val="000000000000" w:firstRow="0" w:lastRow="0" w:firstColumn="0" w:lastColumn="0" w:oddVBand="0" w:evenVBand="0" w:oddHBand="0" w:evenHBand="0" w:firstRowFirstColumn="0" w:firstRowLastColumn="0" w:lastRowFirstColumn="0" w:lastRowLastColumn="0"/>
            </w:pPr>
          </w:p>
        </w:tc>
      </w:tr>
      <w:tr w:rsidR="00612573" w14:paraId="41AC85D9"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22396168" w14:textId="77777777" w:rsidR="00612573" w:rsidRPr="004630F4" w:rsidRDefault="00612573" w:rsidP="004630F4">
            <w:pPr>
              <w:pStyle w:val="PolicyDetails"/>
            </w:pPr>
            <w:r w:rsidRPr="004630F4">
              <w:t>Signature</w:t>
            </w:r>
          </w:p>
        </w:tc>
        <w:tc>
          <w:tcPr>
            <w:tcW w:w="5103" w:type="dxa"/>
          </w:tcPr>
          <w:p w14:paraId="0E5A84FD" w14:textId="77777777" w:rsidR="00612573" w:rsidRDefault="00612573" w:rsidP="004630F4">
            <w:pPr>
              <w:pStyle w:val="PolicyDetails"/>
              <w:cnfStyle w:val="000000100000" w:firstRow="0" w:lastRow="0" w:firstColumn="0" w:lastColumn="0" w:oddVBand="0" w:evenVBand="0" w:oddHBand="1" w:evenHBand="0" w:firstRowFirstColumn="0" w:firstRowLastColumn="0" w:lastRowFirstColumn="0" w:lastRowLastColumn="0"/>
            </w:pPr>
          </w:p>
        </w:tc>
      </w:tr>
    </w:tbl>
    <w:p w14:paraId="1297A88E" w14:textId="77777777" w:rsidR="00612573" w:rsidRPr="00DE2C01" w:rsidRDefault="00612573" w:rsidP="00DE2C01">
      <w:pPr>
        <w:pStyle w:val="Sub-Header"/>
      </w:pPr>
      <w:r w:rsidRPr="00DE2C01">
        <w:t>Manager</w:t>
      </w:r>
    </w:p>
    <w:tbl>
      <w:tblPr>
        <w:tblStyle w:val="GridTable4-Accent4"/>
        <w:tblW w:w="0" w:type="auto"/>
        <w:tblInd w:w="-5" w:type="dxa"/>
        <w:tblLayout w:type="fixed"/>
        <w:tblCellMar>
          <w:top w:w="113" w:type="dxa"/>
          <w:bottom w:w="113" w:type="dxa"/>
        </w:tblCellMar>
        <w:tblLook w:val="0480" w:firstRow="0" w:lastRow="0" w:firstColumn="1" w:lastColumn="0" w:noHBand="0" w:noVBand="1"/>
      </w:tblPr>
      <w:tblGrid>
        <w:gridCol w:w="5103"/>
        <w:gridCol w:w="5103"/>
      </w:tblGrid>
      <w:tr w:rsidR="00612573" w14:paraId="55D446B2"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5F2A1771" w14:textId="77777777" w:rsidR="00612573" w:rsidRPr="004A7069" w:rsidRDefault="00612573" w:rsidP="004630F4">
            <w:pPr>
              <w:pStyle w:val="PolicyDetails"/>
            </w:pPr>
            <w:r>
              <w:t>Name</w:t>
            </w:r>
          </w:p>
        </w:tc>
        <w:tc>
          <w:tcPr>
            <w:tcW w:w="5103" w:type="dxa"/>
            <w:vAlign w:val="center"/>
          </w:tcPr>
          <w:p w14:paraId="6CD22B4E" w14:textId="77777777" w:rsidR="00612573" w:rsidRDefault="00612573" w:rsidP="004630F4">
            <w:pPr>
              <w:pStyle w:val="PolicyDetails"/>
              <w:cnfStyle w:val="000000100000" w:firstRow="0" w:lastRow="0" w:firstColumn="0" w:lastColumn="0" w:oddVBand="0" w:evenVBand="0" w:oddHBand="1" w:evenHBand="0" w:firstRowFirstColumn="0" w:firstRowLastColumn="0" w:lastRowFirstColumn="0" w:lastRowLastColumn="0"/>
            </w:pPr>
          </w:p>
        </w:tc>
      </w:tr>
      <w:tr w:rsidR="00612573" w14:paraId="514E0B42" w14:textId="77777777" w:rsidTr="004630F4">
        <w:tc>
          <w:tcPr>
            <w:cnfStyle w:val="001000000000" w:firstRow="0" w:lastRow="0" w:firstColumn="1" w:lastColumn="0" w:oddVBand="0" w:evenVBand="0" w:oddHBand="0" w:evenHBand="0" w:firstRowFirstColumn="0" w:firstRowLastColumn="0" w:lastRowFirstColumn="0" w:lastRowLastColumn="0"/>
            <w:tcW w:w="5103" w:type="dxa"/>
            <w:vAlign w:val="center"/>
          </w:tcPr>
          <w:p w14:paraId="4BA90224" w14:textId="77777777" w:rsidR="00612573" w:rsidRPr="004A7069" w:rsidRDefault="00612573" w:rsidP="004630F4">
            <w:pPr>
              <w:pStyle w:val="PolicyDetails"/>
            </w:pPr>
            <w:r>
              <w:t>Date effective</w:t>
            </w:r>
          </w:p>
        </w:tc>
        <w:tc>
          <w:tcPr>
            <w:tcW w:w="5103" w:type="dxa"/>
            <w:vAlign w:val="center"/>
          </w:tcPr>
          <w:p w14:paraId="2DC3F300" w14:textId="77777777" w:rsidR="00612573" w:rsidRDefault="00612573" w:rsidP="004630F4">
            <w:pPr>
              <w:pStyle w:val="PolicyDetails"/>
              <w:cnfStyle w:val="000000000000" w:firstRow="0" w:lastRow="0" w:firstColumn="0" w:lastColumn="0" w:oddVBand="0" w:evenVBand="0" w:oddHBand="0" w:evenHBand="0" w:firstRowFirstColumn="0" w:firstRowLastColumn="0" w:lastRowFirstColumn="0" w:lastRowLastColumn="0"/>
            </w:pPr>
          </w:p>
        </w:tc>
      </w:tr>
      <w:tr w:rsidR="00612573" w14:paraId="65B69D67"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3A12CF06" w14:textId="77777777" w:rsidR="00612573" w:rsidRPr="004A7069" w:rsidRDefault="00612573" w:rsidP="004630F4">
            <w:pPr>
              <w:pStyle w:val="PolicyDetails"/>
            </w:pPr>
            <w:r>
              <w:t>Signature</w:t>
            </w:r>
          </w:p>
        </w:tc>
        <w:tc>
          <w:tcPr>
            <w:tcW w:w="5103" w:type="dxa"/>
            <w:vAlign w:val="center"/>
          </w:tcPr>
          <w:p w14:paraId="7E9CF02B" w14:textId="77777777" w:rsidR="00612573" w:rsidRDefault="00612573" w:rsidP="004630F4">
            <w:pPr>
              <w:pStyle w:val="PolicyDetails"/>
              <w:cnfStyle w:val="000000100000" w:firstRow="0" w:lastRow="0" w:firstColumn="0" w:lastColumn="0" w:oddVBand="0" w:evenVBand="0" w:oddHBand="1" w:evenHBand="0" w:firstRowFirstColumn="0" w:firstRowLastColumn="0" w:lastRowFirstColumn="0" w:lastRowLastColumn="0"/>
            </w:pPr>
          </w:p>
        </w:tc>
      </w:tr>
    </w:tbl>
    <w:p w14:paraId="78E4FAFD" w14:textId="77777777" w:rsidR="00877903" w:rsidRPr="0097420F" w:rsidRDefault="00877903"/>
    <w:sectPr w:rsidR="00877903" w:rsidRPr="0097420F" w:rsidSect="00877903">
      <w:footerReference w:type="even" r:id="rId12"/>
      <w:footerReference w:type="default" r:id="rId13"/>
      <w:footerReference w:type="first" r:id="rId14"/>
      <w:pgSz w:w="11900" w:h="16840"/>
      <w:pgMar w:top="1134" w:right="851" w:bottom="1701"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3191" w14:textId="77777777" w:rsidR="00BD0A3C" w:rsidRDefault="00BD0A3C" w:rsidP="0097420F">
      <w:r>
        <w:separator/>
      </w:r>
    </w:p>
  </w:endnote>
  <w:endnote w:type="continuationSeparator" w:id="0">
    <w:p w14:paraId="750DC92C" w14:textId="77777777" w:rsidR="00BD0A3C" w:rsidRDefault="00BD0A3C" w:rsidP="009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agometricaBTW01-Light">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4877700"/>
      <w:docPartObj>
        <w:docPartGallery w:val="Page Numbers (Bottom of Page)"/>
        <w:docPartUnique/>
      </w:docPartObj>
    </w:sdtPr>
    <w:sdtEndPr>
      <w:rPr>
        <w:rStyle w:val="PageNumber"/>
      </w:rPr>
    </w:sdtEndPr>
    <w:sdtContent>
      <w:p w14:paraId="39E92BF5" w14:textId="4F173625" w:rsidR="00877903" w:rsidRDefault="00877903" w:rsidP="000E3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C55296">
          <w:rPr>
            <w:rStyle w:val="PageNumber"/>
          </w:rPr>
          <w:fldChar w:fldCharType="separate"/>
        </w:r>
        <w:r w:rsidR="00C55296">
          <w:rPr>
            <w:rStyle w:val="PageNumber"/>
            <w:noProof/>
          </w:rPr>
          <w:t>3</w:t>
        </w:r>
        <w:r>
          <w:rPr>
            <w:rStyle w:val="PageNumber"/>
          </w:rPr>
          <w:fldChar w:fldCharType="end"/>
        </w:r>
      </w:p>
    </w:sdtContent>
  </w:sdt>
  <w:p w14:paraId="41482833" w14:textId="77777777" w:rsidR="00421617" w:rsidRDefault="00421617" w:rsidP="0087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73EE" w14:textId="66209CC7" w:rsidR="00A63825" w:rsidRDefault="00A63825" w:rsidP="000E3D1A">
    <w:pPr>
      <w:pStyle w:val="Footer"/>
      <w:pBdr>
        <w:top w:val="single" w:sz="4" w:space="1" w:color="auto"/>
      </w:pBdr>
      <w:tabs>
        <w:tab w:val="clear" w:pos="4513"/>
        <w:tab w:val="clear" w:pos="9026"/>
        <w:tab w:val="center" w:pos="4820"/>
        <w:tab w:val="right" w:pos="9639"/>
      </w:tabs>
      <w:spacing w:after="120"/>
      <w:rPr>
        <w:sz w:val="16"/>
      </w:rPr>
    </w:pPr>
    <w:r>
      <w:rPr>
        <w:noProof/>
        <w:sz w:val="16"/>
      </w:rPr>
      <w:fldChar w:fldCharType="begin"/>
    </w:r>
    <w:r w:rsidRPr="00925C6E">
      <w:rPr>
        <w:noProof/>
        <w:sz w:val="16"/>
      </w:rPr>
      <w:instrText xml:space="preserve"> FILENAME   \* MERGEFORMAT </w:instrText>
    </w:r>
    <w:r>
      <w:rPr>
        <w:noProof/>
        <w:sz w:val="16"/>
      </w:rPr>
      <w:fldChar w:fldCharType="separate"/>
    </w:r>
    <w:r w:rsidR="00D467FD">
      <w:rPr>
        <w:noProof/>
        <w:sz w:val="16"/>
      </w:rPr>
      <w:t>doc_000_ PD - OCE - IT Support Officer 5.1.docx</w:t>
    </w:r>
    <w:r>
      <w:rPr>
        <w:noProof/>
        <w:sz w:val="16"/>
      </w:rPr>
      <w:fldChar w:fldCharType="end"/>
    </w:r>
    <w:r w:rsidRPr="00321B90">
      <w:rPr>
        <w:noProof/>
        <w:sz w:val="16"/>
      </w:rPr>
      <w:t xml:space="preserve"> </w:t>
    </w:r>
    <w:r>
      <w:rPr>
        <w:sz w:val="16"/>
      </w:rPr>
      <w:tab/>
    </w:r>
    <w:r w:rsidRPr="00321B90">
      <w:rPr>
        <w:sz w:val="16"/>
      </w:rPr>
      <w:tab/>
      <w:t xml:space="preserve">Page </w:t>
    </w:r>
    <w:r w:rsidRPr="00321B90">
      <w:rPr>
        <w:sz w:val="16"/>
      </w:rPr>
      <w:fldChar w:fldCharType="begin"/>
    </w:r>
    <w:r w:rsidRPr="00321B90">
      <w:rPr>
        <w:sz w:val="16"/>
      </w:rPr>
      <w:instrText xml:space="preserve"> PAGE </w:instrText>
    </w:r>
    <w:r w:rsidRPr="00321B90">
      <w:rPr>
        <w:sz w:val="16"/>
      </w:rPr>
      <w:fldChar w:fldCharType="separate"/>
    </w:r>
    <w:r>
      <w:rPr>
        <w:noProof/>
        <w:sz w:val="16"/>
      </w:rPr>
      <w:t>1</w:t>
    </w:r>
    <w:r w:rsidRPr="00321B90">
      <w:rPr>
        <w:sz w:val="16"/>
      </w:rPr>
      <w:fldChar w:fldCharType="end"/>
    </w:r>
    <w:r w:rsidRPr="00321B90">
      <w:rPr>
        <w:sz w:val="16"/>
      </w:rPr>
      <w:t xml:space="preserve"> of </w:t>
    </w:r>
    <w:r w:rsidRPr="00321B90">
      <w:rPr>
        <w:sz w:val="16"/>
      </w:rPr>
      <w:fldChar w:fldCharType="begin"/>
    </w:r>
    <w:r w:rsidRPr="00321B90">
      <w:rPr>
        <w:sz w:val="16"/>
      </w:rPr>
      <w:instrText xml:space="preserve"> NUMPAGES  </w:instrText>
    </w:r>
    <w:r w:rsidRPr="00321B90">
      <w:rPr>
        <w:sz w:val="16"/>
      </w:rPr>
      <w:fldChar w:fldCharType="separate"/>
    </w:r>
    <w:r>
      <w:rPr>
        <w:noProof/>
        <w:sz w:val="16"/>
      </w:rPr>
      <w:t>1</w:t>
    </w:r>
    <w:r w:rsidRPr="00321B90">
      <w:rPr>
        <w:sz w:val="16"/>
      </w:rPr>
      <w:fldChar w:fldCharType="end"/>
    </w:r>
  </w:p>
  <w:p w14:paraId="000B4097" w14:textId="77777777" w:rsidR="00A63825" w:rsidRPr="00321B90" w:rsidRDefault="00A63825" w:rsidP="000E3D1A">
    <w:pPr>
      <w:jc w:val="center"/>
      <w:rPr>
        <w:sz w:val="16"/>
      </w:rPr>
    </w:pPr>
    <w:r w:rsidRPr="00FD22F7">
      <w:rPr>
        <w:sz w:val="16"/>
      </w:rPr>
      <w:t xml:space="preserve">© This document is the property of the </w:t>
    </w:r>
    <w:r>
      <w:rPr>
        <w:sz w:val="16"/>
      </w:rPr>
      <w:t>Tangentyere Council Aboriginal Corporation.</w:t>
    </w:r>
    <w:r w:rsidRPr="00FD22F7">
      <w:rPr>
        <w:sz w:val="16"/>
      </w:rPr>
      <w:br/>
      <w:t>Once printed this document is con</w:t>
    </w:r>
    <w:r>
      <w:rPr>
        <w:sz w:val="16"/>
      </w:rPr>
      <w:t>sidered an uncontrolled version.</w:t>
    </w:r>
    <w:r w:rsidRPr="00FD22F7">
      <w:rPr>
        <w:sz w:val="16"/>
      </w:rPr>
      <w:t xml:space="preserve"> Refer to the LOGIQC QMS for the current approved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2FC7" w14:textId="3D15C786" w:rsidR="00A63825" w:rsidRDefault="00A63825" w:rsidP="000E3D1A">
    <w:pPr>
      <w:pStyle w:val="Footer"/>
      <w:pBdr>
        <w:top w:val="single" w:sz="4" w:space="1" w:color="auto"/>
      </w:pBdr>
      <w:tabs>
        <w:tab w:val="clear" w:pos="4513"/>
        <w:tab w:val="clear" w:pos="9026"/>
        <w:tab w:val="center" w:pos="4820"/>
        <w:tab w:val="right" w:pos="9639"/>
      </w:tabs>
      <w:spacing w:after="120"/>
      <w:rPr>
        <w:sz w:val="16"/>
      </w:rPr>
    </w:pPr>
    <w:r>
      <w:rPr>
        <w:noProof/>
        <w:sz w:val="16"/>
      </w:rPr>
      <w:fldChar w:fldCharType="begin"/>
    </w:r>
    <w:r w:rsidRPr="00925C6E">
      <w:rPr>
        <w:noProof/>
        <w:sz w:val="16"/>
      </w:rPr>
      <w:instrText xml:space="preserve"> FILENAME   \* MERGEFORMAT </w:instrText>
    </w:r>
    <w:r>
      <w:rPr>
        <w:noProof/>
        <w:sz w:val="16"/>
      </w:rPr>
      <w:fldChar w:fldCharType="separate"/>
    </w:r>
    <w:r w:rsidR="00C55296">
      <w:rPr>
        <w:noProof/>
        <w:sz w:val="16"/>
      </w:rPr>
      <w:t>doc_000_ PD - OCE - IT Support Officer 5.1.docx</w:t>
    </w:r>
    <w:r>
      <w:rPr>
        <w:noProof/>
        <w:sz w:val="16"/>
      </w:rPr>
      <w:fldChar w:fldCharType="end"/>
    </w:r>
    <w:r w:rsidRPr="00321B90">
      <w:rPr>
        <w:noProof/>
        <w:sz w:val="16"/>
      </w:rPr>
      <w:t xml:space="preserve"> </w:t>
    </w:r>
    <w:r>
      <w:rPr>
        <w:sz w:val="16"/>
      </w:rPr>
      <w:tab/>
    </w:r>
    <w:r w:rsidRPr="00321B90">
      <w:rPr>
        <w:sz w:val="16"/>
      </w:rPr>
      <w:tab/>
      <w:t xml:space="preserve">Page </w:t>
    </w:r>
    <w:r w:rsidRPr="00321B90">
      <w:rPr>
        <w:sz w:val="16"/>
      </w:rPr>
      <w:fldChar w:fldCharType="begin"/>
    </w:r>
    <w:r w:rsidRPr="00321B90">
      <w:rPr>
        <w:sz w:val="16"/>
      </w:rPr>
      <w:instrText xml:space="preserve"> PAGE </w:instrText>
    </w:r>
    <w:r w:rsidRPr="00321B90">
      <w:rPr>
        <w:sz w:val="16"/>
      </w:rPr>
      <w:fldChar w:fldCharType="separate"/>
    </w:r>
    <w:r>
      <w:rPr>
        <w:noProof/>
        <w:sz w:val="16"/>
      </w:rPr>
      <w:t>1</w:t>
    </w:r>
    <w:r w:rsidRPr="00321B90">
      <w:rPr>
        <w:sz w:val="16"/>
      </w:rPr>
      <w:fldChar w:fldCharType="end"/>
    </w:r>
    <w:r w:rsidRPr="00321B90">
      <w:rPr>
        <w:sz w:val="16"/>
      </w:rPr>
      <w:t xml:space="preserve"> of </w:t>
    </w:r>
    <w:r w:rsidRPr="00321B90">
      <w:rPr>
        <w:sz w:val="16"/>
      </w:rPr>
      <w:fldChar w:fldCharType="begin"/>
    </w:r>
    <w:r w:rsidRPr="00321B90">
      <w:rPr>
        <w:sz w:val="16"/>
      </w:rPr>
      <w:instrText xml:space="preserve"> NUMPAGES  </w:instrText>
    </w:r>
    <w:r w:rsidRPr="00321B90">
      <w:rPr>
        <w:sz w:val="16"/>
      </w:rPr>
      <w:fldChar w:fldCharType="separate"/>
    </w:r>
    <w:r>
      <w:rPr>
        <w:noProof/>
        <w:sz w:val="16"/>
      </w:rPr>
      <w:t>1</w:t>
    </w:r>
    <w:r w:rsidRPr="00321B90">
      <w:rPr>
        <w:sz w:val="16"/>
      </w:rPr>
      <w:fldChar w:fldCharType="end"/>
    </w:r>
  </w:p>
  <w:p w14:paraId="2CFECF51" w14:textId="77777777" w:rsidR="00A63825" w:rsidRPr="00321B90" w:rsidRDefault="00A63825" w:rsidP="000E3D1A">
    <w:pPr>
      <w:jc w:val="center"/>
      <w:rPr>
        <w:sz w:val="16"/>
      </w:rPr>
    </w:pPr>
    <w:r w:rsidRPr="00FD22F7">
      <w:rPr>
        <w:sz w:val="16"/>
      </w:rPr>
      <w:t xml:space="preserve">© This document is the property of the </w:t>
    </w:r>
    <w:r>
      <w:rPr>
        <w:sz w:val="16"/>
      </w:rPr>
      <w:t>Tangentyere Council Aboriginal Corporation.</w:t>
    </w:r>
    <w:r w:rsidRPr="00FD22F7">
      <w:rPr>
        <w:sz w:val="16"/>
      </w:rPr>
      <w:br/>
      <w:t>Once printed this document is con</w:t>
    </w:r>
    <w:r>
      <w:rPr>
        <w:sz w:val="16"/>
      </w:rPr>
      <w:t>sidered an uncontrolled version.</w:t>
    </w:r>
    <w:r w:rsidRPr="00FD22F7">
      <w:rPr>
        <w:sz w:val="16"/>
      </w:rPr>
      <w:t xml:space="preserve"> Refer to the LOGIQC QMS for the current approved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7C5B" w14:textId="77777777" w:rsidR="00BD0A3C" w:rsidRDefault="00BD0A3C" w:rsidP="0097420F"/>
  </w:footnote>
  <w:footnote w:type="continuationSeparator" w:id="0">
    <w:p w14:paraId="625D2248" w14:textId="77777777" w:rsidR="00BD0A3C" w:rsidRDefault="00BD0A3C" w:rsidP="009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790"/>
    <w:multiLevelType w:val="hybridMultilevel"/>
    <w:tmpl w:val="DE341A52"/>
    <w:lvl w:ilvl="0" w:tplc="B6C2D73E">
      <w:start w:val="1"/>
      <w:numFmt w:val="decimal"/>
      <w:lvlText w:val="%1."/>
      <w:lvlJc w:val="left"/>
      <w:pPr>
        <w:ind w:left="1173" w:hanging="360"/>
      </w:pPr>
      <w:rPr>
        <w:rFonts w:hint="default"/>
      </w:rPr>
    </w:lvl>
    <w:lvl w:ilvl="1" w:tplc="0C090019" w:tentative="1">
      <w:start w:val="1"/>
      <w:numFmt w:val="lowerLetter"/>
      <w:lvlText w:val="%2."/>
      <w:lvlJc w:val="left"/>
      <w:pPr>
        <w:ind w:left="1893" w:hanging="360"/>
      </w:pPr>
    </w:lvl>
    <w:lvl w:ilvl="2" w:tplc="0C09001B" w:tentative="1">
      <w:start w:val="1"/>
      <w:numFmt w:val="lowerRoman"/>
      <w:lvlText w:val="%3."/>
      <w:lvlJc w:val="right"/>
      <w:pPr>
        <w:ind w:left="2613" w:hanging="180"/>
      </w:pPr>
    </w:lvl>
    <w:lvl w:ilvl="3" w:tplc="0C09000F" w:tentative="1">
      <w:start w:val="1"/>
      <w:numFmt w:val="decimal"/>
      <w:lvlText w:val="%4."/>
      <w:lvlJc w:val="left"/>
      <w:pPr>
        <w:ind w:left="3333" w:hanging="360"/>
      </w:pPr>
    </w:lvl>
    <w:lvl w:ilvl="4" w:tplc="0C090019" w:tentative="1">
      <w:start w:val="1"/>
      <w:numFmt w:val="lowerLetter"/>
      <w:lvlText w:val="%5."/>
      <w:lvlJc w:val="left"/>
      <w:pPr>
        <w:ind w:left="4053" w:hanging="360"/>
      </w:pPr>
    </w:lvl>
    <w:lvl w:ilvl="5" w:tplc="0C09001B" w:tentative="1">
      <w:start w:val="1"/>
      <w:numFmt w:val="lowerRoman"/>
      <w:lvlText w:val="%6."/>
      <w:lvlJc w:val="right"/>
      <w:pPr>
        <w:ind w:left="4773" w:hanging="180"/>
      </w:pPr>
    </w:lvl>
    <w:lvl w:ilvl="6" w:tplc="0C09000F" w:tentative="1">
      <w:start w:val="1"/>
      <w:numFmt w:val="decimal"/>
      <w:lvlText w:val="%7."/>
      <w:lvlJc w:val="left"/>
      <w:pPr>
        <w:ind w:left="5493" w:hanging="360"/>
      </w:pPr>
    </w:lvl>
    <w:lvl w:ilvl="7" w:tplc="0C090019" w:tentative="1">
      <w:start w:val="1"/>
      <w:numFmt w:val="lowerLetter"/>
      <w:lvlText w:val="%8."/>
      <w:lvlJc w:val="left"/>
      <w:pPr>
        <w:ind w:left="6213" w:hanging="360"/>
      </w:pPr>
    </w:lvl>
    <w:lvl w:ilvl="8" w:tplc="0C09001B" w:tentative="1">
      <w:start w:val="1"/>
      <w:numFmt w:val="lowerRoman"/>
      <w:lvlText w:val="%9."/>
      <w:lvlJc w:val="right"/>
      <w:pPr>
        <w:ind w:left="6933" w:hanging="180"/>
      </w:pPr>
    </w:lvl>
  </w:abstractNum>
  <w:abstractNum w:abstractNumId="1" w15:restartNumberingAfterBreak="0">
    <w:nsid w:val="0703246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2B353C"/>
    <w:multiLevelType w:val="hybridMultilevel"/>
    <w:tmpl w:val="56EC2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E2769"/>
    <w:multiLevelType w:val="hybridMultilevel"/>
    <w:tmpl w:val="37E6D570"/>
    <w:lvl w:ilvl="0" w:tplc="044C22B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E324A6"/>
    <w:multiLevelType w:val="hybridMultilevel"/>
    <w:tmpl w:val="4F34E93C"/>
    <w:lvl w:ilvl="0" w:tplc="3BA48420">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1E6A04"/>
    <w:multiLevelType w:val="hybridMultilevel"/>
    <w:tmpl w:val="CD7481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6E382C"/>
    <w:multiLevelType w:val="hybridMultilevel"/>
    <w:tmpl w:val="6178B338"/>
    <w:lvl w:ilvl="0" w:tplc="C25CF2E0">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DF08AB"/>
    <w:multiLevelType w:val="hybridMultilevel"/>
    <w:tmpl w:val="B96E2668"/>
    <w:lvl w:ilvl="0" w:tplc="B9B279BE">
      <w:start w:val="1"/>
      <w:numFmt w:val="bullet"/>
      <w:pStyle w:val="ListParagraph"/>
      <w:lvlText w:val=""/>
      <w:lvlJc w:val="left"/>
      <w:pPr>
        <w:ind w:left="284" w:hanging="284"/>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2B244DE4"/>
    <w:multiLevelType w:val="hybridMultilevel"/>
    <w:tmpl w:val="F4D648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340B56"/>
    <w:multiLevelType w:val="hybridMultilevel"/>
    <w:tmpl w:val="44A61EF6"/>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1F5763"/>
    <w:multiLevelType w:val="hybridMultilevel"/>
    <w:tmpl w:val="976A4AC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15:restartNumberingAfterBreak="0">
    <w:nsid w:val="4265668F"/>
    <w:multiLevelType w:val="hybridMultilevel"/>
    <w:tmpl w:val="E716E8E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2" w15:restartNumberingAfterBreak="0">
    <w:nsid w:val="4BBC3958"/>
    <w:multiLevelType w:val="hybridMultilevel"/>
    <w:tmpl w:val="2A848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1664A4"/>
    <w:multiLevelType w:val="hybridMultilevel"/>
    <w:tmpl w:val="46605DFC"/>
    <w:lvl w:ilvl="0" w:tplc="E9DA07A0">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334003"/>
    <w:multiLevelType w:val="hybridMultilevel"/>
    <w:tmpl w:val="C96A7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9175C"/>
    <w:multiLevelType w:val="hybridMultilevel"/>
    <w:tmpl w:val="CD6C26EA"/>
    <w:lvl w:ilvl="0" w:tplc="0C09000F">
      <w:start w:val="1"/>
      <w:numFmt w:val="decimal"/>
      <w:lvlText w:val="%1."/>
      <w:lvlJc w:val="left"/>
      <w:pPr>
        <w:ind w:left="284" w:hanging="284"/>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6E3C3B1B"/>
    <w:multiLevelType w:val="hybridMultilevel"/>
    <w:tmpl w:val="8A683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F49229B"/>
    <w:multiLevelType w:val="hybridMultilevel"/>
    <w:tmpl w:val="5A3E8654"/>
    <w:lvl w:ilvl="0" w:tplc="AEE64CFA">
      <w:start w:val="1"/>
      <w:numFmt w:val="decimal"/>
      <w:pStyle w:val="NumberedParagraph"/>
      <w:lvlText w:val="%1."/>
      <w:lvlJc w:val="left"/>
      <w:pPr>
        <w:ind w:left="340" w:hanging="34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702A495E"/>
    <w:multiLevelType w:val="hybridMultilevel"/>
    <w:tmpl w:val="BB5AEF1C"/>
    <w:lvl w:ilvl="0" w:tplc="D77C335C">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5767742"/>
    <w:multiLevelType w:val="hybridMultilevel"/>
    <w:tmpl w:val="080621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7D5009C"/>
    <w:multiLevelType w:val="hybridMultilevel"/>
    <w:tmpl w:val="F52083B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1" w15:restartNumberingAfterBreak="0">
    <w:nsid w:val="78D96776"/>
    <w:multiLevelType w:val="hybridMultilevel"/>
    <w:tmpl w:val="DC006D56"/>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2" w15:restartNumberingAfterBreak="0">
    <w:nsid w:val="7BA06C24"/>
    <w:multiLevelType w:val="hybridMultilevel"/>
    <w:tmpl w:val="023E5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BAD6315"/>
    <w:multiLevelType w:val="hybridMultilevel"/>
    <w:tmpl w:val="796CA298"/>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15:restartNumberingAfterBreak="0">
    <w:nsid w:val="7C534970"/>
    <w:multiLevelType w:val="hybridMultilevel"/>
    <w:tmpl w:val="D5269D3C"/>
    <w:lvl w:ilvl="0" w:tplc="7AB4D444">
      <w:start w:val="1"/>
      <w:numFmt w:val="decimal"/>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842502478">
    <w:abstractNumId w:val="7"/>
  </w:num>
  <w:num w:numId="2" w16cid:durableId="320235114">
    <w:abstractNumId w:val="1"/>
  </w:num>
  <w:num w:numId="3" w16cid:durableId="47149253">
    <w:abstractNumId w:val="17"/>
  </w:num>
  <w:num w:numId="4" w16cid:durableId="1672948323">
    <w:abstractNumId w:val="22"/>
  </w:num>
  <w:num w:numId="5" w16cid:durableId="99841186">
    <w:abstractNumId w:val="16"/>
  </w:num>
  <w:num w:numId="6" w16cid:durableId="817497534">
    <w:abstractNumId w:val="15"/>
  </w:num>
  <w:num w:numId="7" w16cid:durableId="112750338">
    <w:abstractNumId w:val="9"/>
  </w:num>
  <w:num w:numId="8" w16cid:durableId="1404182866">
    <w:abstractNumId w:val="4"/>
  </w:num>
  <w:num w:numId="9" w16cid:durableId="937981422">
    <w:abstractNumId w:val="18"/>
  </w:num>
  <w:num w:numId="10" w16cid:durableId="125902815">
    <w:abstractNumId w:val="23"/>
  </w:num>
  <w:num w:numId="11" w16cid:durableId="161746575">
    <w:abstractNumId w:val="20"/>
  </w:num>
  <w:num w:numId="12" w16cid:durableId="2088916897">
    <w:abstractNumId w:val="11"/>
  </w:num>
  <w:num w:numId="13" w16cid:durableId="422842040">
    <w:abstractNumId w:val="12"/>
  </w:num>
  <w:num w:numId="14" w16cid:durableId="1860267020">
    <w:abstractNumId w:val="21"/>
  </w:num>
  <w:num w:numId="15" w16cid:durableId="539366991">
    <w:abstractNumId w:val="13"/>
  </w:num>
  <w:num w:numId="16" w16cid:durableId="1495753888">
    <w:abstractNumId w:val="6"/>
  </w:num>
  <w:num w:numId="17" w16cid:durableId="1606886355">
    <w:abstractNumId w:val="24"/>
  </w:num>
  <w:num w:numId="18" w16cid:durableId="2094351717">
    <w:abstractNumId w:val="19"/>
  </w:num>
  <w:num w:numId="19" w16cid:durableId="1816752229">
    <w:abstractNumId w:val="2"/>
  </w:num>
  <w:num w:numId="20" w16cid:durableId="2069499932">
    <w:abstractNumId w:val="14"/>
  </w:num>
  <w:num w:numId="21" w16cid:durableId="1410731945">
    <w:abstractNumId w:val="5"/>
  </w:num>
  <w:num w:numId="22" w16cid:durableId="412825701">
    <w:abstractNumId w:val="10"/>
  </w:num>
  <w:num w:numId="23" w16cid:durableId="787967021">
    <w:abstractNumId w:val="8"/>
  </w:num>
  <w:num w:numId="24" w16cid:durableId="157158875">
    <w:abstractNumId w:val="3"/>
  </w:num>
  <w:num w:numId="25" w16cid:durableId="22618769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A1"/>
    <w:rsid w:val="00002B34"/>
    <w:rsid w:val="00012F71"/>
    <w:rsid w:val="00065F23"/>
    <w:rsid w:val="000B2BCF"/>
    <w:rsid w:val="000B4898"/>
    <w:rsid w:val="000C1326"/>
    <w:rsid w:val="000C7F10"/>
    <w:rsid w:val="000D368C"/>
    <w:rsid w:val="000D5457"/>
    <w:rsid w:val="000E3D1A"/>
    <w:rsid w:val="0010623A"/>
    <w:rsid w:val="00116B66"/>
    <w:rsid w:val="00136429"/>
    <w:rsid w:val="00160CC9"/>
    <w:rsid w:val="00167C77"/>
    <w:rsid w:val="00181B91"/>
    <w:rsid w:val="001D5DDD"/>
    <w:rsid w:val="00216956"/>
    <w:rsid w:val="00237FE9"/>
    <w:rsid w:val="002773B1"/>
    <w:rsid w:val="0028548B"/>
    <w:rsid w:val="002C7CEC"/>
    <w:rsid w:val="002D698B"/>
    <w:rsid w:val="002F1F17"/>
    <w:rsid w:val="003101C2"/>
    <w:rsid w:val="00316111"/>
    <w:rsid w:val="00364776"/>
    <w:rsid w:val="003A0478"/>
    <w:rsid w:val="003C7AE9"/>
    <w:rsid w:val="003D2EDC"/>
    <w:rsid w:val="00421617"/>
    <w:rsid w:val="0042561A"/>
    <w:rsid w:val="0044096F"/>
    <w:rsid w:val="00443252"/>
    <w:rsid w:val="004630F4"/>
    <w:rsid w:val="004633FB"/>
    <w:rsid w:val="0047354B"/>
    <w:rsid w:val="00481673"/>
    <w:rsid w:val="00487309"/>
    <w:rsid w:val="00487A55"/>
    <w:rsid w:val="004903C8"/>
    <w:rsid w:val="0049774D"/>
    <w:rsid w:val="004A7069"/>
    <w:rsid w:val="004C5218"/>
    <w:rsid w:val="004D6408"/>
    <w:rsid w:val="004F0756"/>
    <w:rsid w:val="00512060"/>
    <w:rsid w:val="00534524"/>
    <w:rsid w:val="00557379"/>
    <w:rsid w:val="00585A0B"/>
    <w:rsid w:val="005C18FA"/>
    <w:rsid w:val="005D2020"/>
    <w:rsid w:val="005D7EB2"/>
    <w:rsid w:val="00612573"/>
    <w:rsid w:val="00616908"/>
    <w:rsid w:val="00632B0A"/>
    <w:rsid w:val="0064420D"/>
    <w:rsid w:val="0064518D"/>
    <w:rsid w:val="00650CF2"/>
    <w:rsid w:val="00674E40"/>
    <w:rsid w:val="006759A8"/>
    <w:rsid w:val="00685F83"/>
    <w:rsid w:val="006B25E5"/>
    <w:rsid w:val="006F4C73"/>
    <w:rsid w:val="0070253C"/>
    <w:rsid w:val="00712F6F"/>
    <w:rsid w:val="00732534"/>
    <w:rsid w:val="007D316E"/>
    <w:rsid w:val="007D55F8"/>
    <w:rsid w:val="007E228F"/>
    <w:rsid w:val="0084017C"/>
    <w:rsid w:val="00847FFA"/>
    <w:rsid w:val="00875418"/>
    <w:rsid w:val="00877903"/>
    <w:rsid w:val="00883C7C"/>
    <w:rsid w:val="008A32C9"/>
    <w:rsid w:val="008C70CB"/>
    <w:rsid w:val="008D6166"/>
    <w:rsid w:val="009110FB"/>
    <w:rsid w:val="0092472F"/>
    <w:rsid w:val="00935E87"/>
    <w:rsid w:val="00950BC3"/>
    <w:rsid w:val="009628D2"/>
    <w:rsid w:val="00973B3A"/>
    <w:rsid w:val="0097420F"/>
    <w:rsid w:val="00986780"/>
    <w:rsid w:val="009F4EA4"/>
    <w:rsid w:val="00A111C5"/>
    <w:rsid w:val="00A472AD"/>
    <w:rsid w:val="00A54FCE"/>
    <w:rsid w:val="00A63825"/>
    <w:rsid w:val="00AB6B72"/>
    <w:rsid w:val="00AC3B13"/>
    <w:rsid w:val="00AD2348"/>
    <w:rsid w:val="00AE22F3"/>
    <w:rsid w:val="00B049C7"/>
    <w:rsid w:val="00B06826"/>
    <w:rsid w:val="00B16C69"/>
    <w:rsid w:val="00B23D67"/>
    <w:rsid w:val="00B67442"/>
    <w:rsid w:val="00B74F46"/>
    <w:rsid w:val="00BA212B"/>
    <w:rsid w:val="00BD054A"/>
    <w:rsid w:val="00BD0A3C"/>
    <w:rsid w:val="00BF38E0"/>
    <w:rsid w:val="00C21A3B"/>
    <w:rsid w:val="00C32CCB"/>
    <w:rsid w:val="00C332EA"/>
    <w:rsid w:val="00C45979"/>
    <w:rsid w:val="00C55296"/>
    <w:rsid w:val="00C6420E"/>
    <w:rsid w:val="00C736D1"/>
    <w:rsid w:val="00CC2B67"/>
    <w:rsid w:val="00CD0B23"/>
    <w:rsid w:val="00CE25B2"/>
    <w:rsid w:val="00CF2BEE"/>
    <w:rsid w:val="00D1127B"/>
    <w:rsid w:val="00D16CB9"/>
    <w:rsid w:val="00D3698D"/>
    <w:rsid w:val="00D467FD"/>
    <w:rsid w:val="00D60249"/>
    <w:rsid w:val="00D75A40"/>
    <w:rsid w:val="00D84C10"/>
    <w:rsid w:val="00D92D10"/>
    <w:rsid w:val="00DA45A3"/>
    <w:rsid w:val="00DC2923"/>
    <w:rsid w:val="00DC469F"/>
    <w:rsid w:val="00DC6A9D"/>
    <w:rsid w:val="00DD0DE7"/>
    <w:rsid w:val="00DE2C01"/>
    <w:rsid w:val="00E109A1"/>
    <w:rsid w:val="00E11685"/>
    <w:rsid w:val="00E23EAB"/>
    <w:rsid w:val="00E37163"/>
    <w:rsid w:val="00E53FE7"/>
    <w:rsid w:val="00E671E0"/>
    <w:rsid w:val="00E834A9"/>
    <w:rsid w:val="00F0081F"/>
    <w:rsid w:val="00F136F9"/>
    <w:rsid w:val="00F3709D"/>
    <w:rsid w:val="00F45EED"/>
    <w:rsid w:val="00F54977"/>
    <w:rsid w:val="00F7342F"/>
    <w:rsid w:val="00FA1976"/>
    <w:rsid w:val="00FC01AA"/>
    <w:rsid w:val="00FC4D33"/>
    <w:rsid w:val="00FD376E"/>
    <w:rsid w:val="00FF6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B0312"/>
  <w15:docId w15:val="{8EDD89EB-E2AF-40E0-9D3D-148E2DC8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0F"/>
    <w:pPr>
      <w:spacing w:before="120" w:line="252" w:lineRule="exact"/>
    </w:pPr>
    <w:rPr>
      <w:color w:val="413832" w:themeColor="text1"/>
      <w:sz w:val="21"/>
      <w:szCs w:val="21"/>
    </w:rPr>
  </w:style>
  <w:style w:type="paragraph" w:styleId="Heading1">
    <w:name w:val="heading 1"/>
    <w:basedOn w:val="Normal"/>
    <w:next w:val="Normal"/>
    <w:link w:val="Heading1Char"/>
    <w:uiPriority w:val="9"/>
    <w:qFormat/>
    <w:rsid w:val="00E671E0"/>
    <w:pPr>
      <w:spacing w:before="420" w:after="180" w:line="396" w:lineRule="exact"/>
      <w:outlineLvl w:val="0"/>
    </w:pPr>
    <w:rPr>
      <w:color w:val="992008" w:themeColor="text2"/>
      <w:sz w:val="36"/>
      <w:szCs w:val="36"/>
    </w:rPr>
  </w:style>
  <w:style w:type="paragraph" w:styleId="Heading2">
    <w:name w:val="heading 2"/>
    <w:basedOn w:val="Normal"/>
    <w:next w:val="Normal"/>
    <w:link w:val="Heading2Char"/>
    <w:uiPriority w:val="9"/>
    <w:unhideWhenUsed/>
    <w:qFormat/>
    <w:rsid w:val="00612573"/>
    <w:pPr>
      <w:keepNext/>
      <w:keepLines/>
      <w:snapToGrid w:val="0"/>
      <w:spacing w:before="240" w:line="264" w:lineRule="exact"/>
      <w:outlineLvl w:val="1"/>
    </w:pPr>
    <w:rPr>
      <w:rFonts w:asciiTheme="majorHAnsi" w:eastAsiaTheme="majorEastAsia" w:hAnsiTheme="majorHAnsi" w:cstheme="majorBidi"/>
      <w:b/>
      <w:color w:val="992008" w:themeColor="text2"/>
      <w:sz w:val="22"/>
      <w:szCs w:val="22"/>
    </w:rPr>
  </w:style>
  <w:style w:type="paragraph" w:styleId="Heading3">
    <w:name w:val="heading 3"/>
    <w:basedOn w:val="Normal"/>
    <w:next w:val="Normal"/>
    <w:link w:val="Heading3Char"/>
    <w:uiPriority w:val="9"/>
    <w:unhideWhenUsed/>
    <w:qFormat/>
    <w:rsid w:val="00612573"/>
    <w:pPr>
      <w:keepNext/>
      <w:keepLines/>
      <w:spacing w:before="240" w:line="264" w:lineRule="exact"/>
      <w:outlineLvl w:val="2"/>
    </w:pPr>
    <w:rPr>
      <w:rFonts w:asciiTheme="majorHAnsi" w:eastAsiaTheme="majorEastAsia" w:hAnsiTheme="majorHAnsi" w:cstheme="majorBidi"/>
      <w:b/>
      <w:color w:val="D25622" w:themeColor="accent2"/>
      <w:sz w:val="22"/>
      <w:szCs w:val="22"/>
    </w:rPr>
  </w:style>
  <w:style w:type="paragraph" w:styleId="Heading4">
    <w:name w:val="heading 4"/>
    <w:basedOn w:val="Normal"/>
    <w:next w:val="Normal"/>
    <w:link w:val="Heading4Char"/>
    <w:uiPriority w:val="9"/>
    <w:unhideWhenUsed/>
    <w:qFormat/>
    <w:rsid w:val="00CD0B23"/>
    <w:pPr>
      <w:keepNext/>
      <w:keepLines/>
      <w:spacing w:before="240" w:line="288" w:lineRule="exact"/>
      <w:outlineLvl w:val="3"/>
    </w:pPr>
    <w:rPr>
      <w:rFonts w:asciiTheme="majorHAnsi" w:eastAsiaTheme="majorEastAsia" w:hAnsiTheme="majorHAnsi" w:cstheme="majorBidi"/>
      <w:b/>
      <w:iCs/>
      <w:color w:val="DD9138" w:themeColor="accent3"/>
      <w:sz w:val="24"/>
    </w:rPr>
  </w:style>
  <w:style w:type="paragraph" w:styleId="Heading5">
    <w:name w:val="heading 5"/>
    <w:basedOn w:val="Normal"/>
    <w:next w:val="Normal"/>
    <w:link w:val="Heading5Char"/>
    <w:uiPriority w:val="9"/>
    <w:unhideWhenUsed/>
    <w:qFormat/>
    <w:rsid w:val="00CD0B23"/>
    <w:pPr>
      <w:keepNext/>
      <w:keepLines/>
      <w:spacing w:before="240" w:line="288" w:lineRule="exact"/>
      <w:outlineLvl w:val="4"/>
    </w:pPr>
    <w:rPr>
      <w:rFonts w:asciiTheme="majorHAnsi" w:eastAsiaTheme="majorEastAsia" w:hAnsiTheme="majorHAnsi" w:cstheme="majorBidi"/>
      <w:b/>
      <w:color w:val="E6CC58" w:themeColor="accent4"/>
      <w:sz w:val="24"/>
    </w:rPr>
  </w:style>
  <w:style w:type="paragraph" w:styleId="Heading6">
    <w:name w:val="heading 6"/>
    <w:basedOn w:val="Normal"/>
    <w:next w:val="Normal"/>
    <w:link w:val="Heading6Char"/>
    <w:uiPriority w:val="9"/>
    <w:semiHidden/>
    <w:unhideWhenUsed/>
    <w:qFormat/>
    <w:rsid w:val="00CD0B23"/>
    <w:pPr>
      <w:keepNext/>
      <w:keepLines/>
      <w:spacing w:before="240" w:line="288" w:lineRule="exact"/>
      <w:outlineLvl w:val="5"/>
    </w:pPr>
    <w:rPr>
      <w:rFonts w:asciiTheme="majorHAnsi" w:eastAsiaTheme="majorEastAsia" w:hAnsiTheme="majorHAnsi" w:cstheme="majorBidi"/>
      <w:color w:val="F3E5AF" w:themeColor="accent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0B23"/>
    <w:rPr>
      <w:rFonts w:asciiTheme="majorHAnsi" w:eastAsiaTheme="majorEastAsia" w:hAnsiTheme="majorHAnsi" w:cstheme="majorBidi"/>
      <w:b/>
      <w:iCs/>
      <w:color w:val="DD9138" w:themeColor="accent3"/>
      <w:szCs w:val="21"/>
    </w:rPr>
  </w:style>
  <w:style w:type="character" w:customStyle="1" w:styleId="Heading5Char">
    <w:name w:val="Heading 5 Char"/>
    <w:basedOn w:val="DefaultParagraphFont"/>
    <w:link w:val="Heading5"/>
    <w:uiPriority w:val="9"/>
    <w:rsid w:val="00CD0B23"/>
    <w:rPr>
      <w:rFonts w:asciiTheme="majorHAnsi" w:eastAsiaTheme="majorEastAsia" w:hAnsiTheme="majorHAnsi" w:cstheme="majorBidi"/>
      <w:b/>
      <w:color w:val="E6CC58" w:themeColor="accent4"/>
      <w:szCs w:val="21"/>
    </w:rPr>
  </w:style>
  <w:style w:type="character" w:customStyle="1" w:styleId="Heading6Char">
    <w:name w:val="Heading 6 Char"/>
    <w:basedOn w:val="DefaultParagraphFont"/>
    <w:link w:val="Heading6"/>
    <w:uiPriority w:val="9"/>
    <w:semiHidden/>
    <w:rsid w:val="00CD0B23"/>
    <w:rPr>
      <w:rFonts w:asciiTheme="majorHAnsi" w:eastAsiaTheme="majorEastAsia" w:hAnsiTheme="majorHAnsi" w:cstheme="majorBidi"/>
      <w:color w:val="F3E5AF" w:themeColor="accent5"/>
      <w:szCs w:val="21"/>
    </w:rPr>
  </w:style>
  <w:style w:type="paragraph" w:styleId="Footer">
    <w:name w:val="footer"/>
    <w:basedOn w:val="Normal"/>
    <w:link w:val="FooterChar"/>
    <w:uiPriority w:val="99"/>
    <w:unhideWhenUsed/>
    <w:qFormat/>
    <w:rsid w:val="00DC469F"/>
    <w:pPr>
      <w:tabs>
        <w:tab w:val="center" w:pos="4513"/>
        <w:tab w:val="right" w:pos="9026"/>
      </w:tabs>
      <w:spacing w:before="0" w:line="216" w:lineRule="exact"/>
    </w:pPr>
    <w:rPr>
      <w:color w:val="D25622" w:themeColor="accent2"/>
      <w:sz w:val="18"/>
      <w:szCs w:val="18"/>
    </w:rPr>
  </w:style>
  <w:style w:type="character" w:customStyle="1" w:styleId="FooterChar">
    <w:name w:val="Footer Char"/>
    <w:basedOn w:val="DefaultParagraphFont"/>
    <w:link w:val="Footer"/>
    <w:uiPriority w:val="99"/>
    <w:rsid w:val="00DC469F"/>
    <w:rPr>
      <w:color w:val="D25622" w:themeColor="accent2"/>
      <w:sz w:val="18"/>
      <w:szCs w:val="18"/>
    </w:rPr>
  </w:style>
  <w:style w:type="character" w:styleId="PageNumber">
    <w:name w:val="page number"/>
    <w:basedOn w:val="DefaultParagraphFont"/>
    <w:uiPriority w:val="99"/>
    <w:semiHidden/>
    <w:unhideWhenUsed/>
    <w:rsid w:val="00DC469F"/>
  </w:style>
  <w:style w:type="paragraph" w:customStyle="1" w:styleId="CoverTitle">
    <w:name w:val="Cover Title"/>
    <w:basedOn w:val="Normal"/>
    <w:qFormat/>
    <w:rsid w:val="00CD0B23"/>
    <w:pPr>
      <w:spacing w:line="720" w:lineRule="exact"/>
    </w:pPr>
    <w:rPr>
      <w:noProof/>
      <w:color w:val="FFFFFF" w:themeColor="background1"/>
      <w:sz w:val="72"/>
      <w:szCs w:val="72"/>
    </w:rPr>
  </w:style>
  <w:style w:type="paragraph" w:customStyle="1" w:styleId="CoverSubtitle">
    <w:name w:val="Cover Subtitle"/>
    <w:basedOn w:val="Normal"/>
    <w:qFormat/>
    <w:rsid w:val="00CD0B23"/>
    <w:pPr>
      <w:spacing w:before="240" w:line="420" w:lineRule="exact"/>
      <w:ind w:right="-7"/>
    </w:pPr>
    <w:rPr>
      <w:color w:val="D25622" w:themeColor="accent2"/>
      <w:sz w:val="42"/>
      <w:szCs w:val="42"/>
    </w:rPr>
  </w:style>
  <w:style w:type="character" w:customStyle="1" w:styleId="Heading1Char">
    <w:name w:val="Heading 1 Char"/>
    <w:basedOn w:val="DefaultParagraphFont"/>
    <w:link w:val="Heading1"/>
    <w:uiPriority w:val="9"/>
    <w:rsid w:val="00E671E0"/>
    <w:rPr>
      <w:color w:val="992008" w:themeColor="text2"/>
      <w:sz w:val="36"/>
      <w:szCs w:val="36"/>
    </w:rPr>
  </w:style>
  <w:style w:type="paragraph" w:styleId="TOCHeading">
    <w:name w:val="TOC Heading"/>
    <w:basedOn w:val="Heading1"/>
    <w:next w:val="Normal"/>
    <w:uiPriority w:val="39"/>
    <w:unhideWhenUsed/>
    <w:qFormat/>
    <w:rsid w:val="00CD0B23"/>
    <w:pPr>
      <w:outlineLvl w:val="9"/>
    </w:pPr>
    <w:rPr>
      <w:bCs/>
      <w:szCs w:val="28"/>
      <w:lang w:val="en-US"/>
    </w:rPr>
  </w:style>
  <w:style w:type="paragraph" w:styleId="TOC1">
    <w:name w:val="toc 1"/>
    <w:basedOn w:val="Normal"/>
    <w:next w:val="Normal"/>
    <w:uiPriority w:val="39"/>
    <w:unhideWhenUsed/>
    <w:qFormat/>
    <w:rsid w:val="00F54977"/>
    <w:pPr>
      <w:spacing w:before="180" w:after="60"/>
    </w:pPr>
    <w:rPr>
      <w:rFonts w:cstheme="minorHAnsi"/>
      <w:bCs/>
      <w:szCs w:val="20"/>
    </w:rPr>
  </w:style>
  <w:style w:type="paragraph" w:styleId="TOC2">
    <w:name w:val="toc 2"/>
    <w:basedOn w:val="Normal"/>
    <w:next w:val="Normal"/>
    <w:uiPriority w:val="39"/>
    <w:unhideWhenUsed/>
    <w:qFormat/>
    <w:rsid w:val="00CD0B23"/>
    <w:pPr>
      <w:spacing w:before="60"/>
      <w:ind w:left="142"/>
    </w:pPr>
    <w:rPr>
      <w:rFonts w:cstheme="minorHAnsi"/>
      <w:iCs/>
      <w:szCs w:val="20"/>
    </w:rPr>
  </w:style>
  <w:style w:type="paragraph" w:customStyle="1" w:styleId="PolicyDetailsHeading">
    <w:name w:val="Policy Details Heading"/>
    <w:basedOn w:val="Sub-Header"/>
    <w:qFormat/>
    <w:rsid w:val="003D2EDC"/>
    <w:pPr>
      <w:spacing w:before="120" w:line="216" w:lineRule="exact"/>
    </w:pPr>
    <w:rPr>
      <w:sz w:val="18"/>
      <w:szCs w:val="18"/>
    </w:rPr>
  </w:style>
  <w:style w:type="paragraph" w:customStyle="1" w:styleId="PolicyDetails">
    <w:name w:val="Policy Details"/>
    <w:basedOn w:val="Normal"/>
    <w:qFormat/>
    <w:rsid w:val="004630F4"/>
    <w:pPr>
      <w:spacing w:before="0" w:line="216" w:lineRule="exact"/>
    </w:pPr>
    <w:rPr>
      <w:sz w:val="18"/>
      <w:szCs w:val="18"/>
    </w:rPr>
  </w:style>
  <w:style w:type="paragraph" w:customStyle="1" w:styleId="DocumentTitle">
    <w:name w:val="Document Title"/>
    <w:basedOn w:val="Normal"/>
    <w:qFormat/>
    <w:rsid w:val="003D2EDC"/>
    <w:pPr>
      <w:spacing w:before="240"/>
    </w:pPr>
    <w:rPr>
      <w:b/>
    </w:rPr>
  </w:style>
  <w:style w:type="paragraph" w:customStyle="1" w:styleId="DocumentReference">
    <w:name w:val="Document Reference"/>
    <w:basedOn w:val="Normal"/>
    <w:qFormat/>
    <w:rsid w:val="003D2EDC"/>
    <w:pPr>
      <w:spacing w:before="30"/>
    </w:pPr>
  </w:style>
  <w:style w:type="paragraph" w:styleId="Header">
    <w:name w:val="header"/>
    <w:basedOn w:val="Normal"/>
    <w:link w:val="HeaderChar"/>
    <w:uiPriority w:val="99"/>
    <w:unhideWhenUsed/>
    <w:qFormat/>
    <w:rsid w:val="003D2ED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D2EDC"/>
    <w:rPr>
      <w:color w:val="413832" w:themeColor="text1"/>
      <w:sz w:val="21"/>
      <w:szCs w:val="21"/>
    </w:rPr>
  </w:style>
  <w:style w:type="paragraph" w:styleId="ListParagraph">
    <w:name w:val="List Paragraph"/>
    <w:aliases w:val="First level bullet point,List Paragraph1,List Paragraph11,Bullet point,Recommendation,List Paragraph Number"/>
    <w:basedOn w:val="Normal"/>
    <w:link w:val="ListParagraphChar"/>
    <w:uiPriority w:val="34"/>
    <w:qFormat/>
    <w:rsid w:val="00CD0B23"/>
    <w:pPr>
      <w:numPr>
        <w:numId w:val="1"/>
      </w:numPr>
      <w:spacing w:before="60"/>
    </w:pPr>
  </w:style>
  <w:style w:type="paragraph" w:customStyle="1" w:styleId="IntroParagraph">
    <w:name w:val="Intro Paragraph"/>
    <w:basedOn w:val="Normal"/>
    <w:qFormat/>
    <w:rsid w:val="0097420F"/>
    <w:pPr>
      <w:spacing w:after="180" w:line="288" w:lineRule="exact"/>
    </w:pPr>
    <w:rPr>
      <w:color w:val="D25622" w:themeColor="accent2"/>
      <w:sz w:val="24"/>
      <w:szCs w:val="24"/>
    </w:rPr>
  </w:style>
  <w:style w:type="paragraph" w:customStyle="1" w:styleId="CoverDate">
    <w:name w:val="Cover Date"/>
    <w:basedOn w:val="Footer"/>
    <w:qFormat/>
    <w:rsid w:val="00CD0B23"/>
    <w:rPr>
      <w:b/>
    </w:rPr>
  </w:style>
  <w:style w:type="character" w:customStyle="1" w:styleId="Heading2Char">
    <w:name w:val="Heading 2 Char"/>
    <w:basedOn w:val="DefaultParagraphFont"/>
    <w:link w:val="Heading2"/>
    <w:uiPriority w:val="9"/>
    <w:rsid w:val="00612573"/>
    <w:rPr>
      <w:rFonts w:asciiTheme="majorHAnsi" w:eastAsiaTheme="majorEastAsia" w:hAnsiTheme="majorHAnsi" w:cstheme="majorBidi"/>
      <w:b/>
      <w:color w:val="992008" w:themeColor="text2"/>
      <w:sz w:val="22"/>
      <w:szCs w:val="22"/>
    </w:rPr>
  </w:style>
  <w:style w:type="paragraph" w:customStyle="1" w:styleId="Sub-Header">
    <w:name w:val="Sub-Header"/>
    <w:basedOn w:val="Normal"/>
    <w:qFormat/>
    <w:rsid w:val="00E671E0"/>
    <w:pPr>
      <w:spacing w:before="180" w:line="264" w:lineRule="exact"/>
    </w:pPr>
    <w:rPr>
      <w:b/>
      <w:sz w:val="22"/>
      <w:szCs w:val="22"/>
    </w:rPr>
  </w:style>
  <w:style w:type="character" w:customStyle="1" w:styleId="Heading3Char">
    <w:name w:val="Heading 3 Char"/>
    <w:basedOn w:val="DefaultParagraphFont"/>
    <w:link w:val="Heading3"/>
    <w:uiPriority w:val="9"/>
    <w:rsid w:val="00612573"/>
    <w:rPr>
      <w:rFonts w:asciiTheme="majorHAnsi" w:eastAsiaTheme="majorEastAsia" w:hAnsiTheme="majorHAnsi" w:cstheme="majorBidi"/>
      <w:b/>
      <w:color w:val="D25622" w:themeColor="accent2"/>
      <w:sz w:val="22"/>
      <w:szCs w:val="22"/>
    </w:rPr>
  </w:style>
  <w:style w:type="character" w:styleId="Hyperlink">
    <w:name w:val="Hyperlink"/>
    <w:basedOn w:val="DefaultParagraphFont"/>
    <w:uiPriority w:val="99"/>
    <w:unhideWhenUsed/>
    <w:qFormat/>
    <w:rsid w:val="00CD0B23"/>
    <w:rPr>
      <w:color w:val="D25622" w:themeColor="hyperlink"/>
      <w:u w:val="single"/>
    </w:rPr>
  </w:style>
  <w:style w:type="numbering" w:styleId="111111">
    <w:name w:val="Outline List 2"/>
    <w:basedOn w:val="NoList"/>
    <w:uiPriority w:val="99"/>
    <w:semiHidden/>
    <w:unhideWhenUsed/>
    <w:rsid w:val="00CD0B23"/>
    <w:pPr>
      <w:numPr>
        <w:numId w:val="2"/>
      </w:numPr>
    </w:pPr>
  </w:style>
  <w:style w:type="paragraph" w:customStyle="1" w:styleId="NumberedParagraph">
    <w:name w:val="Numbered Paragraph"/>
    <w:basedOn w:val="ListParagraph"/>
    <w:qFormat/>
    <w:rsid w:val="00F54977"/>
    <w:pPr>
      <w:numPr>
        <w:numId w:val="3"/>
      </w:numPr>
    </w:pPr>
  </w:style>
  <w:style w:type="table" w:styleId="TableGrid">
    <w:name w:val="Table Grid"/>
    <w:basedOn w:val="TableNormal"/>
    <w:uiPriority w:val="39"/>
    <w:rsid w:val="004A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4">
    <w:name w:val="Grid Table 3 Accent 4"/>
    <w:basedOn w:val="TableNormal"/>
    <w:uiPriority w:val="48"/>
    <w:rsid w:val="004A7069"/>
    <w:tblPr>
      <w:tblStyleRowBandSize w:val="1"/>
      <w:tblStyleColBandSize w:val="1"/>
      <w:tblBorders>
        <w:top w:val="single" w:sz="4" w:space="0" w:color="F0E09A" w:themeColor="accent4" w:themeTint="99"/>
        <w:left w:val="single" w:sz="4" w:space="0" w:color="F0E09A" w:themeColor="accent4" w:themeTint="99"/>
        <w:bottom w:val="single" w:sz="4" w:space="0" w:color="F0E09A" w:themeColor="accent4" w:themeTint="99"/>
        <w:right w:val="single" w:sz="4" w:space="0" w:color="F0E09A" w:themeColor="accent4" w:themeTint="99"/>
        <w:insideH w:val="single" w:sz="4" w:space="0" w:color="F0E09A" w:themeColor="accent4" w:themeTint="99"/>
        <w:insideV w:val="single" w:sz="4" w:space="0" w:color="F0E0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D" w:themeFill="accent4" w:themeFillTint="33"/>
      </w:tcPr>
    </w:tblStylePr>
    <w:tblStylePr w:type="band1Horz">
      <w:tblPr/>
      <w:tcPr>
        <w:shd w:val="clear" w:color="auto" w:fill="FAF4DD" w:themeFill="accent4" w:themeFillTint="33"/>
      </w:tcPr>
    </w:tblStylePr>
    <w:tblStylePr w:type="neCell">
      <w:tblPr/>
      <w:tcPr>
        <w:tcBorders>
          <w:bottom w:val="single" w:sz="4" w:space="0" w:color="F0E09A" w:themeColor="accent4" w:themeTint="99"/>
        </w:tcBorders>
      </w:tcPr>
    </w:tblStylePr>
    <w:tblStylePr w:type="nwCell">
      <w:tblPr/>
      <w:tcPr>
        <w:tcBorders>
          <w:bottom w:val="single" w:sz="4" w:space="0" w:color="F0E09A" w:themeColor="accent4" w:themeTint="99"/>
        </w:tcBorders>
      </w:tcPr>
    </w:tblStylePr>
    <w:tblStylePr w:type="seCell">
      <w:tblPr/>
      <w:tcPr>
        <w:tcBorders>
          <w:top w:val="single" w:sz="4" w:space="0" w:color="F0E09A" w:themeColor="accent4" w:themeTint="99"/>
        </w:tcBorders>
      </w:tcPr>
    </w:tblStylePr>
    <w:tblStylePr w:type="swCell">
      <w:tblPr/>
      <w:tcPr>
        <w:tcBorders>
          <w:top w:val="single" w:sz="4" w:space="0" w:color="F0E09A" w:themeColor="accent4" w:themeTint="99"/>
        </w:tcBorders>
      </w:tcPr>
    </w:tblStylePr>
  </w:style>
  <w:style w:type="table" w:styleId="GridTable4-Accent4">
    <w:name w:val="Grid Table 4 Accent 4"/>
    <w:basedOn w:val="TableNormal"/>
    <w:uiPriority w:val="49"/>
    <w:rsid w:val="004A7069"/>
    <w:tblPr>
      <w:tblStyleRowBandSize w:val="1"/>
      <w:tblStyleColBandSize w:val="1"/>
      <w:tblBorders>
        <w:top w:val="single" w:sz="4" w:space="0" w:color="F0E09A" w:themeColor="accent4" w:themeTint="99"/>
        <w:left w:val="single" w:sz="4" w:space="0" w:color="F0E09A" w:themeColor="accent4" w:themeTint="99"/>
        <w:bottom w:val="single" w:sz="4" w:space="0" w:color="F0E09A" w:themeColor="accent4" w:themeTint="99"/>
        <w:right w:val="single" w:sz="4" w:space="0" w:color="F0E09A" w:themeColor="accent4" w:themeTint="99"/>
        <w:insideH w:val="single" w:sz="4" w:space="0" w:color="F0E09A" w:themeColor="accent4" w:themeTint="99"/>
        <w:insideV w:val="single" w:sz="4" w:space="0" w:color="F0E09A" w:themeColor="accent4" w:themeTint="99"/>
      </w:tblBorders>
    </w:tblPr>
    <w:tblStylePr w:type="firstRow">
      <w:rPr>
        <w:b/>
        <w:bCs/>
        <w:color w:val="FFFFFF" w:themeColor="background1"/>
      </w:rPr>
      <w:tblPr/>
      <w:tcPr>
        <w:tcBorders>
          <w:top w:val="single" w:sz="4" w:space="0" w:color="E6CC58" w:themeColor="accent4"/>
          <w:left w:val="single" w:sz="4" w:space="0" w:color="E6CC58" w:themeColor="accent4"/>
          <w:bottom w:val="single" w:sz="4" w:space="0" w:color="E6CC58" w:themeColor="accent4"/>
          <w:right w:val="single" w:sz="4" w:space="0" w:color="E6CC58" w:themeColor="accent4"/>
          <w:insideH w:val="nil"/>
          <w:insideV w:val="nil"/>
        </w:tcBorders>
        <w:shd w:val="clear" w:color="auto" w:fill="E6CC58" w:themeFill="accent4"/>
      </w:tcPr>
    </w:tblStylePr>
    <w:tblStylePr w:type="lastRow">
      <w:rPr>
        <w:b/>
        <w:bCs/>
      </w:rPr>
      <w:tblPr/>
      <w:tcPr>
        <w:tcBorders>
          <w:top w:val="double" w:sz="4" w:space="0" w:color="E6CC58" w:themeColor="accent4"/>
        </w:tcBorders>
      </w:tcPr>
    </w:tblStylePr>
    <w:tblStylePr w:type="firstCol">
      <w:rPr>
        <w:b/>
        <w:bCs/>
      </w:rPr>
    </w:tblStylePr>
    <w:tblStylePr w:type="lastCol">
      <w:rPr>
        <w:b/>
        <w:bCs/>
      </w:rPr>
    </w:tblStylePr>
    <w:tblStylePr w:type="band1Vert">
      <w:tblPr/>
      <w:tcPr>
        <w:shd w:val="clear" w:color="auto" w:fill="FAF4DD" w:themeFill="accent4" w:themeFillTint="33"/>
      </w:tcPr>
    </w:tblStylePr>
    <w:tblStylePr w:type="band1Horz">
      <w:tblPr/>
      <w:tcPr>
        <w:shd w:val="clear" w:color="auto" w:fill="FAF4DD" w:themeFill="accent4" w:themeFillTint="33"/>
      </w:tcPr>
    </w:tblStylePr>
  </w:style>
  <w:style w:type="paragraph" w:customStyle="1" w:styleId="Body">
    <w:name w:val="Body"/>
    <w:basedOn w:val="Normal"/>
    <w:uiPriority w:val="99"/>
    <w:rsid w:val="00216956"/>
    <w:pPr>
      <w:suppressAutoHyphens/>
      <w:autoSpaceDE w:val="0"/>
      <w:autoSpaceDN w:val="0"/>
      <w:adjustRightInd w:val="0"/>
      <w:spacing w:before="85" w:line="216" w:lineRule="atLeast"/>
      <w:textAlignment w:val="center"/>
    </w:pPr>
    <w:rPr>
      <w:rFonts w:ascii="AntagometricaBTW01-Light" w:hAnsi="AntagometricaBTW01-Light" w:cs="AntagometricaBTW01-Light"/>
      <w:color w:val="403836"/>
      <w:sz w:val="18"/>
      <w:szCs w:val="18"/>
      <w:lang w:val="en-US"/>
    </w:rPr>
  </w:style>
  <w:style w:type="paragraph" w:customStyle="1" w:styleId="TableListParagraph">
    <w:name w:val="Table List Paragraph"/>
    <w:basedOn w:val="ListParagraph"/>
    <w:qFormat/>
    <w:rsid w:val="009628D2"/>
    <w:pPr>
      <w:spacing w:before="30" w:line="216" w:lineRule="exact"/>
    </w:pPr>
    <w:rPr>
      <w:sz w:val="18"/>
      <w:szCs w:val="18"/>
    </w:rPr>
  </w:style>
  <w:style w:type="paragraph" w:styleId="FootnoteText">
    <w:name w:val="footnote text"/>
    <w:basedOn w:val="Normal"/>
    <w:link w:val="FootnoteTextChar"/>
    <w:uiPriority w:val="99"/>
    <w:semiHidden/>
    <w:unhideWhenUsed/>
    <w:rsid w:val="009628D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628D2"/>
    <w:rPr>
      <w:color w:val="413832" w:themeColor="text1"/>
      <w:sz w:val="20"/>
      <w:szCs w:val="20"/>
    </w:rPr>
  </w:style>
  <w:style w:type="character" w:styleId="FootnoteReference">
    <w:name w:val="footnote reference"/>
    <w:basedOn w:val="DefaultParagraphFont"/>
    <w:uiPriority w:val="99"/>
    <w:semiHidden/>
    <w:unhideWhenUsed/>
    <w:rsid w:val="009628D2"/>
    <w:rPr>
      <w:vertAlign w:val="superscript"/>
    </w:rPr>
  </w:style>
  <w:style w:type="character" w:styleId="UnresolvedMention">
    <w:name w:val="Unresolved Mention"/>
    <w:basedOn w:val="DefaultParagraphFont"/>
    <w:uiPriority w:val="99"/>
    <w:semiHidden/>
    <w:unhideWhenUsed/>
    <w:rsid w:val="009628D2"/>
    <w:rPr>
      <w:color w:val="605E5C"/>
      <w:shd w:val="clear" w:color="auto" w:fill="E1DFDD"/>
    </w:rPr>
  </w:style>
  <w:style w:type="paragraph" w:customStyle="1" w:styleId="Footnote">
    <w:name w:val="Footnote"/>
    <w:basedOn w:val="PolicyDetails"/>
    <w:qFormat/>
    <w:rsid w:val="009628D2"/>
  </w:style>
  <w:style w:type="table" w:styleId="GridTable4-Accent3">
    <w:name w:val="Grid Table 4 Accent 3"/>
    <w:basedOn w:val="TableNormal"/>
    <w:uiPriority w:val="49"/>
    <w:rsid w:val="009628D2"/>
    <w:tblPr>
      <w:tblStyleRowBandSize w:val="1"/>
      <w:tblStyleColBandSize w:val="1"/>
      <w:tblBorders>
        <w:top w:val="single" w:sz="4" w:space="0" w:color="EABC87" w:themeColor="accent3" w:themeTint="99"/>
        <w:left w:val="single" w:sz="4" w:space="0" w:color="EABC87" w:themeColor="accent3" w:themeTint="99"/>
        <w:bottom w:val="single" w:sz="4" w:space="0" w:color="EABC87" w:themeColor="accent3" w:themeTint="99"/>
        <w:right w:val="single" w:sz="4" w:space="0" w:color="EABC87" w:themeColor="accent3" w:themeTint="99"/>
        <w:insideH w:val="single" w:sz="4" w:space="0" w:color="EABC87" w:themeColor="accent3" w:themeTint="99"/>
        <w:insideV w:val="single" w:sz="4" w:space="0" w:color="EABC87" w:themeColor="accent3" w:themeTint="99"/>
      </w:tblBorders>
    </w:tblPr>
    <w:tblStylePr w:type="firstRow">
      <w:rPr>
        <w:b/>
        <w:bCs/>
        <w:color w:val="FFFFFF" w:themeColor="background1"/>
      </w:rPr>
      <w:tblPr/>
      <w:tcPr>
        <w:tcBorders>
          <w:top w:val="single" w:sz="4" w:space="0" w:color="DD9138" w:themeColor="accent3"/>
          <w:left w:val="single" w:sz="4" w:space="0" w:color="DD9138" w:themeColor="accent3"/>
          <w:bottom w:val="single" w:sz="4" w:space="0" w:color="DD9138" w:themeColor="accent3"/>
          <w:right w:val="single" w:sz="4" w:space="0" w:color="DD9138" w:themeColor="accent3"/>
          <w:insideH w:val="nil"/>
          <w:insideV w:val="nil"/>
        </w:tcBorders>
        <w:shd w:val="clear" w:color="auto" w:fill="DD9138" w:themeFill="accent3"/>
      </w:tcPr>
    </w:tblStylePr>
    <w:tblStylePr w:type="lastRow">
      <w:rPr>
        <w:b/>
        <w:bCs/>
      </w:rPr>
      <w:tblPr/>
      <w:tcPr>
        <w:tcBorders>
          <w:top w:val="double" w:sz="4" w:space="0" w:color="DD9138" w:themeColor="accent3"/>
        </w:tcBorders>
      </w:tcPr>
    </w:tblStylePr>
    <w:tblStylePr w:type="firstCol">
      <w:rPr>
        <w:b/>
        <w:bCs/>
      </w:rPr>
    </w:tblStylePr>
    <w:tblStylePr w:type="lastCol">
      <w:rPr>
        <w:b/>
        <w:bCs/>
      </w:rPr>
    </w:tblStylePr>
    <w:tblStylePr w:type="band1Vert">
      <w:tblPr/>
      <w:tcPr>
        <w:shd w:val="clear" w:color="auto" w:fill="F8E8D7" w:themeFill="accent3" w:themeFillTint="33"/>
      </w:tcPr>
    </w:tblStylePr>
    <w:tblStylePr w:type="band1Horz">
      <w:tblPr/>
      <w:tcPr>
        <w:shd w:val="clear" w:color="auto" w:fill="F8E8D7" w:themeFill="accent3" w:themeFillTint="33"/>
      </w:tcPr>
    </w:tblStylePr>
  </w:style>
  <w:style w:type="paragraph" w:styleId="BalloonText">
    <w:name w:val="Balloon Text"/>
    <w:basedOn w:val="Normal"/>
    <w:link w:val="BalloonTextChar"/>
    <w:uiPriority w:val="99"/>
    <w:semiHidden/>
    <w:unhideWhenUsed/>
    <w:rsid w:val="00E671E0"/>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71E0"/>
    <w:rPr>
      <w:rFonts w:ascii="Times New Roman" w:hAnsi="Times New Roman" w:cs="Times New Roman"/>
      <w:color w:val="413832" w:themeColor="text1"/>
      <w:sz w:val="18"/>
      <w:szCs w:val="18"/>
    </w:rPr>
  </w:style>
  <w:style w:type="character" w:styleId="CommentReference">
    <w:name w:val="annotation reference"/>
    <w:basedOn w:val="DefaultParagraphFont"/>
    <w:uiPriority w:val="99"/>
    <w:semiHidden/>
    <w:unhideWhenUsed/>
    <w:rsid w:val="00487A55"/>
    <w:rPr>
      <w:sz w:val="16"/>
      <w:szCs w:val="16"/>
    </w:rPr>
  </w:style>
  <w:style w:type="paragraph" w:customStyle="1" w:styleId="ColorfulList-Accent11">
    <w:name w:val="Colorful List - Accent 11"/>
    <w:basedOn w:val="Normal"/>
    <w:uiPriority w:val="34"/>
    <w:qFormat/>
    <w:rsid w:val="00487A55"/>
    <w:pPr>
      <w:spacing w:before="0" w:after="200" w:line="276" w:lineRule="auto"/>
      <w:ind w:left="720"/>
      <w:contextualSpacing/>
    </w:pPr>
    <w:rPr>
      <w:rFonts w:ascii="Calibri" w:eastAsia="Calibri" w:hAnsi="Calibri" w:cs="Times New Roman"/>
      <w:color w:val="auto"/>
      <w:sz w:val="22"/>
      <w:szCs w:val="22"/>
    </w:rPr>
  </w:style>
  <w:style w:type="character" w:customStyle="1" w:styleId="ListParagraphChar">
    <w:name w:val="List Paragraph Char"/>
    <w:aliases w:val="First level bullet point Char,List Paragraph1 Char,List Paragraph11 Char,Bullet point Char,Recommendation Char,List Paragraph Number Char"/>
    <w:basedOn w:val="DefaultParagraphFont"/>
    <w:link w:val="ListParagraph"/>
    <w:uiPriority w:val="34"/>
    <w:locked/>
    <w:rsid w:val="00316111"/>
    <w:rPr>
      <w:color w:val="413832"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Desktop\Tangentyere%20PD%20Template.dotx" TargetMode="External"/></Relationships>
</file>

<file path=word/theme/theme1.xml><?xml version="1.0" encoding="utf-8"?>
<a:theme xmlns:a="http://schemas.openxmlformats.org/drawingml/2006/main" name="Office Theme">
  <a:themeElements>
    <a:clrScheme name="Tangentyere Council">
      <a:dk1>
        <a:srgbClr val="413832"/>
      </a:dk1>
      <a:lt1>
        <a:srgbClr val="FFFFFF"/>
      </a:lt1>
      <a:dk2>
        <a:srgbClr val="992008"/>
      </a:dk2>
      <a:lt2>
        <a:srgbClr val="F3E5AF"/>
      </a:lt2>
      <a:accent1>
        <a:srgbClr val="992008"/>
      </a:accent1>
      <a:accent2>
        <a:srgbClr val="D25622"/>
      </a:accent2>
      <a:accent3>
        <a:srgbClr val="DD9138"/>
      </a:accent3>
      <a:accent4>
        <a:srgbClr val="E6CC58"/>
      </a:accent4>
      <a:accent5>
        <a:srgbClr val="F3E5AF"/>
      </a:accent5>
      <a:accent6>
        <a:srgbClr val="F9F3D9"/>
      </a:accent6>
      <a:hlink>
        <a:srgbClr val="D25622"/>
      </a:hlink>
      <a:folHlink>
        <a:srgbClr val="D256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F8C30FF82EB4A9DC32455FB8082F7" ma:contentTypeVersion="16" ma:contentTypeDescription="Create a new document." ma:contentTypeScope="" ma:versionID="8fbc46f8b8aec22439324c172c2c7e17">
  <xsd:schema xmlns:xsd="http://www.w3.org/2001/XMLSchema" xmlns:xs="http://www.w3.org/2001/XMLSchema" xmlns:p="http://schemas.microsoft.com/office/2006/metadata/properties" xmlns:ns2="ba3ee434-8433-4a5c-9a40-ace50d19540b" xmlns:ns3="f602bcf2-1900-4663-9556-cf22f9b62e0a" targetNamespace="http://schemas.microsoft.com/office/2006/metadata/properties" ma:root="true" ma:fieldsID="706dc458690a105a91f3955a548c6a34" ns2:_="" ns3:_="">
    <xsd:import namespace="ba3ee434-8433-4a5c-9a40-ace50d19540b"/>
    <xsd:import namespace="f602bcf2-1900-4663-9556-cf22f9b62e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ee434-8433-4a5c-9a40-ace50d195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a103ba-8484-4d87-b9d2-46a20ab179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2bcf2-1900-4663-9556-cf22f9b62e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d8f7f4-46ff-4355-a98c-76b58646e39d}" ma:internalName="TaxCatchAll" ma:showField="CatchAllData" ma:web="f602bcf2-1900-4663-9556-cf22f9b62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a3ee434-8433-4a5c-9a40-ace50d19540b">
      <Terms xmlns="http://schemas.microsoft.com/office/infopath/2007/PartnerControls"/>
    </lcf76f155ced4ddcb4097134ff3c332f>
    <TaxCatchAll xmlns="f602bcf2-1900-4663-9556-cf22f9b62e0a" xsi:nil="true"/>
  </documentManagement>
</p:properties>
</file>

<file path=customXml/itemProps1.xml><?xml version="1.0" encoding="utf-8"?>
<ds:datastoreItem xmlns:ds="http://schemas.openxmlformats.org/officeDocument/2006/customXml" ds:itemID="{46EF5CB5-DDDD-47E0-BA9D-EB91115CF326}"/>
</file>

<file path=customXml/itemProps2.xml><?xml version="1.0" encoding="utf-8"?>
<ds:datastoreItem xmlns:ds="http://schemas.openxmlformats.org/officeDocument/2006/customXml" ds:itemID="{7B74DE0A-FAF8-42A8-BB35-C5D36AC2A300}">
  <ds:schemaRefs>
    <ds:schemaRef ds:uri="http://schemas.microsoft.com/sharepoint/v3/contenttype/forms"/>
  </ds:schemaRefs>
</ds:datastoreItem>
</file>

<file path=customXml/itemProps3.xml><?xml version="1.0" encoding="utf-8"?>
<ds:datastoreItem xmlns:ds="http://schemas.openxmlformats.org/officeDocument/2006/customXml" ds:itemID="{C75B242B-0EE9-4106-9E3F-A45D67B8D910}">
  <ds:schemaRefs>
    <ds:schemaRef ds:uri="http://schemas.openxmlformats.org/officeDocument/2006/bibliography"/>
  </ds:schemaRefs>
</ds:datastoreItem>
</file>

<file path=customXml/itemProps4.xml><?xml version="1.0" encoding="utf-8"?>
<ds:datastoreItem xmlns:ds="http://schemas.openxmlformats.org/officeDocument/2006/customXml" ds:itemID="{B2D97C33-54FB-4670-AC03-A971B1EBEE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Tangentyere PD Template.dotx</Template>
  <TotalTime>137</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Smith</dc:creator>
  <cp:keywords/>
  <dc:description/>
  <cp:lastModifiedBy>Darlyhne Lillico</cp:lastModifiedBy>
  <cp:revision>4</cp:revision>
  <cp:lastPrinted>2022-06-02T05:51:00Z</cp:lastPrinted>
  <dcterms:created xsi:type="dcterms:W3CDTF">2022-01-27T05:16:00Z</dcterms:created>
  <dcterms:modified xsi:type="dcterms:W3CDTF">2022-06-07T06:10:00Z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0x010100CA2F8C30FF82EB4A9DC32455FB8082F7</vt:lpwstr>
  </property>
</Properties>
</file>