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FC84E" w14:textId="77777777" w:rsidR="0074696E" w:rsidRPr="009038DC" w:rsidRDefault="00FA7E7D" w:rsidP="00AD784C">
      <w:pPr>
        <w:pStyle w:val="Spacerparatopoffirstpage"/>
        <w:rPr>
          <w:rFonts w:cs="Arial"/>
        </w:rPr>
      </w:pPr>
      <w:r w:rsidRPr="009038DC">
        <w:rPr>
          <w:rFonts w:cs="Arial"/>
          <w:lang w:eastAsia="en-AU"/>
        </w:rPr>
        <w:drawing>
          <wp:anchor distT="0" distB="0" distL="114300" distR="114300" simplePos="0" relativeHeight="251658240" behindDoc="1" locked="0" layoutInCell="1" allowOverlap="1" wp14:anchorId="2EDF31E8" wp14:editId="438A607B">
            <wp:simplePos x="0" y="0"/>
            <wp:positionH relativeFrom="page">
              <wp:posOffset>0</wp:posOffset>
            </wp:positionH>
            <wp:positionV relativeFrom="page">
              <wp:posOffset>0</wp:posOffset>
            </wp:positionV>
            <wp:extent cx="7574564" cy="1916723"/>
            <wp:effectExtent l="0" t="0" r="7620" b="7620"/>
            <wp:wrapNone/>
            <wp:docPr id="4" name="Picture 4" descr="Family Safety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factsheet banner.jpg"/>
                    <pic:cNvPicPr/>
                  </pic:nvPicPr>
                  <pic:blipFill>
                    <a:blip r:embed="rId11">
                      <a:extLst>
                        <a:ext uri="{28A0092B-C50C-407E-A947-70E740481C1C}">
                          <a14:useLocalDpi xmlns:a14="http://schemas.microsoft.com/office/drawing/2010/main" val="0"/>
                        </a:ext>
                      </a:extLst>
                    </a:blip>
                    <a:stretch>
                      <a:fillRect/>
                    </a:stretch>
                  </pic:blipFill>
                  <pic:spPr>
                    <a:xfrm>
                      <a:off x="0" y="0"/>
                      <a:ext cx="7592570" cy="1921279"/>
                    </a:xfrm>
                    <a:prstGeom prst="rect">
                      <a:avLst/>
                    </a:prstGeom>
                  </pic:spPr>
                </pic:pic>
              </a:graphicData>
            </a:graphic>
            <wp14:sizeRelH relativeFrom="page">
              <wp14:pctWidth>0</wp14:pctWidth>
            </wp14:sizeRelH>
            <wp14:sizeRelV relativeFrom="page">
              <wp14:pctHeight>0</wp14:pctHeight>
            </wp14:sizeRelV>
          </wp:anchor>
        </w:drawing>
      </w:r>
    </w:p>
    <w:p w14:paraId="5D231708" w14:textId="77777777" w:rsidR="00A62D44" w:rsidRPr="009038DC" w:rsidRDefault="00A62D44" w:rsidP="004C6EEE">
      <w:pPr>
        <w:pStyle w:val="Sectionbreakfirstpage"/>
        <w:rPr>
          <w:rFonts w:cs="Arial"/>
        </w:rPr>
        <w:sectPr w:rsidR="00A62D44" w:rsidRPr="009038DC" w:rsidSect="00AD784C">
          <w:footerReference w:type="default" r:id="rId12"/>
          <w:pgSz w:w="11906" w:h="16838" w:code="9"/>
          <w:pgMar w:top="567" w:right="851" w:bottom="1418" w:left="851" w:header="510" w:footer="510" w:gutter="0"/>
          <w:cols w:space="708"/>
          <w:docGrid w:linePitch="360"/>
        </w:sectPr>
      </w:pPr>
    </w:p>
    <w:tbl>
      <w:tblPr>
        <w:tblpPr w:leftFromText="180" w:rightFromText="180" w:vertAnchor="text" w:tblpXSpec="right" w:tblpY="1"/>
        <w:tblOverlap w:val="never"/>
        <w:tblW w:w="6629" w:type="dxa"/>
        <w:tblLook w:val="04A0" w:firstRow="1" w:lastRow="0" w:firstColumn="1" w:lastColumn="0" w:noHBand="0" w:noVBand="1"/>
      </w:tblPr>
      <w:tblGrid>
        <w:gridCol w:w="6629"/>
      </w:tblGrid>
      <w:tr w:rsidR="00AD784C" w:rsidRPr="009038DC" w14:paraId="36CA799A" w14:textId="77777777" w:rsidTr="00676470">
        <w:trPr>
          <w:trHeight w:val="1247"/>
        </w:trPr>
        <w:tc>
          <w:tcPr>
            <w:tcW w:w="6629" w:type="dxa"/>
            <w:shd w:val="clear" w:color="auto" w:fill="auto"/>
            <w:vAlign w:val="bottom"/>
          </w:tcPr>
          <w:p w14:paraId="2637692C" w14:textId="585654AC" w:rsidR="00AD784C" w:rsidRPr="00132643" w:rsidRDefault="00132643" w:rsidP="00687824">
            <w:pPr>
              <w:pStyle w:val="FSVmainheading"/>
              <w:rPr>
                <w:rFonts w:cs="Arial"/>
                <w:sz w:val="28"/>
                <w:szCs w:val="28"/>
              </w:rPr>
            </w:pPr>
            <w:r w:rsidRPr="00132643">
              <w:rPr>
                <w:rFonts w:cs="Arial"/>
                <w:sz w:val="28"/>
                <w:szCs w:val="28"/>
              </w:rPr>
              <w:t>Position description</w:t>
            </w:r>
          </w:p>
        </w:tc>
      </w:tr>
      <w:tr w:rsidR="00AD784C" w:rsidRPr="009038DC" w14:paraId="13666E30" w14:textId="77777777" w:rsidTr="00676470">
        <w:trPr>
          <w:trHeight w:hRule="exact" w:val="1162"/>
        </w:trPr>
        <w:tc>
          <w:tcPr>
            <w:tcW w:w="6629" w:type="dxa"/>
            <w:shd w:val="clear" w:color="auto" w:fill="auto"/>
            <w:tcMar>
              <w:top w:w="170" w:type="dxa"/>
              <w:bottom w:w="510" w:type="dxa"/>
            </w:tcMar>
          </w:tcPr>
          <w:p w14:paraId="10A7E0C4" w14:textId="77777777" w:rsidR="00357B4E" w:rsidRPr="009038DC" w:rsidRDefault="00357B4E" w:rsidP="00687824">
            <w:pPr>
              <w:pStyle w:val="FSVmainsubheading"/>
              <w:rPr>
                <w:rFonts w:cs="Arial"/>
                <w:szCs w:val="28"/>
              </w:rPr>
            </w:pPr>
          </w:p>
        </w:tc>
      </w:tr>
    </w:tbl>
    <w:p w14:paraId="5B9DD6A4" w14:textId="775DE928" w:rsidR="00893AF6" w:rsidRPr="00132643" w:rsidRDefault="008403D4" w:rsidP="002F6565">
      <w:pPr>
        <w:pStyle w:val="Heading1"/>
        <w:rPr>
          <w:b/>
          <w:bCs w:val="0"/>
        </w:rPr>
      </w:pPr>
      <w:r w:rsidRPr="009038DC">
        <w:br w:type="textWrapping" w:clear="all"/>
      </w:r>
      <w:r w:rsidR="009E3B27" w:rsidRPr="00132643">
        <w:rPr>
          <w:b/>
          <w:bCs w:val="0"/>
        </w:rPr>
        <w:t>Administration</w:t>
      </w:r>
      <w:r w:rsidR="00657D2A" w:rsidRPr="00132643">
        <w:rPr>
          <w:b/>
          <w:bCs w:val="0"/>
        </w:rPr>
        <w:t xml:space="preserve"> Officer</w:t>
      </w:r>
      <w:r w:rsidR="00D37631">
        <w:rPr>
          <w:b/>
          <w:bCs w:val="0"/>
        </w:rPr>
        <w:t xml:space="preserve"> – The Orange Door</w:t>
      </w:r>
    </w:p>
    <w:p w14:paraId="51403C0D" w14:textId="70A2F687" w:rsidR="009E3B27" w:rsidRPr="00F3106D" w:rsidRDefault="009E3B27" w:rsidP="009E3B27">
      <w:pPr>
        <w:pStyle w:val="FSVbody"/>
        <w:rPr>
          <w:rFonts w:cs="Arial"/>
        </w:rPr>
      </w:pPr>
      <w:r w:rsidRPr="00F3106D">
        <w:rPr>
          <w:rFonts w:cs="Arial"/>
        </w:rPr>
        <w:t xml:space="preserve">The Administration Officer </w:t>
      </w:r>
      <w:r w:rsidR="00E22FE6" w:rsidRPr="00F3106D">
        <w:rPr>
          <w:rFonts w:cs="Arial"/>
        </w:rPr>
        <w:t xml:space="preserve">is a position in each </w:t>
      </w:r>
      <w:r w:rsidR="00132643" w:rsidRPr="00F3106D">
        <w:rPr>
          <w:rFonts w:cs="Arial"/>
        </w:rPr>
        <w:t>Orange Door location (Support and Safety Hub</w:t>
      </w:r>
      <w:r w:rsidR="00E22FE6" w:rsidRPr="00F3106D">
        <w:rPr>
          <w:rFonts w:cs="Arial"/>
        </w:rPr>
        <w:t xml:space="preserve">). The position </w:t>
      </w:r>
      <w:r w:rsidRPr="00F3106D">
        <w:rPr>
          <w:rFonts w:cs="Arial"/>
        </w:rPr>
        <w:t>will be involved in the day-to-day administration for the Hubs, as well as providing wide ranging secretariat and support functions. The position has key functions in supporting service access and the Hub workforce, as well as providing a point of contact for key stakeholders from a diverse range of community service organisations, government, private and public sectors.</w:t>
      </w:r>
    </w:p>
    <w:p w14:paraId="284C9CD6" w14:textId="77777777" w:rsidR="009E3B27" w:rsidRPr="009038DC" w:rsidRDefault="009E3B27" w:rsidP="009E3B27">
      <w:pPr>
        <w:pStyle w:val="FSVbody"/>
        <w:rPr>
          <w:rFonts w:cs="Arial"/>
        </w:rPr>
      </w:pPr>
      <w:r w:rsidRPr="00F3106D">
        <w:rPr>
          <w:rFonts w:cs="Arial"/>
        </w:rPr>
        <w:t>Attention to detail and teamwork underpin success in this role as well as a demonstrated ability to communicate sensitively and effectively.</w:t>
      </w:r>
    </w:p>
    <w:p w14:paraId="1E29769D" w14:textId="77777777" w:rsidR="007F6B9A" w:rsidRPr="00132643" w:rsidRDefault="00D1474D" w:rsidP="00D1474D">
      <w:pPr>
        <w:pStyle w:val="Heading1"/>
        <w:rPr>
          <w:b/>
          <w:bCs w:val="0"/>
        </w:rPr>
      </w:pPr>
      <w:r w:rsidRPr="00132643">
        <w:rPr>
          <w:b/>
          <w:bCs w:val="0"/>
        </w:rPr>
        <w:t>Are you</w:t>
      </w:r>
    </w:p>
    <w:p w14:paraId="37B839B4" w14:textId="77777777" w:rsidR="009E3B27" w:rsidRPr="00F3106D" w:rsidRDefault="009E3B27" w:rsidP="009E3B27">
      <w:pPr>
        <w:pStyle w:val="FSVbullet1"/>
        <w:rPr>
          <w:rFonts w:cs="Arial"/>
        </w:rPr>
      </w:pPr>
      <w:r w:rsidRPr="00F3106D">
        <w:rPr>
          <w:rFonts w:cs="Arial"/>
        </w:rPr>
        <w:t>A team player who shows initiative and a willingness to support team members?</w:t>
      </w:r>
    </w:p>
    <w:p w14:paraId="318A91F9" w14:textId="77777777" w:rsidR="009E3B27" w:rsidRPr="00F3106D" w:rsidRDefault="009E3B27" w:rsidP="009E3B27">
      <w:pPr>
        <w:pStyle w:val="FSVbullet1"/>
        <w:rPr>
          <w:rFonts w:cs="Arial"/>
        </w:rPr>
      </w:pPr>
      <w:r w:rsidRPr="00F3106D">
        <w:rPr>
          <w:rFonts w:cs="Arial"/>
        </w:rPr>
        <w:t>A person who enjoys a challenge, is flexible and organised?</w:t>
      </w:r>
    </w:p>
    <w:p w14:paraId="2C0EC04B" w14:textId="6E18F632" w:rsidR="009E3B27" w:rsidRDefault="009E3B27" w:rsidP="009E3B27">
      <w:pPr>
        <w:pStyle w:val="FSVbullet1"/>
        <w:rPr>
          <w:rFonts w:cs="Arial"/>
        </w:rPr>
      </w:pPr>
      <w:r w:rsidRPr="00F3106D">
        <w:rPr>
          <w:rFonts w:cs="Arial"/>
        </w:rPr>
        <w:t>Solutions-focused in a service delivery environment?</w:t>
      </w:r>
    </w:p>
    <w:p w14:paraId="56DC0018" w14:textId="77777777" w:rsidR="00C6221E" w:rsidRPr="00F3106D" w:rsidRDefault="00C6221E" w:rsidP="00C6221E">
      <w:pPr>
        <w:pStyle w:val="FSVbullet1"/>
      </w:pPr>
      <w:bookmarkStart w:id="0" w:name="_Hlk71106891"/>
      <w:bookmarkStart w:id="1" w:name="_Hlk71106872"/>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513"/>
      </w:tblGrid>
      <w:tr w:rsidR="00C6221E" w:rsidRPr="009038DC" w14:paraId="1C15C1DC" w14:textId="77777777" w:rsidTr="00314E07">
        <w:trPr>
          <w:trHeight w:val="454"/>
        </w:trPr>
        <w:tc>
          <w:tcPr>
            <w:tcW w:w="2552" w:type="dxa"/>
            <w:tcBorders>
              <w:top w:val="single" w:sz="4" w:space="0" w:color="auto"/>
              <w:left w:val="single" w:sz="4" w:space="0" w:color="FFFFFF" w:themeColor="background1"/>
              <w:bottom w:val="single" w:sz="4" w:space="0" w:color="auto"/>
              <w:right w:val="single" w:sz="4" w:space="0" w:color="auto"/>
            </w:tcBorders>
            <w:shd w:val="clear" w:color="auto" w:fill="auto"/>
          </w:tcPr>
          <w:p w14:paraId="50FC7421" w14:textId="77777777" w:rsidR="00C6221E" w:rsidRPr="009038DC" w:rsidRDefault="00C6221E" w:rsidP="00314E07">
            <w:pPr>
              <w:pStyle w:val="FSVtablecolhead"/>
              <w:rPr>
                <w:rFonts w:cs="Arial"/>
              </w:rPr>
            </w:pPr>
            <w:r w:rsidRPr="009038DC">
              <w:rPr>
                <w:rFonts w:cs="Arial"/>
              </w:rPr>
              <w:t xml:space="preserve">Position number </w:t>
            </w:r>
          </w:p>
        </w:tc>
        <w:tc>
          <w:tcPr>
            <w:tcW w:w="7513" w:type="dxa"/>
            <w:tcBorders>
              <w:top w:val="single" w:sz="4" w:space="0" w:color="auto"/>
              <w:left w:val="single" w:sz="4" w:space="0" w:color="auto"/>
              <w:bottom w:val="single" w:sz="4" w:space="0" w:color="auto"/>
              <w:right w:val="single" w:sz="4" w:space="0" w:color="FFFFFF" w:themeColor="background1"/>
            </w:tcBorders>
            <w:shd w:val="clear" w:color="auto" w:fill="auto"/>
          </w:tcPr>
          <w:p w14:paraId="000006E9" w14:textId="4DC181DB" w:rsidR="00C6221E" w:rsidRPr="004E7D50" w:rsidRDefault="00C6221E" w:rsidP="00314E07">
            <w:pPr>
              <w:pStyle w:val="FSVtabletext"/>
            </w:pPr>
            <w:r w:rsidRPr="004E7D50">
              <w:t>DFFH/FSV/</w:t>
            </w:r>
            <w:r w:rsidR="00A33957" w:rsidRPr="004E7D50">
              <w:t>615924</w:t>
            </w:r>
          </w:p>
        </w:tc>
      </w:tr>
      <w:tr w:rsidR="00C6221E" w:rsidRPr="009038DC" w14:paraId="59D96CA1" w14:textId="77777777" w:rsidTr="00314E07">
        <w:trPr>
          <w:trHeight w:val="454"/>
        </w:trPr>
        <w:tc>
          <w:tcPr>
            <w:tcW w:w="2552" w:type="dxa"/>
            <w:tcBorders>
              <w:left w:val="single" w:sz="4" w:space="0" w:color="FFFFFF" w:themeColor="background1"/>
            </w:tcBorders>
            <w:shd w:val="clear" w:color="auto" w:fill="auto"/>
          </w:tcPr>
          <w:p w14:paraId="09BAC4A8" w14:textId="77777777" w:rsidR="00C6221E" w:rsidRPr="009038DC" w:rsidRDefault="00C6221E" w:rsidP="00314E07">
            <w:pPr>
              <w:pStyle w:val="FSVtablecolhead"/>
              <w:rPr>
                <w:rFonts w:cs="Arial"/>
              </w:rPr>
            </w:pPr>
            <w:bookmarkStart w:id="2" w:name="_Toc480380485"/>
            <w:r w:rsidRPr="009038DC">
              <w:rPr>
                <w:rFonts w:cs="Arial"/>
              </w:rPr>
              <w:t xml:space="preserve">Classification </w:t>
            </w:r>
          </w:p>
        </w:tc>
        <w:tc>
          <w:tcPr>
            <w:tcW w:w="7513" w:type="dxa"/>
            <w:tcBorders>
              <w:right w:val="single" w:sz="4" w:space="0" w:color="FFFFFF" w:themeColor="background1"/>
            </w:tcBorders>
            <w:shd w:val="clear" w:color="auto" w:fill="auto"/>
          </w:tcPr>
          <w:p w14:paraId="5D1716FA" w14:textId="77777777" w:rsidR="00C6221E" w:rsidRPr="004E7D50" w:rsidRDefault="00C6221E" w:rsidP="00314E07">
            <w:pPr>
              <w:pStyle w:val="FSVtabletext"/>
            </w:pPr>
            <w:r w:rsidRPr="004E7D50">
              <w:t>VPSG 2</w:t>
            </w:r>
          </w:p>
        </w:tc>
      </w:tr>
      <w:tr w:rsidR="00C6221E" w:rsidRPr="009038DC" w14:paraId="45681E02" w14:textId="77777777" w:rsidTr="00314E07">
        <w:trPr>
          <w:trHeight w:val="454"/>
        </w:trPr>
        <w:tc>
          <w:tcPr>
            <w:tcW w:w="2552" w:type="dxa"/>
            <w:tcBorders>
              <w:left w:val="single" w:sz="4" w:space="0" w:color="FFFFFF" w:themeColor="background1"/>
            </w:tcBorders>
            <w:shd w:val="clear" w:color="auto" w:fill="auto"/>
          </w:tcPr>
          <w:p w14:paraId="05294757" w14:textId="77777777" w:rsidR="00C6221E" w:rsidRPr="009038DC" w:rsidRDefault="00C6221E" w:rsidP="00314E07">
            <w:pPr>
              <w:pStyle w:val="FSVtablecolhead"/>
              <w:rPr>
                <w:rFonts w:cs="Arial"/>
              </w:rPr>
            </w:pPr>
            <w:r w:rsidRPr="009038DC">
              <w:rPr>
                <w:rFonts w:cs="Arial"/>
              </w:rPr>
              <w:t xml:space="preserve">Team, unit </w:t>
            </w:r>
          </w:p>
        </w:tc>
        <w:tc>
          <w:tcPr>
            <w:tcW w:w="7513" w:type="dxa"/>
            <w:tcBorders>
              <w:right w:val="single" w:sz="4" w:space="0" w:color="FFFFFF" w:themeColor="background1"/>
            </w:tcBorders>
          </w:tcPr>
          <w:p w14:paraId="1BA288D5" w14:textId="628668B2" w:rsidR="00C6221E" w:rsidRPr="004E7D50" w:rsidRDefault="00C6221E" w:rsidP="00314E07">
            <w:pPr>
              <w:pStyle w:val="FSVtabletext"/>
            </w:pPr>
            <w:r>
              <w:t xml:space="preserve">The Orange Door, </w:t>
            </w:r>
            <w:r w:rsidR="00A33957" w:rsidRPr="004E7D50">
              <w:t>Brimbank Melton</w:t>
            </w:r>
          </w:p>
        </w:tc>
      </w:tr>
      <w:tr w:rsidR="00C6221E" w:rsidRPr="009038DC" w14:paraId="5C2E4488" w14:textId="77777777" w:rsidTr="00314E07">
        <w:trPr>
          <w:trHeight w:val="454"/>
        </w:trPr>
        <w:tc>
          <w:tcPr>
            <w:tcW w:w="2552" w:type="dxa"/>
            <w:tcBorders>
              <w:left w:val="single" w:sz="4" w:space="0" w:color="FFFFFF" w:themeColor="background1"/>
            </w:tcBorders>
            <w:shd w:val="clear" w:color="auto" w:fill="auto"/>
          </w:tcPr>
          <w:p w14:paraId="46540945" w14:textId="77777777" w:rsidR="00C6221E" w:rsidRPr="009038DC" w:rsidRDefault="00C6221E" w:rsidP="00314E07">
            <w:pPr>
              <w:pStyle w:val="FSVtablecolhead"/>
              <w:rPr>
                <w:rFonts w:cs="Arial"/>
              </w:rPr>
            </w:pPr>
            <w:r w:rsidRPr="009038DC">
              <w:rPr>
                <w:rFonts w:cs="Arial"/>
              </w:rPr>
              <w:t xml:space="preserve">Work location </w:t>
            </w:r>
          </w:p>
        </w:tc>
        <w:tc>
          <w:tcPr>
            <w:tcW w:w="7513" w:type="dxa"/>
            <w:tcBorders>
              <w:right w:val="single" w:sz="4" w:space="0" w:color="FFFFFF" w:themeColor="background1"/>
            </w:tcBorders>
          </w:tcPr>
          <w:p w14:paraId="20F46E0A" w14:textId="4A77530E" w:rsidR="00C6221E" w:rsidRPr="004E7D50" w:rsidRDefault="00A33957" w:rsidP="00314E07">
            <w:pPr>
              <w:pStyle w:val="FSVtabletext"/>
            </w:pPr>
            <w:r w:rsidRPr="004E7D50">
              <w:t xml:space="preserve">15 – 17 Service Street, Sunshine </w:t>
            </w:r>
          </w:p>
        </w:tc>
      </w:tr>
      <w:tr w:rsidR="00C6221E" w:rsidRPr="009038DC" w14:paraId="1C609370" w14:textId="77777777" w:rsidTr="00314E07">
        <w:trPr>
          <w:trHeight w:val="454"/>
        </w:trPr>
        <w:tc>
          <w:tcPr>
            <w:tcW w:w="2552" w:type="dxa"/>
            <w:tcBorders>
              <w:left w:val="single" w:sz="4" w:space="0" w:color="FFFFFF" w:themeColor="background1"/>
            </w:tcBorders>
            <w:shd w:val="clear" w:color="auto" w:fill="auto"/>
          </w:tcPr>
          <w:p w14:paraId="7607F982" w14:textId="77777777" w:rsidR="00C6221E" w:rsidRPr="009038DC" w:rsidRDefault="00C6221E" w:rsidP="00314E07">
            <w:pPr>
              <w:pStyle w:val="FSVtablecolhead"/>
              <w:rPr>
                <w:rFonts w:cs="Arial"/>
              </w:rPr>
            </w:pPr>
            <w:r w:rsidRPr="009038DC">
              <w:rPr>
                <w:rFonts w:cs="Arial"/>
              </w:rPr>
              <w:t>Employment type</w:t>
            </w:r>
          </w:p>
        </w:tc>
        <w:tc>
          <w:tcPr>
            <w:tcW w:w="7513" w:type="dxa"/>
            <w:tcBorders>
              <w:right w:val="single" w:sz="4" w:space="0" w:color="FFFFFF" w:themeColor="background1"/>
            </w:tcBorders>
          </w:tcPr>
          <w:p w14:paraId="2AFBE3D8" w14:textId="0B21CEC8" w:rsidR="00C6221E" w:rsidRPr="004E7D50" w:rsidRDefault="00C6221E" w:rsidP="00314E07">
            <w:pPr>
              <w:pStyle w:val="FSVtabletext6pt"/>
              <w:spacing w:after="0"/>
            </w:pPr>
            <w:r w:rsidRPr="004E7D50">
              <w:t>Ongoing – Full-time (76 hours per fortnight</w:t>
            </w:r>
            <w:r w:rsidR="00557D1E" w:rsidRPr="004E7D50">
              <w:t>)</w:t>
            </w:r>
          </w:p>
        </w:tc>
      </w:tr>
      <w:tr w:rsidR="00C6221E" w:rsidRPr="009038DC" w14:paraId="543ED4B7" w14:textId="77777777" w:rsidTr="00314E07">
        <w:trPr>
          <w:trHeight w:val="454"/>
        </w:trPr>
        <w:tc>
          <w:tcPr>
            <w:tcW w:w="2552" w:type="dxa"/>
            <w:tcBorders>
              <w:left w:val="single" w:sz="4" w:space="0" w:color="FFFFFF" w:themeColor="background1"/>
            </w:tcBorders>
            <w:shd w:val="clear" w:color="auto" w:fill="auto"/>
          </w:tcPr>
          <w:p w14:paraId="4004EB7B" w14:textId="77777777" w:rsidR="00C6221E" w:rsidRPr="009038DC" w:rsidRDefault="00C6221E" w:rsidP="00314E07">
            <w:pPr>
              <w:pStyle w:val="FSVtablecolhead"/>
              <w:rPr>
                <w:rFonts w:cs="Arial"/>
              </w:rPr>
            </w:pPr>
            <w:r w:rsidRPr="009038DC">
              <w:rPr>
                <w:rFonts w:cs="Arial"/>
              </w:rPr>
              <w:t xml:space="preserve">Position reports to </w:t>
            </w:r>
          </w:p>
        </w:tc>
        <w:tc>
          <w:tcPr>
            <w:tcW w:w="7513" w:type="dxa"/>
            <w:tcBorders>
              <w:right w:val="single" w:sz="4" w:space="0" w:color="FFFFFF" w:themeColor="background1"/>
            </w:tcBorders>
          </w:tcPr>
          <w:p w14:paraId="17CAA594" w14:textId="4A978D40" w:rsidR="00C6221E" w:rsidRPr="004E7D50" w:rsidRDefault="00C6221E" w:rsidP="00314E07">
            <w:pPr>
              <w:pStyle w:val="FSVtabletext"/>
            </w:pPr>
            <w:r w:rsidRPr="004E7D50">
              <w:t xml:space="preserve">Operational Support Officer, </w:t>
            </w:r>
            <w:r>
              <w:t xml:space="preserve">The Orange Door, </w:t>
            </w:r>
            <w:r w:rsidR="00557D1E" w:rsidRPr="004E7D50">
              <w:t xml:space="preserve">Brimbank Melton </w:t>
            </w:r>
          </w:p>
        </w:tc>
      </w:tr>
      <w:tr w:rsidR="00C6221E" w:rsidRPr="009038DC" w14:paraId="2D981D81" w14:textId="77777777" w:rsidTr="00314E07">
        <w:trPr>
          <w:trHeight w:val="454"/>
        </w:trPr>
        <w:tc>
          <w:tcPr>
            <w:tcW w:w="2552" w:type="dxa"/>
            <w:tcBorders>
              <w:left w:val="single" w:sz="4" w:space="0" w:color="FFFFFF" w:themeColor="background1"/>
            </w:tcBorders>
            <w:shd w:val="clear" w:color="auto" w:fill="auto"/>
          </w:tcPr>
          <w:p w14:paraId="097341EE" w14:textId="77777777" w:rsidR="00C6221E" w:rsidRPr="009038DC" w:rsidRDefault="00C6221E" w:rsidP="00314E07">
            <w:pPr>
              <w:pStyle w:val="FSVtablecolhead"/>
              <w:rPr>
                <w:rFonts w:cs="Arial"/>
              </w:rPr>
            </w:pPr>
            <w:r w:rsidRPr="009038DC">
              <w:rPr>
                <w:rFonts w:cs="Arial"/>
              </w:rPr>
              <w:t xml:space="preserve">Further information </w:t>
            </w:r>
          </w:p>
        </w:tc>
        <w:tc>
          <w:tcPr>
            <w:tcW w:w="7513" w:type="dxa"/>
            <w:tcBorders>
              <w:right w:val="single" w:sz="4" w:space="0" w:color="FFFFFF" w:themeColor="background1"/>
            </w:tcBorders>
          </w:tcPr>
          <w:p w14:paraId="25B50BF3" w14:textId="6B9E5432" w:rsidR="00C6221E" w:rsidRPr="004E7D50" w:rsidRDefault="00557D1E" w:rsidP="00314E07">
            <w:pPr>
              <w:pStyle w:val="FSVtabletext"/>
            </w:pPr>
            <w:r w:rsidRPr="004E7D50">
              <w:t>Tilly O’Rourke</w:t>
            </w:r>
            <w:r w:rsidR="004E7D50" w:rsidRPr="004E7D50">
              <w:t xml:space="preserve"> | 0447 809 611 | tilly.orourke@familysafety.vic.gov.au</w:t>
            </w:r>
          </w:p>
        </w:tc>
      </w:tr>
      <w:tr w:rsidR="00C6221E" w:rsidRPr="009038DC" w14:paraId="70AAB565" w14:textId="77777777" w:rsidTr="00314E07">
        <w:trPr>
          <w:trHeight w:val="454"/>
        </w:trPr>
        <w:tc>
          <w:tcPr>
            <w:tcW w:w="2552" w:type="dxa"/>
            <w:tcBorders>
              <w:left w:val="single" w:sz="4" w:space="0" w:color="FFFFFF" w:themeColor="background1"/>
            </w:tcBorders>
            <w:shd w:val="clear" w:color="auto" w:fill="auto"/>
          </w:tcPr>
          <w:p w14:paraId="3FB0A87E" w14:textId="77777777" w:rsidR="00C6221E" w:rsidRPr="009038DC" w:rsidRDefault="00C6221E" w:rsidP="00314E07">
            <w:pPr>
              <w:pStyle w:val="FSVtablecolhead"/>
              <w:rPr>
                <w:rFonts w:cs="Arial"/>
              </w:rPr>
            </w:pPr>
            <w:r w:rsidRPr="009038DC">
              <w:rPr>
                <w:rFonts w:cs="Arial"/>
              </w:rPr>
              <w:t xml:space="preserve">Closing date </w:t>
            </w:r>
          </w:p>
        </w:tc>
        <w:tc>
          <w:tcPr>
            <w:tcW w:w="7513" w:type="dxa"/>
            <w:tcBorders>
              <w:right w:val="single" w:sz="4" w:space="0" w:color="FFFFFF" w:themeColor="background1"/>
            </w:tcBorders>
          </w:tcPr>
          <w:p w14:paraId="773CC050" w14:textId="1AF3992E" w:rsidR="00C6221E" w:rsidRPr="009038DC" w:rsidRDefault="00A565FF" w:rsidP="00314E07">
            <w:pPr>
              <w:pStyle w:val="FSVtabletext"/>
              <w:rPr>
                <w:rFonts w:cs="Arial"/>
                <w:highlight w:val="yellow"/>
              </w:rPr>
            </w:pPr>
            <w:r w:rsidRPr="00A565FF">
              <w:rPr>
                <w:rFonts w:cs="Arial"/>
              </w:rPr>
              <w:t>16 June 2022</w:t>
            </w:r>
          </w:p>
        </w:tc>
      </w:tr>
    </w:tbl>
    <w:bookmarkEnd w:id="2"/>
    <w:p w14:paraId="3F093E83" w14:textId="2483DC99" w:rsidR="00132643" w:rsidRPr="00D12427" w:rsidRDefault="0094491B" w:rsidP="00132643">
      <w:pPr>
        <w:pStyle w:val="Heading2"/>
      </w:pPr>
      <w:r w:rsidRPr="00D328A0">
        <w:rPr>
          <w:sz w:val="36"/>
          <w:szCs w:val="36"/>
        </w:rPr>
        <w:t>Department of Families, Fairness and Housing</w:t>
      </w:r>
    </w:p>
    <w:bookmarkEnd w:id="0"/>
    <w:bookmarkEnd w:id="1"/>
    <w:p w14:paraId="4BD8A122" w14:textId="77777777" w:rsidR="00A565FF" w:rsidRPr="00A565FF" w:rsidRDefault="00A565FF" w:rsidP="00A565FF">
      <w:pPr>
        <w:rPr>
          <w:rFonts w:ascii="Arial" w:hAnsi="Arial" w:cs="Arial"/>
        </w:rPr>
      </w:pPr>
      <w:r w:rsidRPr="00A565FF">
        <w:rPr>
          <w:rFonts w:ascii="Arial" w:hAnsi="Arial" w:cs="Arial"/>
        </w:rPr>
        <w:t xml:space="preserve">The Department of Families, Fairness and Housing has a dedicated focus on the community wellbeing and the social recovery of Victoria.  The Department is working to deliver important work started before the pandemic, while building on opportunities it has presented to lead bold and innovative reform.  </w:t>
      </w:r>
    </w:p>
    <w:p w14:paraId="50AA7D20" w14:textId="77777777" w:rsidR="00A565FF" w:rsidRPr="00A565FF" w:rsidRDefault="00A565FF" w:rsidP="00A565FF">
      <w:pPr>
        <w:rPr>
          <w:rFonts w:ascii="Arial" w:hAnsi="Arial" w:cs="Arial"/>
        </w:rPr>
      </w:pPr>
      <w:r w:rsidRPr="00A565FF">
        <w:rPr>
          <w:rFonts w:ascii="Arial" w:hAnsi="Arial" w:cs="Arial"/>
        </w:rPr>
        <w:t xml:space="preserve">We work to create equal opportunities for all Victorians to live safe, respected and valued lives. We lead policies and services dedicated to community wellbeing by empowering communities to build a fairer and safer Victoria. </w:t>
      </w:r>
    </w:p>
    <w:p w14:paraId="378F246B" w14:textId="77777777" w:rsidR="00A565FF" w:rsidRPr="00A565FF" w:rsidRDefault="00A565FF" w:rsidP="00A565FF">
      <w:pPr>
        <w:rPr>
          <w:rFonts w:ascii="Arial" w:hAnsi="Arial" w:cs="Arial"/>
        </w:rPr>
      </w:pPr>
      <w:r w:rsidRPr="00A565FF">
        <w:rPr>
          <w:rFonts w:ascii="Arial" w:hAnsi="Arial" w:cs="Arial"/>
          <w:color w:val="000000"/>
        </w:rPr>
        <w:t xml:space="preserve">The Department includes Child Protection, Prevention of Family Violence, Family Safety Victoria, Homes Victoria, Housing and Disability and Seniors and Carers. The Department is also responsible for the key portfolios of Multicultural Affairs, LGBTIQ+ communities, Equality, Veterans and of offices of Women and Youth, enhancing the </w:t>
      </w:r>
      <w:r w:rsidRPr="00A565FF">
        <w:rPr>
          <w:rFonts w:ascii="Arial" w:hAnsi="Arial" w:cs="Arial"/>
          <w:color w:val="000000"/>
        </w:rPr>
        <w:lastRenderedPageBreak/>
        <w:t>alignment with policy areas and portfolios focusing on the recovery and growth of our diverse communities. The Department also supports Victorian </w:t>
      </w:r>
      <w:r w:rsidRPr="00A565FF">
        <w:rPr>
          <w:rFonts w:ascii="Arial" w:hAnsi="Arial" w:cs="Arial"/>
        </w:rPr>
        <w:t>Disability Workers Commission and Respect Victoria.</w:t>
      </w:r>
    </w:p>
    <w:p w14:paraId="0974F703" w14:textId="77777777" w:rsidR="00A565FF" w:rsidRPr="00A565FF" w:rsidRDefault="00A565FF" w:rsidP="00A565FF">
      <w:pPr>
        <w:rPr>
          <w:rFonts w:ascii="Arial" w:hAnsi="Arial" w:cs="Arial"/>
        </w:rPr>
      </w:pPr>
    </w:p>
    <w:p w14:paraId="6734F545" w14:textId="77777777" w:rsidR="00A565FF" w:rsidRDefault="00A565FF" w:rsidP="00A565FF">
      <w:pPr>
        <w:rPr>
          <w:rFonts w:ascii="Arial" w:hAnsi="Arial" w:cs="Arial"/>
        </w:rPr>
      </w:pPr>
      <w:r w:rsidRPr="00A565FF">
        <w:rPr>
          <w:rFonts w:ascii="Arial" w:hAnsi="Arial" w:cs="Arial"/>
        </w:rPr>
        <w:t>We are building an inclusive workplace that embraces diversity and difference. All jobs can be worked flexibly, and we actively encourage job applications from Aboriginal and Torres Strait Islander people, people living with disability, LGBTIQ+, veterans and people from varied cultural backgrounds</w:t>
      </w:r>
      <w:r>
        <w:rPr>
          <w:rFonts w:ascii="Arial" w:hAnsi="Arial" w:cs="Arial"/>
          <w:highlight w:val="yellow"/>
        </w:rPr>
        <w:t>.</w:t>
      </w:r>
      <w:r>
        <w:rPr>
          <w:rFonts w:ascii="Arial" w:hAnsi="Arial" w:cs="Arial"/>
        </w:rPr>
        <w:t> </w:t>
      </w:r>
    </w:p>
    <w:p w14:paraId="5238B9D3" w14:textId="64366DD6" w:rsidR="00ED42B2" w:rsidRDefault="00664337" w:rsidP="00E72247">
      <w:pPr>
        <w:pStyle w:val="Heading2"/>
        <w:rPr>
          <w:sz w:val="36"/>
          <w:szCs w:val="36"/>
        </w:rPr>
      </w:pPr>
      <w:r w:rsidRPr="00D328A0">
        <w:rPr>
          <w:sz w:val="36"/>
          <w:szCs w:val="36"/>
        </w:rPr>
        <w:t>Division</w:t>
      </w:r>
    </w:p>
    <w:p w14:paraId="2A5AE433" w14:textId="77777777" w:rsidR="003520B0" w:rsidRPr="00D328A0" w:rsidRDefault="003520B0" w:rsidP="003520B0">
      <w:pPr>
        <w:pStyle w:val="Heading2"/>
      </w:pPr>
      <w:r w:rsidRPr="00D328A0">
        <w:t>Family Safety Victoria</w:t>
      </w:r>
    </w:p>
    <w:p w14:paraId="17209A9D" w14:textId="1D073CFC" w:rsidR="00E72247" w:rsidRPr="00E72247" w:rsidRDefault="00B231DF" w:rsidP="00E72247">
      <w:pPr>
        <w:pStyle w:val="FSVbody"/>
      </w:pPr>
      <w:r w:rsidRPr="003D16B3">
        <w:t>Family Safety Victoria (FSV) was created on 1 July 2017 to drive key elements of Victoria’s family violence strategy and coordinate support for families to help them care for children and young people</w:t>
      </w:r>
      <w:r w:rsidRPr="00D12427">
        <w:t>.</w:t>
      </w:r>
    </w:p>
    <w:p w14:paraId="59146313" w14:textId="77777777" w:rsidR="00132643" w:rsidRPr="00D12427" w:rsidRDefault="00132643" w:rsidP="00132643">
      <w:pPr>
        <w:pStyle w:val="Heading2"/>
      </w:pPr>
      <w:bookmarkStart w:id="3" w:name="_Hlk71106971"/>
      <w:r w:rsidRPr="00D12427">
        <w:t>Our vision</w:t>
      </w:r>
    </w:p>
    <w:bookmarkEnd w:id="3"/>
    <w:p w14:paraId="7E29B4E7" w14:textId="46EC24C3" w:rsidR="00132643" w:rsidRPr="00D12427" w:rsidRDefault="009C28B9" w:rsidP="00132643">
      <w:pPr>
        <w:pStyle w:val="FSVbody"/>
      </w:pPr>
      <w:r>
        <w:t>We want a future where all Victorians are safe, thriving, and live free from violence, and children grow up in environments built on gender equality and respectful relationships, in families that promote their health, development and wellbeing.</w:t>
      </w:r>
    </w:p>
    <w:p w14:paraId="210DFC6E" w14:textId="2C528BB8" w:rsidR="00132643" w:rsidRPr="00D12427" w:rsidRDefault="00132643" w:rsidP="00132643">
      <w:pPr>
        <w:pStyle w:val="Heading2"/>
      </w:pPr>
      <w:bookmarkStart w:id="4" w:name="_Hlk71108059"/>
      <w:bookmarkStart w:id="5" w:name="_Hlk71108073"/>
      <w:bookmarkStart w:id="6" w:name="_Hlk71106991"/>
      <w:r w:rsidRPr="00D12427">
        <w:t xml:space="preserve">Our </w:t>
      </w:r>
      <w:bookmarkEnd w:id="4"/>
      <w:r w:rsidR="009C28B9">
        <w:t>purpose</w:t>
      </w:r>
    </w:p>
    <w:p w14:paraId="2E16FD76" w14:textId="77777777" w:rsidR="000C3E4D" w:rsidRDefault="000C3E4D" w:rsidP="000C3E4D">
      <w:pPr>
        <w:pStyle w:val="FSVbodyafterbullets"/>
        <w:rPr>
          <w:color w:val="E36C0A" w:themeColor="accent6" w:themeShade="BF"/>
          <w:sz w:val="22"/>
          <w:szCs w:val="22"/>
        </w:rPr>
      </w:pPr>
      <w:bookmarkStart w:id="7" w:name="_Hlk71110487"/>
      <w:bookmarkStart w:id="8" w:name="_Hlk71108098"/>
      <w:bookmarkEnd w:id="5"/>
      <w:r w:rsidRPr="003D16B3">
        <w:rPr>
          <w:color w:val="E36C0A" w:themeColor="accent6" w:themeShade="BF"/>
          <w:sz w:val="22"/>
          <w:szCs w:val="22"/>
        </w:rPr>
        <w:t>To achieve our vision, we focus on:</w:t>
      </w:r>
    </w:p>
    <w:p w14:paraId="43065861" w14:textId="77777777" w:rsidR="000C3E4D" w:rsidRDefault="000C3E4D" w:rsidP="000C3E4D">
      <w:pPr>
        <w:pStyle w:val="FSVbodyafterbullets"/>
      </w:pPr>
      <w:r>
        <w:t>-  facilitating person-centred and inclusive services so people receive the help they need, when they need it.</w:t>
      </w:r>
    </w:p>
    <w:p w14:paraId="65796A23" w14:textId="77777777" w:rsidR="000C3E4D" w:rsidRDefault="000C3E4D" w:rsidP="000C3E4D">
      <w:pPr>
        <w:pStyle w:val="FSVbodyafterbullets"/>
      </w:pPr>
      <w:r>
        <w:t>-  keeping perpetrators accountable, connected and responsible for stopping their violence.</w:t>
      </w:r>
    </w:p>
    <w:p w14:paraId="7DE9A5F1" w14:textId="77777777" w:rsidR="000C3E4D" w:rsidRDefault="000C3E4D" w:rsidP="000C3E4D">
      <w:pPr>
        <w:pStyle w:val="FSVbodyafterbullets"/>
      </w:pPr>
      <w:r>
        <w:t>-  working across government and with the family violence and sexual assault sectors and with family services to    build a sustainable and coordinated service system.</w:t>
      </w:r>
    </w:p>
    <w:p w14:paraId="078FF79B" w14:textId="77777777" w:rsidR="000C3E4D" w:rsidRDefault="000C3E4D" w:rsidP="000C3E4D">
      <w:pPr>
        <w:pStyle w:val="FSVbodyafterbullets"/>
      </w:pPr>
      <w:r>
        <w:t>- partnering with those who have specialist expertise including lived experience to guide what we do.</w:t>
      </w:r>
    </w:p>
    <w:p w14:paraId="391A9BE6" w14:textId="77777777" w:rsidR="000C3E4D" w:rsidRDefault="000C3E4D" w:rsidP="000C3E4D">
      <w:pPr>
        <w:pStyle w:val="FSVbodyafterbullets"/>
      </w:pPr>
      <w:r>
        <w:t>- building the evidence base about what works.</w:t>
      </w:r>
    </w:p>
    <w:p w14:paraId="16E6B636" w14:textId="4CDB8EEF" w:rsidR="00132643" w:rsidRPr="00D12427" w:rsidRDefault="000C3E4D" w:rsidP="000C3E4D">
      <w:pPr>
        <w:pStyle w:val="FSVbodyafterbullets"/>
      </w:pPr>
      <w:r>
        <w:t>- leading the family violence reform agenda to influence policy and strategy across government.</w:t>
      </w:r>
    </w:p>
    <w:p w14:paraId="6E5AF824" w14:textId="6E4ECCBA" w:rsidR="00132643" w:rsidRPr="00192C22" w:rsidRDefault="00132643" w:rsidP="00192C22">
      <w:pPr>
        <w:pStyle w:val="FSVbody"/>
        <w:spacing w:before="80"/>
      </w:pPr>
      <w:r w:rsidRPr="00132643">
        <w:t>At Family Safety Victoria, everything we do begins with a deep understanding of people’s lived experiences and the specialist expertise of the family violence, family services and broader social services sectors</w:t>
      </w:r>
      <w:bookmarkEnd w:id="6"/>
      <w:bookmarkEnd w:id="7"/>
      <w:bookmarkEnd w:id="8"/>
      <w:r>
        <w:t>.</w:t>
      </w:r>
    </w:p>
    <w:p w14:paraId="70176D43" w14:textId="29EDD380" w:rsidR="00132643" w:rsidRPr="00D12427" w:rsidRDefault="00132643" w:rsidP="00132643">
      <w:pPr>
        <w:pStyle w:val="Heading2"/>
        <w:spacing w:before="360"/>
      </w:pPr>
      <w:bookmarkStart w:id="9" w:name="_Hlk71107032"/>
      <w:bookmarkStart w:id="10" w:name="_Hlk71108114"/>
      <w:r w:rsidRPr="00D12427">
        <w:t xml:space="preserve">Our </w:t>
      </w:r>
      <w:bookmarkEnd w:id="9"/>
      <w:r w:rsidR="000C3E4D">
        <w:t>values</w:t>
      </w:r>
    </w:p>
    <w:bookmarkEnd w:id="10"/>
    <w:p w14:paraId="1CF6EFBD" w14:textId="77777777" w:rsidR="007677A6" w:rsidRDefault="007677A6" w:rsidP="007677A6">
      <w:pPr>
        <w:pStyle w:val="FSVbody"/>
        <w:spacing w:before="80"/>
      </w:pPr>
      <w:r>
        <w:t>We commit to delivering our work in accordance with the Victorian Public Service and Department of Families Fairness and Housing values and behaviours: responsiveness, integrity, impartiality, accountability, respect, and leadership.</w:t>
      </w:r>
    </w:p>
    <w:p w14:paraId="4857DD1B" w14:textId="77777777" w:rsidR="007677A6" w:rsidRDefault="007677A6" w:rsidP="007677A6">
      <w:pPr>
        <w:pStyle w:val="FSVbody"/>
        <w:spacing w:before="80"/>
      </w:pPr>
      <w:r>
        <w:t>We will work for the protection of human rights and challenge inequalities and discrimination to achieve social change for the benefit of all, because we know family violence is a violation of human rights and is entirely preventable. The root causes of family violence and sexual violence are gender inequality and discrimination, shaped by economic, political and social factors, systems and norms, policy and legal frameworks; historical factors (e.g. cultural practices, colonisation); and structural distinctions on the basis of sex, gender identity, ethnicity, sexuality, disability, age, class, income and other characteristics.</w:t>
      </w:r>
    </w:p>
    <w:p w14:paraId="6DCA3E88" w14:textId="77777777" w:rsidR="007677A6" w:rsidRDefault="007677A6" w:rsidP="007677A6">
      <w:pPr>
        <w:pStyle w:val="FSVbody"/>
        <w:spacing w:before="80"/>
        <w:rPr>
          <w:color w:val="E36C0A" w:themeColor="accent6" w:themeShade="BF"/>
          <w:sz w:val="22"/>
          <w:szCs w:val="22"/>
        </w:rPr>
      </w:pPr>
      <w:r w:rsidRPr="003D16B3">
        <w:rPr>
          <w:color w:val="E36C0A" w:themeColor="accent6" w:themeShade="BF"/>
          <w:sz w:val="22"/>
          <w:szCs w:val="22"/>
        </w:rPr>
        <w:t>The following values have also been identified by our people as underpinning our approach to this work:</w:t>
      </w:r>
    </w:p>
    <w:p w14:paraId="02CDCC90" w14:textId="77777777" w:rsidR="007677A6" w:rsidRPr="003D16B3" w:rsidRDefault="007677A6" w:rsidP="007677A6">
      <w:pPr>
        <w:pStyle w:val="FSVbody"/>
        <w:spacing w:before="80"/>
        <w:rPr>
          <w:b/>
          <w:bCs/>
          <w:color w:val="E36C0A" w:themeColor="accent6" w:themeShade="BF"/>
          <w:sz w:val="22"/>
          <w:szCs w:val="22"/>
        </w:rPr>
      </w:pPr>
      <w:r w:rsidRPr="003D16B3">
        <w:rPr>
          <w:b/>
          <w:bCs/>
          <w:color w:val="E36C0A" w:themeColor="accent6" w:themeShade="BF"/>
          <w:sz w:val="22"/>
          <w:szCs w:val="22"/>
        </w:rPr>
        <w:t xml:space="preserve">We are honest and transparent </w:t>
      </w:r>
    </w:p>
    <w:p w14:paraId="2C2D6C2F" w14:textId="77777777" w:rsidR="007677A6" w:rsidRDefault="007677A6" w:rsidP="007677A6">
      <w:pPr>
        <w:pStyle w:val="FSVbody"/>
        <w:spacing w:before="80"/>
      </w:pPr>
      <w:r>
        <w:t>We share information whenever we can and show consistency between our words and our actions.</w:t>
      </w:r>
    </w:p>
    <w:p w14:paraId="659BFF92" w14:textId="77777777" w:rsidR="007677A6" w:rsidRDefault="007677A6" w:rsidP="007677A6">
      <w:pPr>
        <w:pStyle w:val="FSVbody"/>
        <w:spacing w:before="80"/>
        <w:rPr>
          <w:b/>
          <w:bCs/>
          <w:color w:val="E36C0A" w:themeColor="accent6" w:themeShade="BF"/>
          <w:sz w:val="22"/>
          <w:szCs w:val="22"/>
        </w:rPr>
      </w:pPr>
      <w:r w:rsidRPr="003D16B3">
        <w:rPr>
          <w:b/>
          <w:bCs/>
          <w:color w:val="E36C0A" w:themeColor="accent6" w:themeShade="BF"/>
          <w:sz w:val="22"/>
          <w:szCs w:val="22"/>
        </w:rPr>
        <w:t>We focus on our impact</w:t>
      </w:r>
    </w:p>
    <w:p w14:paraId="2CA8733C" w14:textId="77777777" w:rsidR="007677A6" w:rsidRDefault="007677A6" w:rsidP="007677A6">
      <w:pPr>
        <w:pStyle w:val="FSVbody"/>
        <w:spacing w:before="80"/>
      </w:pPr>
      <w:r>
        <w:t>We are purposeful, courageous and determined to achieve meaningful outcomes for our clients, stakeholders and the community. Our people are valued not just for the work that they do, but the way that they do it.</w:t>
      </w:r>
    </w:p>
    <w:p w14:paraId="55598D8D" w14:textId="77777777" w:rsidR="007677A6" w:rsidRDefault="007677A6" w:rsidP="007677A6">
      <w:pPr>
        <w:pStyle w:val="FSVbody"/>
        <w:spacing w:before="80"/>
        <w:rPr>
          <w:b/>
          <w:bCs/>
          <w:color w:val="E36C0A" w:themeColor="accent6" w:themeShade="BF"/>
          <w:sz w:val="22"/>
          <w:szCs w:val="22"/>
        </w:rPr>
      </w:pPr>
      <w:r w:rsidRPr="00134435">
        <w:rPr>
          <w:b/>
          <w:bCs/>
          <w:color w:val="E36C0A" w:themeColor="accent6" w:themeShade="BF"/>
          <w:sz w:val="22"/>
          <w:szCs w:val="22"/>
        </w:rPr>
        <w:lastRenderedPageBreak/>
        <w:t>We are inclusive and work for social equity</w:t>
      </w:r>
    </w:p>
    <w:p w14:paraId="7FCC81BC" w14:textId="3FCB37FF" w:rsidR="00132643" w:rsidRDefault="007677A6" w:rsidP="007677A6">
      <w:pPr>
        <w:pStyle w:val="FSVbody"/>
        <w:spacing w:before="80"/>
      </w:pPr>
      <w:r>
        <w:t>We take responsibility for valuing and including everyone equally and for ensuring fairness and cultural safety wherever we do our work.</w:t>
      </w:r>
    </w:p>
    <w:p w14:paraId="722FFE5C" w14:textId="6DAAC37F" w:rsidR="007B4F7C" w:rsidRDefault="007B4F7C" w:rsidP="007677A6">
      <w:pPr>
        <w:pStyle w:val="FSVbody"/>
        <w:spacing w:before="80"/>
      </w:pPr>
      <w:r>
        <w:t xml:space="preserve">Our </w:t>
      </w:r>
      <w:r w:rsidRPr="00134435">
        <w:rPr>
          <w:b/>
          <w:bCs/>
          <w:color w:val="E36C0A" w:themeColor="accent6" w:themeShade="BF"/>
        </w:rPr>
        <w:t>People and Culture Strategy</w:t>
      </w:r>
      <w:r w:rsidRPr="00134435">
        <w:rPr>
          <w:color w:val="E36C0A" w:themeColor="accent6" w:themeShade="BF"/>
        </w:rPr>
        <w:t xml:space="preserve"> </w:t>
      </w:r>
      <w:r>
        <w:t>sets out our goal of ensuring our people are valued, empowered, connected, inspired, and growing.</w:t>
      </w:r>
    </w:p>
    <w:p w14:paraId="639A0D9E" w14:textId="77777777" w:rsidR="00132643" w:rsidRPr="004D43ED" w:rsidRDefault="00132643" w:rsidP="00132643">
      <w:pPr>
        <w:spacing w:before="360" w:after="120" w:line="276" w:lineRule="auto"/>
        <w:rPr>
          <w:rFonts w:ascii="Arial" w:hAnsi="Arial" w:cs="Arial"/>
          <w:b/>
          <w:bCs/>
          <w:color w:val="E36C0A" w:themeColor="accent6" w:themeShade="BF"/>
          <w:sz w:val="36"/>
          <w:szCs w:val="36"/>
        </w:rPr>
      </w:pPr>
      <w:bookmarkStart w:id="11" w:name="_Hlk71107099"/>
      <w:r w:rsidRPr="004D43ED">
        <w:rPr>
          <w:rFonts w:ascii="Arial" w:hAnsi="Arial" w:cs="Arial"/>
          <w:b/>
          <w:bCs/>
          <w:color w:val="E36C0A" w:themeColor="accent6" w:themeShade="BF"/>
          <w:sz w:val="36"/>
          <w:szCs w:val="36"/>
        </w:rPr>
        <w:t>Program and Service Development Branch</w:t>
      </w:r>
      <w:bookmarkEnd w:id="11"/>
    </w:p>
    <w:p w14:paraId="28095E36" w14:textId="77777777" w:rsidR="00132643" w:rsidRPr="00D755A9" w:rsidRDefault="00132643" w:rsidP="00132643">
      <w:pPr>
        <w:pStyle w:val="FSVbody"/>
        <w:spacing w:before="80" w:after="80"/>
      </w:pPr>
      <w:bookmarkStart w:id="12" w:name="_Hlk71107107"/>
      <w:bookmarkStart w:id="13" w:name="_Hlk71108151"/>
      <w:r w:rsidRPr="00D755A9">
        <w:t>The Program and Service Development Branch is responsible for translating policy into program and service delivery focused on achieving improved outcomes for family violence and sexual assault victim survivors and more effective engagement with perpetrators, delivering on Victoria’s family violence reform agenda</w:t>
      </w:r>
      <w:bookmarkEnd w:id="12"/>
      <w:r w:rsidRPr="00D755A9">
        <w:t>.</w:t>
      </w:r>
    </w:p>
    <w:p w14:paraId="0A70021B" w14:textId="77777777" w:rsidR="00132643" w:rsidRPr="00D755A9" w:rsidRDefault="00132643" w:rsidP="00132643">
      <w:pPr>
        <w:pStyle w:val="FSVbody"/>
        <w:spacing w:before="80" w:after="80"/>
      </w:pPr>
      <w:bookmarkStart w:id="14" w:name="_Hlk71107127"/>
      <w:r w:rsidRPr="00D755A9">
        <w:t xml:space="preserve">The Program and Service Development Branch establishes, develops and leads the operations of The Orange Door and Central Information Point, develops specialist family violence and sexual assault programs and services including detailed program guidance, commissioning and program oversight, supports improvement in performance and service quality and delivers on key enablers including budget, infrastructure and information technology platforms. This is delivered in partnership with government and sector partners at a statewide and area level.  </w:t>
      </w:r>
    </w:p>
    <w:p w14:paraId="060D7A0A" w14:textId="77777777" w:rsidR="00132643" w:rsidRPr="00D755A9" w:rsidRDefault="00132643" w:rsidP="00132643">
      <w:pPr>
        <w:pStyle w:val="FSVbody"/>
        <w:spacing w:before="80" w:after="80"/>
      </w:pPr>
      <w:r w:rsidRPr="00D755A9">
        <w:t xml:space="preserve">The Program and Service Development Branch comprises four units: </w:t>
      </w:r>
      <w:r>
        <w:t xml:space="preserve">Program and </w:t>
      </w:r>
      <w:r w:rsidRPr="00D755A9">
        <w:t>Service Development, Service Implementation and Support, Operations, and Information Systems</w:t>
      </w:r>
      <w:r>
        <w:t xml:space="preserve"> Reform</w:t>
      </w:r>
      <w:bookmarkEnd w:id="13"/>
      <w:bookmarkEnd w:id="14"/>
      <w:r w:rsidRPr="00D755A9">
        <w:t>.</w:t>
      </w:r>
    </w:p>
    <w:p w14:paraId="4E0F75E6" w14:textId="77777777" w:rsidR="00132643" w:rsidRPr="004D43ED" w:rsidRDefault="00132643" w:rsidP="007B4F7C">
      <w:pPr>
        <w:spacing w:before="360" w:after="120" w:line="276" w:lineRule="auto"/>
        <w:rPr>
          <w:rFonts w:ascii="Arial" w:hAnsi="Arial" w:cs="Arial"/>
          <w:b/>
          <w:bCs/>
          <w:color w:val="E36C0A" w:themeColor="accent6" w:themeShade="BF"/>
          <w:sz w:val="36"/>
          <w:szCs w:val="36"/>
        </w:rPr>
      </w:pPr>
      <w:bookmarkStart w:id="15" w:name="_Hlk71107144"/>
      <w:r w:rsidRPr="004D43ED">
        <w:rPr>
          <w:rFonts w:ascii="Arial" w:hAnsi="Arial" w:cs="Arial"/>
          <w:b/>
          <w:bCs/>
          <w:color w:val="E36C0A" w:themeColor="accent6" w:themeShade="BF"/>
          <w:sz w:val="36"/>
          <w:szCs w:val="36"/>
        </w:rPr>
        <w:t>Operations Unit</w:t>
      </w:r>
      <w:bookmarkEnd w:id="15"/>
      <w:r w:rsidRPr="004D43ED">
        <w:rPr>
          <w:rFonts w:ascii="Arial" w:hAnsi="Arial" w:cs="Arial"/>
          <w:b/>
          <w:bCs/>
          <w:color w:val="E36C0A" w:themeColor="accent6" w:themeShade="BF"/>
          <w:sz w:val="36"/>
          <w:szCs w:val="36"/>
        </w:rPr>
        <w:t xml:space="preserve"> </w:t>
      </w:r>
    </w:p>
    <w:p w14:paraId="49A8655B" w14:textId="39473A20" w:rsidR="000F79CA" w:rsidRDefault="00132643" w:rsidP="004D1C4D">
      <w:pPr>
        <w:pStyle w:val="FSVbody"/>
        <w:jc w:val="both"/>
      </w:pPr>
      <w:bookmarkStart w:id="16" w:name="_Hlk71107171"/>
      <w:bookmarkStart w:id="17" w:name="_Hlk71108188"/>
      <w:r w:rsidRPr="000F79CA">
        <w:t>The Operations Unit establishes, leads and develops the operations of The Orange Door and the Central Information Point, ensuring a focus on client outcomes, local area context, issues and strengths, continuous improvement in service quality and performance, effective resource management and ensuring that the services are delivering on Victoria’s reform agenda for family violence and child and family services. The Branch delivers this through partnership with government, sector and agency partners at a statewide and area level</w:t>
      </w:r>
      <w:bookmarkEnd w:id="16"/>
      <w:r w:rsidRPr="000F79CA">
        <w:t xml:space="preserve">. </w:t>
      </w:r>
      <w:bookmarkStart w:id="18" w:name="_Hlk71107248"/>
    </w:p>
    <w:p w14:paraId="1327ED85" w14:textId="22D4680C" w:rsidR="00132643" w:rsidRPr="000F79CA" w:rsidRDefault="00132643" w:rsidP="004D1C4D">
      <w:pPr>
        <w:pStyle w:val="FSVbody"/>
        <w:jc w:val="both"/>
      </w:pPr>
      <w:r w:rsidRPr="000F79CA">
        <w:t xml:space="preserve">Hubs will bring together different workforces and practices to create an integrated Hub team and a consolidated intake point in each Hub area to create a new way of support for: </w:t>
      </w:r>
    </w:p>
    <w:p w14:paraId="7DCFB971" w14:textId="77777777" w:rsidR="00132643" w:rsidRPr="00AB3363" w:rsidRDefault="00132643" w:rsidP="00132643">
      <w:pPr>
        <w:pStyle w:val="NormalWeb"/>
        <w:numPr>
          <w:ilvl w:val="0"/>
          <w:numId w:val="13"/>
        </w:numPr>
        <w:spacing w:before="0" w:beforeAutospacing="0" w:after="0" w:afterAutospacing="0" w:line="270" w:lineRule="atLeast"/>
        <w:rPr>
          <w:rFonts w:ascii="Arial" w:hAnsi="Arial" w:cs="Arial"/>
          <w:sz w:val="20"/>
          <w:szCs w:val="20"/>
        </w:rPr>
      </w:pPr>
      <w:r w:rsidRPr="00AB3363">
        <w:rPr>
          <w:rFonts w:ascii="Arial" w:hAnsi="Arial" w:cs="Arial"/>
          <w:sz w:val="20"/>
          <w:szCs w:val="20"/>
        </w:rPr>
        <w:t xml:space="preserve">women, children, young people and families experiencing family violence </w:t>
      </w:r>
    </w:p>
    <w:p w14:paraId="250A11BF" w14:textId="77777777" w:rsidR="00132643" w:rsidRPr="00AB3363" w:rsidRDefault="00132643" w:rsidP="00132643">
      <w:pPr>
        <w:pStyle w:val="NormalWeb"/>
        <w:numPr>
          <w:ilvl w:val="0"/>
          <w:numId w:val="13"/>
        </w:numPr>
        <w:spacing w:before="0" w:beforeAutospacing="0" w:after="0" w:afterAutospacing="0" w:line="270" w:lineRule="atLeast"/>
        <w:rPr>
          <w:rFonts w:ascii="Arial" w:hAnsi="Arial" w:cs="Arial"/>
          <w:sz w:val="20"/>
          <w:szCs w:val="20"/>
        </w:rPr>
      </w:pPr>
      <w:r w:rsidRPr="00AB3363">
        <w:rPr>
          <w:rFonts w:ascii="Arial" w:hAnsi="Arial" w:cs="Arial"/>
          <w:sz w:val="20"/>
          <w:szCs w:val="20"/>
        </w:rPr>
        <w:t xml:space="preserve">perpetrators of family violence  </w:t>
      </w:r>
    </w:p>
    <w:p w14:paraId="0E57A33B" w14:textId="77777777" w:rsidR="00132643" w:rsidRPr="00AB3363" w:rsidRDefault="00132643" w:rsidP="00132643">
      <w:pPr>
        <w:pStyle w:val="NormalWeb"/>
        <w:numPr>
          <w:ilvl w:val="0"/>
          <w:numId w:val="13"/>
        </w:numPr>
        <w:spacing w:before="0" w:beforeAutospacing="0" w:after="0" w:afterAutospacing="0" w:line="270" w:lineRule="atLeast"/>
        <w:rPr>
          <w:rFonts w:ascii="Arial" w:hAnsi="Arial" w:cs="Arial"/>
          <w:sz w:val="20"/>
          <w:szCs w:val="20"/>
        </w:rPr>
      </w:pPr>
      <w:r w:rsidRPr="00AB3363">
        <w:rPr>
          <w:rFonts w:ascii="Arial" w:hAnsi="Arial" w:cs="Arial"/>
          <w:sz w:val="20"/>
          <w:szCs w:val="20"/>
        </w:rPr>
        <w:t>families in need of support with the care, development and well-being of children.</w:t>
      </w:r>
      <w:bookmarkEnd w:id="18"/>
      <w:r w:rsidRPr="00AB3363">
        <w:rPr>
          <w:rFonts w:ascii="Arial" w:hAnsi="Arial" w:cs="Arial"/>
          <w:sz w:val="20"/>
          <w:szCs w:val="20"/>
        </w:rPr>
        <w:t xml:space="preserve"> </w:t>
      </w:r>
    </w:p>
    <w:p w14:paraId="531DD5EA" w14:textId="77777777" w:rsidR="00132643" w:rsidRDefault="00132643" w:rsidP="00132643">
      <w:pPr>
        <w:pStyle w:val="NormalWeb"/>
        <w:spacing w:before="0" w:beforeAutospacing="0" w:after="0" w:afterAutospacing="0" w:line="270" w:lineRule="atLeast"/>
        <w:rPr>
          <w:rFonts w:ascii="Arial" w:hAnsi="Arial" w:cs="Arial"/>
          <w:sz w:val="20"/>
          <w:szCs w:val="20"/>
        </w:rPr>
      </w:pPr>
    </w:p>
    <w:p w14:paraId="3AA456C9" w14:textId="20E985CC" w:rsidR="00132643" w:rsidRPr="000F79CA" w:rsidRDefault="00132643" w:rsidP="00132643">
      <w:pPr>
        <w:pStyle w:val="NormalWeb"/>
        <w:spacing w:before="0" w:beforeAutospacing="0" w:after="0" w:afterAutospacing="0" w:line="270" w:lineRule="atLeast"/>
        <w:rPr>
          <w:rFonts w:ascii="Arial" w:eastAsia="Times" w:hAnsi="Arial"/>
          <w:sz w:val="20"/>
          <w:szCs w:val="20"/>
          <w:lang w:eastAsia="en-US"/>
        </w:rPr>
      </w:pPr>
      <w:bookmarkStart w:id="19" w:name="_Hlk71107269"/>
      <w:r w:rsidRPr="000F79CA">
        <w:rPr>
          <w:rFonts w:ascii="Arial" w:eastAsia="Times" w:hAnsi="Arial"/>
          <w:sz w:val="20"/>
          <w:szCs w:val="20"/>
          <w:lang w:eastAsia="en-US"/>
        </w:rPr>
        <w:t xml:space="preserve">This will be achieved by drawing on the expertise of Community Services </w:t>
      </w:r>
      <w:r w:rsidR="000F79CA" w:rsidRPr="000F79CA">
        <w:rPr>
          <w:rFonts w:ascii="Arial" w:eastAsia="Times" w:hAnsi="Arial"/>
          <w:sz w:val="20"/>
          <w:szCs w:val="20"/>
          <w:lang w:eastAsia="en-US"/>
        </w:rPr>
        <w:t>Organisations</w:t>
      </w:r>
      <w:r w:rsidRPr="000F79CA">
        <w:rPr>
          <w:rFonts w:ascii="Arial" w:eastAsia="Times" w:hAnsi="Arial"/>
          <w:sz w:val="20"/>
          <w:szCs w:val="20"/>
          <w:lang w:eastAsia="en-US"/>
        </w:rPr>
        <w:t xml:space="preserve"> and bringing together workers from organisations that currently:  </w:t>
      </w:r>
    </w:p>
    <w:p w14:paraId="4DA2429F" w14:textId="77777777" w:rsidR="00132643" w:rsidRPr="00AB3363" w:rsidRDefault="00132643" w:rsidP="00132643">
      <w:pPr>
        <w:pStyle w:val="NormalWeb"/>
        <w:numPr>
          <w:ilvl w:val="0"/>
          <w:numId w:val="14"/>
        </w:numPr>
        <w:spacing w:before="0" w:beforeAutospacing="0" w:after="0" w:afterAutospacing="0" w:line="270" w:lineRule="atLeast"/>
        <w:rPr>
          <w:rFonts w:ascii="Arial" w:hAnsi="Arial" w:cs="Arial"/>
          <w:sz w:val="20"/>
          <w:szCs w:val="20"/>
        </w:rPr>
      </w:pPr>
      <w:r w:rsidRPr="00AB3363">
        <w:rPr>
          <w:rFonts w:ascii="Arial" w:hAnsi="Arial" w:cs="Arial"/>
          <w:sz w:val="20"/>
          <w:szCs w:val="20"/>
        </w:rPr>
        <w:t xml:space="preserve">receive police referrals for women who are victims of family violence </w:t>
      </w:r>
    </w:p>
    <w:p w14:paraId="64E2B34A" w14:textId="77777777" w:rsidR="00132643" w:rsidRPr="00AB3363" w:rsidRDefault="00132643" w:rsidP="00132643">
      <w:pPr>
        <w:pStyle w:val="NormalWeb"/>
        <w:numPr>
          <w:ilvl w:val="0"/>
          <w:numId w:val="14"/>
        </w:numPr>
        <w:spacing w:before="0" w:beforeAutospacing="0" w:after="0" w:afterAutospacing="0" w:line="270" w:lineRule="atLeast"/>
        <w:rPr>
          <w:rFonts w:ascii="Arial" w:hAnsi="Arial" w:cs="Arial"/>
          <w:sz w:val="20"/>
          <w:szCs w:val="20"/>
        </w:rPr>
      </w:pPr>
      <w:r w:rsidRPr="00AB3363">
        <w:rPr>
          <w:rFonts w:ascii="Arial" w:hAnsi="Arial" w:cs="Arial"/>
          <w:sz w:val="20"/>
          <w:szCs w:val="20"/>
        </w:rPr>
        <w:t xml:space="preserve">receive police referrals for perpetrators of family violence (known as ‘Enhanced Intake Services’) </w:t>
      </w:r>
    </w:p>
    <w:p w14:paraId="6804FC71" w14:textId="77777777" w:rsidR="00132643" w:rsidRPr="00AB3363" w:rsidRDefault="00132643" w:rsidP="00132643">
      <w:pPr>
        <w:pStyle w:val="NormalWeb"/>
        <w:numPr>
          <w:ilvl w:val="0"/>
          <w:numId w:val="14"/>
        </w:numPr>
        <w:spacing w:before="0" w:beforeAutospacing="0" w:after="0" w:afterAutospacing="0" w:line="270" w:lineRule="atLeast"/>
        <w:rPr>
          <w:rFonts w:ascii="Arial" w:hAnsi="Arial" w:cs="Arial"/>
          <w:sz w:val="20"/>
          <w:szCs w:val="20"/>
        </w:rPr>
      </w:pPr>
      <w:r w:rsidRPr="00AB3363">
        <w:rPr>
          <w:rFonts w:ascii="Arial" w:hAnsi="Arial" w:cs="Arial"/>
          <w:sz w:val="20"/>
          <w:szCs w:val="20"/>
        </w:rPr>
        <w:t xml:space="preserve">receive child wellbeing referrals  </w:t>
      </w:r>
    </w:p>
    <w:p w14:paraId="22555DBC" w14:textId="77777777" w:rsidR="00132643" w:rsidRPr="00AB3363" w:rsidRDefault="00132643" w:rsidP="00132643">
      <w:pPr>
        <w:pStyle w:val="NormalWeb"/>
        <w:numPr>
          <w:ilvl w:val="0"/>
          <w:numId w:val="14"/>
        </w:numPr>
        <w:spacing w:before="0" w:beforeAutospacing="0" w:after="0" w:afterAutospacing="0" w:line="270" w:lineRule="atLeast"/>
        <w:rPr>
          <w:rFonts w:ascii="Arial" w:hAnsi="Arial" w:cs="Arial"/>
          <w:sz w:val="20"/>
          <w:szCs w:val="20"/>
        </w:rPr>
      </w:pPr>
      <w:r w:rsidRPr="00AB3363">
        <w:rPr>
          <w:rFonts w:ascii="Arial" w:hAnsi="Arial" w:cs="Arial"/>
          <w:sz w:val="20"/>
          <w:szCs w:val="20"/>
        </w:rPr>
        <w:t xml:space="preserve">provide the Child FIRST service </w:t>
      </w:r>
    </w:p>
    <w:p w14:paraId="3FF9B13D" w14:textId="77777777" w:rsidR="00132643" w:rsidRPr="00AB3363" w:rsidRDefault="00132643" w:rsidP="00132643">
      <w:pPr>
        <w:pStyle w:val="NormalWeb"/>
        <w:numPr>
          <w:ilvl w:val="0"/>
          <w:numId w:val="14"/>
        </w:numPr>
        <w:spacing w:before="0" w:beforeAutospacing="0" w:after="0" w:afterAutospacing="0" w:line="270" w:lineRule="atLeast"/>
        <w:rPr>
          <w:rFonts w:ascii="Arial" w:hAnsi="Arial" w:cs="Arial"/>
          <w:sz w:val="20"/>
          <w:szCs w:val="20"/>
        </w:rPr>
      </w:pPr>
      <w:r w:rsidRPr="00AB3363">
        <w:rPr>
          <w:rFonts w:ascii="Arial" w:hAnsi="Arial" w:cs="Arial"/>
          <w:sz w:val="20"/>
          <w:szCs w:val="20"/>
        </w:rPr>
        <w:t xml:space="preserve">deliver other relevant services as appropriate, such as those delivered by Aboriginal services. </w:t>
      </w:r>
    </w:p>
    <w:p w14:paraId="5942FBFA" w14:textId="77777777" w:rsidR="00132643" w:rsidRPr="000F79CA" w:rsidRDefault="00132643" w:rsidP="000F79CA">
      <w:pPr>
        <w:pStyle w:val="FSVbody"/>
      </w:pPr>
      <w:r w:rsidRPr="000F79CA">
        <w:t>The Hubs Team will include a mix of staff employed by Family Safety Victoria and staff employed by Community Services Organisations, Aboriginal services and Department of Families, Fairness and Housing.  For each launch site the size of the team will vary to reflect the local needs</w:t>
      </w:r>
      <w:bookmarkEnd w:id="17"/>
      <w:bookmarkEnd w:id="19"/>
      <w:r w:rsidRPr="000F79CA">
        <w:t xml:space="preserve">.  </w:t>
      </w:r>
    </w:p>
    <w:p w14:paraId="79C99E60" w14:textId="77777777" w:rsidR="00132643" w:rsidRPr="004D43ED" w:rsidRDefault="00132643" w:rsidP="007B4F7C">
      <w:pPr>
        <w:spacing w:before="360" w:after="120" w:line="276" w:lineRule="auto"/>
        <w:rPr>
          <w:rFonts w:ascii="Arial" w:hAnsi="Arial" w:cs="Arial"/>
          <w:b/>
          <w:bCs/>
          <w:color w:val="E36C0A" w:themeColor="accent6" w:themeShade="BF"/>
          <w:sz w:val="36"/>
          <w:szCs w:val="36"/>
        </w:rPr>
      </w:pPr>
      <w:bookmarkStart w:id="20" w:name="_Hlk71108201"/>
      <w:bookmarkStart w:id="21" w:name="_Hlk71107335"/>
      <w:r w:rsidRPr="004D43ED">
        <w:rPr>
          <w:rFonts w:ascii="Arial" w:hAnsi="Arial" w:cs="Arial"/>
          <w:b/>
          <w:bCs/>
          <w:color w:val="E36C0A" w:themeColor="accent6" w:themeShade="BF"/>
          <w:sz w:val="36"/>
          <w:szCs w:val="36"/>
        </w:rPr>
        <w:t>The Orange Door</w:t>
      </w:r>
    </w:p>
    <w:p w14:paraId="46CDD30B" w14:textId="77777777" w:rsidR="00132643" w:rsidRPr="00B40115" w:rsidRDefault="00132643" w:rsidP="00132643">
      <w:pPr>
        <w:pStyle w:val="FSVbody"/>
        <w:jc w:val="both"/>
      </w:pPr>
      <w:bookmarkStart w:id="22" w:name="_Hlk71108212"/>
      <w:bookmarkEnd w:id="20"/>
      <w:r w:rsidRPr="00B40115">
        <w:t xml:space="preserve">The Victorian Government has committed to implementing all 227 recommendations of the Royal Commission into Family Violence and to delivering on the vision described in </w:t>
      </w:r>
      <w:r w:rsidRPr="00D95540">
        <w:rPr>
          <w:i/>
        </w:rPr>
        <w:t xml:space="preserve">Roadmap for Reform: </w:t>
      </w:r>
      <w:r>
        <w:rPr>
          <w:i/>
        </w:rPr>
        <w:t>S</w:t>
      </w:r>
      <w:r w:rsidRPr="00D95540">
        <w:rPr>
          <w:i/>
        </w:rPr>
        <w:t xml:space="preserve">trong families, </w:t>
      </w:r>
      <w:r>
        <w:rPr>
          <w:i/>
        </w:rPr>
        <w:t>S</w:t>
      </w:r>
      <w:r w:rsidRPr="00D95540">
        <w:rPr>
          <w:i/>
        </w:rPr>
        <w:t>afe children</w:t>
      </w:r>
      <w:r w:rsidRPr="00B40115">
        <w:t xml:space="preserve">. </w:t>
      </w:r>
    </w:p>
    <w:p w14:paraId="612624BC" w14:textId="77777777" w:rsidR="00132643" w:rsidRPr="00B40115" w:rsidRDefault="00132643" w:rsidP="00132643">
      <w:pPr>
        <w:pStyle w:val="FSVbody"/>
        <w:jc w:val="both"/>
      </w:pPr>
      <w:r w:rsidRPr="00B40115">
        <w:t xml:space="preserve">A </w:t>
      </w:r>
      <w:r>
        <w:t>key</w:t>
      </w:r>
      <w:r w:rsidRPr="00B40115">
        <w:t xml:space="preserve"> recommendation of the Royal Commission </w:t>
      </w:r>
      <w:r>
        <w:t xml:space="preserve">and the Roadmap for Reform </w:t>
      </w:r>
      <w:r w:rsidRPr="00B40115">
        <w:t xml:space="preserve">was to establish a network of Support and Safety Hubs (Hubs) across Victoria to provide a new way for women, children and young people experiencing </w:t>
      </w:r>
      <w:r w:rsidRPr="00B40115">
        <w:lastRenderedPageBreak/>
        <w:t>family violence, and families in need of support with the care, development and wellbeing of children and young people, to access coordinated support from community, health and justice services.</w:t>
      </w:r>
      <w:r>
        <w:t xml:space="preserve"> The Hubs will also focus on perpetrators of family violence, to keep them in view and play a role in holding them accountable for their actions and changing their behaviour.</w:t>
      </w:r>
    </w:p>
    <w:p w14:paraId="0F5C350A" w14:textId="77777777" w:rsidR="00132643" w:rsidRPr="00B40115" w:rsidRDefault="00132643" w:rsidP="00132643">
      <w:pPr>
        <w:pStyle w:val="FSVbody"/>
        <w:jc w:val="both"/>
      </w:pPr>
      <w:r w:rsidRPr="00AB29D4">
        <w:rPr>
          <w:i/>
        </w:rPr>
        <w:t>Ending Family Violence: Victoria’s Plan for Change</w:t>
      </w:r>
      <w:r w:rsidRPr="00B40115">
        <w:t xml:space="preserve"> released in November 2016, sets out the Victorian Government’s commitment to establish a network of Support and Safety Hubs (Hubs) across all 17</w:t>
      </w:r>
      <w:r>
        <w:t xml:space="preserve"> </w:t>
      </w:r>
      <w:r w:rsidRPr="00B40115">
        <w:t>D</w:t>
      </w:r>
      <w:r>
        <w:t>epartment of Health and Human Services (D</w:t>
      </w:r>
      <w:r w:rsidRPr="00B40115">
        <w:t>HHS</w:t>
      </w:r>
      <w:r>
        <w:t>)</w:t>
      </w:r>
      <w:r w:rsidRPr="00B40115">
        <w:t xml:space="preserve"> areas</w:t>
      </w:r>
      <w:r>
        <w:t xml:space="preserve"> (now overseen by DFFH)</w:t>
      </w:r>
      <w:r w:rsidRPr="00B40115">
        <w:t>. The Hubs will be central to Victoria’s approach to addressing both family violence and ensuring child safety and wellbeing. The Hubs will also form a critical part of the broader service system response</w:t>
      </w:r>
      <w:bookmarkEnd w:id="21"/>
      <w:r w:rsidRPr="00B40115">
        <w:t xml:space="preserve">. </w:t>
      </w:r>
    </w:p>
    <w:p w14:paraId="5F6B73F5" w14:textId="77777777" w:rsidR="00132643" w:rsidRDefault="00132643" w:rsidP="00132643">
      <w:pPr>
        <w:pStyle w:val="FSVbody"/>
        <w:jc w:val="both"/>
      </w:pPr>
      <w:bookmarkStart w:id="23" w:name="_Hlk71107378"/>
      <w:r w:rsidRPr="00B40115">
        <w:t xml:space="preserve">The </w:t>
      </w:r>
      <w:r w:rsidRPr="00D95540">
        <w:rPr>
          <w:i/>
        </w:rPr>
        <w:t>Support and Safety Hubs: Statewide Concept</w:t>
      </w:r>
      <w:r w:rsidRPr="00B40115">
        <w:t xml:space="preserve"> </w:t>
      </w:r>
      <w:r>
        <w:t xml:space="preserve">(Statewide Concept) </w:t>
      </w:r>
      <w:r w:rsidRPr="00B40115">
        <w:t>released in July 2017 describes the intent, scope, key functions and roles of the Hubs and how the Hubs will contribute to the vision and aspirations of Victoria’s Plan for Change and Roadmap for Reform. It outlines what the Hubs will deliver across the state as part of the future service system; the approach government is taking, and a number of principles for the design of the Hubs.</w:t>
      </w:r>
    </w:p>
    <w:p w14:paraId="384C681A" w14:textId="77777777" w:rsidR="00132643" w:rsidRPr="00B40115" w:rsidRDefault="00132643" w:rsidP="00132643">
      <w:pPr>
        <w:pStyle w:val="FSVbody"/>
        <w:jc w:val="both"/>
      </w:pPr>
      <w:r>
        <w:t>The Statewide Concept highlights that the safety of victim survivors and children will be the Hubs’ first priority. It also recognises that a gendered understanding of family violence and an understanding of child and family vulnerability are critical to effective services and systems.</w:t>
      </w:r>
    </w:p>
    <w:p w14:paraId="66428F13" w14:textId="77777777" w:rsidR="00132643" w:rsidRPr="00B40115" w:rsidRDefault="00132643" w:rsidP="00132643">
      <w:pPr>
        <w:pStyle w:val="FSVbody"/>
        <w:jc w:val="both"/>
      </w:pPr>
      <w:r w:rsidRPr="00B40115">
        <w:t xml:space="preserve">Hubs will be accessible, safe and welcoming to people, providing quick and simple access to the support and safety they need. </w:t>
      </w:r>
      <w:r>
        <w:rPr>
          <w:rFonts w:ascii="Helv" w:hAnsi="Helv" w:cs="Helv"/>
          <w:color w:val="000000"/>
          <w:lang w:eastAsia="en-AU"/>
        </w:rPr>
        <w:t>The Hubs will engage perpetrators and plan interventions to hold them to account.</w:t>
      </w:r>
    </w:p>
    <w:p w14:paraId="2277BFBE" w14:textId="77777777" w:rsidR="00132643" w:rsidRPr="00B40115" w:rsidRDefault="00132643" w:rsidP="00132643">
      <w:pPr>
        <w:pStyle w:val="FSVbody"/>
        <w:jc w:val="both"/>
      </w:pPr>
      <w:r>
        <w:rPr>
          <w:rFonts w:ascii="Helv" w:hAnsi="Helv" w:cs="Helv"/>
          <w:color w:val="000000"/>
          <w:lang w:eastAsia="en-AU"/>
        </w:rPr>
        <w:t xml:space="preserve">Family Safety Victoria (FSV) will facilitate statewide coordination and development of the Hubs model, including with the support of a Hubs Statewide Reference Group. </w:t>
      </w:r>
      <w:r>
        <w:t>FSV</w:t>
      </w:r>
      <w:r w:rsidRPr="00B40115">
        <w:t xml:space="preserve"> will oversee the establishment of the Hub network in collaboration with </w:t>
      </w:r>
      <w:r>
        <w:t xml:space="preserve">the local Hub Leadership Groups, Hub Operations Leadership Groups and Hub Establishment Groups </w:t>
      </w:r>
      <w:r w:rsidRPr="00B40115">
        <w:t>wh</w:t>
      </w:r>
      <w:r>
        <w:t>ich</w:t>
      </w:r>
      <w:r w:rsidRPr="00B40115">
        <w:t xml:space="preserve"> will lead the implementation and management of the Hubs in each area. </w:t>
      </w:r>
    </w:p>
    <w:p w14:paraId="6703AED1" w14:textId="77777777" w:rsidR="00132643" w:rsidRDefault="00132643" w:rsidP="00132643">
      <w:pPr>
        <w:pStyle w:val="FSVbody"/>
        <w:jc w:val="both"/>
      </w:pPr>
      <w:r w:rsidRPr="00B40115">
        <w:t xml:space="preserve">The Victorian Government has committed to the establishment of </w:t>
      </w:r>
      <w:r>
        <w:t>The Orange Door in all 17 DFFH Areas by the end of 2022</w:t>
      </w:r>
      <w:r w:rsidRPr="00B40115">
        <w:t>.</w:t>
      </w:r>
    </w:p>
    <w:p w14:paraId="020F877E" w14:textId="13567D1E" w:rsidR="00132643" w:rsidRPr="000F79CA" w:rsidRDefault="00132643" w:rsidP="000F79CA">
      <w:pPr>
        <w:pStyle w:val="FSVbody"/>
        <w:jc w:val="both"/>
      </w:pPr>
      <w:r w:rsidRPr="00132643">
        <w:t>Given the phased approach to implementing the Hubs and the evolving nature of the design process, certain elements of this service model may change over time. The role and operations of the Hubs will not be static or fixed at one point in time. Just as the practice of the Hubs will be informed by emerging needs and evidence, and firmly embedded with the principle of continuous improvement, the design and implementation of the Hubs will continue to develop and be informed by community needs, co-design, evaluation, and practice learnings. Future development of the service model will continue to be set at the statewide level, informed by local practice and experience</w:t>
      </w:r>
      <w:bookmarkEnd w:id="22"/>
      <w:bookmarkEnd w:id="23"/>
    </w:p>
    <w:p w14:paraId="0A8E4FA9" w14:textId="1BE1B52D" w:rsidR="00303A26" w:rsidRPr="00FA3338" w:rsidRDefault="00303A26" w:rsidP="007B4F7C">
      <w:pPr>
        <w:spacing w:before="360" w:after="120" w:line="276" w:lineRule="auto"/>
        <w:rPr>
          <w:rFonts w:ascii="Arial" w:hAnsi="Arial" w:cs="Arial"/>
          <w:b/>
          <w:bCs/>
          <w:color w:val="E36C0A" w:themeColor="accent6" w:themeShade="BF"/>
          <w:sz w:val="36"/>
          <w:szCs w:val="36"/>
        </w:rPr>
      </w:pPr>
      <w:r w:rsidRPr="00FA3338">
        <w:rPr>
          <w:rFonts w:ascii="Arial" w:hAnsi="Arial" w:cs="Arial"/>
          <w:b/>
          <w:bCs/>
          <w:color w:val="E36C0A" w:themeColor="accent6" w:themeShade="BF"/>
          <w:sz w:val="36"/>
          <w:szCs w:val="36"/>
        </w:rPr>
        <w:t>Accountabilities</w:t>
      </w:r>
    </w:p>
    <w:p w14:paraId="5DE9CB0F" w14:textId="40212488" w:rsidR="00D37631" w:rsidRPr="00140C7C" w:rsidRDefault="0048476C" w:rsidP="00D37631">
      <w:pPr>
        <w:pStyle w:val="FSVbody"/>
        <w:rPr>
          <w:b/>
          <w:bCs/>
        </w:rPr>
      </w:pPr>
      <w:r w:rsidRPr="00140C7C">
        <w:rPr>
          <w:b/>
          <w:bCs/>
        </w:rPr>
        <w:t>Operating at value range 1, you will:</w:t>
      </w:r>
    </w:p>
    <w:p w14:paraId="1092B3E1" w14:textId="77777777" w:rsidR="00684CA9" w:rsidRPr="00E6102F" w:rsidRDefault="00684CA9" w:rsidP="00E83D43">
      <w:pPr>
        <w:pStyle w:val="FSVbody"/>
        <w:numPr>
          <w:ilvl w:val="0"/>
          <w:numId w:val="11"/>
        </w:numPr>
        <w:rPr>
          <w:rFonts w:cs="Arial"/>
        </w:rPr>
      </w:pPr>
      <w:r w:rsidRPr="00E6102F">
        <w:rPr>
          <w:rFonts w:cs="Arial"/>
        </w:rPr>
        <w:t>Under general direction, provide assistance with administrative processes and information systems such as the Client Records Management database, fleet administration, room bookings and logistical planning</w:t>
      </w:r>
    </w:p>
    <w:p w14:paraId="670B7C07" w14:textId="77777777" w:rsidR="00684CA9" w:rsidRPr="00E6102F" w:rsidRDefault="00684CA9" w:rsidP="00E83D43">
      <w:pPr>
        <w:pStyle w:val="FSVbody"/>
        <w:numPr>
          <w:ilvl w:val="0"/>
          <w:numId w:val="11"/>
        </w:numPr>
        <w:rPr>
          <w:rFonts w:cs="Arial"/>
        </w:rPr>
      </w:pPr>
      <w:r w:rsidRPr="00E6102F">
        <w:rPr>
          <w:rFonts w:cs="Arial"/>
        </w:rPr>
        <w:t xml:space="preserve">Keep accurate reports and records of financial information and assets management and perform financial </w:t>
      </w:r>
      <w:r w:rsidR="001E7FC3" w:rsidRPr="00E6102F">
        <w:rPr>
          <w:rFonts w:cs="Arial"/>
        </w:rPr>
        <w:t xml:space="preserve">   </w:t>
      </w:r>
      <w:r w:rsidRPr="00E6102F">
        <w:rPr>
          <w:rFonts w:cs="Arial"/>
        </w:rPr>
        <w:t>administration duties under approval</w:t>
      </w:r>
    </w:p>
    <w:p w14:paraId="3EA208B6" w14:textId="77777777" w:rsidR="00684CA9" w:rsidRPr="00E6102F" w:rsidRDefault="00684CA9" w:rsidP="00E83D43">
      <w:pPr>
        <w:pStyle w:val="FSVbody"/>
        <w:numPr>
          <w:ilvl w:val="0"/>
          <w:numId w:val="11"/>
        </w:numPr>
        <w:rPr>
          <w:rFonts w:cs="Arial"/>
        </w:rPr>
      </w:pPr>
      <w:r w:rsidRPr="00E6102F">
        <w:rPr>
          <w:rFonts w:cs="Arial"/>
        </w:rPr>
        <w:t>Assist with administrative processes in relation to stakeholder correspondence with FSV, DHHS and CSO staff and stakeholders, and be able to answer queries, provide timely advice and undertake general follow up action as required</w:t>
      </w:r>
    </w:p>
    <w:p w14:paraId="693504BB" w14:textId="77777777" w:rsidR="00684CA9" w:rsidRPr="00E6102F" w:rsidRDefault="00684CA9" w:rsidP="00E83D43">
      <w:pPr>
        <w:pStyle w:val="FSVbody"/>
        <w:numPr>
          <w:ilvl w:val="0"/>
          <w:numId w:val="11"/>
        </w:numPr>
        <w:rPr>
          <w:rFonts w:cs="Arial"/>
        </w:rPr>
      </w:pPr>
      <w:r w:rsidRPr="00E6102F">
        <w:rPr>
          <w:rFonts w:cs="Arial"/>
        </w:rPr>
        <w:t>Provide support and assistance in the presentation of meetings and training, including coordinating papers and</w:t>
      </w:r>
      <w:r w:rsidR="001E7FC3" w:rsidRPr="00E6102F">
        <w:rPr>
          <w:rFonts w:cs="Arial"/>
        </w:rPr>
        <w:t xml:space="preserve"> </w:t>
      </w:r>
      <w:r w:rsidRPr="00E6102F">
        <w:rPr>
          <w:rFonts w:cs="Arial"/>
        </w:rPr>
        <w:t>agendas, organising venues, catering, and making travel and accommodation arrangements.</w:t>
      </w:r>
    </w:p>
    <w:p w14:paraId="3203793D" w14:textId="77777777" w:rsidR="00684CA9" w:rsidRPr="00E6102F" w:rsidRDefault="00684CA9" w:rsidP="00E83D43">
      <w:pPr>
        <w:pStyle w:val="FSVbody"/>
        <w:numPr>
          <w:ilvl w:val="0"/>
          <w:numId w:val="11"/>
        </w:numPr>
        <w:rPr>
          <w:rFonts w:cs="Arial"/>
        </w:rPr>
      </w:pPr>
      <w:r w:rsidRPr="00E6102F">
        <w:rPr>
          <w:rFonts w:cs="Arial"/>
        </w:rPr>
        <w:t>Contribute as an effective Hubs team member and assist in the provision of quality, timely and effective customer service to clients of the Hub, including the ability to competently and sensitively communicate with people exhibiting challenging behaviours</w:t>
      </w:r>
    </w:p>
    <w:p w14:paraId="4A4EE3F0" w14:textId="77777777" w:rsidR="00684CA9" w:rsidRPr="00E6102F" w:rsidRDefault="00684CA9" w:rsidP="00E83D43">
      <w:pPr>
        <w:pStyle w:val="FSVbody"/>
        <w:numPr>
          <w:ilvl w:val="0"/>
          <w:numId w:val="11"/>
        </w:numPr>
        <w:rPr>
          <w:rFonts w:cs="Arial"/>
        </w:rPr>
      </w:pPr>
      <w:r w:rsidRPr="00E6102F">
        <w:rPr>
          <w:rFonts w:cs="Arial"/>
        </w:rPr>
        <w:lastRenderedPageBreak/>
        <w:t>Operate under relevant privacy legislation (including the Privacy and Data Protection Act 2014) to effectively and securely handle sensitive information</w:t>
      </w:r>
    </w:p>
    <w:p w14:paraId="4F8B52AA" w14:textId="77777777" w:rsidR="00684CA9" w:rsidRPr="00E6102F" w:rsidRDefault="001E7FC3" w:rsidP="00E83D43">
      <w:pPr>
        <w:pStyle w:val="FSVbody"/>
        <w:numPr>
          <w:ilvl w:val="0"/>
          <w:numId w:val="11"/>
        </w:numPr>
        <w:rPr>
          <w:rFonts w:cs="Arial"/>
        </w:rPr>
      </w:pPr>
      <w:r w:rsidRPr="00E6102F">
        <w:rPr>
          <w:rFonts w:cs="Arial"/>
        </w:rPr>
        <w:t>B</w:t>
      </w:r>
      <w:r w:rsidR="00684CA9" w:rsidRPr="00E6102F">
        <w:rPr>
          <w:rFonts w:cs="Arial"/>
        </w:rPr>
        <w:t>e aware of how the actions of this role impact upon service users and the ability of the broader Hub workforce to deliver effective support and services</w:t>
      </w:r>
    </w:p>
    <w:p w14:paraId="2EEF33DA" w14:textId="77777777" w:rsidR="00684CA9" w:rsidRPr="00E6102F" w:rsidRDefault="00684CA9" w:rsidP="00E83D43">
      <w:pPr>
        <w:pStyle w:val="FSVbody"/>
        <w:numPr>
          <w:ilvl w:val="0"/>
          <w:numId w:val="11"/>
        </w:numPr>
        <w:rPr>
          <w:rFonts w:cs="Arial"/>
        </w:rPr>
      </w:pPr>
      <w:r w:rsidRPr="00E6102F">
        <w:rPr>
          <w:rFonts w:cs="Arial"/>
        </w:rPr>
        <w:t>Suggest system and process improvements and work in collaboration to implement the agreed solutions</w:t>
      </w:r>
    </w:p>
    <w:p w14:paraId="29A501D9" w14:textId="77777777" w:rsidR="00684CA9" w:rsidRPr="00E6102F" w:rsidRDefault="00684CA9" w:rsidP="00E83D43">
      <w:pPr>
        <w:pStyle w:val="FSVbody"/>
        <w:numPr>
          <w:ilvl w:val="0"/>
          <w:numId w:val="11"/>
        </w:numPr>
        <w:rPr>
          <w:rFonts w:cs="Arial"/>
        </w:rPr>
      </w:pPr>
      <w:r w:rsidRPr="00E6102F">
        <w:rPr>
          <w:rFonts w:cs="Arial"/>
        </w:rPr>
        <w:t>Keep accurate and complete records of your work activities in accordance with legislative requirements and the Victorian Government’s records, information security and privacy policies and requirements</w:t>
      </w:r>
    </w:p>
    <w:p w14:paraId="11B4FEE0" w14:textId="6DFD0E9F" w:rsidR="008E4123" w:rsidRPr="008E4123" w:rsidRDefault="00684CA9" w:rsidP="008E4123">
      <w:pPr>
        <w:pStyle w:val="FSVbody"/>
        <w:numPr>
          <w:ilvl w:val="0"/>
          <w:numId w:val="11"/>
        </w:numPr>
        <w:rPr>
          <w:rFonts w:cs="Arial"/>
        </w:rPr>
      </w:pPr>
      <w:r w:rsidRPr="00E6102F">
        <w:rPr>
          <w:rFonts w:cs="Arial"/>
        </w:rPr>
        <w:t>Take reasonable care for your own health and safety and for that of others in the workplace by working in accordance with legislative requirements and Family Safety Victoria’s occupational health and safety (OHS) policies and procedures.</w:t>
      </w:r>
    </w:p>
    <w:p w14:paraId="648DC790" w14:textId="77777777" w:rsidR="008E4123" w:rsidRPr="00140C7C" w:rsidRDefault="008E4123" w:rsidP="008E4123">
      <w:pPr>
        <w:pStyle w:val="FSVbody"/>
      </w:pPr>
      <w:r w:rsidRPr="00140C7C">
        <w:rPr>
          <w:b/>
          <w:bCs/>
        </w:rPr>
        <w:t>Operating at value range 2, you will</w:t>
      </w:r>
      <w:r w:rsidRPr="00140C7C">
        <w:t>:</w:t>
      </w:r>
    </w:p>
    <w:p w14:paraId="2E2DC511" w14:textId="0CA5C51D" w:rsidR="008E4123" w:rsidRPr="00140C7C" w:rsidRDefault="008E4123" w:rsidP="008E4123">
      <w:pPr>
        <w:pStyle w:val="FSVbody"/>
      </w:pPr>
      <w:r w:rsidRPr="00140C7C">
        <w:t>1.</w:t>
      </w:r>
      <w:r w:rsidR="00140C7C">
        <w:t xml:space="preserve"> </w:t>
      </w:r>
      <w:r w:rsidRPr="00140C7C">
        <w:t>Creatively deal with problems.</w:t>
      </w:r>
    </w:p>
    <w:p w14:paraId="2CEDEA47" w14:textId="4E879A2A" w:rsidR="008E4123" w:rsidRPr="00140C7C" w:rsidRDefault="008E4123" w:rsidP="008E4123">
      <w:pPr>
        <w:pStyle w:val="FSVbody"/>
      </w:pPr>
      <w:r w:rsidRPr="00140C7C">
        <w:t>2.</w:t>
      </w:r>
      <w:r w:rsidR="00140C7C">
        <w:t xml:space="preserve"> </w:t>
      </w:r>
      <w:r w:rsidRPr="00140C7C">
        <w:t>Undertake research specified by others, including data analysis.</w:t>
      </w:r>
    </w:p>
    <w:p w14:paraId="3E417C1C" w14:textId="433212AD" w:rsidR="008E4123" w:rsidRPr="00140C7C" w:rsidRDefault="008E4123" w:rsidP="008E4123">
      <w:pPr>
        <w:pStyle w:val="FSVbody"/>
      </w:pPr>
      <w:r w:rsidRPr="00140C7C">
        <w:t>3.</w:t>
      </w:r>
      <w:r w:rsidR="00140C7C">
        <w:t xml:space="preserve"> </w:t>
      </w:r>
      <w:r w:rsidRPr="00140C7C">
        <w:t>Administer routine projects under direction or coordinates project steps.</w:t>
      </w:r>
    </w:p>
    <w:p w14:paraId="71432199" w14:textId="32242952" w:rsidR="008E4123" w:rsidRPr="00140C7C" w:rsidRDefault="008E4123" w:rsidP="008E4123">
      <w:pPr>
        <w:pStyle w:val="FSVbody"/>
      </w:pPr>
      <w:r w:rsidRPr="00140C7C">
        <w:t>4. Assess client needs and implement appropriate service delivery from a range of accepted options.</w:t>
      </w:r>
    </w:p>
    <w:p w14:paraId="601D713B" w14:textId="2CECDC88" w:rsidR="008E4123" w:rsidRPr="00140C7C" w:rsidRDefault="008E4123" w:rsidP="008E4123">
      <w:pPr>
        <w:pStyle w:val="FSVbody"/>
      </w:pPr>
      <w:r w:rsidRPr="00140C7C">
        <w:t xml:space="preserve">5. Use theoretical knowledge under supervision to achieve defined outcomes in a variety of work situations. </w:t>
      </w:r>
    </w:p>
    <w:p w14:paraId="749C63CF" w14:textId="282236CC" w:rsidR="00303A26" w:rsidRPr="00FA3338" w:rsidRDefault="00303A26" w:rsidP="007B4F7C">
      <w:pPr>
        <w:spacing w:before="360" w:after="120" w:line="276" w:lineRule="auto"/>
        <w:rPr>
          <w:rFonts w:ascii="Arial" w:hAnsi="Arial" w:cs="Arial"/>
          <w:b/>
          <w:bCs/>
          <w:color w:val="E36C0A" w:themeColor="accent6" w:themeShade="BF"/>
          <w:sz w:val="36"/>
          <w:szCs w:val="36"/>
        </w:rPr>
      </w:pPr>
      <w:r w:rsidRPr="00FA3338">
        <w:rPr>
          <w:rFonts w:ascii="Arial" w:hAnsi="Arial" w:cs="Arial"/>
          <w:b/>
          <w:bCs/>
          <w:color w:val="E36C0A" w:themeColor="accent6" w:themeShade="BF"/>
          <w:sz w:val="36"/>
          <w:szCs w:val="36"/>
        </w:rPr>
        <w:t>Selection criteria</w:t>
      </w:r>
    </w:p>
    <w:p w14:paraId="2EADE433" w14:textId="77777777" w:rsidR="00303A26" w:rsidRPr="00E6102F" w:rsidRDefault="00303A26" w:rsidP="00303A26">
      <w:pPr>
        <w:pStyle w:val="Heading3"/>
        <w:rPr>
          <w:rFonts w:cs="Arial"/>
        </w:rPr>
      </w:pPr>
      <w:r w:rsidRPr="00E6102F">
        <w:rPr>
          <w:rFonts w:cs="Arial"/>
        </w:rPr>
        <w:t>Knowledge and skills</w:t>
      </w:r>
    </w:p>
    <w:p w14:paraId="601856DC" w14:textId="77777777" w:rsidR="009E3B27" w:rsidRPr="00E6102F" w:rsidRDefault="009E3B27" w:rsidP="007B46EF">
      <w:pPr>
        <w:pStyle w:val="normalnumbered"/>
        <w:spacing w:after="120"/>
        <w:rPr>
          <w:rFonts w:ascii="Arial" w:hAnsi="Arial" w:cs="Arial"/>
          <w:color w:val="auto"/>
          <w:sz w:val="20"/>
          <w:szCs w:val="20"/>
          <w:lang w:val="en-GB" w:eastAsia="en-AU"/>
        </w:rPr>
      </w:pPr>
      <w:r w:rsidRPr="00E6102F">
        <w:rPr>
          <w:rFonts w:ascii="Arial" w:hAnsi="Arial" w:cs="Arial"/>
          <w:bCs/>
          <w:color w:val="auto"/>
          <w:sz w:val="20"/>
          <w:szCs w:val="20"/>
          <w:lang w:val="en-GB" w:eastAsia="en-AU"/>
        </w:rPr>
        <w:t>Advanced computer skills</w:t>
      </w:r>
      <w:r w:rsidRPr="00E6102F">
        <w:rPr>
          <w:rFonts w:ascii="Arial" w:hAnsi="Arial" w:cs="Arial"/>
          <w:b/>
          <w:color w:val="auto"/>
          <w:sz w:val="20"/>
          <w:szCs w:val="20"/>
          <w:lang w:val="en-GB" w:eastAsia="en-AU"/>
        </w:rPr>
        <w:t>:</w:t>
      </w:r>
      <w:r w:rsidRPr="00E6102F">
        <w:rPr>
          <w:rFonts w:ascii="Arial" w:hAnsi="Arial" w:cs="Arial"/>
          <w:color w:val="auto"/>
          <w:sz w:val="20"/>
          <w:szCs w:val="20"/>
          <w:lang w:val="en-GB" w:eastAsia="en-AU"/>
        </w:rPr>
        <w:t xml:space="preserve"> uses a wide range of software applications such as word processing and spreadsheets; assists others with problem-solving on word processing and related applications</w:t>
      </w:r>
    </w:p>
    <w:p w14:paraId="20C92A10" w14:textId="77777777" w:rsidR="009E3B27" w:rsidRPr="00E6102F" w:rsidRDefault="009E3B27" w:rsidP="007B46EF">
      <w:pPr>
        <w:pStyle w:val="normalnumbered"/>
        <w:spacing w:after="120"/>
        <w:rPr>
          <w:rFonts w:ascii="Arial" w:hAnsi="Arial" w:cs="Arial"/>
          <w:color w:val="auto"/>
          <w:sz w:val="20"/>
          <w:szCs w:val="20"/>
          <w:lang w:val="en-GB" w:eastAsia="en-AU"/>
        </w:rPr>
      </w:pPr>
      <w:r w:rsidRPr="00E6102F">
        <w:rPr>
          <w:rFonts w:ascii="Arial" w:hAnsi="Arial" w:cs="Arial"/>
          <w:bCs/>
          <w:color w:val="auto"/>
          <w:sz w:val="20"/>
          <w:szCs w:val="20"/>
          <w:lang w:val="en-GB" w:eastAsia="en-AU"/>
        </w:rPr>
        <w:t>Planning and organisation:</w:t>
      </w:r>
      <w:r w:rsidRPr="00E6102F">
        <w:rPr>
          <w:rFonts w:ascii="Arial" w:hAnsi="Arial" w:cs="Arial"/>
          <w:color w:val="auto"/>
          <w:sz w:val="20"/>
          <w:szCs w:val="20"/>
          <w:lang w:val="en-GB" w:eastAsia="en-AU"/>
        </w:rPr>
        <w:t xml:space="preserve"> regularly plans and tracks progress on work tasks; takes an organised, methodical approach to work; addresses priority tasks first</w:t>
      </w:r>
    </w:p>
    <w:p w14:paraId="605F701E" w14:textId="77777777" w:rsidR="009E3B27" w:rsidRPr="00E6102F" w:rsidRDefault="009E3B27" w:rsidP="007B46EF">
      <w:pPr>
        <w:pStyle w:val="normalnumbered"/>
        <w:spacing w:after="120"/>
        <w:rPr>
          <w:rFonts w:ascii="Arial" w:hAnsi="Arial" w:cs="Arial"/>
          <w:color w:val="auto"/>
          <w:sz w:val="20"/>
          <w:szCs w:val="20"/>
          <w:lang w:val="en-GB" w:eastAsia="en-AU"/>
        </w:rPr>
      </w:pPr>
      <w:r w:rsidRPr="00E6102F">
        <w:rPr>
          <w:rFonts w:ascii="Arial" w:hAnsi="Arial" w:cs="Arial"/>
          <w:bCs/>
          <w:color w:val="auto"/>
          <w:sz w:val="20"/>
          <w:szCs w:val="20"/>
          <w:lang w:val="en-GB" w:eastAsia="en-AU"/>
        </w:rPr>
        <w:t>Communication: ability</w:t>
      </w:r>
      <w:r w:rsidRPr="00E6102F">
        <w:rPr>
          <w:rFonts w:ascii="Arial" w:hAnsi="Arial" w:cs="Arial"/>
          <w:color w:val="auto"/>
          <w:sz w:val="20"/>
          <w:szCs w:val="20"/>
          <w:lang w:val="en-GB" w:eastAsia="en-AU"/>
        </w:rPr>
        <w:t xml:space="preserve"> to establish working relationships with stakeholders, clients and other service providers; ability to respond sensitively and effectively to clients presenting difficult behaviours; prepares basic letters, emails and reports using clear, concise and grammatically correct language; organises information in a logical sequence, includes content appropriate for the purpose and audience</w:t>
      </w:r>
    </w:p>
    <w:p w14:paraId="485D139A" w14:textId="77777777" w:rsidR="009E3B27" w:rsidRPr="00E6102F" w:rsidRDefault="009E3B27" w:rsidP="007B46EF">
      <w:pPr>
        <w:pStyle w:val="normalnumbered"/>
        <w:spacing w:after="120"/>
        <w:rPr>
          <w:rFonts w:ascii="Arial" w:hAnsi="Arial" w:cs="Arial"/>
          <w:color w:val="auto"/>
          <w:sz w:val="20"/>
          <w:szCs w:val="20"/>
          <w:lang w:val="en-GB" w:eastAsia="en-AU"/>
        </w:rPr>
      </w:pPr>
      <w:r w:rsidRPr="00E6102F">
        <w:rPr>
          <w:rFonts w:ascii="Arial" w:hAnsi="Arial" w:cs="Arial"/>
          <w:bCs/>
          <w:color w:val="auto"/>
          <w:sz w:val="20"/>
          <w:szCs w:val="20"/>
          <w:lang w:val="en-GB" w:eastAsia="en-AU"/>
        </w:rPr>
        <w:t>Self-management: accepts responsibilities for own actions; focuses on the most important goals; has a realistic and balanced</w:t>
      </w:r>
      <w:r w:rsidRPr="00E6102F">
        <w:rPr>
          <w:rFonts w:ascii="Arial" w:hAnsi="Arial" w:cs="Arial"/>
          <w:color w:val="auto"/>
          <w:sz w:val="20"/>
          <w:szCs w:val="20"/>
          <w:lang w:val="en-GB" w:eastAsia="en-AU"/>
        </w:rPr>
        <w:t xml:space="preserve"> view of own strengths and weaknesses; recognises own feelings and personal prejudices and understands why they occur</w:t>
      </w:r>
    </w:p>
    <w:p w14:paraId="35C5D995" w14:textId="77777777" w:rsidR="009E3B27" w:rsidRPr="00E6102F" w:rsidRDefault="009E3B27" w:rsidP="009E3B27">
      <w:pPr>
        <w:pStyle w:val="normalnumbered"/>
        <w:rPr>
          <w:rFonts w:ascii="Arial" w:hAnsi="Arial" w:cs="Arial"/>
          <w:color w:val="auto"/>
          <w:sz w:val="20"/>
          <w:szCs w:val="20"/>
          <w:lang w:val="en-GB" w:eastAsia="en-AU"/>
        </w:rPr>
      </w:pPr>
      <w:r w:rsidRPr="00E6102F">
        <w:rPr>
          <w:rFonts w:ascii="Arial" w:hAnsi="Arial" w:cs="Arial"/>
          <w:bCs/>
          <w:color w:val="auto"/>
          <w:sz w:val="20"/>
          <w:szCs w:val="20"/>
          <w:lang w:val="en-GB" w:eastAsia="en-AU"/>
        </w:rPr>
        <w:t>Service excellence: aims to exceed targets; sets personal standards of excellence and measures outcomes against them; strives to deliver</w:t>
      </w:r>
      <w:r w:rsidRPr="00E6102F">
        <w:rPr>
          <w:rFonts w:ascii="Arial" w:hAnsi="Arial" w:cs="Arial"/>
          <w:color w:val="auto"/>
          <w:sz w:val="20"/>
          <w:szCs w:val="20"/>
          <w:lang w:val="en-GB" w:eastAsia="en-AU"/>
        </w:rPr>
        <w:t xml:space="preserve"> outcomes in a timely manner; looks for new or more precise ways of meeting goals set by others; maintains quality in the face of time pressure.</w:t>
      </w:r>
    </w:p>
    <w:p w14:paraId="0238EC6B" w14:textId="77777777" w:rsidR="001151AA" w:rsidRPr="00F3106D" w:rsidRDefault="001151AA" w:rsidP="001151AA">
      <w:pPr>
        <w:pStyle w:val="Heading3"/>
        <w:rPr>
          <w:rFonts w:cs="Arial"/>
        </w:rPr>
      </w:pPr>
      <w:r w:rsidRPr="00F3106D">
        <w:rPr>
          <w:rFonts w:cs="Arial"/>
        </w:rPr>
        <w:t>Personal qualities</w:t>
      </w:r>
    </w:p>
    <w:p w14:paraId="5CD27CB1" w14:textId="77777777" w:rsidR="008177C9" w:rsidRPr="00E6102F" w:rsidRDefault="00765DDC" w:rsidP="007B46EF">
      <w:pPr>
        <w:pStyle w:val="normalnumbered"/>
        <w:spacing w:after="120"/>
        <w:rPr>
          <w:rFonts w:ascii="Arial" w:hAnsi="Arial" w:cs="Arial"/>
          <w:sz w:val="20"/>
          <w:szCs w:val="20"/>
        </w:rPr>
      </w:pPr>
      <w:r w:rsidRPr="00E6102F">
        <w:rPr>
          <w:rFonts w:ascii="Arial" w:hAnsi="Arial" w:cs="Arial"/>
          <w:bCs/>
          <w:sz w:val="20"/>
          <w:szCs w:val="20"/>
        </w:rPr>
        <w:t>Empathy and reflectiveness</w:t>
      </w:r>
      <w:r w:rsidR="008177C9" w:rsidRPr="00E6102F">
        <w:rPr>
          <w:rFonts w:ascii="Arial" w:hAnsi="Arial" w:cs="Arial"/>
          <w:b/>
          <w:sz w:val="20"/>
          <w:szCs w:val="20"/>
        </w:rPr>
        <w:t>:</w:t>
      </w:r>
      <w:r w:rsidR="008177C9" w:rsidRPr="00E6102F">
        <w:rPr>
          <w:rFonts w:ascii="Arial" w:hAnsi="Arial" w:cs="Arial"/>
          <w:sz w:val="20"/>
          <w:szCs w:val="20"/>
        </w:rPr>
        <w:t xml:space="preserve"> can quickly establish a natural rapport with a range of people; understands the experiences, feelings, and viewpoints of others; is aware of own strengths and limitations, and of the impact that their conduct has on others</w:t>
      </w:r>
    </w:p>
    <w:p w14:paraId="12067882" w14:textId="77777777" w:rsidR="007B46EF" w:rsidRPr="00E6102F" w:rsidRDefault="009E3B27" w:rsidP="007B46EF">
      <w:pPr>
        <w:pStyle w:val="normalnumbered"/>
        <w:spacing w:after="120"/>
        <w:rPr>
          <w:rFonts w:ascii="Arial" w:hAnsi="Arial" w:cs="Arial"/>
          <w:bCs/>
          <w:sz w:val="20"/>
          <w:szCs w:val="20"/>
        </w:rPr>
      </w:pPr>
      <w:r w:rsidRPr="00E6102F">
        <w:rPr>
          <w:rFonts w:ascii="Arial" w:hAnsi="Arial" w:cs="Arial"/>
          <w:bCs/>
          <w:sz w:val="20"/>
          <w:szCs w:val="20"/>
        </w:rPr>
        <w:t>Flexibility: adaptable; open to new ideas; accepts changed priorities without undue discomfort; recognises the merits of different options and acts accordingly</w:t>
      </w:r>
    </w:p>
    <w:p w14:paraId="1D49D46B" w14:textId="77777777" w:rsidR="007B46EF" w:rsidRPr="00E6102F" w:rsidRDefault="009E3B27" w:rsidP="007B46EF">
      <w:pPr>
        <w:pStyle w:val="normalnumbered"/>
        <w:spacing w:after="120"/>
        <w:rPr>
          <w:rFonts w:ascii="Arial" w:hAnsi="Arial" w:cs="Arial"/>
          <w:bCs/>
          <w:sz w:val="20"/>
          <w:szCs w:val="20"/>
        </w:rPr>
      </w:pPr>
      <w:r w:rsidRPr="00E6102F">
        <w:rPr>
          <w:rFonts w:ascii="Arial" w:hAnsi="Arial" w:cs="Arial"/>
          <w:bCs/>
          <w:sz w:val="20"/>
          <w:szCs w:val="20"/>
          <w:lang w:val="en-GB"/>
        </w:rPr>
        <w:t>Integrity: committed to the public interest; operates in a manner that is consistent with the organisations code of conduct; inspires trust by treating all individuals fairly</w:t>
      </w:r>
    </w:p>
    <w:p w14:paraId="3466C166" w14:textId="77777777" w:rsidR="007B46EF" w:rsidRPr="00E6102F" w:rsidRDefault="009E3B27" w:rsidP="007B46EF">
      <w:pPr>
        <w:pStyle w:val="normalnumbered"/>
        <w:spacing w:after="120"/>
        <w:rPr>
          <w:rFonts w:ascii="Arial" w:hAnsi="Arial" w:cs="Arial"/>
          <w:bCs/>
          <w:sz w:val="20"/>
          <w:szCs w:val="20"/>
        </w:rPr>
      </w:pPr>
      <w:r w:rsidRPr="00E6102F">
        <w:rPr>
          <w:rFonts w:ascii="Arial" w:hAnsi="Arial" w:cs="Arial"/>
          <w:bCs/>
          <w:sz w:val="20"/>
          <w:szCs w:val="20"/>
          <w:lang w:val="en-GB"/>
        </w:rPr>
        <w:t>Relationship building: establishes and maintains relationships with people at all levels; promotes harmony and consensus through diplomatic handling of disagreements; forges useful partnerships with people across business areas; functions and organisations; builds trust through consistent actions, values and communication; minimises surprises</w:t>
      </w:r>
    </w:p>
    <w:p w14:paraId="65162631" w14:textId="77777777" w:rsidR="009E3B27" w:rsidRPr="00E6102F" w:rsidRDefault="009E3B27" w:rsidP="007B46EF">
      <w:pPr>
        <w:pStyle w:val="normalnumbered"/>
        <w:spacing w:after="120"/>
        <w:rPr>
          <w:rFonts w:ascii="Arial" w:hAnsi="Arial" w:cs="Arial"/>
          <w:sz w:val="20"/>
          <w:szCs w:val="20"/>
        </w:rPr>
      </w:pPr>
      <w:r w:rsidRPr="00E6102F">
        <w:rPr>
          <w:rFonts w:ascii="Arial" w:hAnsi="Arial" w:cs="Arial"/>
          <w:bCs/>
          <w:sz w:val="20"/>
          <w:szCs w:val="20"/>
          <w:lang w:val="en-GB"/>
        </w:rPr>
        <w:lastRenderedPageBreak/>
        <w:t>Teamwork: cooperates and works well with others in pursuit of team goals; collaborates and shares information; shows consideration, concern and respect for other’s feelings and ideas; accommodates and works well with the different working styles of others; encourages</w:t>
      </w:r>
      <w:r w:rsidRPr="00E6102F">
        <w:rPr>
          <w:rFonts w:ascii="Arial" w:hAnsi="Arial" w:cs="Arial"/>
          <w:sz w:val="20"/>
          <w:szCs w:val="20"/>
          <w:lang w:val="en-GB"/>
        </w:rPr>
        <w:t xml:space="preserve"> resolution of conflict within the group.</w:t>
      </w:r>
    </w:p>
    <w:p w14:paraId="20D30C17" w14:textId="77777777" w:rsidR="00ED66CE" w:rsidRPr="00E6102F" w:rsidRDefault="006759F2" w:rsidP="00ED66CE">
      <w:pPr>
        <w:pStyle w:val="Heading3"/>
        <w:rPr>
          <w:rFonts w:cs="Arial"/>
        </w:rPr>
      </w:pPr>
      <w:r w:rsidRPr="00E6102F">
        <w:rPr>
          <w:rFonts w:cs="Arial"/>
        </w:rPr>
        <w:t>Specialist expertise</w:t>
      </w:r>
    </w:p>
    <w:p w14:paraId="5B83A319" w14:textId="33875D45" w:rsidR="005C2B19" w:rsidRDefault="005C2B19" w:rsidP="00E83D43">
      <w:pPr>
        <w:pStyle w:val="DHHSbullet1"/>
        <w:numPr>
          <w:ilvl w:val="0"/>
          <w:numId w:val="8"/>
        </w:numPr>
        <w:rPr>
          <w:rFonts w:cs="Arial"/>
        </w:rPr>
      </w:pPr>
      <w:r w:rsidRPr="00E6102F">
        <w:rPr>
          <w:rFonts w:cs="Arial"/>
        </w:rPr>
        <w:t>Demonstrated knowledge of relevant government legislation, experience of financial management activities and record keeping in a government environment would be considered favourably.</w:t>
      </w:r>
    </w:p>
    <w:p w14:paraId="6C1DCEF3" w14:textId="77777777" w:rsidR="00A565FF" w:rsidRDefault="00A565FF" w:rsidP="00A565FF">
      <w:pPr>
        <w:pStyle w:val="Heading1"/>
      </w:pPr>
      <w:r>
        <w:t>Important information</w:t>
      </w:r>
    </w:p>
    <w:p w14:paraId="4E991E9D" w14:textId="77777777" w:rsidR="00A565FF" w:rsidRDefault="00A565FF" w:rsidP="00A565FF">
      <w:pPr>
        <w:pStyle w:val="Body"/>
      </w:pPr>
      <w:r>
        <w:t xml:space="preserve">The salary range for this position is set out in Schedule B of the </w:t>
      </w:r>
      <w:r>
        <w:rPr>
          <w:i/>
          <w:iCs/>
        </w:rPr>
        <w:t>Victorian Public Service Enterprise Agreement</w:t>
      </w:r>
      <w:r>
        <w:t xml:space="preserve"> 2020. For further information refer to </w:t>
      </w:r>
      <w:hyperlink r:id="rId13" w:history="1">
        <w:r w:rsidRPr="004D3082">
          <w:rPr>
            <w:rStyle w:val="Hyperlink"/>
          </w:rPr>
          <w:t xml:space="preserve">Department of Treasury and Finance </w:t>
        </w:r>
      </w:hyperlink>
      <w:r>
        <w:t>&lt;</w:t>
      </w:r>
      <w:r w:rsidRPr="004D3082">
        <w:t>https://www.dtf.vic.gov.au/home</w:t>
      </w:r>
      <w:r>
        <w:t>&gt;).</w:t>
      </w:r>
    </w:p>
    <w:p w14:paraId="63383AE2" w14:textId="77777777" w:rsidR="00A565FF" w:rsidRDefault="00A565FF" w:rsidP="00A565FF">
      <w:pPr>
        <w:pStyle w:val="Body"/>
      </w:pPr>
      <w:r>
        <w:t>Department policy stipules that salary upon commencement is paid at the base of the salary range for the relevant grade. An executive delegate must approve any above base requests. These will be by exception only or where required to match the current salary of a Victorian Public Service staff transferring at-level.</w:t>
      </w:r>
    </w:p>
    <w:p w14:paraId="7F37E5BC" w14:textId="77777777" w:rsidR="00A565FF" w:rsidRDefault="00A565FF" w:rsidP="00A565FF">
      <w:pPr>
        <w:pStyle w:val="Body"/>
      </w:pPr>
      <w:r>
        <w:t>Individuals who have received a Voluntary Departure Package from a Victoria Public Service department/agency are ineligible for re-employment for a minimum of three calendar years from the date of separation.</w:t>
      </w:r>
    </w:p>
    <w:p w14:paraId="1E75643F" w14:textId="77777777" w:rsidR="00A565FF" w:rsidRDefault="00A565FF" w:rsidP="00A565FF">
      <w:pPr>
        <w:pStyle w:val="Body"/>
      </w:pPr>
      <w:r>
        <w:t>Individuals who have received an Early Retirement Package (ERP) from a Victoria Public Service department/agency are ineligible for re-employment for a minimum of 12 months from the date of separation.</w:t>
      </w:r>
    </w:p>
    <w:p w14:paraId="18937D9C" w14:textId="77777777" w:rsidR="00A565FF" w:rsidRDefault="00A565FF" w:rsidP="00A565FF">
      <w:pPr>
        <w:pStyle w:val="Body"/>
      </w:pPr>
      <w:r>
        <w:t>The department is a key emergency management partner and contributes significantly to Victoria’s emergency management arrangements. As part of a whole-of-government agreement, employees may be required to undertake training in emergency management and support functions during an emergency and may be redeployed to facilitate this need.</w:t>
      </w:r>
    </w:p>
    <w:p w14:paraId="6D469067" w14:textId="77777777" w:rsidR="00A565FF" w:rsidRDefault="00A565FF" w:rsidP="00A565FF">
      <w:pPr>
        <w:pStyle w:val="Body"/>
      </w:pPr>
      <w:r>
        <w:t>The department provides and maintains a safe working environment that does not risk the health of its employees.</w:t>
      </w:r>
    </w:p>
    <w:p w14:paraId="471EAB3D" w14:textId="77777777" w:rsidR="00A565FF" w:rsidRDefault="00A565FF" w:rsidP="00A565FF">
      <w:pPr>
        <w:pStyle w:val="Heading1"/>
      </w:pPr>
      <w:r>
        <w:t>Pre-employment checks</w:t>
      </w:r>
    </w:p>
    <w:p w14:paraId="7E9C2BAE" w14:textId="77777777" w:rsidR="00A565FF" w:rsidRDefault="00A565FF" w:rsidP="00A565FF">
      <w:pPr>
        <w:pStyle w:val="Body"/>
      </w:pPr>
      <w:r>
        <w:t>All appointments require reference checks, national criminal records checks and pre-employment misconduct screening. Some positions also require a Working with Children Check and screening through the Disability Worker Screening List.</w:t>
      </w:r>
    </w:p>
    <w:p w14:paraId="4844C153" w14:textId="77777777" w:rsidR="00A565FF" w:rsidRDefault="00A565FF" w:rsidP="00A565FF">
      <w:pPr>
        <w:pStyle w:val="Body"/>
      </w:pPr>
      <w:r>
        <w:t>Applicants who have lived overseas in one country for 12 months or longer in the last ten years must provide an international police check from the relevant overseas police agency. Applicants can obtain a check through an organisation providing international police checks via an internet search.</w:t>
      </w:r>
    </w:p>
    <w:p w14:paraId="10B96499" w14:textId="77777777" w:rsidR="00A565FF" w:rsidRPr="00E65C28" w:rsidRDefault="00A565FF" w:rsidP="00A565FF">
      <w:pPr>
        <w:pStyle w:val="paragraph"/>
        <w:spacing w:before="0" w:beforeAutospacing="0" w:after="120" w:afterAutospacing="0" w:line="280" w:lineRule="atLeast"/>
        <w:textAlignment w:val="baseline"/>
        <w:rPr>
          <w:rFonts w:ascii="Arial" w:hAnsi="Arial" w:cs="Arial"/>
          <w:sz w:val="18"/>
          <w:szCs w:val="18"/>
        </w:rPr>
      </w:pPr>
      <w:r w:rsidRPr="00E65C28">
        <w:rPr>
          <w:rStyle w:val="normaltextrun"/>
          <w:rFonts w:ascii="Arial" w:eastAsia="MS Gothic" w:hAnsi="Arial" w:cs="Arial"/>
          <w:sz w:val="21"/>
          <w:szCs w:val="21"/>
        </w:rPr>
        <w:t>Pre-employment checks may include checking whether an applicant’s name is on the Disability Worker Screening List. This incorporates</w:t>
      </w:r>
      <w:r w:rsidRPr="00E65C28">
        <w:rPr>
          <w:rStyle w:val="normaltextrun"/>
          <w:rFonts w:ascii="Arial" w:eastAsia="MS Gothic" w:hAnsi="Arial" w:cs="Arial"/>
          <w:sz w:val="21"/>
          <w:szCs w:val="21"/>
          <w:u w:val="single"/>
        </w:rPr>
        <w:t>:</w:t>
      </w:r>
      <w:r w:rsidRPr="00E65C28">
        <w:rPr>
          <w:rStyle w:val="eop"/>
          <w:rFonts w:ascii="Arial" w:hAnsi="Arial" w:cs="Arial"/>
          <w:sz w:val="21"/>
          <w:szCs w:val="21"/>
        </w:rPr>
        <w:t> </w:t>
      </w:r>
    </w:p>
    <w:p w14:paraId="3354F416" w14:textId="77777777" w:rsidR="00A565FF" w:rsidRPr="00E65C28" w:rsidRDefault="00A565FF" w:rsidP="00A565FF">
      <w:pPr>
        <w:pStyle w:val="paragraph"/>
        <w:numPr>
          <w:ilvl w:val="0"/>
          <w:numId w:val="17"/>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ascii="Arial" w:eastAsia="MS Gothic" w:hAnsi="Arial" w:cs="Arial"/>
          <w:sz w:val="21"/>
          <w:szCs w:val="21"/>
        </w:rPr>
        <w:t>the Disability Worker Exclusion</w:t>
      </w:r>
      <w:r>
        <w:rPr>
          <w:rStyle w:val="normaltextrun"/>
          <w:rFonts w:ascii="Arial" w:eastAsia="MS Gothic" w:hAnsi="Arial" w:cs="Arial"/>
          <w:sz w:val="21"/>
          <w:szCs w:val="21"/>
        </w:rPr>
        <w:t xml:space="preserve"> </w:t>
      </w:r>
      <w:r w:rsidRPr="00E65C28">
        <w:rPr>
          <w:rStyle w:val="normaltextrun"/>
          <w:rFonts w:ascii="Arial" w:eastAsia="MS Gothic" w:hAnsi="Arial" w:cs="Arial"/>
          <w:sz w:val="21"/>
          <w:szCs w:val="21"/>
        </w:rPr>
        <w:t>List</w:t>
      </w:r>
      <w:r>
        <w:rPr>
          <w:rStyle w:val="normaltextrun"/>
          <w:rFonts w:ascii="Arial" w:eastAsia="MS Gothic" w:hAnsi="Arial" w:cs="Arial"/>
          <w:sz w:val="21"/>
          <w:szCs w:val="21"/>
        </w:rPr>
        <w:t xml:space="preserve"> </w:t>
      </w:r>
      <w:r w:rsidRPr="00E65C28">
        <w:rPr>
          <w:rStyle w:val="normaltextrun"/>
          <w:rFonts w:ascii="Arial" w:eastAsia="MS Gothic" w:hAnsi="Arial" w:cs="Arial"/>
          <w:sz w:val="21"/>
          <w:szCs w:val="21"/>
        </w:rPr>
        <w:t>which includes names of persons unsuitable for employment as a disability support worker in a disability residential service provided, funded or registered by the Department of Families, Fairness and Housing.</w:t>
      </w:r>
      <w:r w:rsidRPr="00E65C28">
        <w:rPr>
          <w:rStyle w:val="eop"/>
          <w:rFonts w:ascii="Arial" w:hAnsi="Arial" w:cs="Arial"/>
          <w:sz w:val="21"/>
          <w:szCs w:val="21"/>
        </w:rPr>
        <w:t> </w:t>
      </w:r>
    </w:p>
    <w:p w14:paraId="5D24B3CD" w14:textId="77777777" w:rsidR="00A565FF" w:rsidRPr="00E65C28" w:rsidRDefault="00A565FF" w:rsidP="00A565FF">
      <w:pPr>
        <w:pStyle w:val="paragraph"/>
        <w:numPr>
          <w:ilvl w:val="0"/>
          <w:numId w:val="18"/>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ascii="Arial" w:eastAsia="MS Gothic" w:hAnsi="Arial" w:cs="Arial"/>
          <w:sz w:val="21"/>
          <w:szCs w:val="21"/>
        </w:rPr>
        <w:t>the National Disability Insurance Scheme Quality and Safeguards Commission which has compliance and enforcement actions, including banning orders</w:t>
      </w:r>
      <w:r w:rsidRPr="00E65C28">
        <w:rPr>
          <w:rStyle w:val="eop"/>
          <w:rFonts w:ascii="Arial" w:hAnsi="Arial" w:cs="Arial"/>
          <w:sz w:val="21"/>
          <w:szCs w:val="21"/>
        </w:rPr>
        <w:t> </w:t>
      </w:r>
    </w:p>
    <w:p w14:paraId="6412A812" w14:textId="77777777" w:rsidR="00A565FF" w:rsidRPr="00E65C28" w:rsidRDefault="00A565FF" w:rsidP="00A565FF">
      <w:pPr>
        <w:pStyle w:val="paragraph"/>
        <w:numPr>
          <w:ilvl w:val="0"/>
          <w:numId w:val="18"/>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ascii="Arial" w:eastAsia="MS Gothic" w:hAnsi="Arial" w:cs="Arial"/>
          <w:sz w:val="21"/>
          <w:szCs w:val="21"/>
        </w:rPr>
        <w:t>the Victorian Disability Worker Commission prohibition orders.</w:t>
      </w:r>
      <w:r w:rsidRPr="00E65C28">
        <w:rPr>
          <w:rStyle w:val="eop"/>
          <w:rFonts w:ascii="Arial" w:hAnsi="Arial" w:cs="Arial"/>
          <w:sz w:val="21"/>
          <w:szCs w:val="21"/>
        </w:rPr>
        <w:t> </w:t>
      </w:r>
    </w:p>
    <w:p w14:paraId="3AC6AA42" w14:textId="77777777" w:rsidR="00A565FF" w:rsidRPr="00E65C28" w:rsidRDefault="00A565FF" w:rsidP="00A565FF">
      <w:pPr>
        <w:pStyle w:val="Heading1"/>
      </w:pPr>
      <w:r w:rsidRPr="00E65C28">
        <w:lastRenderedPageBreak/>
        <w:t>Mandatory Vaccination Policy</w:t>
      </w:r>
    </w:p>
    <w:p w14:paraId="727E7925" w14:textId="77777777" w:rsidR="00A565FF" w:rsidRDefault="00A565FF" w:rsidP="00A565FF">
      <w:pPr>
        <w:pStyle w:val="Body"/>
        <w:rPr>
          <w:rFonts w:eastAsiaTheme="minorHAnsi"/>
        </w:rPr>
      </w:pPr>
      <w:r>
        <w:t>The department is committed to providing and maintaining a working environment which is safe and without risk to the health of its workers and clients. The department may require its employees to be fully vaccinated against preventable diseases such as the current coronavirus (COVID-19) based on Victorian Chief Health Officer’s Directions as issued and updated from time to time. Vaccination requirements may differ from role to role based on their risk category and the duties performed. The department’s policy (attached) outlines the risk categories and requirements for employees working for the department. Where relevant, proof of immunisation status may be required.</w:t>
      </w:r>
    </w:p>
    <w:p w14:paraId="78FA721B" w14:textId="77777777" w:rsidR="00A565FF" w:rsidRDefault="00A565FF" w:rsidP="00A565FF">
      <w:pPr>
        <w:pStyle w:val="Body"/>
        <w:rPr>
          <w:rFonts w:ascii="Calibri" w:eastAsia="Times New Roman" w:hAnsi="Calibri"/>
        </w:rPr>
      </w:pPr>
      <w:r>
        <w:t xml:space="preserve">For this role, you are required to submit proof of vaccination prior to commencement. Please refer to the attached policy for more information - </w:t>
      </w:r>
      <w:hyperlink r:id="rId14" w:history="1">
        <w:r>
          <w:rPr>
            <w:rStyle w:val="Hyperlink"/>
            <w:sz w:val="20"/>
          </w:rPr>
          <w:t>DFFH COVID-19 Mandatory Vaccination policy</w:t>
        </w:r>
      </w:hyperlink>
      <w:r>
        <w:rPr>
          <w:sz w:val="20"/>
        </w:rPr>
        <w:t>.</w:t>
      </w:r>
    </w:p>
    <w:p w14:paraId="3AF864C7" w14:textId="77777777" w:rsidR="00A565FF" w:rsidRDefault="00A565FF" w:rsidP="00A565FF">
      <w:pPr>
        <w:pStyle w:val="Heading1"/>
      </w:pPr>
      <w:r>
        <w:t>Further information</w:t>
      </w:r>
    </w:p>
    <w:p w14:paraId="663F0094" w14:textId="77777777" w:rsidR="00A565FF" w:rsidRPr="00A565FF" w:rsidRDefault="00A565FF" w:rsidP="00A565FF">
      <w:pPr>
        <w:rPr>
          <w:rFonts w:ascii="Calibri" w:hAnsi="Calibri"/>
          <w:sz w:val="22"/>
        </w:rPr>
      </w:pPr>
      <w:r w:rsidRPr="00A565FF">
        <w:t xml:space="preserve">For enquiries regarding the position please phone the contact on the position description. If you experience difficulties in applying online, please contact  &lt;amend as applicable&gt; HR Services/Workforce Services via email at </w:t>
      </w:r>
      <w:hyperlink r:id="rId15" w:history="1">
        <w:r w:rsidRPr="00A565FF">
          <w:rPr>
            <w:rStyle w:val="Hyperlink"/>
          </w:rPr>
          <w:t>HRServices@dffh.vic.gov.au</w:t>
        </w:r>
      </w:hyperlink>
      <w:r w:rsidRPr="00A565FF">
        <w:rPr>
          <w:rStyle w:val="Hyperlink"/>
        </w:rPr>
        <w:t xml:space="preserve"> or </w:t>
      </w:r>
      <w:hyperlink r:id="rId16" w:history="1">
        <w:r w:rsidRPr="00A565FF">
          <w:rPr>
            <w:rStyle w:val="Hyperlink"/>
          </w:rPr>
          <w:t>CSODWorkforceServices@dffh.vic.gov.au</w:t>
        </w:r>
      </w:hyperlink>
    </w:p>
    <w:p w14:paraId="1A062940" w14:textId="77777777" w:rsidR="00A565FF" w:rsidRPr="00A565FF" w:rsidRDefault="00A565FF" w:rsidP="00A565FF">
      <w:r w:rsidRPr="00A565FF">
        <w:t xml:space="preserve">DFFH values the contribution of all employees and fair and equitable treatment of all people is integral to all activities. As such, the DFFH offers reasonable adjustments for applicants with disabilities on request at &lt;amend as applicable&gt;  </w:t>
      </w:r>
      <w:hyperlink r:id="rId17" w:history="1">
        <w:r w:rsidRPr="00A565FF">
          <w:rPr>
            <w:rStyle w:val="Hyperlink"/>
          </w:rPr>
          <w:t>DiversityInclusion@support.vic.gov.au</w:t>
        </w:r>
      </w:hyperlink>
      <w:r w:rsidRPr="00A565FF">
        <w:rPr>
          <w:rStyle w:val="Hyperlink"/>
        </w:rPr>
        <w:t xml:space="preserve">  CSODAboriginal&amp;DiversityWorkforce@dffhivic.gov.au</w:t>
      </w:r>
    </w:p>
    <w:p w14:paraId="79693CE9" w14:textId="77777777" w:rsidR="00A565FF" w:rsidRPr="00A565FF" w:rsidRDefault="00A565FF" w:rsidP="00A565FF">
      <w:pPr>
        <w:pStyle w:val="Body"/>
      </w:pPr>
      <w:r w:rsidRPr="00A565FF">
        <w:t xml:space="preserve">For further information visit </w:t>
      </w:r>
      <w:hyperlink r:id="rId18" w:history="1">
        <w:r w:rsidRPr="00A565FF">
          <w:rPr>
            <w:rStyle w:val="Hyperlink"/>
          </w:rPr>
          <w:t>‘About the Department’ on Department of Families, Fairness and Housing’</w:t>
        </w:r>
      </w:hyperlink>
      <w:r w:rsidRPr="00A565FF">
        <w:t xml:space="preserve"> &lt;www.dffh.vic.gov.au/about&gt;.</w:t>
      </w:r>
    </w:p>
    <w:p w14:paraId="5552AD7B" w14:textId="77777777" w:rsidR="00A565FF" w:rsidRPr="00A565FF" w:rsidRDefault="00A565FF" w:rsidP="00A565FF">
      <w:pPr>
        <w:pStyle w:val="Bullet1"/>
        <w:tabs>
          <w:tab w:val="clear" w:pos="397"/>
        </w:tabs>
        <w:ind w:left="0" w:firstLine="0"/>
      </w:pPr>
    </w:p>
    <w:tbl>
      <w:tblPr>
        <w:tblStyle w:val="TableGrid"/>
        <w:tblW w:w="0" w:type="auto"/>
        <w:tblCellMar>
          <w:bottom w:w="108" w:type="dxa"/>
        </w:tblCellMar>
        <w:tblLook w:val="0600" w:firstRow="0" w:lastRow="0" w:firstColumn="0" w:lastColumn="0" w:noHBand="1" w:noVBand="1"/>
      </w:tblPr>
      <w:tblGrid>
        <w:gridCol w:w="10086"/>
      </w:tblGrid>
      <w:tr w:rsidR="00A565FF" w14:paraId="40C90046" w14:textId="77777777" w:rsidTr="00F27F42">
        <w:tc>
          <w:tcPr>
            <w:tcW w:w="10194" w:type="dxa"/>
          </w:tcPr>
          <w:p w14:paraId="5FD624D1" w14:textId="77777777" w:rsidR="00A565FF" w:rsidRPr="00A565FF" w:rsidRDefault="00A565FF" w:rsidP="00F27F42">
            <w:pPr>
              <w:pStyle w:val="Accessibilitypara"/>
            </w:pPr>
            <w:r w:rsidRPr="00A565FF">
              <w:t xml:space="preserve">To receive this document in another format &lt;amend as applicable&gt;, </w:t>
            </w:r>
            <w:hyperlink r:id="rId19" w:history="1">
              <w:r w:rsidRPr="00A565FF">
                <w:rPr>
                  <w:rStyle w:val="Hyperlink"/>
                </w:rPr>
                <w:t xml:space="preserve">email HRServices@dffh.vic.gov.au </w:t>
              </w:r>
            </w:hyperlink>
            <w:hyperlink r:id="rId20" w:history="1">
              <w:r w:rsidRPr="00A565FF">
                <w:rPr>
                  <w:rStyle w:val="Hyperlink"/>
                </w:rPr>
                <w:t>/ CSODWorkforceServices@dffh.vic.gov.au</w:t>
              </w:r>
            </w:hyperlink>
            <w:r w:rsidRPr="00A565FF">
              <w:rPr>
                <w:rStyle w:val="Hyperlink"/>
              </w:rPr>
              <w:t xml:space="preserve"> </w:t>
            </w:r>
          </w:p>
          <w:p w14:paraId="354F5DAA" w14:textId="64A519F0" w:rsidR="00A565FF" w:rsidRDefault="00A565FF" w:rsidP="00F27F42">
            <w:pPr>
              <w:pStyle w:val="Imprint"/>
            </w:pPr>
            <w:r w:rsidRPr="00A565FF">
              <w:t>Authorised and published by the Victorian Government, 1 Treasury Place, Melbourne.</w:t>
            </w:r>
            <w:r w:rsidRPr="00A565FF">
              <w:br/>
              <w:t>© State of Victoria, Australia, Department of Families, Fairness and Housing,</w:t>
            </w:r>
            <w:bookmarkStart w:id="24" w:name="_Hlk62746129"/>
            <w:r>
              <w:t xml:space="preserve"> June 2022</w:t>
            </w:r>
            <w:r w:rsidRPr="00A565FF">
              <w:br/>
              <w:t>In this document, ‘Aboriginal’ refers to both Aboriginal and Torres Strait Islander people. ‘Indigenous’ or ‘Koori/Koorie’ is retained when part of the title of a report, program or quotation.</w:t>
            </w:r>
            <w:bookmarkEnd w:id="24"/>
          </w:p>
        </w:tc>
      </w:tr>
    </w:tbl>
    <w:p w14:paraId="7A1C5C23" w14:textId="77777777" w:rsidR="00A565FF" w:rsidRDefault="00A565FF" w:rsidP="00A565FF">
      <w:pPr>
        <w:pStyle w:val="Body"/>
      </w:pPr>
    </w:p>
    <w:p w14:paraId="2D079B55" w14:textId="77777777" w:rsidR="00A565FF" w:rsidRDefault="00A565FF" w:rsidP="00A565FF">
      <w:pPr>
        <w:pStyle w:val="Body"/>
      </w:pPr>
    </w:p>
    <w:p w14:paraId="53734193" w14:textId="77777777" w:rsidR="008E0D4F" w:rsidRPr="009038DC" w:rsidRDefault="008E0D4F" w:rsidP="00A565FF">
      <w:pPr>
        <w:pStyle w:val="Heading2"/>
        <w:rPr>
          <w:rFonts w:cs="Arial"/>
        </w:rPr>
      </w:pPr>
    </w:p>
    <w:sectPr w:rsidR="008E0D4F" w:rsidRPr="009038DC" w:rsidSect="00180C08">
      <w:headerReference w:type="default" r:id="rId21"/>
      <w:footerReference w:type="default" r:id="rId22"/>
      <w:type w:val="continuous"/>
      <w:pgSz w:w="11906" w:h="16838" w:code="9"/>
      <w:pgMar w:top="1134"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FB795" w14:textId="77777777" w:rsidR="00F70D62" w:rsidRDefault="00F70D62">
      <w:r>
        <w:separator/>
      </w:r>
    </w:p>
  </w:endnote>
  <w:endnote w:type="continuationSeparator" w:id="0">
    <w:p w14:paraId="2E37D469" w14:textId="77777777" w:rsidR="00F70D62" w:rsidRDefault="00F7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8C62" w14:textId="6A7201FA" w:rsidR="009D70A4" w:rsidRPr="00F65AA9" w:rsidRDefault="003B294B" w:rsidP="0051568D">
    <w:pPr>
      <w:pStyle w:val="FSVfooter"/>
    </w:pPr>
    <w:r>
      <w:rPr>
        <w:noProof/>
        <w:lang w:eastAsia="en-AU"/>
      </w:rPr>
      <mc:AlternateContent>
        <mc:Choice Requires="wps">
          <w:drawing>
            <wp:anchor distT="0" distB="0" distL="114300" distR="114300" simplePos="0" relativeHeight="251661312" behindDoc="0" locked="0" layoutInCell="0" allowOverlap="1" wp14:anchorId="066330FE" wp14:editId="7EDB4F4B">
              <wp:simplePos x="0" y="0"/>
              <wp:positionH relativeFrom="page">
                <wp:posOffset>0</wp:posOffset>
              </wp:positionH>
              <wp:positionV relativeFrom="page">
                <wp:posOffset>10189210</wp:posOffset>
              </wp:positionV>
              <wp:extent cx="7560310" cy="311785"/>
              <wp:effectExtent l="0" t="0" r="0" b="12065"/>
              <wp:wrapNone/>
              <wp:docPr id="5" name="MSIPCM68fe4d57bf8b8e178795b8a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537BA7" w14:textId="04A41C1F" w:rsidR="003B294B" w:rsidRPr="003B294B" w:rsidRDefault="003B294B" w:rsidP="003B294B">
                          <w:pPr>
                            <w:jc w:val="center"/>
                            <w:rPr>
                              <w:rFonts w:ascii="Arial Black" w:hAnsi="Arial Black"/>
                              <w:color w:val="000000"/>
                            </w:rPr>
                          </w:pPr>
                          <w:r w:rsidRPr="003B294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6330FE" id="_x0000_t202" coordsize="21600,21600" o:spt="202" path="m,l,21600r21600,l21600,xe">
              <v:stroke joinstyle="miter"/>
              <v:path gradientshapeok="t" o:connecttype="rect"/>
            </v:shapetype>
            <v:shape id="MSIPCM68fe4d57bf8b8e178795b8a0"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tiykwKwCAABFBQAADgAAAAAA&#10;AAAAAAAAAAAuAgAAZHJzL2Uyb0RvYy54bWxQSwECLQAUAAYACAAAACEASA1emt8AAAALAQAADwAA&#10;AAAAAAAAAAAAAAAGBQAAZHJzL2Rvd25yZXYueG1sUEsFBgAAAAAEAAQA8wAAABIGAAAAAA==&#10;" o:allowincell="f" filled="f" stroked="f" strokeweight=".5pt">
              <v:textbox inset=",0,,0">
                <w:txbxContent>
                  <w:p w14:paraId="11537BA7" w14:textId="04A41C1F" w:rsidR="003B294B" w:rsidRPr="003B294B" w:rsidRDefault="003B294B" w:rsidP="003B294B">
                    <w:pPr>
                      <w:jc w:val="center"/>
                      <w:rPr>
                        <w:rFonts w:ascii="Arial Black" w:hAnsi="Arial Black"/>
                        <w:color w:val="000000"/>
                      </w:rPr>
                    </w:pPr>
                    <w:r w:rsidRPr="003B294B">
                      <w:rPr>
                        <w:rFonts w:ascii="Arial Black" w:hAnsi="Arial Black"/>
                        <w:color w:val="000000"/>
                      </w:rPr>
                      <w:t>OFFICIAL</w:t>
                    </w:r>
                  </w:p>
                </w:txbxContent>
              </v:textbox>
              <w10:wrap anchorx="page" anchory="page"/>
            </v:shape>
          </w:pict>
        </mc:Fallback>
      </mc:AlternateContent>
    </w:r>
    <w:r w:rsidR="008403D4">
      <w:rPr>
        <w:noProof/>
        <w:lang w:eastAsia="en-AU"/>
      </w:rPr>
      <w:drawing>
        <wp:anchor distT="0" distB="0" distL="114300" distR="114300" simplePos="0" relativeHeight="251657216" behindDoc="1" locked="0" layoutInCell="1" allowOverlap="1" wp14:anchorId="0865D08E" wp14:editId="44FE9E18">
          <wp:simplePos x="0" y="0"/>
          <wp:positionH relativeFrom="page">
            <wp:posOffset>33557</wp:posOffset>
          </wp:positionH>
          <wp:positionV relativeFrom="page">
            <wp:posOffset>9895840</wp:posOffset>
          </wp:positionV>
          <wp:extent cx="7570177" cy="795535"/>
          <wp:effectExtent l="0" t="0" r="0" b="5080"/>
          <wp:wrapNone/>
          <wp:docPr id="3" name="Picture 3"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V Factsheet and LH Footer.jpg"/>
                  <pic:cNvPicPr/>
                </pic:nvPicPr>
                <pic:blipFill>
                  <a:blip r:embed="rId1">
                    <a:extLst>
                      <a:ext uri="{28A0092B-C50C-407E-A947-70E740481C1C}">
                        <a14:useLocalDpi xmlns:a14="http://schemas.microsoft.com/office/drawing/2010/main" val="0"/>
                      </a:ext>
                    </a:extLst>
                  </a:blip>
                  <a:stretch>
                    <a:fillRect/>
                  </a:stretch>
                </pic:blipFill>
                <pic:spPr>
                  <a:xfrm>
                    <a:off x="0" y="0"/>
                    <a:ext cx="7570177" cy="795535"/>
                  </a:xfrm>
                  <a:prstGeom prst="rect">
                    <a:avLst/>
                  </a:prstGeom>
                </pic:spPr>
              </pic:pic>
            </a:graphicData>
          </a:graphic>
          <wp14:sizeRelH relativeFrom="margin">
            <wp14:pctWidth>0</wp14:pctWidth>
          </wp14:sizeRelH>
          <wp14:sizeRelV relativeFrom="margin">
            <wp14:pctHeight>0</wp14:pctHeight>
          </wp14:sizeRelV>
        </wp:anchor>
      </w:drawing>
    </w:r>
    <w:r w:rsidR="00D37631">
      <w:t>Administration Officer – The Orange Door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68D7" w14:textId="36633ED0" w:rsidR="009D70A4" w:rsidRPr="00A11421" w:rsidRDefault="003B294B" w:rsidP="0051568D">
    <w:pPr>
      <w:pStyle w:val="FSVfooter"/>
    </w:pPr>
    <w:r>
      <w:rPr>
        <w:noProof/>
      </w:rPr>
      <mc:AlternateContent>
        <mc:Choice Requires="wps">
          <w:drawing>
            <wp:anchor distT="0" distB="0" distL="114300" distR="114300" simplePos="0" relativeHeight="251662336" behindDoc="0" locked="0" layoutInCell="0" allowOverlap="1" wp14:anchorId="441AF283" wp14:editId="1B7AC2F2">
              <wp:simplePos x="0" y="0"/>
              <wp:positionH relativeFrom="page">
                <wp:posOffset>0</wp:posOffset>
              </wp:positionH>
              <wp:positionV relativeFrom="page">
                <wp:posOffset>10189210</wp:posOffset>
              </wp:positionV>
              <wp:extent cx="7560310" cy="311785"/>
              <wp:effectExtent l="0" t="0" r="0" b="12065"/>
              <wp:wrapNone/>
              <wp:docPr id="6" name="MSIPCM506c4e41a4ad31678a6cae8d"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571AA0" w14:textId="38795A3A" w:rsidR="003B294B" w:rsidRPr="003B294B" w:rsidRDefault="003B294B" w:rsidP="003B294B">
                          <w:pPr>
                            <w:jc w:val="center"/>
                            <w:rPr>
                              <w:rFonts w:ascii="Arial Black" w:hAnsi="Arial Black"/>
                              <w:color w:val="000000"/>
                            </w:rPr>
                          </w:pPr>
                          <w:r w:rsidRPr="003B294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1AF283" id="_x0000_t202" coordsize="21600,21600" o:spt="202" path="m,l,21600r21600,l21600,xe">
              <v:stroke joinstyle="miter"/>
              <v:path gradientshapeok="t" o:connecttype="rect"/>
            </v:shapetype>
            <v:shape id="MSIPCM506c4e41a4ad31678a6cae8d" o:spid="_x0000_s1027" type="#_x0000_t202" alt="{&quot;HashCode&quot;:904758361,&quot;Height&quot;:841.0,&quot;Width&quot;:595.0,&quot;Placement&quot;:&quot;Footer&quot;,&quot;Index&quot;:&quot;Primary&quot;,&quot;Section&quot;:2,&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MUtL1rgIAAEwFAAAOAAAA&#10;AAAAAAAAAAAAAC4CAABkcnMvZTJvRG9jLnhtbFBLAQItABQABgAIAAAAIQBIDV6a3wAAAAsBAAAP&#10;AAAAAAAAAAAAAAAAAAgFAABkcnMvZG93bnJldi54bWxQSwUGAAAAAAQABADzAAAAFAYAAAAA&#10;" o:allowincell="f" filled="f" stroked="f" strokeweight=".5pt">
              <v:textbox inset=",0,,0">
                <w:txbxContent>
                  <w:p w14:paraId="34571AA0" w14:textId="38795A3A" w:rsidR="003B294B" w:rsidRPr="003B294B" w:rsidRDefault="003B294B" w:rsidP="003B294B">
                    <w:pPr>
                      <w:jc w:val="center"/>
                      <w:rPr>
                        <w:rFonts w:ascii="Arial Black" w:hAnsi="Arial Black"/>
                        <w:color w:val="000000"/>
                      </w:rPr>
                    </w:pPr>
                    <w:r w:rsidRPr="003B294B">
                      <w:rPr>
                        <w:rFonts w:ascii="Arial Black" w:hAnsi="Arial Black"/>
                        <w:color w:val="000000"/>
                      </w:rPr>
                      <w:t>OFFICIAL</w:t>
                    </w:r>
                  </w:p>
                </w:txbxContent>
              </v:textbox>
              <w10:wrap anchorx="page" anchory="page"/>
            </v:shape>
          </w:pict>
        </mc:Fallback>
      </mc:AlternateContent>
    </w:r>
    <w:r w:rsidR="00D37631">
      <w:t>Administration Officer – The Orange Door</w:t>
    </w:r>
    <w:r w:rsidR="009D70A4" w:rsidRPr="00A11421">
      <w:tab/>
    </w:r>
    <w:r w:rsidR="009D70A4" w:rsidRPr="00A11421">
      <w:fldChar w:fldCharType="begin"/>
    </w:r>
    <w:r w:rsidR="009D70A4" w:rsidRPr="00A11421">
      <w:instrText xml:space="preserve"> PAGE </w:instrText>
    </w:r>
    <w:r w:rsidR="009D70A4" w:rsidRPr="00A11421">
      <w:fldChar w:fldCharType="separate"/>
    </w:r>
    <w:r w:rsidR="006863B1">
      <w:rPr>
        <w:noProof/>
      </w:rPr>
      <w:t>5</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AEF2" w14:textId="77777777" w:rsidR="00F70D62" w:rsidRDefault="00F70D62" w:rsidP="002862F1">
      <w:pPr>
        <w:spacing w:before="120"/>
      </w:pPr>
      <w:r>
        <w:separator/>
      </w:r>
    </w:p>
  </w:footnote>
  <w:footnote w:type="continuationSeparator" w:id="0">
    <w:p w14:paraId="6A52ACBF" w14:textId="77777777" w:rsidR="00F70D62" w:rsidRDefault="00F70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33D0" w14:textId="77777777" w:rsidR="009D70A4" w:rsidRPr="0051568D" w:rsidRDefault="009D70A4" w:rsidP="0051568D">
    <w:pPr>
      <w:pStyle w:val="FSV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D43DB"/>
    <w:multiLevelType w:val="multilevel"/>
    <w:tmpl w:val="1376D9DC"/>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 w15:restartNumberingAfterBreak="0">
    <w:nsid w:val="0BAD2E30"/>
    <w:multiLevelType w:val="multilevel"/>
    <w:tmpl w:val="4A1477D0"/>
    <w:styleLink w:val="ZZNumbersloweralpha"/>
    <w:lvl w:ilvl="0">
      <w:start w:val="1"/>
      <w:numFmt w:val="lowerLetter"/>
      <w:pStyle w:val="FSVnumberloweralpha"/>
      <w:lvlText w:val="(%1)"/>
      <w:lvlJc w:val="left"/>
      <w:pPr>
        <w:tabs>
          <w:tab w:val="num" w:pos="397"/>
        </w:tabs>
        <w:ind w:left="397" w:hanging="397"/>
      </w:pPr>
      <w:rPr>
        <w:rFonts w:hint="default"/>
      </w:rPr>
    </w:lvl>
    <w:lvl w:ilvl="1">
      <w:start w:val="1"/>
      <w:numFmt w:val="lowerLetter"/>
      <w:pStyle w:val="FSV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4FC43F7"/>
    <w:multiLevelType w:val="hybridMultilevel"/>
    <w:tmpl w:val="C2C45156"/>
    <w:lvl w:ilvl="0" w:tplc="E2DE019C">
      <w:start w:val="1"/>
      <w:numFmt w:val="decimal"/>
      <w:pStyle w:val="normalnumbered"/>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CF2E1D"/>
    <w:multiLevelType w:val="multilevel"/>
    <w:tmpl w:val="A24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B96CDA"/>
    <w:multiLevelType w:val="multilevel"/>
    <w:tmpl w:val="ACFE2276"/>
    <w:lvl w:ilvl="0">
      <w:start w:val="1"/>
      <w:numFmt w:val="decimal"/>
      <w:pStyle w:val="FSV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264C5"/>
    <w:multiLevelType w:val="hybridMultilevel"/>
    <w:tmpl w:val="3F4EF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FSVnumberdigitindent"/>
      <w:lvlText w:val="%2."/>
      <w:lvlJc w:val="left"/>
      <w:pPr>
        <w:tabs>
          <w:tab w:val="num" w:pos="794"/>
        </w:tabs>
        <w:ind w:left="794" w:hanging="397"/>
      </w:pPr>
      <w:rPr>
        <w:rFonts w:hint="default"/>
      </w:rPr>
    </w:lvl>
    <w:lvl w:ilvl="2">
      <w:start w:val="1"/>
      <w:numFmt w:val="bullet"/>
      <w:lvlRestart w:val="0"/>
      <w:pStyle w:val="FSVbulletafternumbers1"/>
      <w:lvlText w:val="•"/>
      <w:lvlJc w:val="left"/>
      <w:pPr>
        <w:ind w:left="794" w:hanging="397"/>
      </w:pPr>
      <w:rPr>
        <w:rFonts w:ascii="Calibri" w:hAnsi="Calibri" w:hint="default"/>
        <w:color w:val="auto"/>
      </w:rPr>
    </w:lvl>
    <w:lvl w:ilvl="3">
      <w:start w:val="1"/>
      <w:numFmt w:val="bullet"/>
      <w:lvlRestart w:val="0"/>
      <w:pStyle w:val="FSV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FSVnumberlowerroman"/>
      <w:lvlText w:val="(%1)"/>
      <w:lvlJc w:val="left"/>
      <w:pPr>
        <w:tabs>
          <w:tab w:val="num" w:pos="397"/>
        </w:tabs>
        <w:ind w:left="397" w:hanging="397"/>
      </w:pPr>
      <w:rPr>
        <w:rFonts w:hint="default"/>
      </w:rPr>
    </w:lvl>
    <w:lvl w:ilvl="1">
      <w:start w:val="1"/>
      <w:numFmt w:val="lowerRoman"/>
      <w:pStyle w:val="FSV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3BD6ECB"/>
    <w:multiLevelType w:val="hybridMultilevel"/>
    <w:tmpl w:val="3B3AAB7A"/>
    <w:lvl w:ilvl="0" w:tplc="0C090001">
      <w:start w:val="1"/>
      <w:numFmt w:val="bullet"/>
      <w:lvlText w:val=""/>
      <w:lvlJc w:val="left"/>
      <w:pPr>
        <w:ind w:left="720" w:hanging="360"/>
      </w:pPr>
      <w:rPr>
        <w:rFonts w:ascii="Symbol" w:hAnsi="Symbol" w:hint="default"/>
      </w:rPr>
    </w:lvl>
    <w:lvl w:ilvl="1" w:tplc="DD56BB1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0" w15:restartNumberingAfterBreak="0">
    <w:nsid w:val="541611C2"/>
    <w:multiLevelType w:val="multilevel"/>
    <w:tmpl w:val="96B4DF56"/>
    <w:styleLink w:val="ZZTablebullets"/>
    <w:lvl w:ilvl="0">
      <w:start w:val="1"/>
      <w:numFmt w:val="bullet"/>
      <w:pStyle w:val="FSVtablebullet1"/>
      <w:lvlText w:val="•"/>
      <w:lvlJc w:val="left"/>
      <w:pPr>
        <w:ind w:left="227" w:hanging="227"/>
      </w:pPr>
      <w:rPr>
        <w:rFonts w:ascii="Calibri" w:hAnsi="Calibri" w:hint="default"/>
      </w:rPr>
    </w:lvl>
    <w:lvl w:ilvl="1">
      <w:start w:val="1"/>
      <w:numFmt w:val="bullet"/>
      <w:lvlRestart w:val="0"/>
      <w:pStyle w:val="FSV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EC2C0F22"/>
    <w:styleLink w:val="ZZBullets"/>
    <w:lvl w:ilvl="0">
      <w:start w:val="1"/>
      <w:numFmt w:val="bullet"/>
      <w:pStyle w:val="FSVbullet1"/>
      <w:lvlText w:val="•"/>
      <w:lvlJc w:val="left"/>
      <w:pPr>
        <w:ind w:left="284" w:hanging="284"/>
      </w:pPr>
      <w:rPr>
        <w:rFonts w:ascii="Calibri" w:hAnsi="Calibri" w:hint="default"/>
      </w:rPr>
    </w:lvl>
    <w:lvl w:ilvl="1">
      <w:start w:val="1"/>
      <w:numFmt w:val="bullet"/>
      <w:lvlRestart w:val="0"/>
      <w:pStyle w:val="FSV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309259F"/>
    <w:multiLevelType w:val="multilevel"/>
    <w:tmpl w:val="866C5A8E"/>
    <w:styleLink w:val="ZZQuotebullets"/>
    <w:lvl w:ilvl="0">
      <w:start w:val="1"/>
      <w:numFmt w:val="bullet"/>
      <w:pStyle w:val="FSVquotebullet1"/>
      <w:lvlText w:val="•"/>
      <w:lvlJc w:val="left"/>
      <w:pPr>
        <w:ind w:left="680" w:hanging="283"/>
      </w:pPr>
      <w:rPr>
        <w:rFonts w:ascii="Calibri" w:hAnsi="Calibri" w:hint="default"/>
        <w:color w:val="auto"/>
      </w:rPr>
    </w:lvl>
    <w:lvl w:ilvl="1">
      <w:start w:val="1"/>
      <w:numFmt w:val="bullet"/>
      <w:lvlRestart w:val="0"/>
      <w:pStyle w:val="FSV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E410C5E"/>
    <w:multiLevelType w:val="hybridMultilevel"/>
    <w:tmpl w:val="2C703EB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F30FD1"/>
    <w:multiLevelType w:val="multilevel"/>
    <w:tmpl w:val="C4F6B6D4"/>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15" w15:restartNumberingAfterBreak="0">
    <w:nsid w:val="76417CDA"/>
    <w:multiLevelType w:val="multilevel"/>
    <w:tmpl w:val="FA08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6D11EA"/>
    <w:multiLevelType w:val="hybridMultilevel"/>
    <w:tmpl w:val="A78AC9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6"/>
  </w:num>
  <w:num w:numId="2">
    <w:abstractNumId w:val="11"/>
  </w:num>
  <w:num w:numId="3">
    <w:abstractNumId w:val="4"/>
  </w:num>
  <w:num w:numId="4">
    <w:abstractNumId w:val="10"/>
  </w:num>
  <w:num w:numId="5">
    <w:abstractNumId w:val="12"/>
  </w:num>
  <w:num w:numId="6">
    <w:abstractNumId w:val="7"/>
  </w:num>
  <w:num w:numId="7">
    <w:abstractNumId w:val="1"/>
  </w:num>
  <w:num w:numId="8">
    <w:abstractNumId w:val="9"/>
  </w:num>
  <w:num w:numId="9">
    <w:abstractNumId w:val="1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9"/>
    <w:lvlOverride w:ilvl="0"/>
    <w:lvlOverride w:ilvl="1"/>
    <w:lvlOverride w:ilvl="2"/>
    <w:lvlOverride w:ilvl="3"/>
    <w:lvlOverride w:ilvl="4"/>
    <w:lvlOverride w:ilvl="5"/>
    <w:lvlOverride w:ilvl="6"/>
    <w:lvlOverride w:ilvl="7">
      <w:startOverride w:val="1"/>
    </w:lvlOverride>
    <w:lvlOverride w:ilvl="8">
      <w:startOverride w:val="1"/>
    </w:lvlOverride>
  </w:num>
  <w:num w:numId="13">
    <w:abstractNumId w:val="8"/>
  </w:num>
  <w:num w:numId="14">
    <w:abstractNumId w:val="13"/>
  </w:num>
  <w:num w:numId="15">
    <w:abstractNumId w:val="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D4"/>
    <w:rsid w:val="000055C6"/>
    <w:rsid w:val="000072B6"/>
    <w:rsid w:val="00007BB8"/>
    <w:rsid w:val="0001021B"/>
    <w:rsid w:val="000111D3"/>
    <w:rsid w:val="00011D89"/>
    <w:rsid w:val="000154FD"/>
    <w:rsid w:val="00016439"/>
    <w:rsid w:val="00022F57"/>
    <w:rsid w:val="0002462D"/>
    <w:rsid w:val="00024D89"/>
    <w:rsid w:val="000250B6"/>
    <w:rsid w:val="00033D81"/>
    <w:rsid w:val="00041BF0"/>
    <w:rsid w:val="0004536B"/>
    <w:rsid w:val="000459BD"/>
    <w:rsid w:val="00046B68"/>
    <w:rsid w:val="000527DD"/>
    <w:rsid w:val="000578B2"/>
    <w:rsid w:val="00060959"/>
    <w:rsid w:val="00066219"/>
    <w:rsid w:val="000663CD"/>
    <w:rsid w:val="00070C69"/>
    <w:rsid w:val="000733FE"/>
    <w:rsid w:val="00074219"/>
    <w:rsid w:val="00074ED5"/>
    <w:rsid w:val="0008508E"/>
    <w:rsid w:val="0009113B"/>
    <w:rsid w:val="00093402"/>
    <w:rsid w:val="00094DA3"/>
    <w:rsid w:val="00096CD1"/>
    <w:rsid w:val="000A012C"/>
    <w:rsid w:val="000A0EB9"/>
    <w:rsid w:val="000A186C"/>
    <w:rsid w:val="000A1EA4"/>
    <w:rsid w:val="000A3577"/>
    <w:rsid w:val="000A4FD6"/>
    <w:rsid w:val="000B3EDB"/>
    <w:rsid w:val="000B543D"/>
    <w:rsid w:val="000B5BF7"/>
    <w:rsid w:val="000B6BC8"/>
    <w:rsid w:val="000C0303"/>
    <w:rsid w:val="000C3E4D"/>
    <w:rsid w:val="000C42EA"/>
    <w:rsid w:val="000C4546"/>
    <w:rsid w:val="000D1242"/>
    <w:rsid w:val="000D4480"/>
    <w:rsid w:val="000D4AD0"/>
    <w:rsid w:val="000E0970"/>
    <w:rsid w:val="000E0BFE"/>
    <w:rsid w:val="000E3CC7"/>
    <w:rsid w:val="000E6BD4"/>
    <w:rsid w:val="000F1F1E"/>
    <w:rsid w:val="000F2259"/>
    <w:rsid w:val="000F79CA"/>
    <w:rsid w:val="0010392D"/>
    <w:rsid w:val="0010447F"/>
    <w:rsid w:val="00104FE3"/>
    <w:rsid w:val="001151AA"/>
    <w:rsid w:val="00120BD3"/>
    <w:rsid w:val="00122FEA"/>
    <w:rsid w:val="001232BD"/>
    <w:rsid w:val="00123975"/>
    <w:rsid w:val="00124ED5"/>
    <w:rsid w:val="001276FA"/>
    <w:rsid w:val="00132643"/>
    <w:rsid w:val="00137051"/>
    <w:rsid w:val="00140C7C"/>
    <w:rsid w:val="00141CA2"/>
    <w:rsid w:val="001447B3"/>
    <w:rsid w:val="00152073"/>
    <w:rsid w:val="00156598"/>
    <w:rsid w:val="00156625"/>
    <w:rsid w:val="00157F17"/>
    <w:rsid w:val="00161939"/>
    <w:rsid w:val="00161AA0"/>
    <w:rsid w:val="00162093"/>
    <w:rsid w:val="00163F73"/>
    <w:rsid w:val="00170D3C"/>
    <w:rsid w:val="00172BAF"/>
    <w:rsid w:val="001771DD"/>
    <w:rsid w:val="00177995"/>
    <w:rsid w:val="00177A8C"/>
    <w:rsid w:val="00180C08"/>
    <w:rsid w:val="00186B33"/>
    <w:rsid w:val="00192C22"/>
    <w:rsid w:val="00192F9D"/>
    <w:rsid w:val="00196EB8"/>
    <w:rsid w:val="00196EFB"/>
    <w:rsid w:val="001979FF"/>
    <w:rsid w:val="00197B17"/>
    <w:rsid w:val="001A1C54"/>
    <w:rsid w:val="001A3144"/>
    <w:rsid w:val="001A3ACE"/>
    <w:rsid w:val="001B4D11"/>
    <w:rsid w:val="001C277E"/>
    <w:rsid w:val="001C2A72"/>
    <w:rsid w:val="001C32E2"/>
    <w:rsid w:val="001C4BB0"/>
    <w:rsid w:val="001D0B75"/>
    <w:rsid w:val="001D0FD3"/>
    <w:rsid w:val="001D3C09"/>
    <w:rsid w:val="001D44E8"/>
    <w:rsid w:val="001D60EC"/>
    <w:rsid w:val="001E44DF"/>
    <w:rsid w:val="001E68A5"/>
    <w:rsid w:val="001E6BB0"/>
    <w:rsid w:val="001E7C4E"/>
    <w:rsid w:val="001E7FC3"/>
    <w:rsid w:val="001F3826"/>
    <w:rsid w:val="001F6E46"/>
    <w:rsid w:val="001F797A"/>
    <w:rsid w:val="001F7C91"/>
    <w:rsid w:val="00206463"/>
    <w:rsid w:val="00206F2F"/>
    <w:rsid w:val="0021053D"/>
    <w:rsid w:val="00210A92"/>
    <w:rsid w:val="00216C03"/>
    <w:rsid w:val="00220C04"/>
    <w:rsid w:val="0022278D"/>
    <w:rsid w:val="00223CE4"/>
    <w:rsid w:val="0022701F"/>
    <w:rsid w:val="002333F5"/>
    <w:rsid w:val="00233724"/>
    <w:rsid w:val="00237144"/>
    <w:rsid w:val="002432E1"/>
    <w:rsid w:val="00246207"/>
    <w:rsid w:val="0024666B"/>
    <w:rsid w:val="00246C5E"/>
    <w:rsid w:val="00251343"/>
    <w:rsid w:val="002536A4"/>
    <w:rsid w:val="00254F58"/>
    <w:rsid w:val="00260DEC"/>
    <w:rsid w:val="002620BC"/>
    <w:rsid w:val="002625A5"/>
    <w:rsid w:val="00262802"/>
    <w:rsid w:val="00263A90"/>
    <w:rsid w:val="0026408B"/>
    <w:rsid w:val="00267C3E"/>
    <w:rsid w:val="002709BB"/>
    <w:rsid w:val="00273BAC"/>
    <w:rsid w:val="002763B3"/>
    <w:rsid w:val="002802E3"/>
    <w:rsid w:val="0028213D"/>
    <w:rsid w:val="002862F1"/>
    <w:rsid w:val="00291373"/>
    <w:rsid w:val="0029597D"/>
    <w:rsid w:val="00295E6D"/>
    <w:rsid w:val="002962C3"/>
    <w:rsid w:val="0029752B"/>
    <w:rsid w:val="002A483C"/>
    <w:rsid w:val="002B0C7C"/>
    <w:rsid w:val="002B1729"/>
    <w:rsid w:val="002B36C7"/>
    <w:rsid w:val="002B4DD4"/>
    <w:rsid w:val="002B5277"/>
    <w:rsid w:val="002B5375"/>
    <w:rsid w:val="002B77C1"/>
    <w:rsid w:val="002C2728"/>
    <w:rsid w:val="002D5006"/>
    <w:rsid w:val="002E01D0"/>
    <w:rsid w:val="002E161D"/>
    <w:rsid w:val="002E3100"/>
    <w:rsid w:val="002E506C"/>
    <w:rsid w:val="002E6718"/>
    <w:rsid w:val="002E6C95"/>
    <w:rsid w:val="002E7C36"/>
    <w:rsid w:val="002F5F31"/>
    <w:rsid w:val="002F5F46"/>
    <w:rsid w:val="002F6565"/>
    <w:rsid w:val="00302216"/>
    <w:rsid w:val="00303A26"/>
    <w:rsid w:val="00303E53"/>
    <w:rsid w:val="00306E5F"/>
    <w:rsid w:val="00307E14"/>
    <w:rsid w:val="00311378"/>
    <w:rsid w:val="00314054"/>
    <w:rsid w:val="00316F27"/>
    <w:rsid w:val="00322E4B"/>
    <w:rsid w:val="003249DD"/>
    <w:rsid w:val="00327870"/>
    <w:rsid w:val="0033259D"/>
    <w:rsid w:val="003333D2"/>
    <w:rsid w:val="003362CF"/>
    <w:rsid w:val="003406C6"/>
    <w:rsid w:val="003418CC"/>
    <w:rsid w:val="003459BD"/>
    <w:rsid w:val="00350D38"/>
    <w:rsid w:val="00351B36"/>
    <w:rsid w:val="003520B0"/>
    <w:rsid w:val="00357B4E"/>
    <w:rsid w:val="00362E34"/>
    <w:rsid w:val="003716FD"/>
    <w:rsid w:val="0037204B"/>
    <w:rsid w:val="003744CF"/>
    <w:rsid w:val="00374717"/>
    <w:rsid w:val="003756EE"/>
    <w:rsid w:val="0037676C"/>
    <w:rsid w:val="00381043"/>
    <w:rsid w:val="003829E5"/>
    <w:rsid w:val="003868D5"/>
    <w:rsid w:val="00394C8D"/>
    <w:rsid w:val="003956CC"/>
    <w:rsid w:val="00395A83"/>
    <w:rsid w:val="00395C9A"/>
    <w:rsid w:val="003A6B67"/>
    <w:rsid w:val="003A7DC7"/>
    <w:rsid w:val="003B13B6"/>
    <w:rsid w:val="003B15E6"/>
    <w:rsid w:val="003B294B"/>
    <w:rsid w:val="003C08A2"/>
    <w:rsid w:val="003C2045"/>
    <w:rsid w:val="003C43A1"/>
    <w:rsid w:val="003C4FC0"/>
    <w:rsid w:val="003C55F4"/>
    <w:rsid w:val="003C7897"/>
    <w:rsid w:val="003C7A3F"/>
    <w:rsid w:val="003D2766"/>
    <w:rsid w:val="003D3E8F"/>
    <w:rsid w:val="003D6408"/>
    <w:rsid w:val="003D6475"/>
    <w:rsid w:val="003E375C"/>
    <w:rsid w:val="003E4086"/>
    <w:rsid w:val="003F0445"/>
    <w:rsid w:val="003F0CF0"/>
    <w:rsid w:val="003F14B1"/>
    <w:rsid w:val="003F3289"/>
    <w:rsid w:val="003F562A"/>
    <w:rsid w:val="004013C7"/>
    <w:rsid w:val="00401FCF"/>
    <w:rsid w:val="00406285"/>
    <w:rsid w:val="00406A43"/>
    <w:rsid w:val="00406D5B"/>
    <w:rsid w:val="004148F9"/>
    <w:rsid w:val="00414E3D"/>
    <w:rsid w:val="00416D35"/>
    <w:rsid w:val="0042084E"/>
    <w:rsid w:val="00421EEF"/>
    <w:rsid w:val="004225E4"/>
    <w:rsid w:val="00424D65"/>
    <w:rsid w:val="004276C8"/>
    <w:rsid w:val="00432453"/>
    <w:rsid w:val="00434613"/>
    <w:rsid w:val="0044022D"/>
    <w:rsid w:val="00441C3F"/>
    <w:rsid w:val="00442C6C"/>
    <w:rsid w:val="00443CBE"/>
    <w:rsid w:val="00443E8A"/>
    <w:rsid w:val="004441BC"/>
    <w:rsid w:val="004468B4"/>
    <w:rsid w:val="0045230A"/>
    <w:rsid w:val="00457337"/>
    <w:rsid w:val="0047372D"/>
    <w:rsid w:val="00473BA3"/>
    <w:rsid w:val="004743DD"/>
    <w:rsid w:val="00474CEA"/>
    <w:rsid w:val="00480344"/>
    <w:rsid w:val="00483968"/>
    <w:rsid w:val="00483A0D"/>
    <w:rsid w:val="0048476C"/>
    <w:rsid w:val="00484F86"/>
    <w:rsid w:val="00490746"/>
    <w:rsid w:val="00490852"/>
    <w:rsid w:val="00491A2C"/>
    <w:rsid w:val="00492F30"/>
    <w:rsid w:val="004946F4"/>
    <w:rsid w:val="0049487E"/>
    <w:rsid w:val="00497105"/>
    <w:rsid w:val="004A160D"/>
    <w:rsid w:val="004A3E81"/>
    <w:rsid w:val="004A5C62"/>
    <w:rsid w:val="004A707D"/>
    <w:rsid w:val="004C500A"/>
    <w:rsid w:val="004C6EEE"/>
    <w:rsid w:val="004C702B"/>
    <w:rsid w:val="004D0033"/>
    <w:rsid w:val="004D016B"/>
    <w:rsid w:val="004D0C0A"/>
    <w:rsid w:val="004D1B22"/>
    <w:rsid w:val="004D1C4D"/>
    <w:rsid w:val="004D36F2"/>
    <w:rsid w:val="004D43ED"/>
    <w:rsid w:val="004D58F1"/>
    <w:rsid w:val="004E1106"/>
    <w:rsid w:val="004E138F"/>
    <w:rsid w:val="004E4649"/>
    <w:rsid w:val="004E5C2B"/>
    <w:rsid w:val="004E7D50"/>
    <w:rsid w:val="004F00DD"/>
    <w:rsid w:val="004F2133"/>
    <w:rsid w:val="004F55F1"/>
    <w:rsid w:val="004F6936"/>
    <w:rsid w:val="004F7AB6"/>
    <w:rsid w:val="00503DC6"/>
    <w:rsid w:val="00506F5D"/>
    <w:rsid w:val="005126D0"/>
    <w:rsid w:val="0051568D"/>
    <w:rsid w:val="00526C15"/>
    <w:rsid w:val="00536499"/>
    <w:rsid w:val="00543903"/>
    <w:rsid w:val="00543F11"/>
    <w:rsid w:val="00547A95"/>
    <w:rsid w:val="00557D1E"/>
    <w:rsid w:val="00563A01"/>
    <w:rsid w:val="00572031"/>
    <w:rsid w:val="00572282"/>
    <w:rsid w:val="005747D3"/>
    <w:rsid w:val="00576B3C"/>
    <w:rsid w:val="00576E84"/>
    <w:rsid w:val="00576F22"/>
    <w:rsid w:val="00581872"/>
    <w:rsid w:val="00582B8C"/>
    <w:rsid w:val="0058757E"/>
    <w:rsid w:val="00596A4B"/>
    <w:rsid w:val="00597507"/>
    <w:rsid w:val="005A3418"/>
    <w:rsid w:val="005B1C6D"/>
    <w:rsid w:val="005B21B6"/>
    <w:rsid w:val="005B3672"/>
    <w:rsid w:val="005B3A08"/>
    <w:rsid w:val="005B7A63"/>
    <w:rsid w:val="005C0955"/>
    <w:rsid w:val="005C2B19"/>
    <w:rsid w:val="005C44E9"/>
    <w:rsid w:val="005C49DA"/>
    <w:rsid w:val="005C50F3"/>
    <w:rsid w:val="005C54B5"/>
    <w:rsid w:val="005C5D80"/>
    <w:rsid w:val="005C5D91"/>
    <w:rsid w:val="005D027A"/>
    <w:rsid w:val="005D07B8"/>
    <w:rsid w:val="005D6597"/>
    <w:rsid w:val="005E14E7"/>
    <w:rsid w:val="005E26A3"/>
    <w:rsid w:val="005E447E"/>
    <w:rsid w:val="005F0775"/>
    <w:rsid w:val="005F0CF5"/>
    <w:rsid w:val="005F21EB"/>
    <w:rsid w:val="0060538A"/>
    <w:rsid w:val="00605908"/>
    <w:rsid w:val="00610D7C"/>
    <w:rsid w:val="00611107"/>
    <w:rsid w:val="006125E4"/>
    <w:rsid w:val="00613414"/>
    <w:rsid w:val="00620154"/>
    <w:rsid w:val="00620807"/>
    <w:rsid w:val="0062408D"/>
    <w:rsid w:val="006240CC"/>
    <w:rsid w:val="006254F8"/>
    <w:rsid w:val="00627DA7"/>
    <w:rsid w:val="006358B4"/>
    <w:rsid w:val="00640070"/>
    <w:rsid w:val="006419AA"/>
    <w:rsid w:val="00644B1F"/>
    <w:rsid w:val="00644B7E"/>
    <w:rsid w:val="006454E6"/>
    <w:rsid w:val="00646235"/>
    <w:rsid w:val="00646A68"/>
    <w:rsid w:val="0065092E"/>
    <w:rsid w:val="0065424E"/>
    <w:rsid w:val="006557A7"/>
    <w:rsid w:val="00656290"/>
    <w:rsid w:val="00657D2A"/>
    <w:rsid w:val="006621D7"/>
    <w:rsid w:val="0066302A"/>
    <w:rsid w:val="00664337"/>
    <w:rsid w:val="00670597"/>
    <w:rsid w:val="006706D0"/>
    <w:rsid w:val="00672155"/>
    <w:rsid w:val="006759F2"/>
    <w:rsid w:val="00676470"/>
    <w:rsid w:val="00677574"/>
    <w:rsid w:val="00682521"/>
    <w:rsid w:val="0068454C"/>
    <w:rsid w:val="00684CA9"/>
    <w:rsid w:val="006863B1"/>
    <w:rsid w:val="00687824"/>
    <w:rsid w:val="00691B62"/>
    <w:rsid w:val="006933B5"/>
    <w:rsid w:val="00693D14"/>
    <w:rsid w:val="006A18C2"/>
    <w:rsid w:val="006A25E6"/>
    <w:rsid w:val="006B077C"/>
    <w:rsid w:val="006B2C3E"/>
    <w:rsid w:val="006B6803"/>
    <w:rsid w:val="006D0F16"/>
    <w:rsid w:val="006D2A3F"/>
    <w:rsid w:val="006D2FBC"/>
    <w:rsid w:val="006E0F68"/>
    <w:rsid w:val="006E138B"/>
    <w:rsid w:val="006F1FDC"/>
    <w:rsid w:val="006F6B8C"/>
    <w:rsid w:val="007013EF"/>
    <w:rsid w:val="00705230"/>
    <w:rsid w:val="007173CA"/>
    <w:rsid w:val="007216AA"/>
    <w:rsid w:val="00721AB5"/>
    <w:rsid w:val="00721CFB"/>
    <w:rsid w:val="00721DEF"/>
    <w:rsid w:val="00724A43"/>
    <w:rsid w:val="00730E77"/>
    <w:rsid w:val="007346E4"/>
    <w:rsid w:val="00740F22"/>
    <w:rsid w:val="00741F1A"/>
    <w:rsid w:val="007450F8"/>
    <w:rsid w:val="0074696E"/>
    <w:rsid w:val="00750135"/>
    <w:rsid w:val="00750EC2"/>
    <w:rsid w:val="00752B28"/>
    <w:rsid w:val="0075468F"/>
    <w:rsid w:val="00754E36"/>
    <w:rsid w:val="00757DFC"/>
    <w:rsid w:val="0076198B"/>
    <w:rsid w:val="00763139"/>
    <w:rsid w:val="00765DDC"/>
    <w:rsid w:val="007668B7"/>
    <w:rsid w:val="007677A6"/>
    <w:rsid w:val="00770F37"/>
    <w:rsid w:val="007711A0"/>
    <w:rsid w:val="00772D5E"/>
    <w:rsid w:val="00773839"/>
    <w:rsid w:val="00776928"/>
    <w:rsid w:val="00780E3D"/>
    <w:rsid w:val="00783FAF"/>
    <w:rsid w:val="00785677"/>
    <w:rsid w:val="00786CA1"/>
    <w:rsid w:val="00786F16"/>
    <w:rsid w:val="00791BD7"/>
    <w:rsid w:val="007933F7"/>
    <w:rsid w:val="00796E20"/>
    <w:rsid w:val="00797C32"/>
    <w:rsid w:val="007A10E4"/>
    <w:rsid w:val="007A11E8"/>
    <w:rsid w:val="007A69C4"/>
    <w:rsid w:val="007B0914"/>
    <w:rsid w:val="007B1374"/>
    <w:rsid w:val="007B3191"/>
    <w:rsid w:val="007B46EF"/>
    <w:rsid w:val="007B4F7C"/>
    <w:rsid w:val="007B589F"/>
    <w:rsid w:val="007B6186"/>
    <w:rsid w:val="007B73BC"/>
    <w:rsid w:val="007C20B9"/>
    <w:rsid w:val="007C2F31"/>
    <w:rsid w:val="007C54C4"/>
    <w:rsid w:val="007C5BF8"/>
    <w:rsid w:val="007C7301"/>
    <w:rsid w:val="007C7859"/>
    <w:rsid w:val="007D039E"/>
    <w:rsid w:val="007D2BDE"/>
    <w:rsid w:val="007D2FB6"/>
    <w:rsid w:val="007D49EB"/>
    <w:rsid w:val="007E0DE2"/>
    <w:rsid w:val="007E2E90"/>
    <w:rsid w:val="007E3B98"/>
    <w:rsid w:val="007E417A"/>
    <w:rsid w:val="007F31B6"/>
    <w:rsid w:val="007F546C"/>
    <w:rsid w:val="007F625F"/>
    <w:rsid w:val="007F665E"/>
    <w:rsid w:val="007F6B9A"/>
    <w:rsid w:val="007F74F3"/>
    <w:rsid w:val="00800412"/>
    <w:rsid w:val="00802224"/>
    <w:rsid w:val="0080587B"/>
    <w:rsid w:val="00806468"/>
    <w:rsid w:val="008155F0"/>
    <w:rsid w:val="00816735"/>
    <w:rsid w:val="008177C9"/>
    <w:rsid w:val="00820141"/>
    <w:rsid w:val="00820E0C"/>
    <w:rsid w:val="00821CB3"/>
    <w:rsid w:val="0082366F"/>
    <w:rsid w:val="008338A2"/>
    <w:rsid w:val="008403D4"/>
    <w:rsid w:val="00841AA9"/>
    <w:rsid w:val="00844560"/>
    <w:rsid w:val="0085299A"/>
    <w:rsid w:val="00853EE4"/>
    <w:rsid w:val="00855535"/>
    <w:rsid w:val="00856EB8"/>
    <w:rsid w:val="00857C5A"/>
    <w:rsid w:val="0086255E"/>
    <w:rsid w:val="008633F0"/>
    <w:rsid w:val="00867D9D"/>
    <w:rsid w:val="00872E0A"/>
    <w:rsid w:val="00875285"/>
    <w:rsid w:val="008774B2"/>
    <w:rsid w:val="00884B62"/>
    <w:rsid w:val="0088529C"/>
    <w:rsid w:val="00887903"/>
    <w:rsid w:val="0089270A"/>
    <w:rsid w:val="00893AF6"/>
    <w:rsid w:val="00894BC4"/>
    <w:rsid w:val="008A5B32"/>
    <w:rsid w:val="008A6DDB"/>
    <w:rsid w:val="008B1E30"/>
    <w:rsid w:val="008B2EE4"/>
    <w:rsid w:val="008B4D3D"/>
    <w:rsid w:val="008B57C7"/>
    <w:rsid w:val="008C2F92"/>
    <w:rsid w:val="008D2846"/>
    <w:rsid w:val="008D4236"/>
    <w:rsid w:val="008D462F"/>
    <w:rsid w:val="008D6DCF"/>
    <w:rsid w:val="008E0D4F"/>
    <w:rsid w:val="008E4123"/>
    <w:rsid w:val="008E4376"/>
    <w:rsid w:val="008E7A0A"/>
    <w:rsid w:val="008E7B49"/>
    <w:rsid w:val="008F59F6"/>
    <w:rsid w:val="008F6C6E"/>
    <w:rsid w:val="00900719"/>
    <w:rsid w:val="009017AC"/>
    <w:rsid w:val="009038DC"/>
    <w:rsid w:val="00904A1C"/>
    <w:rsid w:val="00905030"/>
    <w:rsid w:val="00906490"/>
    <w:rsid w:val="009111B2"/>
    <w:rsid w:val="00924AE1"/>
    <w:rsid w:val="009269B1"/>
    <w:rsid w:val="0092724D"/>
    <w:rsid w:val="0093338F"/>
    <w:rsid w:val="00937BD9"/>
    <w:rsid w:val="0094491B"/>
    <w:rsid w:val="00950E2C"/>
    <w:rsid w:val="00951D50"/>
    <w:rsid w:val="009525EB"/>
    <w:rsid w:val="00954874"/>
    <w:rsid w:val="00955178"/>
    <w:rsid w:val="00961400"/>
    <w:rsid w:val="00963646"/>
    <w:rsid w:val="0096632D"/>
    <w:rsid w:val="00967C51"/>
    <w:rsid w:val="0097559F"/>
    <w:rsid w:val="009853E1"/>
    <w:rsid w:val="00986E6B"/>
    <w:rsid w:val="00991769"/>
    <w:rsid w:val="00994386"/>
    <w:rsid w:val="009A13D8"/>
    <w:rsid w:val="009A279E"/>
    <w:rsid w:val="009A6127"/>
    <w:rsid w:val="009A644E"/>
    <w:rsid w:val="009B0A6F"/>
    <w:rsid w:val="009B0A94"/>
    <w:rsid w:val="009B59E9"/>
    <w:rsid w:val="009B70AA"/>
    <w:rsid w:val="009C28B9"/>
    <w:rsid w:val="009C5E77"/>
    <w:rsid w:val="009C7A7E"/>
    <w:rsid w:val="009D02E8"/>
    <w:rsid w:val="009D51D0"/>
    <w:rsid w:val="009D70A4"/>
    <w:rsid w:val="009E08D1"/>
    <w:rsid w:val="009E1B95"/>
    <w:rsid w:val="009E3B27"/>
    <w:rsid w:val="009E496F"/>
    <w:rsid w:val="009E4B0D"/>
    <w:rsid w:val="009E7F92"/>
    <w:rsid w:val="009F02A3"/>
    <w:rsid w:val="009F2F27"/>
    <w:rsid w:val="009F34AA"/>
    <w:rsid w:val="009F6BCB"/>
    <w:rsid w:val="009F7B78"/>
    <w:rsid w:val="00A0057A"/>
    <w:rsid w:val="00A0776B"/>
    <w:rsid w:val="00A11421"/>
    <w:rsid w:val="00A14C0F"/>
    <w:rsid w:val="00A157B1"/>
    <w:rsid w:val="00A22229"/>
    <w:rsid w:val="00A231ED"/>
    <w:rsid w:val="00A27D00"/>
    <w:rsid w:val="00A3174C"/>
    <w:rsid w:val="00A330BB"/>
    <w:rsid w:val="00A33957"/>
    <w:rsid w:val="00A376C3"/>
    <w:rsid w:val="00A44882"/>
    <w:rsid w:val="00A52CC4"/>
    <w:rsid w:val="00A54715"/>
    <w:rsid w:val="00A565FF"/>
    <w:rsid w:val="00A6061C"/>
    <w:rsid w:val="00A62D44"/>
    <w:rsid w:val="00A67263"/>
    <w:rsid w:val="00A67741"/>
    <w:rsid w:val="00A7161C"/>
    <w:rsid w:val="00A77AA3"/>
    <w:rsid w:val="00A80000"/>
    <w:rsid w:val="00A854EB"/>
    <w:rsid w:val="00A8566B"/>
    <w:rsid w:val="00A872E5"/>
    <w:rsid w:val="00A91406"/>
    <w:rsid w:val="00A96E65"/>
    <w:rsid w:val="00A97C72"/>
    <w:rsid w:val="00AA3616"/>
    <w:rsid w:val="00AA63D4"/>
    <w:rsid w:val="00AB06E8"/>
    <w:rsid w:val="00AB1CD3"/>
    <w:rsid w:val="00AB352F"/>
    <w:rsid w:val="00AC274B"/>
    <w:rsid w:val="00AC4764"/>
    <w:rsid w:val="00AC6D36"/>
    <w:rsid w:val="00AD0CBA"/>
    <w:rsid w:val="00AD11A9"/>
    <w:rsid w:val="00AD26E2"/>
    <w:rsid w:val="00AD784C"/>
    <w:rsid w:val="00AE126A"/>
    <w:rsid w:val="00AE3005"/>
    <w:rsid w:val="00AE3BD5"/>
    <w:rsid w:val="00AE59A0"/>
    <w:rsid w:val="00AE6D2C"/>
    <w:rsid w:val="00AF0C57"/>
    <w:rsid w:val="00AF26F3"/>
    <w:rsid w:val="00AF29DB"/>
    <w:rsid w:val="00AF5F04"/>
    <w:rsid w:val="00B00672"/>
    <w:rsid w:val="00B01B4D"/>
    <w:rsid w:val="00B06571"/>
    <w:rsid w:val="00B068BA"/>
    <w:rsid w:val="00B13851"/>
    <w:rsid w:val="00B13B1C"/>
    <w:rsid w:val="00B164B0"/>
    <w:rsid w:val="00B22291"/>
    <w:rsid w:val="00B231DF"/>
    <w:rsid w:val="00B23F9A"/>
    <w:rsid w:val="00B2417B"/>
    <w:rsid w:val="00B24E6F"/>
    <w:rsid w:val="00B26CB5"/>
    <w:rsid w:val="00B2752E"/>
    <w:rsid w:val="00B307CC"/>
    <w:rsid w:val="00B326B7"/>
    <w:rsid w:val="00B431E8"/>
    <w:rsid w:val="00B45141"/>
    <w:rsid w:val="00B5273A"/>
    <w:rsid w:val="00B5478B"/>
    <w:rsid w:val="00B57329"/>
    <w:rsid w:val="00B60E61"/>
    <w:rsid w:val="00B62B50"/>
    <w:rsid w:val="00B635B7"/>
    <w:rsid w:val="00B63AE8"/>
    <w:rsid w:val="00B65950"/>
    <w:rsid w:val="00B66D83"/>
    <w:rsid w:val="00B672C0"/>
    <w:rsid w:val="00B73B66"/>
    <w:rsid w:val="00B75646"/>
    <w:rsid w:val="00B90729"/>
    <w:rsid w:val="00B907DA"/>
    <w:rsid w:val="00B9297B"/>
    <w:rsid w:val="00B92D3A"/>
    <w:rsid w:val="00B950BC"/>
    <w:rsid w:val="00B9714C"/>
    <w:rsid w:val="00BA29AD"/>
    <w:rsid w:val="00BA3F8D"/>
    <w:rsid w:val="00BA44C9"/>
    <w:rsid w:val="00BB7A10"/>
    <w:rsid w:val="00BC2EB9"/>
    <w:rsid w:val="00BC3A07"/>
    <w:rsid w:val="00BC7468"/>
    <w:rsid w:val="00BC7D4F"/>
    <w:rsid w:val="00BC7ED7"/>
    <w:rsid w:val="00BD1F87"/>
    <w:rsid w:val="00BD2850"/>
    <w:rsid w:val="00BE040A"/>
    <w:rsid w:val="00BE28D2"/>
    <w:rsid w:val="00BE4A64"/>
    <w:rsid w:val="00BF163C"/>
    <w:rsid w:val="00BF2785"/>
    <w:rsid w:val="00BF3FBA"/>
    <w:rsid w:val="00BF557D"/>
    <w:rsid w:val="00BF7F58"/>
    <w:rsid w:val="00C01381"/>
    <w:rsid w:val="00C01AB1"/>
    <w:rsid w:val="00C079B8"/>
    <w:rsid w:val="00C10037"/>
    <w:rsid w:val="00C123EA"/>
    <w:rsid w:val="00C12A49"/>
    <w:rsid w:val="00C133EE"/>
    <w:rsid w:val="00C1422F"/>
    <w:rsid w:val="00C149D0"/>
    <w:rsid w:val="00C24174"/>
    <w:rsid w:val="00C243B4"/>
    <w:rsid w:val="00C26588"/>
    <w:rsid w:val="00C27DE9"/>
    <w:rsid w:val="00C33388"/>
    <w:rsid w:val="00C35484"/>
    <w:rsid w:val="00C4173A"/>
    <w:rsid w:val="00C519D2"/>
    <w:rsid w:val="00C602FF"/>
    <w:rsid w:val="00C61174"/>
    <w:rsid w:val="00C6148F"/>
    <w:rsid w:val="00C6221E"/>
    <w:rsid w:val="00C62F7A"/>
    <w:rsid w:val="00C63B9C"/>
    <w:rsid w:val="00C6682F"/>
    <w:rsid w:val="00C7275E"/>
    <w:rsid w:val="00C74C5D"/>
    <w:rsid w:val="00C76C0C"/>
    <w:rsid w:val="00C863C4"/>
    <w:rsid w:val="00C920EA"/>
    <w:rsid w:val="00C93C3E"/>
    <w:rsid w:val="00CA12E3"/>
    <w:rsid w:val="00CA6611"/>
    <w:rsid w:val="00CA6AE6"/>
    <w:rsid w:val="00CA782F"/>
    <w:rsid w:val="00CB3285"/>
    <w:rsid w:val="00CC0C72"/>
    <w:rsid w:val="00CC172D"/>
    <w:rsid w:val="00CC1F57"/>
    <w:rsid w:val="00CC2BFD"/>
    <w:rsid w:val="00CC63EB"/>
    <w:rsid w:val="00CD0DA0"/>
    <w:rsid w:val="00CD3476"/>
    <w:rsid w:val="00CD64DF"/>
    <w:rsid w:val="00CE60AF"/>
    <w:rsid w:val="00CE7338"/>
    <w:rsid w:val="00CF2F50"/>
    <w:rsid w:val="00CF3E59"/>
    <w:rsid w:val="00CF6198"/>
    <w:rsid w:val="00CF74E9"/>
    <w:rsid w:val="00D02919"/>
    <w:rsid w:val="00D04C61"/>
    <w:rsid w:val="00D05B8D"/>
    <w:rsid w:val="00D065A2"/>
    <w:rsid w:val="00D07F00"/>
    <w:rsid w:val="00D106AA"/>
    <w:rsid w:val="00D1145F"/>
    <w:rsid w:val="00D1474D"/>
    <w:rsid w:val="00D15FD0"/>
    <w:rsid w:val="00D17B72"/>
    <w:rsid w:val="00D3185C"/>
    <w:rsid w:val="00D3318E"/>
    <w:rsid w:val="00D33E72"/>
    <w:rsid w:val="00D35BD6"/>
    <w:rsid w:val="00D361B5"/>
    <w:rsid w:val="00D37631"/>
    <w:rsid w:val="00D411A2"/>
    <w:rsid w:val="00D4606D"/>
    <w:rsid w:val="00D504BE"/>
    <w:rsid w:val="00D50B9C"/>
    <w:rsid w:val="00D52D73"/>
    <w:rsid w:val="00D52E58"/>
    <w:rsid w:val="00D543AC"/>
    <w:rsid w:val="00D56B20"/>
    <w:rsid w:val="00D62421"/>
    <w:rsid w:val="00D714CC"/>
    <w:rsid w:val="00D75EA7"/>
    <w:rsid w:val="00D81F21"/>
    <w:rsid w:val="00D84AD3"/>
    <w:rsid w:val="00D95470"/>
    <w:rsid w:val="00DA2619"/>
    <w:rsid w:val="00DA3915"/>
    <w:rsid w:val="00DA4239"/>
    <w:rsid w:val="00DB0B61"/>
    <w:rsid w:val="00DB3442"/>
    <w:rsid w:val="00DB52FB"/>
    <w:rsid w:val="00DC090B"/>
    <w:rsid w:val="00DC1679"/>
    <w:rsid w:val="00DC2CF1"/>
    <w:rsid w:val="00DC4FCF"/>
    <w:rsid w:val="00DC50E0"/>
    <w:rsid w:val="00DC6386"/>
    <w:rsid w:val="00DC6D36"/>
    <w:rsid w:val="00DD1130"/>
    <w:rsid w:val="00DD1951"/>
    <w:rsid w:val="00DD25F3"/>
    <w:rsid w:val="00DD6628"/>
    <w:rsid w:val="00DD6945"/>
    <w:rsid w:val="00DE3250"/>
    <w:rsid w:val="00DE6028"/>
    <w:rsid w:val="00DE78A3"/>
    <w:rsid w:val="00DF1A71"/>
    <w:rsid w:val="00DF68C7"/>
    <w:rsid w:val="00DF731A"/>
    <w:rsid w:val="00E05C03"/>
    <w:rsid w:val="00E11332"/>
    <w:rsid w:val="00E11352"/>
    <w:rsid w:val="00E170DC"/>
    <w:rsid w:val="00E21154"/>
    <w:rsid w:val="00E22FE6"/>
    <w:rsid w:val="00E26818"/>
    <w:rsid w:val="00E27FFC"/>
    <w:rsid w:val="00E30B15"/>
    <w:rsid w:val="00E35DA4"/>
    <w:rsid w:val="00E40181"/>
    <w:rsid w:val="00E46D5F"/>
    <w:rsid w:val="00E56A01"/>
    <w:rsid w:val="00E5783B"/>
    <w:rsid w:val="00E6102F"/>
    <w:rsid w:val="00E629A1"/>
    <w:rsid w:val="00E6794C"/>
    <w:rsid w:val="00E71591"/>
    <w:rsid w:val="00E72247"/>
    <w:rsid w:val="00E80DE3"/>
    <w:rsid w:val="00E82C55"/>
    <w:rsid w:val="00E83D43"/>
    <w:rsid w:val="00E92AC3"/>
    <w:rsid w:val="00EA4422"/>
    <w:rsid w:val="00EB00E0"/>
    <w:rsid w:val="00EB2BFB"/>
    <w:rsid w:val="00EB6B95"/>
    <w:rsid w:val="00EC059F"/>
    <w:rsid w:val="00EC1F24"/>
    <w:rsid w:val="00EC22F6"/>
    <w:rsid w:val="00EC4B2D"/>
    <w:rsid w:val="00ED4262"/>
    <w:rsid w:val="00ED42B2"/>
    <w:rsid w:val="00ED5B9B"/>
    <w:rsid w:val="00ED66CE"/>
    <w:rsid w:val="00ED6BAD"/>
    <w:rsid w:val="00ED7447"/>
    <w:rsid w:val="00ED7C0D"/>
    <w:rsid w:val="00EE1488"/>
    <w:rsid w:val="00EE3E24"/>
    <w:rsid w:val="00EE4D5D"/>
    <w:rsid w:val="00EE5131"/>
    <w:rsid w:val="00EF109B"/>
    <w:rsid w:val="00EF36AF"/>
    <w:rsid w:val="00EF38AC"/>
    <w:rsid w:val="00EF6E26"/>
    <w:rsid w:val="00F00F9C"/>
    <w:rsid w:val="00F01E5F"/>
    <w:rsid w:val="00F02ABA"/>
    <w:rsid w:val="00F02BB7"/>
    <w:rsid w:val="00F0437A"/>
    <w:rsid w:val="00F068F1"/>
    <w:rsid w:val="00F11037"/>
    <w:rsid w:val="00F16F1B"/>
    <w:rsid w:val="00F2078D"/>
    <w:rsid w:val="00F250A9"/>
    <w:rsid w:val="00F30FF4"/>
    <w:rsid w:val="00F3106D"/>
    <w:rsid w:val="00F3122E"/>
    <w:rsid w:val="00F331AD"/>
    <w:rsid w:val="00F35287"/>
    <w:rsid w:val="00F43A37"/>
    <w:rsid w:val="00F43A8C"/>
    <w:rsid w:val="00F4641B"/>
    <w:rsid w:val="00F46EB8"/>
    <w:rsid w:val="00F47083"/>
    <w:rsid w:val="00F50CD1"/>
    <w:rsid w:val="00F511E4"/>
    <w:rsid w:val="00F52D09"/>
    <w:rsid w:val="00F52E08"/>
    <w:rsid w:val="00F533BA"/>
    <w:rsid w:val="00F55B21"/>
    <w:rsid w:val="00F56EF6"/>
    <w:rsid w:val="00F61A9F"/>
    <w:rsid w:val="00F64696"/>
    <w:rsid w:val="00F65AA9"/>
    <w:rsid w:val="00F665C8"/>
    <w:rsid w:val="00F6768F"/>
    <w:rsid w:val="00F70D62"/>
    <w:rsid w:val="00F72C2C"/>
    <w:rsid w:val="00F76CAB"/>
    <w:rsid w:val="00F772C6"/>
    <w:rsid w:val="00F815B5"/>
    <w:rsid w:val="00F85195"/>
    <w:rsid w:val="00F938BA"/>
    <w:rsid w:val="00FA2C46"/>
    <w:rsid w:val="00FA3338"/>
    <w:rsid w:val="00FA3525"/>
    <w:rsid w:val="00FA3635"/>
    <w:rsid w:val="00FA5A53"/>
    <w:rsid w:val="00FA7E7D"/>
    <w:rsid w:val="00FB4769"/>
    <w:rsid w:val="00FB4CDA"/>
    <w:rsid w:val="00FC0F81"/>
    <w:rsid w:val="00FC378D"/>
    <w:rsid w:val="00FC395C"/>
    <w:rsid w:val="00FC7309"/>
    <w:rsid w:val="00FD3766"/>
    <w:rsid w:val="00FD47C4"/>
    <w:rsid w:val="00FE1F68"/>
    <w:rsid w:val="00FE2050"/>
    <w:rsid w:val="00FE2DCF"/>
    <w:rsid w:val="00FE3FA7"/>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34BDA4E"/>
  <w15:docId w15:val="{EE31E0D5-5BE8-4025-BBD4-F7C4383F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154FD"/>
    <w:rPr>
      <w:rFonts w:ascii="Cambria" w:hAnsi="Cambria"/>
      <w:lang w:eastAsia="en-US"/>
    </w:rPr>
  </w:style>
  <w:style w:type="paragraph" w:styleId="Heading1">
    <w:name w:val="heading 1"/>
    <w:next w:val="FSVbody"/>
    <w:link w:val="Heading1Char"/>
    <w:uiPriority w:val="1"/>
    <w:qFormat/>
    <w:rsid w:val="002F6565"/>
    <w:pPr>
      <w:keepNext/>
      <w:keepLines/>
      <w:spacing w:before="240" w:after="200" w:line="440" w:lineRule="atLeast"/>
      <w:outlineLvl w:val="0"/>
    </w:pPr>
    <w:rPr>
      <w:rFonts w:ascii="Arial" w:eastAsia="MS Gothic" w:hAnsi="Arial" w:cs="Arial"/>
      <w:bCs/>
      <w:color w:val="E57200"/>
      <w:kern w:val="32"/>
      <w:sz w:val="36"/>
      <w:szCs w:val="40"/>
      <w:lang w:eastAsia="en-US"/>
    </w:rPr>
  </w:style>
  <w:style w:type="paragraph" w:styleId="Heading2">
    <w:name w:val="heading 2"/>
    <w:next w:val="FSVbody"/>
    <w:link w:val="Heading2Char"/>
    <w:uiPriority w:val="1"/>
    <w:qFormat/>
    <w:rsid w:val="007E2E90"/>
    <w:pPr>
      <w:keepNext/>
      <w:keepLines/>
      <w:spacing w:before="240" w:after="90" w:line="320" w:lineRule="atLeast"/>
      <w:outlineLvl w:val="1"/>
    </w:pPr>
    <w:rPr>
      <w:rFonts w:ascii="Arial" w:hAnsi="Arial"/>
      <w:b/>
      <w:color w:val="E57200"/>
      <w:sz w:val="28"/>
      <w:szCs w:val="28"/>
      <w:lang w:eastAsia="en-US"/>
    </w:rPr>
  </w:style>
  <w:style w:type="paragraph" w:styleId="Heading3">
    <w:name w:val="heading 3"/>
    <w:next w:val="FSVbody"/>
    <w:link w:val="Heading3Char"/>
    <w:uiPriority w:val="1"/>
    <w:qFormat/>
    <w:rsid w:val="007E2E90"/>
    <w:pPr>
      <w:keepNext/>
      <w:keepLines/>
      <w:spacing w:before="280" w:after="120" w:line="280" w:lineRule="atLeast"/>
      <w:outlineLvl w:val="2"/>
    </w:pPr>
    <w:rPr>
      <w:rFonts w:ascii="Arial" w:eastAsia="MS Gothic" w:hAnsi="Arial"/>
      <w:b/>
      <w:bCs/>
      <w:color w:val="53565A"/>
      <w:sz w:val="24"/>
      <w:szCs w:val="26"/>
      <w:lang w:eastAsia="en-US"/>
    </w:rPr>
  </w:style>
  <w:style w:type="paragraph" w:styleId="Heading4">
    <w:name w:val="heading 4"/>
    <w:next w:val="FSVbody"/>
    <w:link w:val="Heading4Char"/>
    <w:uiPriority w:val="1"/>
    <w:qFormat/>
    <w:rsid w:val="007E2E90"/>
    <w:pPr>
      <w:keepNext/>
      <w:keepLines/>
      <w:spacing w:before="240" w:after="120" w:line="240" w:lineRule="atLeast"/>
      <w:outlineLvl w:val="3"/>
    </w:pPr>
    <w:rPr>
      <w:rFonts w:ascii="Arial" w:eastAsia="MS Mincho" w:hAnsi="Arial"/>
      <w:b/>
      <w:bCs/>
      <w:color w:val="53565A"/>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paragraph" w:styleId="Heading6">
    <w:name w:val="heading 6"/>
    <w:basedOn w:val="Normal"/>
    <w:next w:val="Normal"/>
    <w:link w:val="Heading6Char"/>
    <w:uiPriority w:val="9"/>
    <w:semiHidden/>
    <w:unhideWhenUsed/>
    <w:qFormat/>
    <w:rsid w:val="00AF29D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F29D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F29DB"/>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AF29D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SVbody">
    <w:name w:val="FSV body"/>
    <w:qFormat/>
    <w:rsid w:val="002F6565"/>
    <w:pPr>
      <w:spacing w:before="120" w:after="120" w:line="270" w:lineRule="atLeast"/>
    </w:pPr>
    <w:rPr>
      <w:rFonts w:ascii="Arial" w:eastAsia="Times" w:hAnsi="Arial"/>
      <w:lang w:eastAsia="en-US"/>
    </w:rPr>
  </w:style>
  <w:style w:type="character" w:customStyle="1" w:styleId="Heading1Char">
    <w:name w:val="Heading 1 Char"/>
    <w:link w:val="Heading1"/>
    <w:uiPriority w:val="1"/>
    <w:rsid w:val="002F6565"/>
    <w:rPr>
      <w:rFonts w:ascii="Arial" w:eastAsia="MS Gothic" w:hAnsi="Arial" w:cs="Arial"/>
      <w:bCs/>
      <w:color w:val="E57200"/>
      <w:kern w:val="32"/>
      <w:sz w:val="36"/>
      <w:szCs w:val="40"/>
      <w:lang w:eastAsia="en-US"/>
    </w:rPr>
  </w:style>
  <w:style w:type="character" w:customStyle="1" w:styleId="Heading2Char">
    <w:name w:val="Heading 2 Char"/>
    <w:link w:val="Heading2"/>
    <w:uiPriority w:val="1"/>
    <w:rsid w:val="007E2E90"/>
    <w:rPr>
      <w:rFonts w:ascii="Arial" w:hAnsi="Arial"/>
      <w:b/>
      <w:color w:val="E57200"/>
      <w:sz w:val="28"/>
      <w:szCs w:val="28"/>
      <w:lang w:eastAsia="en-US"/>
    </w:rPr>
  </w:style>
  <w:style w:type="character" w:customStyle="1" w:styleId="Heading3Char">
    <w:name w:val="Heading 3 Char"/>
    <w:link w:val="Heading3"/>
    <w:uiPriority w:val="1"/>
    <w:rsid w:val="007E2E90"/>
    <w:rPr>
      <w:rFonts w:ascii="Arial" w:eastAsia="MS Gothic" w:hAnsi="Arial"/>
      <w:b/>
      <w:bCs/>
      <w:color w:val="53565A"/>
      <w:sz w:val="24"/>
      <w:szCs w:val="26"/>
      <w:lang w:eastAsia="en-US"/>
    </w:rPr>
  </w:style>
  <w:style w:type="character" w:customStyle="1" w:styleId="Heading4Char">
    <w:name w:val="Heading 4 Char"/>
    <w:link w:val="Heading4"/>
    <w:uiPriority w:val="1"/>
    <w:rsid w:val="007E2E90"/>
    <w:rPr>
      <w:rFonts w:ascii="Arial" w:eastAsia="MS Mincho" w:hAnsi="Arial"/>
      <w:b/>
      <w:bCs/>
      <w:color w:val="53565A"/>
      <w:lang w:eastAsia="en-US"/>
    </w:rPr>
  </w:style>
  <w:style w:type="paragraph" w:styleId="Header">
    <w:name w:val="header"/>
    <w:basedOn w:val="FSVheader"/>
    <w:uiPriority w:val="10"/>
    <w:rsid w:val="00262802"/>
  </w:style>
  <w:style w:type="paragraph" w:styleId="Footer">
    <w:name w:val="footer"/>
    <w:basedOn w:val="FSVfooter"/>
    <w:uiPriority w:val="8"/>
    <w:rsid w:val="00C27DE9"/>
  </w:style>
  <w:style w:type="character" w:styleId="FollowedHyperlink">
    <w:name w:val="FollowedHyperlink"/>
    <w:uiPriority w:val="99"/>
    <w:rsid w:val="007A11E8"/>
    <w:rPr>
      <w:color w:val="87189D"/>
      <w:u w:val="dotted"/>
    </w:rPr>
  </w:style>
  <w:style w:type="paragraph" w:customStyle="1" w:styleId="FSVtabletext6pt">
    <w:name w:val="FSV table text + 6pt"/>
    <w:basedOn w:val="FSV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Vbodynospace">
    <w:name w:val="FSV body no space"/>
    <w:basedOn w:val="FSVbody"/>
    <w:uiPriority w:val="1"/>
    <w:rsid w:val="00F772C6"/>
    <w:pPr>
      <w:spacing w:after="0"/>
    </w:pPr>
  </w:style>
  <w:style w:type="paragraph" w:customStyle="1" w:styleId="FSVbullet1">
    <w:name w:val="FSV bullet 1"/>
    <w:basedOn w:val="FSVbody"/>
    <w:qFormat/>
    <w:rsid w:val="008E7B4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FSVTOCheadingfactsheet">
    <w:name w:val="FSV TOC heading fact sheet"/>
    <w:basedOn w:val="Heading2"/>
    <w:next w:val="FSVbody"/>
    <w:link w:val="FSVTOCheadingfactsheetChar"/>
    <w:uiPriority w:val="4"/>
    <w:rsid w:val="007E2E90"/>
    <w:pPr>
      <w:spacing w:before="0" w:after="200"/>
      <w:outlineLvl w:val="9"/>
    </w:pPr>
  </w:style>
  <w:style w:type="character" w:customStyle="1" w:styleId="FSVTOCheadingfactsheetChar">
    <w:name w:val="FSV TOC heading fact sheet Char"/>
    <w:link w:val="FSVTOCheadingfactsheet"/>
    <w:uiPriority w:val="4"/>
    <w:rsid w:val="007E2E90"/>
    <w:rPr>
      <w:rFonts w:ascii="Arial" w:hAnsi="Arial"/>
      <w:b/>
      <w:color w:val="E57200"/>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FSV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FSVtabletext">
    <w:name w:val="FSV table text"/>
    <w:uiPriority w:val="3"/>
    <w:qFormat/>
    <w:rsid w:val="00DA2619"/>
    <w:pPr>
      <w:spacing w:before="80" w:after="60"/>
    </w:pPr>
    <w:rPr>
      <w:rFonts w:ascii="Arial" w:hAnsi="Arial"/>
      <w:lang w:eastAsia="en-US"/>
    </w:rPr>
  </w:style>
  <w:style w:type="paragraph" w:customStyle="1" w:styleId="FSVtablecaption">
    <w:name w:val="FSV table caption"/>
    <w:next w:val="FSVbody"/>
    <w:uiPriority w:val="3"/>
    <w:qFormat/>
    <w:rsid w:val="00233724"/>
    <w:pPr>
      <w:keepNext/>
      <w:keepLines/>
      <w:spacing w:before="240" w:after="120" w:line="240" w:lineRule="atLeast"/>
    </w:pPr>
    <w:rPr>
      <w:rFonts w:ascii="Arial" w:hAnsi="Arial"/>
      <w:b/>
      <w:lang w:eastAsia="en-US"/>
    </w:rPr>
  </w:style>
  <w:style w:type="paragraph" w:customStyle="1" w:styleId="FSVmainheading">
    <w:name w:val="FSV main heading"/>
    <w:uiPriority w:val="8"/>
    <w:rsid w:val="008403D4"/>
    <w:pPr>
      <w:spacing w:line="560" w:lineRule="atLeast"/>
      <w:jc w:val="right"/>
    </w:pPr>
    <w:rPr>
      <w:rFonts w:ascii="Arial" w:hAnsi="Arial"/>
      <w:b/>
      <w:color w:val="53565A"/>
      <w:sz w:val="44"/>
      <w:szCs w:val="50"/>
      <w:lang w:eastAsia="en-US"/>
    </w:rPr>
  </w:style>
  <w:style w:type="character" w:styleId="FootnoteReference">
    <w:name w:val="footnote reference"/>
    <w:uiPriority w:val="8"/>
    <w:rsid w:val="00BC7ED7"/>
    <w:rPr>
      <w:vertAlign w:val="superscript"/>
    </w:rPr>
  </w:style>
  <w:style w:type="paragraph" w:customStyle="1" w:styleId="FSVaccessibilitypara">
    <w:name w:val="FSV accessibility para"/>
    <w:uiPriority w:val="8"/>
    <w:rsid w:val="00770F37"/>
    <w:pPr>
      <w:spacing w:after="200" w:line="300" w:lineRule="atLeast"/>
    </w:pPr>
    <w:rPr>
      <w:rFonts w:ascii="Arial" w:eastAsia="Times" w:hAnsi="Arial"/>
      <w:sz w:val="24"/>
      <w:szCs w:val="19"/>
      <w:lang w:eastAsia="en-US"/>
    </w:rPr>
  </w:style>
  <w:style w:type="paragraph" w:customStyle="1" w:styleId="FSVfigurecaption">
    <w:name w:val="FSV figure caption"/>
    <w:next w:val="FSVbody"/>
    <w:rsid w:val="00770F37"/>
    <w:pPr>
      <w:keepNext/>
      <w:keepLines/>
      <w:spacing w:before="240" w:after="120"/>
    </w:pPr>
    <w:rPr>
      <w:rFonts w:ascii="Arial" w:hAnsi="Arial"/>
      <w:b/>
      <w:lang w:eastAsia="en-US"/>
    </w:rPr>
  </w:style>
  <w:style w:type="paragraph" w:customStyle="1" w:styleId="FSVbullet2">
    <w:name w:val="FSV bullet 2"/>
    <w:basedOn w:val="FSVbody"/>
    <w:uiPriority w:val="2"/>
    <w:qFormat/>
    <w:rsid w:val="008E7B49"/>
    <w:pPr>
      <w:numPr>
        <w:ilvl w:val="1"/>
        <w:numId w:val="2"/>
      </w:numPr>
      <w:spacing w:after="40"/>
    </w:pPr>
  </w:style>
  <w:style w:type="paragraph" w:customStyle="1" w:styleId="FSVbodyafterbullets">
    <w:name w:val="FSV body after bullets"/>
    <w:basedOn w:val="FSVbody"/>
    <w:uiPriority w:val="11"/>
    <w:rsid w:val="00E11352"/>
  </w:style>
  <w:style w:type="paragraph" w:customStyle="1" w:styleId="FSVtablebullet2">
    <w:name w:val="FSV table bullet 2"/>
    <w:basedOn w:val="FSV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FSVtablebullet1">
    <w:name w:val="FSV table bullet 1"/>
    <w:basedOn w:val="FSV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FSVtablecolhead">
    <w:name w:val="FSV table col head"/>
    <w:uiPriority w:val="3"/>
    <w:qFormat/>
    <w:rsid w:val="007E2E90"/>
    <w:pPr>
      <w:spacing w:before="80" w:after="60"/>
    </w:pPr>
    <w:rPr>
      <w:rFonts w:ascii="Arial" w:hAnsi="Arial"/>
      <w:b/>
      <w:color w:val="E57200"/>
      <w:lang w:eastAsia="en-US"/>
    </w:rPr>
  </w:style>
  <w:style w:type="paragraph" w:customStyle="1" w:styleId="FSVbulletafternumbers1">
    <w:name w:val="FSV bullet after numbers 1"/>
    <w:basedOn w:val="FSVbody"/>
    <w:uiPriority w:val="4"/>
    <w:rsid w:val="008E7B49"/>
    <w:pPr>
      <w:numPr>
        <w:ilvl w:val="2"/>
        <w:numId w:val="1"/>
      </w:numPr>
    </w:pPr>
  </w:style>
  <w:style w:type="character" w:styleId="Hyperlink">
    <w:name w:val="Hyperlink"/>
    <w:uiPriority w:val="99"/>
    <w:rsid w:val="007A11E8"/>
    <w:rPr>
      <w:color w:val="0072CE"/>
      <w:u w:val="dotted"/>
    </w:rPr>
  </w:style>
  <w:style w:type="paragraph" w:customStyle="1" w:styleId="FSVmainsubheading">
    <w:name w:val="FSV main subheading"/>
    <w:uiPriority w:val="8"/>
    <w:rsid w:val="008403D4"/>
    <w:pPr>
      <w:jc w:val="right"/>
    </w:pPr>
    <w:rPr>
      <w:rFonts w:ascii="Arial" w:hAnsi="Arial"/>
      <w:b/>
      <w:color w:val="53565A"/>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FSV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8E7B49"/>
    <w:pPr>
      <w:numPr>
        <w:numId w:val="1"/>
      </w:numPr>
    </w:pPr>
  </w:style>
  <w:style w:type="numbering" w:customStyle="1" w:styleId="ZZQuotebullets">
    <w:name w:val="ZZ Quote bullets"/>
    <w:basedOn w:val="ZZNumbersdigit"/>
    <w:rsid w:val="008E7B49"/>
    <w:pPr>
      <w:numPr>
        <w:numId w:val="5"/>
      </w:numPr>
    </w:pPr>
  </w:style>
  <w:style w:type="paragraph" w:customStyle="1" w:styleId="FSVnumberdigit">
    <w:name w:val="FSV number digit"/>
    <w:basedOn w:val="FSVbody"/>
    <w:uiPriority w:val="2"/>
    <w:rsid w:val="00857C5A"/>
    <w:pPr>
      <w:numPr>
        <w:numId w:val="3"/>
      </w:numPr>
    </w:pPr>
  </w:style>
  <w:style w:type="paragraph" w:customStyle="1" w:styleId="FSVnumberloweralphaindent">
    <w:name w:val="FSV number lower alpha indent"/>
    <w:basedOn w:val="FSVbody"/>
    <w:uiPriority w:val="3"/>
    <w:rsid w:val="00721CFB"/>
    <w:pPr>
      <w:numPr>
        <w:ilvl w:val="1"/>
        <w:numId w:val="7"/>
      </w:numPr>
    </w:pPr>
  </w:style>
  <w:style w:type="paragraph" w:customStyle="1" w:styleId="FSVnumberdigitindent">
    <w:name w:val="FSV number digit indent"/>
    <w:basedOn w:val="FSVnumberloweralphaindent"/>
    <w:uiPriority w:val="3"/>
    <w:rsid w:val="008E7B49"/>
    <w:pPr>
      <w:numPr>
        <w:numId w:val="1"/>
      </w:numPr>
    </w:pPr>
  </w:style>
  <w:style w:type="paragraph" w:customStyle="1" w:styleId="FSVnumberloweralpha">
    <w:name w:val="FSV number lower alpha"/>
    <w:basedOn w:val="FSVbody"/>
    <w:uiPriority w:val="3"/>
    <w:rsid w:val="00721CFB"/>
    <w:pPr>
      <w:numPr>
        <w:numId w:val="7"/>
      </w:numPr>
    </w:pPr>
  </w:style>
  <w:style w:type="paragraph" w:customStyle="1" w:styleId="FSVnumberlowerroman">
    <w:name w:val="FSV number lower roman"/>
    <w:basedOn w:val="FSVbody"/>
    <w:uiPriority w:val="3"/>
    <w:rsid w:val="00721CFB"/>
    <w:pPr>
      <w:numPr>
        <w:numId w:val="6"/>
      </w:numPr>
    </w:pPr>
  </w:style>
  <w:style w:type="paragraph" w:customStyle="1" w:styleId="FSVnumberlowerromanindent">
    <w:name w:val="FSV number lower roman indent"/>
    <w:basedOn w:val="FSVbody"/>
    <w:uiPriority w:val="3"/>
    <w:rsid w:val="00721CFB"/>
    <w:pPr>
      <w:numPr>
        <w:ilvl w:val="1"/>
        <w:numId w:val="6"/>
      </w:numPr>
    </w:pPr>
  </w:style>
  <w:style w:type="paragraph" w:customStyle="1" w:styleId="FSVquote">
    <w:name w:val="FSV quote"/>
    <w:basedOn w:val="FSVbody"/>
    <w:uiPriority w:val="4"/>
    <w:rsid w:val="00152073"/>
    <w:pPr>
      <w:ind w:left="397"/>
    </w:pPr>
    <w:rPr>
      <w:szCs w:val="18"/>
    </w:rPr>
  </w:style>
  <w:style w:type="paragraph" w:customStyle="1" w:styleId="FSVtablefigurenote">
    <w:name w:val="FSV table/figure note"/>
    <w:uiPriority w:val="4"/>
    <w:rsid w:val="00A330BB"/>
    <w:pPr>
      <w:spacing w:before="60" w:after="60" w:line="240" w:lineRule="exact"/>
    </w:pPr>
    <w:rPr>
      <w:rFonts w:ascii="Arial" w:hAnsi="Arial"/>
      <w:sz w:val="18"/>
      <w:lang w:eastAsia="en-US"/>
    </w:rPr>
  </w:style>
  <w:style w:type="paragraph" w:customStyle="1" w:styleId="FSVbodyaftertablefigure">
    <w:name w:val="FSV body after table/figure"/>
    <w:basedOn w:val="FSVbody"/>
    <w:next w:val="FSVbody"/>
    <w:uiPriority w:val="1"/>
    <w:rsid w:val="00951D50"/>
    <w:pPr>
      <w:spacing w:before="240"/>
    </w:pPr>
  </w:style>
  <w:style w:type="paragraph" w:customStyle="1" w:styleId="FSVfooter">
    <w:name w:val="FSV footer"/>
    <w:uiPriority w:val="11"/>
    <w:rsid w:val="0051568D"/>
    <w:pPr>
      <w:tabs>
        <w:tab w:val="right" w:pos="10206"/>
      </w:tabs>
    </w:pPr>
    <w:rPr>
      <w:rFonts w:ascii="Arial" w:hAnsi="Arial" w:cs="Arial"/>
      <w:sz w:val="18"/>
      <w:szCs w:val="18"/>
      <w:lang w:eastAsia="en-US"/>
    </w:rPr>
  </w:style>
  <w:style w:type="paragraph" w:customStyle="1" w:styleId="FSVheader">
    <w:name w:val="FSV header"/>
    <w:basedOn w:val="FSVfooter"/>
    <w:uiPriority w:val="11"/>
    <w:rsid w:val="0051568D"/>
  </w:style>
  <w:style w:type="paragraph" w:customStyle="1" w:styleId="FSVbulletafternumbers2">
    <w:name w:val="FSV bullet after numbers 2"/>
    <w:basedOn w:val="FSVbody"/>
    <w:rsid w:val="008E7B49"/>
    <w:pPr>
      <w:numPr>
        <w:ilvl w:val="3"/>
        <w:numId w:val="1"/>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FSVquotebullet1">
    <w:name w:val="FSV quote bullet 1"/>
    <w:basedOn w:val="FSVquote"/>
    <w:rsid w:val="008E7B49"/>
    <w:pPr>
      <w:numPr>
        <w:numId w:val="5"/>
      </w:numPr>
    </w:pPr>
  </w:style>
  <w:style w:type="paragraph" w:customStyle="1" w:styleId="FSVquotebullet2">
    <w:name w:val="FSV quote bullet 2"/>
    <w:basedOn w:val="FSVquote"/>
    <w:rsid w:val="008E7B49"/>
    <w:pPr>
      <w:numPr>
        <w:ilvl w:val="1"/>
        <w:numId w:val="5"/>
      </w:numPr>
    </w:pPr>
  </w:style>
  <w:style w:type="paragraph" w:styleId="BalloonText">
    <w:name w:val="Balloon Text"/>
    <w:basedOn w:val="Normal"/>
    <w:link w:val="BalloonTextChar"/>
    <w:uiPriority w:val="99"/>
    <w:semiHidden/>
    <w:unhideWhenUsed/>
    <w:rsid w:val="007E2E90"/>
    <w:rPr>
      <w:rFonts w:ascii="Tahoma" w:hAnsi="Tahoma" w:cs="Tahoma"/>
      <w:sz w:val="16"/>
      <w:szCs w:val="16"/>
    </w:rPr>
  </w:style>
  <w:style w:type="character" w:customStyle="1" w:styleId="BalloonTextChar">
    <w:name w:val="Balloon Text Char"/>
    <w:basedOn w:val="DefaultParagraphFont"/>
    <w:link w:val="BalloonText"/>
    <w:uiPriority w:val="99"/>
    <w:semiHidden/>
    <w:rsid w:val="007E2E90"/>
    <w:rPr>
      <w:rFonts w:ascii="Tahoma" w:hAnsi="Tahoma" w:cs="Tahoma"/>
      <w:sz w:val="16"/>
      <w:szCs w:val="16"/>
      <w:lang w:eastAsia="en-US"/>
    </w:rPr>
  </w:style>
  <w:style w:type="character" w:styleId="CommentReference">
    <w:name w:val="annotation reference"/>
    <w:uiPriority w:val="99"/>
    <w:semiHidden/>
    <w:unhideWhenUsed/>
    <w:rsid w:val="00757DFC"/>
    <w:rPr>
      <w:sz w:val="16"/>
      <w:szCs w:val="16"/>
    </w:rPr>
  </w:style>
  <w:style w:type="paragraph" w:styleId="CommentText">
    <w:name w:val="annotation text"/>
    <w:basedOn w:val="Normal"/>
    <w:link w:val="CommentTextChar"/>
    <w:uiPriority w:val="99"/>
    <w:unhideWhenUsed/>
    <w:rsid w:val="00757DFC"/>
  </w:style>
  <w:style w:type="character" w:customStyle="1" w:styleId="CommentTextChar">
    <w:name w:val="Comment Text Char"/>
    <w:basedOn w:val="DefaultParagraphFont"/>
    <w:link w:val="CommentText"/>
    <w:uiPriority w:val="99"/>
    <w:rsid w:val="00757DFC"/>
    <w:rPr>
      <w:rFonts w:ascii="Cambria" w:hAnsi="Cambria"/>
      <w:lang w:eastAsia="en-US"/>
    </w:rPr>
  </w:style>
  <w:style w:type="paragraph" w:customStyle="1" w:styleId="DHHSbullet1">
    <w:name w:val="DHHS bullet 1"/>
    <w:basedOn w:val="Normal"/>
    <w:uiPriority w:val="99"/>
    <w:qFormat/>
    <w:rsid w:val="00757DFC"/>
    <w:pPr>
      <w:spacing w:after="40" w:line="270" w:lineRule="atLeast"/>
    </w:pPr>
    <w:rPr>
      <w:rFonts w:ascii="Arial" w:hAnsi="Arial"/>
    </w:rPr>
  </w:style>
  <w:style w:type="numbering" w:customStyle="1" w:styleId="Numbers">
    <w:name w:val="Numbers"/>
    <w:rsid w:val="00757DFC"/>
    <w:pPr>
      <w:numPr>
        <w:numId w:val="9"/>
      </w:numPr>
    </w:pPr>
  </w:style>
  <w:style w:type="numbering" w:customStyle="1" w:styleId="Bullets">
    <w:name w:val="Bullets"/>
    <w:rsid w:val="00757DFC"/>
    <w:pPr>
      <w:numPr>
        <w:numId w:val="8"/>
      </w:numPr>
    </w:pPr>
  </w:style>
  <w:style w:type="paragraph" w:customStyle="1" w:styleId="DHHSbody">
    <w:name w:val="DHHS body"/>
    <w:link w:val="DHHSbodyChar"/>
    <w:qFormat/>
    <w:rsid w:val="00303A26"/>
    <w:pPr>
      <w:spacing w:after="120" w:line="270" w:lineRule="atLeast"/>
    </w:pPr>
    <w:rPr>
      <w:rFonts w:ascii="Arial" w:hAnsi="Arial"/>
      <w:lang w:eastAsia="en-US"/>
    </w:rPr>
  </w:style>
  <w:style w:type="paragraph" w:customStyle="1" w:styleId="DHHSnumberdigit">
    <w:name w:val="DHHS number digit"/>
    <w:basedOn w:val="DHHSbody"/>
    <w:uiPriority w:val="4"/>
    <w:rsid w:val="00303A26"/>
    <w:pPr>
      <w:ind w:left="284" w:hanging="284"/>
    </w:pPr>
  </w:style>
  <w:style w:type="paragraph" w:customStyle="1" w:styleId="DHHSbullet2">
    <w:name w:val="DHHS bullet 2"/>
    <w:basedOn w:val="DHHSbody"/>
    <w:uiPriority w:val="2"/>
    <w:qFormat/>
    <w:rsid w:val="00483A0D"/>
    <w:pPr>
      <w:spacing w:after="40"/>
      <w:ind w:left="567" w:hanging="283"/>
    </w:pPr>
    <w:rPr>
      <w:rFonts w:eastAsia="Times"/>
    </w:rPr>
  </w:style>
  <w:style w:type="paragraph" w:customStyle="1" w:styleId="DHHSbullet1lastline">
    <w:name w:val="DHHS bullet 1 last line"/>
    <w:basedOn w:val="DHHSbullet1"/>
    <w:qFormat/>
    <w:rsid w:val="00483A0D"/>
    <w:pPr>
      <w:spacing w:after="120"/>
      <w:ind w:left="284" w:hanging="284"/>
    </w:pPr>
    <w:rPr>
      <w:rFonts w:eastAsia="Times"/>
    </w:rPr>
  </w:style>
  <w:style w:type="paragraph" w:customStyle="1" w:styleId="DHHSbullet2lastline">
    <w:name w:val="DHHS bullet 2 last line"/>
    <w:basedOn w:val="DHHSbullet2"/>
    <w:uiPriority w:val="2"/>
    <w:qFormat/>
    <w:rsid w:val="00483A0D"/>
    <w:pPr>
      <w:spacing w:after="120"/>
    </w:pPr>
  </w:style>
  <w:style w:type="paragraph" w:customStyle="1" w:styleId="DHHStablebullet">
    <w:name w:val="DHHS table bullet"/>
    <w:basedOn w:val="Normal"/>
    <w:uiPriority w:val="3"/>
    <w:qFormat/>
    <w:rsid w:val="00483A0D"/>
    <w:pPr>
      <w:spacing w:before="80" w:after="60"/>
      <w:ind w:left="227" w:hanging="227"/>
    </w:pPr>
    <w:rPr>
      <w:rFonts w:ascii="Arial" w:hAnsi="Arial"/>
    </w:rPr>
  </w:style>
  <w:style w:type="paragraph" w:customStyle="1" w:styleId="DHHSbulletindent">
    <w:name w:val="DHHS bullet indent"/>
    <w:basedOn w:val="DHHSbody"/>
    <w:rsid w:val="00483A0D"/>
    <w:pPr>
      <w:spacing w:after="40"/>
      <w:ind w:left="680" w:hanging="283"/>
    </w:pPr>
    <w:rPr>
      <w:rFonts w:eastAsia="Times"/>
    </w:rPr>
  </w:style>
  <w:style w:type="paragraph" w:customStyle="1" w:styleId="DHHSbulletindentlastline">
    <w:name w:val="DHHS bullet indent last line"/>
    <w:basedOn w:val="DHHSbody"/>
    <w:rsid w:val="00483A0D"/>
    <w:pPr>
      <w:ind w:left="680" w:hanging="283"/>
    </w:pPr>
    <w:rPr>
      <w:rFonts w:eastAsia="Times"/>
    </w:rPr>
  </w:style>
  <w:style w:type="character" w:customStyle="1" w:styleId="DHHSbodyChar">
    <w:name w:val="DHHS body Char"/>
    <w:link w:val="DHHSbody"/>
    <w:locked/>
    <w:rsid w:val="00483A0D"/>
    <w:rPr>
      <w:rFonts w:ascii="Arial" w:hAnsi="Arial"/>
      <w:lang w:eastAsia="en-US"/>
    </w:rPr>
  </w:style>
  <w:style w:type="paragraph" w:customStyle="1" w:styleId="normalnumbered">
    <w:name w:val="normal numbered"/>
    <w:basedOn w:val="Normal"/>
    <w:qFormat/>
    <w:rsid w:val="007B46EF"/>
    <w:pPr>
      <w:numPr>
        <w:numId w:val="10"/>
      </w:numPr>
      <w:tabs>
        <w:tab w:val="left" w:pos="1134"/>
      </w:tabs>
      <w:suppressAutoHyphens/>
      <w:spacing w:after="240"/>
      <w:ind w:left="340" w:hanging="340"/>
    </w:pPr>
    <w:rPr>
      <w:rFonts w:ascii="Calibri" w:hAnsi="Calibri"/>
      <w:color w:val="000000"/>
      <w:sz w:val="22"/>
      <w:szCs w:val="24"/>
      <w:lang w:eastAsia="zh-CN"/>
    </w:rPr>
  </w:style>
  <w:style w:type="paragraph" w:customStyle="1" w:styleId="Sectionheadings">
    <w:name w:val="Section_headings"/>
    <w:basedOn w:val="Heading1"/>
    <w:rsid w:val="00007BB8"/>
    <w:pPr>
      <w:keepLines w:val="0"/>
      <w:spacing w:before="0" w:after="0" w:line="240" w:lineRule="auto"/>
      <w:ind w:left="-561" w:right="-667"/>
    </w:pPr>
    <w:rPr>
      <w:rFonts w:ascii="Verdana" w:eastAsia="Times New Roman" w:hAnsi="Verdana" w:cs="Times New Roman"/>
      <w:b/>
      <w:bCs w:val="0"/>
      <w:color w:val="333399"/>
      <w:kern w:val="0"/>
      <w:sz w:val="22"/>
      <w:szCs w:val="22"/>
      <w:lang w:eastAsia="zh-CN"/>
    </w:rPr>
  </w:style>
  <w:style w:type="paragraph" w:styleId="CommentSubject">
    <w:name w:val="annotation subject"/>
    <w:basedOn w:val="CommentText"/>
    <w:next w:val="CommentText"/>
    <w:link w:val="CommentSubjectChar"/>
    <w:uiPriority w:val="99"/>
    <w:semiHidden/>
    <w:unhideWhenUsed/>
    <w:rsid w:val="00237144"/>
    <w:rPr>
      <w:b/>
      <w:bCs/>
    </w:rPr>
  </w:style>
  <w:style w:type="character" w:customStyle="1" w:styleId="CommentSubjectChar">
    <w:name w:val="Comment Subject Char"/>
    <w:basedOn w:val="CommentTextChar"/>
    <w:link w:val="CommentSubject"/>
    <w:uiPriority w:val="99"/>
    <w:semiHidden/>
    <w:rsid w:val="00237144"/>
    <w:rPr>
      <w:rFonts w:ascii="Cambria" w:hAnsi="Cambria"/>
      <w:b/>
      <w:bCs/>
      <w:lang w:eastAsia="en-US"/>
    </w:rPr>
  </w:style>
  <w:style w:type="paragraph" w:customStyle="1" w:styleId="Default">
    <w:name w:val="Default"/>
    <w:rsid w:val="002E506C"/>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72"/>
    <w:semiHidden/>
    <w:qFormat/>
    <w:rsid w:val="002E506C"/>
    <w:pPr>
      <w:ind w:left="720"/>
      <w:contextualSpacing/>
    </w:pPr>
  </w:style>
  <w:style w:type="paragraph" w:customStyle="1" w:styleId="DHHSnumberloweralphaindent">
    <w:name w:val="DHHS number lower alpha indent"/>
    <w:basedOn w:val="DHHSbody"/>
    <w:uiPriority w:val="4"/>
    <w:qFormat/>
    <w:rsid w:val="00FE1F68"/>
    <w:pPr>
      <w:ind w:left="1191" w:hanging="397"/>
    </w:pPr>
  </w:style>
  <w:style w:type="character" w:customStyle="1" w:styleId="Heading6Char">
    <w:name w:val="Heading 6 Char"/>
    <w:basedOn w:val="DefaultParagraphFont"/>
    <w:link w:val="Heading6"/>
    <w:uiPriority w:val="9"/>
    <w:semiHidden/>
    <w:rsid w:val="00AF29DB"/>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link w:val="Heading7"/>
    <w:uiPriority w:val="9"/>
    <w:semiHidden/>
    <w:rsid w:val="00AF29DB"/>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AF29DB"/>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AF29DB"/>
    <w:rPr>
      <w:rFonts w:asciiTheme="majorHAnsi" w:eastAsiaTheme="majorEastAsia" w:hAnsiTheme="majorHAnsi" w:cstheme="majorBidi"/>
      <w:i/>
      <w:iCs/>
      <w:color w:val="404040" w:themeColor="text1" w:themeTint="BF"/>
      <w:lang w:eastAsia="en-US"/>
    </w:rPr>
  </w:style>
  <w:style w:type="paragraph" w:styleId="NormalWeb">
    <w:name w:val="Normal (Web)"/>
    <w:basedOn w:val="Normal"/>
    <w:uiPriority w:val="99"/>
    <w:unhideWhenUsed/>
    <w:rsid w:val="00132643"/>
    <w:pPr>
      <w:spacing w:before="100" w:beforeAutospacing="1" w:after="100" w:afterAutospacing="1"/>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967C51"/>
    <w:rPr>
      <w:color w:val="605E5C"/>
      <w:shd w:val="clear" w:color="auto" w:fill="E1DFDD"/>
    </w:rPr>
  </w:style>
  <w:style w:type="paragraph" w:customStyle="1" w:styleId="Body">
    <w:name w:val="Body"/>
    <w:link w:val="BodyChar"/>
    <w:qFormat/>
    <w:rsid w:val="00A565FF"/>
    <w:pPr>
      <w:spacing w:after="120" w:line="280" w:lineRule="atLeast"/>
    </w:pPr>
    <w:rPr>
      <w:rFonts w:ascii="Arial" w:eastAsia="Times" w:hAnsi="Arial"/>
      <w:sz w:val="21"/>
      <w:lang w:eastAsia="en-US"/>
    </w:rPr>
  </w:style>
  <w:style w:type="paragraph" w:customStyle="1" w:styleId="Bullet1">
    <w:name w:val="Bullet 1"/>
    <w:basedOn w:val="Body"/>
    <w:qFormat/>
    <w:rsid w:val="00A565FF"/>
    <w:pPr>
      <w:tabs>
        <w:tab w:val="num" w:pos="397"/>
      </w:tabs>
      <w:spacing w:after="40"/>
      <w:ind w:left="397" w:hanging="397"/>
    </w:pPr>
  </w:style>
  <w:style w:type="paragraph" w:customStyle="1" w:styleId="Accessibilitypara">
    <w:name w:val="Accessibility para"/>
    <w:uiPriority w:val="8"/>
    <w:rsid w:val="00A565FF"/>
    <w:pPr>
      <w:spacing w:before="240" w:after="200" w:line="300" w:lineRule="atLeast"/>
    </w:pPr>
    <w:rPr>
      <w:rFonts w:ascii="Arial" w:eastAsia="Times" w:hAnsi="Arial"/>
      <w:sz w:val="24"/>
      <w:szCs w:val="19"/>
      <w:lang w:eastAsia="en-US"/>
    </w:rPr>
  </w:style>
  <w:style w:type="paragraph" w:customStyle="1" w:styleId="Bullet2">
    <w:name w:val="Bullet 2"/>
    <w:basedOn w:val="Body"/>
    <w:uiPriority w:val="2"/>
    <w:qFormat/>
    <w:rsid w:val="00A565FF"/>
    <w:pPr>
      <w:tabs>
        <w:tab w:val="num" w:pos="794"/>
      </w:tabs>
      <w:spacing w:after="40"/>
      <w:ind w:left="794" w:hanging="397"/>
    </w:pPr>
  </w:style>
  <w:style w:type="character" w:customStyle="1" w:styleId="BodyChar">
    <w:name w:val="Body Char"/>
    <w:basedOn w:val="DefaultParagraphFont"/>
    <w:link w:val="Body"/>
    <w:rsid w:val="00A565FF"/>
    <w:rPr>
      <w:rFonts w:ascii="Arial" w:eastAsia="Times" w:hAnsi="Arial"/>
      <w:sz w:val="21"/>
      <w:lang w:eastAsia="en-US"/>
    </w:rPr>
  </w:style>
  <w:style w:type="paragraph" w:customStyle="1" w:styleId="Imprint">
    <w:name w:val="Imprint"/>
    <w:basedOn w:val="Body"/>
    <w:uiPriority w:val="11"/>
    <w:rsid w:val="00A565FF"/>
    <w:pPr>
      <w:spacing w:after="60" w:line="270" w:lineRule="atLeast"/>
    </w:pPr>
    <w:rPr>
      <w:color w:val="000000" w:themeColor="text1"/>
      <w:sz w:val="20"/>
    </w:rPr>
  </w:style>
  <w:style w:type="paragraph" w:customStyle="1" w:styleId="paragraph">
    <w:name w:val="paragraph"/>
    <w:basedOn w:val="Normal"/>
    <w:rsid w:val="00A565FF"/>
    <w:pPr>
      <w:spacing w:before="100" w:beforeAutospacing="1" w:after="100" w:afterAutospacing="1"/>
    </w:pPr>
    <w:rPr>
      <w:rFonts w:ascii="Times New Roman" w:hAnsi="Times New Roman"/>
      <w:sz w:val="24"/>
      <w:szCs w:val="24"/>
      <w:lang w:eastAsia="en-AU"/>
    </w:rPr>
  </w:style>
  <w:style w:type="character" w:customStyle="1" w:styleId="normaltextrun">
    <w:name w:val="normaltextrun"/>
    <w:basedOn w:val="DefaultParagraphFont"/>
    <w:rsid w:val="00A565FF"/>
  </w:style>
  <w:style w:type="character" w:customStyle="1" w:styleId="eop">
    <w:name w:val="eop"/>
    <w:basedOn w:val="DefaultParagraphFont"/>
    <w:rsid w:val="00A56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6365">
      <w:bodyDiv w:val="1"/>
      <w:marLeft w:val="0"/>
      <w:marRight w:val="0"/>
      <w:marTop w:val="0"/>
      <w:marBottom w:val="0"/>
      <w:divBdr>
        <w:top w:val="none" w:sz="0" w:space="0" w:color="auto"/>
        <w:left w:val="none" w:sz="0" w:space="0" w:color="auto"/>
        <w:bottom w:val="none" w:sz="0" w:space="0" w:color="auto"/>
        <w:right w:val="none" w:sz="0" w:space="0" w:color="auto"/>
      </w:divBdr>
    </w:div>
    <w:div w:id="346686281">
      <w:bodyDiv w:val="1"/>
      <w:marLeft w:val="0"/>
      <w:marRight w:val="0"/>
      <w:marTop w:val="0"/>
      <w:marBottom w:val="0"/>
      <w:divBdr>
        <w:top w:val="none" w:sz="0" w:space="0" w:color="auto"/>
        <w:left w:val="none" w:sz="0" w:space="0" w:color="auto"/>
        <w:bottom w:val="none" w:sz="0" w:space="0" w:color="auto"/>
        <w:right w:val="none" w:sz="0" w:space="0" w:color="auto"/>
      </w:divBdr>
    </w:div>
    <w:div w:id="466699582">
      <w:bodyDiv w:val="1"/>
      <w:marLeft w:val="0"/>
      <w:marRight w:val="0"/>
      <w:marTop w:val="0"/>
      <w:marBottom w:val="0"/>
      <w:divBdr>
        <w:top w:val="none" w:sz="0" w:space="0" w:color="auto"/>
        <w:left w:val="none" w:sz="0" w:space="0" w:color="auto"/>
        <w:bottom w:val="none" w:sz="0" w:space="0" w:color="auto"/>
        <w:right w:val="none" w:sz="0" w:space="0" w:color="auto"/>
      </w:divBdr>
      <w:divsChild>
        <w:div w:id="1967659988">
          <w:marLeft w:val="0"/>
          <w:marRight w:val="0"/>
          <w:marTop w:val="0"/>
          <w:marBottom w:val="0"/>
          <w:divBdr>
            <w:top w:val="none" w:sz="0" w:space="0" w:color="auto"/>
            <w:left w:val="none" w:sz="0" w:space="0" w:color="auto"/>
            <w:bottom w:val="none" w:sz="0" w:space="0" w:color="auto"/>
            <w:right w:val="none" w:sz="0" w:space="0" w:color="auto"/>
          </w:divBdr>
          <w:divsChild>
            <w:div w:id="909463183">
              <w:marLeft w:val="0"/>
              <w:marRight w:val="0"/>
              <w:marTop w:val="0"/>
              <w:marBottom w:val="0"/>
              <w:divBdr>
                <w:top w:val="none" w:sz="0" w:space="0" w:color="auto"/>
                <w:left w:val="none" w:sz="0" w:space="0" w:color="auto"/>
                <w:bottom w:val="none" w:sz="0" w:space="0" w:color="auto"/>
                <w:right w:val="none" w:sz="0" w:space="0" w:color="auto"/>
              </w:divBdr>
              <w:divsChild>
                <w:div w:id="1526366095">
                  <w:marLeft w:val="0"/>
                  <w:marRight w:val="0"/>
                  <w:marTop w:val="0"/>
                  <w:marBottom w:val="0"/>
                  <w:divBdr>
                    <w:top w:val="none" w:sz="0" w:space="0" w:color="auto"/>
                    <w:left w:val="none" w:sz="0" w:space="0" w:color="auto"/>
                    <w:bottom w:val="none" w:sz="0" w:space="0" w:color="auto"/>
                    <w:right w:val="none" w:sz="0" w:space="0" w:color="auto"/>
                  </w:divBdr>
                  <w:divsChild>
                    <w:div w:id="182213204">
                      <w:marLeft w:val="0"/>
                      <w:marRight w:val="0"/>
                      <w:marTop w:val="0"/>
                      <w:marBottom w:val="0"/>
                      <w:divBdr>
                        <w:top w:val="none" w:sz="0" w:space="0" w:color="auto"/>
                        <w:left w:val="none" w:sz="0" w:space="0" w:color="auto"/>
                        <w:bottom w:val="none" w:sz="0" w:space="0" w:color="auto"/>
                        <w:right w:val="none" w:sz="0" w:space="0" w:color="auto"/>
                      </w:divBdr>
                      <w:divsChild>
                        <w:div w:id="1080063601">
                          <w:marLeft w:val="0"/>
                          <w:marRight w:val="0"/>
                          <w:marTop w:val="0"/>
                          <w:marBottom w:val="0"/>
                          <w:divBdr>
                            <w:top w:val="none" w:sz="0" w:space="0" w:color="auto"/>
                            <w:left w:val="none" w:sz="0" w:space="0" w:color="auto"/>
                            <w:bottom w:val="none" w:sz="0" w:space="0" w:color="auto"/>
                            <w:right w:val="none" w:sz="0" w:space="0" w:color="auto"/>
                          </w:divBdr>
                          <w:divsChild>
                            <w:div w:id="1410419899">
                              <w:marLeft w:val="0"/>
                              <w:marRight w:val="0"/>
                              <w:marTop w:val="0"/>
                              <w:marBottom w:val="0"/>
                              <w:divBdr>
                                <w:top w:val="none" w:sz="0" w:space="0" w:color="auto"/>
                                <w:left w:val="none" w:sz="0" w:space="0" w:color="auto"/>
                                <w:bottom w:val="none" w:sz="0" w:space="0" w:color="auto"/>
                                <w:right w:val="none" w:sz="0" w:space="0" w:color="auto"/>
                              </w:divBdr>
                              <w:divsChild>
                                <w:div w:id="2100908060">
                                  <w:marLeft w:val="0"/>
                                  <w:marRight w:val="0"/>
                                  <w:marTop w:val="0"/>
                                  <w:marBottom w:val="0"/>
                                  <w:divBdr>
                                    <w:top w:val="none" w:sz="0" w:space="0" w:color="auto"/>
                                    <w:left w:val="none" w:sz="0" w:space="0" w:color="auto"/>
                                    <w:bottom w:val="none" w:sz="0" w:space="0" w:color="auto"/>
                                    <w:right w:val="none" w:sz="0" w:space="0" w:color="auto"/>
                                  </w:divBdr>
                                  <w:divsChild>
                                    <w:div w:id="495152476">
                                      <w:marLeft w:val="0"/>
                                      <w:marRight w:val="0"/>
                                      <w:marTop w:val="0"/>
                                      <w:marBottom w:val="0"/>
                                      <w:divBdr>
                                        <w:top w:val="none" w:sz="0" w:space="0" w:color="auto"/>
                                        <w:left w:val="none" w:sz="0" w:space="0" w:color="auto"/>
                                        <w:bottom w:val="none" w:sz="0" w:space="0" w:color="auto"/>
                                        <w:right w:val="none" w:sz="0" w:space="0" w:color="auto"/>
                                      </w:divBdr>
                                      <w:divsChild>
                                        <w:div w:id="139619336">
                                          <w:marLeft w:val="0"/>
                                          <w:marRight w:val="0"/>
                                          <w:marTop w:val="0"/>
                                          <w:marBottom w:val="0"/>
                                          <w:divBdr>
                                            <w:top w:val="none" w:sz="0" w:space="0" w:color="auto"/>
                                            <w:left w:val="none" w:sz="0" w:space="0" w:color="auto"/>
                                            <w:bottom w:val="none" w:sz="0" w:space="0" w:color="auto"/>
                                            <w:right w:val="none" w:sz="0" w:space="0" w:color="auto"/>
                                          </w:divBdr>
                                          <w:divsChild>
                                            <w:div w:id="19099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577287">
      <w:bodyDiv w:val="1"/>
      <w:marLeft w:val="0"/>
      <w:marRight w:val="0"/>
      <w:marTop w:val="0"/>
      <w:marBottom w:val="0"/>
      <w:divBdr>
        <w:top w:val="none" w:sz="0" w:space="0" w:color="auto"/>
        <w:left w:val="none" w:sz="0" w:space="0" w:color="auto"/>
        <w:bottom w:val="none" w:sz="0" w:space="0" w:color="auto"/>
        <w:right w:val="none" w:sz="0" w:space="0" w:color="auto"/>
      </w:divBdr>
    </w:div>
    <w:div w:id="589891757">
      <w:bodyDiv w:val="1"/>
      <w:marLeft w:val="0"/>
      <w:marRight w:val="0"/>
      <w:marTop w:val="0"/>
      <w:marBottom w:val="0"/>
      <w:divBdr>
        <w:top w:val="none" w:sz="0" w:space="0" w:color="auto"/>
        <w:left w:val="none" w:sz="0" w:space="0" w:color="auto"/>
        <w:bottom w:val="none" w:sz="0" w:space="0" w:color="auto"/>
        <w:right w:val="none" w:sz="0" w:space="0" w:color="auto"/>
      </w:divBdr>
    </w:div>
    <w:div w:id="704255160">
      <w:bodyDiv w:val="1"/>
      <w:marLeft w:val="0"/>
      <w:marRight w:val="0"/>
      <w:marTop w:val="0"/>
      <w:marBottom w:val="0"/>
      <w:divBdr>
        <w:top w:val="none" w:sz="0" w:space="0" w:color="auto"/>
        <w:left w:val="none" w:sz="0" w:space="0" w:color="auto"/>
        <w:bottom w:val="none" w:sz="0" w:space="0" w:color="auto"/>
        <w:right w:val="none" w:sz="0" w:space="0" w:color="auto"/>
      </w:divBdr>
    </w:div>
    <w:div w:id="844634524">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66424863">
      <w:bodyDiv w:val="1"/>
      <w:marLeft w:val="0"/>
      <w:marRight w:val="0"/>
      <w:marTop w:val="0"/>
      <w:marBottom w:val="0"/>
      <w:divBdr>
        <w:top w:val="none" w:sz="0" w:space="0" w:color="auto"/>
        <w:left w:val="none" w:sz="0" w:space="0" w:color="auto"/>
        <w:bottom w:val="none" w:sz="0" w:space="0" w:color="auto"/>
        <w:right w:val="none" w:sz="0" w:space="0" w:color="auto"/>
      </w:divBdr>
    </w:div>
    <w:div w:id="103195115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1885538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tf.vic.gov.au/home" TargetMode="External"/><Relationship Id="rId18" Type="http://schemas.openxmlformats.org/officeDocument/2006/relationships/hyperlink" Target="https://www.dffh.vic.gov.au/abou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iversityInclusion@support.vic.gov.au" TargetMode="External"/><Relationship Id="rId2" Type="http://schemas.openxmlformats.org/officeDocument/2006/relationships/customXml" Target="../customXml/item2.xml"/><Relationship Id="rId16" Type="http://schemas.openxmlformats.org/officeDocument/2006/relationships/hyperlink" Target="mailto:CSODWorkforceServices@dffh.vic.gov.au" TargetMode="External"/><Relationship Id="rId20" Type="http://schemas.openxmlformats.org/officeDocument/2006/relationships/hyperlink" Target="mailto:/CSODWorkforceServices@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RServices@dffh.vic.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mail%20HRServices@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fh.vic.gov.au/current-vacancies"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3B0113DD578148B3BB9B603F220AD3" ma:contentTypeVersion="6" ma:contentTypeDescription="Create a new document." ma:contentTypeScope="" ma:versionID="392db1aac57b51b5d35da0c46d055915">
  <xsd:schema xmlns:xsd="http://www.w3.org/2001/XMLSchema" xmlns:xs="http://www.w3.org/2001/XMLSchema" xmlns:p="http://schemas.microsoft.com/office/2006/metadata/properties" xmlns:ns2="7501d6ca-7072-472a-af07-abbe5cdaaf88" xmlns:ns3="bd0487b5-b137-4693-968f-f5ee9340cd80" targetNamespace="http://schemas.microsoft.com/office/2006/metadata/properties" ma:root="true" ma:fieldsID="52668dda76ccb03ef0721c9a217399ff" ns2:_="" ns3:_="">
    <xsd:import namespace="7501d6ca-7072-472a-af07-abbe5cdaaf88"/>
    <xsd:import namespace="bd0487b5-b137-4693-968f-f5ee9340c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1d6ca-7072-472a-af07-abbe5cdaa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0487b5-b137-4693-968f-f5ee9340cd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B5AE6D-194A-4FD2-A6F6-A43B64B6F9F7}">
  <ds:schemaRefs>
    <ds:schemaRef ds:uri="http://schemas.openxmlformats.org/officeDocument/2006/bibliography"/>
  </ds:schemaRefs>
</ds:datastoreItem>
</file>

<file path=customXml/itemProps2.xml><?xml version="1.0" encoding="utf-8"?>
<ds:datastoreItem xmlns:ds="http://schemas.openxmlformats.org/officeDocument/2006/customXml" ds:itemID="{ADED9B33-68B7-4C5D-A8EF-CDD4B0BB44D3}">
  <ds:schemaRefs>
    <ds:schemaRef ds:uri="http://schemas.microsoft.com/sharepoint/v3/contenttype/forms"/>
  </ds:schemaRefs>
</ds:datastoreItem>
</file>

<file path=customXml/itemProps3.xml><?xml version="1.0" encoding="utf-8"?>
<ds:datastoreItem xmlns:ds="http://schemas.openxmlformats.org/officeDocument/2006/customXml" ds:itemID="{9720DAC4-DB8B-4A8A-B699-D18C6BE6ABE7}">
  <ds:schemaRefs>
    <ds:schemaRef ds:uri="http://purl.org/dc/terms/"/>
    <ds:schemaRef ds:uri="bd0487b5-b137-4693-968f-f5ee9340cd80"/>
    <ds:schemaRef ds:uri="http://schemas.microsoft.com/office/2006/documentManagement/types"/>
    <ds:schemaRef ds:uri="7501d6ca-7072-472a-af07-abbe5cdaaf88"/>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1032A88-B39F-4E59-BB9A-A95B7C51D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1d6ca-7072-472a-af07-abbe5cdaaf88"/>
    <ds:schemaRef ds:uri="bd0487b5-b137-4693-968f-f5ee9340c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3178</Words>
  <Characters>19156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Family Safety Victoria</Company>
  <LinksUpToDate>false</LinksUpToDate>
  <CharactersWithSpaces>22290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 Safety Victoria</dc:creator>
  <cp:lastModifiedBy>Grant Napitupulu (DFFH)</cp:lastModifiedBy>
  <cp:revision>7</cp:revision>
  <cp:lastPrinted>2018-09-17T05:20:00Z</cp:lastPrinted>
  <dcterms:created xsi:type="dcterms:W3CDTF">2022-05-31T03:19:00Z</dcterms:created>
  <dcterms:modified xsi:type="dcterms:W3CDTF">2022-06-02T00:20:00Z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9694927a-ad19-48c7-97ed-bfb58c93f69d</vt:lpwstr>
  </property>
  <property fmtid="{D5CDD505-2E9C-101B-9397-08002B2CF9AE}" pid="4" name="PSPFClassification">
    <vt:lpwstr>Do Not Mark</vt:lpwstr>
  </property>
  <property fmtid="{D5CDD505-2E9C-101B-9397-08002B2CF9AE}" pid="5" name="ContentTypeId">
    <vt:lpwstr>0x0101004B3B0113DD578148B3BB9B603F220AD3</vt:lpwstr>
  </property>
  <property fmtid="{D5CDD505-2E9C-101B-9397-08002B2CF9AE}" pid="6" name="MSIP_Label_43e64453-338c-4f93-8a4d-0039a0a41f2a_Enabled">
    <vt:lpwstr>true</vt:lpwstr>
  </property>
  <property fmtid="{D5CDD505-2E9C-101B-9397-08002B2CF9AE}" pid="7" name="MSIP_Label_43e64453-338c-4f93-8a4d-0039a0a41f2a_SetDate">
    <vt:lpwstr>2022-06-02T00:20:18Z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a843b4a4-698e-4529-9108-9b25f29362b2</vt:lpwstr>
  </property>
  <property fmtid="{D5CDD505-2E9C-101B-9397-08002B2CF9AE}" pid="12" name="MSIP_Label_43e64453-338c-4f93-8a4d-0039a0a41f2a_ContentBits">
    <vt:lpwstr>2</vt:lpwstr>
  </property>
</Properties>
</file>