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F0F6" w14:textId="3FCF44A5" w:rsidR="00F71788" w:rsidRDefault="00F71788" w:rsidP="00F56E8B">
      <w:pPr>
        <w:jc w:val="center"/>
        <w:rPr>
          <w:rFonts w:asciiTheme="minorHAnsi" w:hAnsiTheme="minorHAnsi"/>
          <w:b/>
          <w:sz w:val="32"/>
          <w:szCs w:val="28"/>
        </w:rPr>
      </w:pPr>
    </w:p>
    <w:p w14:paraId="0D8955AF" w14:textId="77777777" w:rsidR="00395F87" w:rsidRPr="000C691F" w:rsidRDefault="00395F87" w:rsidP="00F56E8B">
      <w:pPr>
        <w:jc w:val="center"/>
        <w:rPr>
          <w:rFonts w:asciiTheme="minorHAnsi" w:hAnsiTheme="minorHAnsi"/>
          <w:b/>
          <w:sz w:val="32"/>
          <w:szCs w:val="28"/>
        </w:rPr>
      </w:pPr>
    </w:p>
    <w:p w14:paraId="7759CF14" w14:textId="77777777" w:rsid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  <w:r w:rsidRPr="000C691F">
        <w:rPr>
          <w:rFonts w:asciiTheme="minorHAnsi" w:hAnsiTheme="minorHAnsi"/>
          <w:b/>
          <w:sz w:val="32"/>
          <w:szCs w:val="28"/>
        </w:rPr>
        <w:t>POSITION DESCRIPTION</w:t>
      </w:r>
    </w:p>
    <w:p w14:paraId="4B6A1791" w14:textId="77777777" w:rsidR="00A475F2" w:rsidRPr="00171C4C" w:rsidRDefault="00A475F2" w:rsidP="00F56E8B">
      <w:pPr>
        <w:jc w:val="center"/>
        <w:rPr>
          <w:rFonts w:asciiTheme="minorHAnsi" w:hAnsiTheme="minorHAnsi"/>
          <w:sz w:val="16"/>
          <w:szCs w:val="16"/>
        </w:rPr>
      </w:pPr>
    </w:p>
    <w:p w14:paraId="401705B2" w14:textId="77777777" w:rsidR="00A475F2" w:rsidRP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2551"/>
      </w:tblGrid>
      <w:tr w:rsidR="00FD229C" w:rsidRPr="00147F6D" w14:paraId="5F917F26" w14:textId="77777777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E424658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General Information</w:t>
            </w:r>
          </w:p>
        </w:tc>
      </w:tr>
      <w:tr w:rsidR="00FD229C" w:rsidRPr="00147F6D" w14:paraId="69E4FAAF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C7C532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CD514E" w:rsidRPr="00147F6D" w14:paraId="0628CACE" w14:textId="77777777" w:rsidTr="00122521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071FE98" w14:textId="77777777" w:rsidR="00CD514E" w:rsidRPr="00147F6D" w:rsidRDefault="00CD514E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Position Title: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B9BB" w14:textId="0732EF5D" w:rsidR="00CD514E" w:rsidRPr="0063737C" w:rsidRDefault="00CD514E" w:rsidP="00505C0A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Project Officer – Communities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For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Children </w:t>
            </w:r>
            <w:r w:rsidR="00505C0A">
              <w:rPr>
                <w:rFonts w:asciiTheme="minorHAnsi" w:hAnsiTheme="minorHAnsi"/>
                <w:b/>
                <w:sz w:val="20"/>
              </w:rPr>
              <w:t xml:space="preserve">Facilitating Partner </w:t>
            </w:r>
            <w:r w:rsidR="00A241A4">
              <w:rPr>
                <w:rFonts w:asciiTheme="minorHAnsi" w:hAnsiTheme="minorHAnsi"/>
                <w:b/>
                <w:sz w:val="20"/>
              </w:rPr>
              <w:t>(</w:t>
            </w:r>
            <w:proofErr w:type="spellStart"/>
            <w:r w:rsidR="00A241A4">
              <w:rPr>
                <w:rFonts w:asciiTheme="minorHAnsi" w:hAnsiTheme="minorHAnsi"/>
                <w:b/>
                <w:sz w:val="20"/>
              </w:rPr>
              <w:t>CfCFP</w:t>
            </w:r>
            <w:proofErr w:type="spellEnd"/>
            <w:r w:rsidR="00A241A4">
              <w:rPr>
                <w:rFonts w:asciiTheme="minorHAnsi" w:hAnsiTheme="minorHAnsi"/>
                <w:b/>
                <w:sz w:val="20"/>
              </w:rPr>
              <w:t xml:space="preserve">) </w:t>
            </w:r>
            <w:r w:rsidR="002E072A">
              <w:rPr>
                <w:rFonts w:asciiTheme="minorHAnsi" w:hAnsiTheme="minorHAnsi"/>
                <w:b/>
                <w:sz w:val="20"/>
              </w:rPr>
              <w:t>Bankstown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E21EA5D" w14:textId="77777777" w:rsidR="00CD514E" w:rsidRPr="0063737C" w:rsidRDefault="00033400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Band 3 – Highest </w:t>
            </w:r>
            <w:r w:rsidR="00B0049E">
              <w:rPr>
                <w:rFonts w:asciiTheme="minorHAnsi" w:hAnsiTheme="minorHAnsi"/>
                <w:b/>
                <w:sz w:val="20"/>
              </w:rPr>
              <w:t>level</w:t>
            </w:r>
          </w:p>
        </w:tc>
      </w:tr>
      <w:tr w:rsidR="00BB157B" w:rsidRPr="00147F6D" w14:paraId="39762E81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5F8FA9B" w14:textId="77777777" w:rsidR="00BB157B" w:rsidRPr="00147F6D" w:rsidRDefault="00BB157B" w:rsidP="00BB157B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Incumbent:</w:t>
            </w:r>
          </w:p>
        </w:tc>
        <w:tc>
          <w:tcPr>
            <w:tcW w:w="7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E7E0" w14:textId="77777777" w:rsidR="00BB157B" w:rsidRPr="00147F6D" w:rsidRDefault="008E7D97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Vacant</w:t>
            </w:r>
          </w:p>
        </w:tc>
      </w:tr>
      <w:tr w:rsidR="00BB157B" w:rsidRPr="00147F6D" w14:paraId="382ED735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5E2D233" w14:textId="77777777" w:rsidR="00BB157B" w:rsidRPr="00147F6D" w:rsidRDefault="00DD4950" w:rsidP="00DD4950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Function &amp; Team/Program</w:t>
            </w:r>
            <w:r w:rsidR="00BB157B"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9F01" w14:textId="77777777" w:rsidR="00BB157B" w:rsidRPr="00147F6D" w:rsidRDefault="008E7D97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Communities for Children Facilitating Partner</w:t>
            </w:r>
          </w:p>
        </w:tc>
      </w:tr>
      <w:tr w:rsidR="00BB157B" w:rsidRPr="00147F6D" w14:paraId="3C0B51C1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802F108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Location</w:t>
            </w:r>
            <w:r w:rsidR="00AE6B75" w:rsidRPr="00147F6D">
              <w:rPr>
                <w:rFonts w:asciiTheme="minorHAnsi" w:hAnsiTheme="minorHAnsi"/>
                <w:b/>
              </w:rPr>
              <w:t>(s)</w:t>
            </w:r>
            <w:r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A583" w14:textId="6F3F7E1E" w:rsidR="00BB157B" w:rsidRPr="00147F6D" w:rsidRDefault="00EE5F7F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Bankstown, NSW</w:t>
            </w:r>
          </w:p>
        </w:tc>
      </w:tr>
      <w:tr w:rsidR="00BB157B" w:rsidRPr="00147F6D" w14:paraId="5FA6C190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94C37AD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 xml:space="preserve">Manager’s </w:t>
            </w:r>
            <w:r w:rsidR="00DD4950">
              <w:rPr>
                <w:rFonts w:asciiTheme="minorHAnsi" w:hAnsiTheme="minorHAnsi"/>
                <w:b/>
              </w:rPr>
              <w:t xml:space="preserve">Position </w:t>
            </w:r>
            <w:r w:rsidR="00BB157B" w:rsidRPr="00147F6D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7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A42B" w14:textId="77777777" w:rsidR="00BB157B" w:rsidRPr="00147F6D" w:rsidRDefault="0063737C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Project Manager – Communities for Children </w:t>
            </w:r>
            <w:r w:rsidR="00505C0A">
              <w:rPr>
                <w:rFonts w:asciiTheme="minorHAnsi" w:hAnsiTheme="minorHAnsi"/>
                <w:b/>
                <w:sz w:val="20"/>
              </w:rPr>
              <w:t>Facilitating Partner</w:t>
            </w:r>
          </w:p>
        </w:tc>
      </w:tr>
      <w:tr w:rsidR="00BB157B" w:rsidRPr="00147F6D" w14:paraId="2554C801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B5C9725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Manager’s</w:t>
            </w:r>
            <w:r w:rsidR="00BB157B" w:rsidRPr="00147F6D">
              <w:rPr>
                <w:rFonts w:asciiTheme="minorHAnsi" w:hAnsiTheme="minorHAnsi"/>
                <w:b/>
              </w:rPr>
              <w:t xml:space="preserve"> Name:</w:t>
            </w:r>
          </w:p>
        </w:tc>
        <w:tc>
          <w:tcPr>
            <w:tcW w:w="7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1426" w14:textId="5B60FEF9" w:rsidR="00BB157B" w:rsidRPr="00147F6D" w:rsidRDefault="00EE5F7F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Marouf Hafda</w:t>
            </w:r>
          </w:p>
        </w:tc>
      </w:tr>
      <w:tr w:rsidR="00E045F9" w:rsidRPr="00147F6D" w14:paraId="63A53D24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0898BCE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Date Prepared:</w:t>
            </w:r>
          </w:p>
        </w:tc>
        <w:tc>
          <w:tcPr>
            <w:tcW w:w="7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3593" w14:textId="77777777" w:rsidR="00E045F9" w:rsidRPr="00147F6D" w:rsidRDefault="00505C0A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 July 2014</w:t>
            </w:r>
          </w:p>
        </w:tc>
      </w:tr>
      <w:tr w:rsidR="00E045F9" w:rsidRPr="00147F6D" w14:paraId="68D2A362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52767EB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Prepared By:</w:t>
            </w:r>
          </w:p>
        </w:tc>
        <w:tc>
          <w:tcPr>
            <w:tcW w:w="7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740B" w14:textId="77777777" w:rsidR="00E045F9" w:rsidRPr="00147F6D" w:rsidRDefault="007D34D1" w:rsidP="00505C0A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Sulabha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Pawar</w:t>
            </w:r>
          </w:p>
        </w:tc>
      </w:tr>
      <w:tr w:rsidR="00E045F9" w:rsidRPr="00147F6D" w14:paraId="6FE1BDA3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3D2DB30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Approved By:</w:t>
            </w:r>
          </w:p>
        </w:tc>
        <w:tc>
          <w:tcPr>
            <w:tcW w:w="7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B28D" w14:textId="77777777" w:rsidR="00E045F9" w:rsidRPr="00147F6D" w:rsidRDefault="007D34D1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Leonie Green</w:t>
            </w:r>
          </w:p>
        </w:tc>
      </w:tr>
    </w:tbl>
    <w:p w14:paraId="4234FE24" w14:textId="77777777" w:rsidR="00BB157B" w:rsidRPr="00171C4C" w:rsidRDefault="00BB157B" w:rsidP="00E045F9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147F6D" w14:paraId="42CA012E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6068286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Primary Purpose of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(In one sentence - why does the role exist?)</w:t>
            </w:r>
          </w:p>
        </w:tc>
      </w:tr>
      <w:tr w:rsidR="00FD229C" w:rsidRPr="00147F6D" w14:paraId="344C65B4" w14:textId="77777777" w:rsidTr="00F519B4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9C2BE2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FD229C" w:rsidRPr="00147F6D" w14:paraId="7DF3EE66" w14:textId="77777777" w:rsidTr="00DF5D1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673BE" w14:textId="77777777" w:rsidR="00133420" w:rsidRPr="00133420" w:rsidRDefault="00133420" w:rsidP="00133420">
            <w:pPr>
              <w:rPr>
                <w:rFonts w:asciiTheme="minorHAnsi" w:hAnsiTheme="minorHAnsi"/>
                <w:sz w:val="20"/>
                <w:szCs w:val="20"/>
                <w:lang w:val="en-GB" w:eastAsia="en-US"/>
              </w:rPr>
            </w:pPr>
            <w:r w:rsidRPr="00133420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As part of a small team, the Project Officer will work closely with the </w:t>
            </w:r>
            <w:proofErr w:type="spellStart"/>
            <w:r w:rsidRPr="00133420">
              <w:rPr>
                <w:rFonts w:asciiTheme="minorHAnsi" w:hAnsiTheme="minorHAnsi"/>
                <w:sz w:val="20"/>
                <w:szCs w:val="20"/>
                <w:lang w:val="en-GB" w:eastAsia="en-US"/>
              </w:rPr>
              <w:t>CfCFP</w:t>
            </w:r>
            <w:proofErr w:type="spellEnd"/>
            <w:r w:rsidRPr="00133420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 Project Manager to support the </w:t>
            </w:r>
            <w:proofErr w:type="spellStart"/>
            <w:r w:rsidRPr="00133420">
              <w:rPr>
                <w:rFonts w:asciiTheme="minorHAnsi" w:hAnsiTheme="minorHAnsi"/>
                <w:sz w:val="20"/>
                <w:szCs w:val="20"/>
                <w:lang w:val="en-GB" w:eastAsia="en-US"/>
              </w:rPr>
              <w:t>CfCFP</w:t>
            </w:r>
            <w:proofErr w:type="spellEnd"/>
            <w:r w:rsidRPr="00133420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GB" w:eastAsia="en-US"/>
              </w:rPr>
              <w:t>C</w:t>
            </w:r>
            <w:r w:rsidRPr="00133420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ommittee, community stakeholders and community partners in building community capacity. Key areas of focus will </w:t>
            </w:r>
            <w:proofErr w:type="gramStart"/>
            <w:r w:rsidRPr="00133420">
              <w:rPr>
                <w:rFonts w:asciiTheme="minorHAnsi" w:hAnsiTheme="minorHAnsi"/>
                <w:sz w:val="20"/>
                <w:szCs w:val="20"/>
                <w:lang w:val="en-GB" w:eastAsia="en-US"/>
              </w:rPr>
              <w:t>include:</w:t>
            </w:r>
            <w:proofErr w:type="gramEnd"/>
            <w:r w:rsidRPr="00133420">
              <w:rPr>
                <w:rFonts w:asciiTheme="minorHAnsi" w:hAnsiTheme="minorHAnsi"/>
                <w:sz w:val="20"/>
                <w:szCs w:val="20"/>
                <w:lang w:val="en-GB" w:eastAsia="en-US"/>
              </w:rPr>
              <w:t xml:space="preserve"> activity planning, implementation, reporting and evaluation and developing strategies for a cohesive child and family services system</w:t>
            </w:r>
            <w:r>
              <w:rPr>
                <w:rFonts w:asciiTheme="minorHAnsi" w:hAnsiTheme="minorHAnsi"/>
                <w:sz w:val="20"/>
                <w:szCs w:val="20"/>
                <w:lang w:val="en-GB" w:eastAsia="en-US"/>
              </w:rPr>
              <w:t>.</w:t>
            </w:r>
          </w:p>
          <w:p w14:paraId="30F3398F" w14:textId="77777777" w:rsidR="00133420" w:rsidRPr="008E7D97" w:rsidRDefault="00133420" w:rsidP="00505C0A">
            <w:pPr>
              <w:pStyle w:val="ABLOCKPARA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120DBBE3" w14:textId="77777777" w:rsidR="00FD229C" w:rsidRPr="00171C4C" w:rsidRDefault="00FD229C" w:rsidP="00FD229C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FD229C" w:rsidRPr="00147F6D" w14:paraId="42B6945B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3EDBE9E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Scope</w:t>
            </w:r>
          </w:p>
        </w:tc>
      </w:tr>
      <w:tr w:rsidR="00FD229C" w:rsidRPr="00147F6D" w14:paraId="7B13C661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66428B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14:paraId="0A813677" w14:textId="77777777" w:rsidTr="008C05DB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0AE690E" w14:textId="77777777" w:rsidR="00BB157B" w:rsidRPr="00147F6D" w:rsidRDefault="00E045F9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E0114A0" w14:textId="77777777" w:rsidR="00BB157B" w:rsidRPr="00147F6D" w:rsidRDefault="00121B07" w:rsidP="00A05D90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Indirect </w:t>
            </w:r>
            <w:r w:rsidR="00BB157B" w:rsidRPr="00147F6D">
              <w:rPr>
                <w:rFonts w:asciiTheme="minorHAnsi" w:hAnsiTheme="minorHAnsi"/>
                <w:b/>
              </w:rPr>
              <w:t>Reports</w:t>
            </w:r>
          </w:p>
        </w:tc>
      </w:tr>
      <w:tr w:rsidR="00BB157B" w:rsidRPr="00147F6D" w14:paraId="54E101BB" w14:textId="77777777" w:rsidTr="008C05DB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131BEB" w14:textId="77777777" w:rsidR="00BB157B" w:rsidRPr="00147F6D" w:rsidRDefault="006F141B" w:rsidP="00074EBE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 xml:space="preserve">By </w:t>
            </w:r>
            <w:r w:rsidR="00DD4950">
              <w:rPr>
                <w:rFonts w:asciiTheme="minorHAnsi" w:hAnsiTheme="minorHAnsi"/>
                <w:sz w:val="16"/>
              </w:rPr>
              <w:t xml:space="preserve">Position </w:t>
            </w:r>
            <w:r w:rsidRPr="00147F6D">
              <w:rPr>
                <w:rFonts w:asciiTheme="minorHAnsi" w:hAnsiTheme="minorHAnsi"/>
                <w:sz w:val="16"/>
              </w:rPr>
              <w:t>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22D20C" w14:textId="77777777" w:rsidR="00E358BA" w:rsidRPr="00147F6D" w:rsidRDefault="006F141B" w:rsidP="006F141B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Total Number</w:t>
            </w:r>
          </w:p>
        </w:tc>
      </w:tr>
      <w:tr w:rsidR="006F141B" w:rsidRPr="00147F6D" w14:paraId="6381C9AD" w14:textId="77777777" w:rsidTr="006F141B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47F0" w14:textId="77777777" w:rsidR="006F141B" w:rsidRPr="00147F6D" w:rsidRDefault="00004B5D" w:rsidP="007B7D6C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None</w:t>
            </w:r>
            <w:r w:rsidR="007B7D6C">
              <w:rPr>
                <w:rFonts w:asciiTheme="minorHAnsi" w:hAnsiTheme="minorHAnsi"/>
                <w:sz w:val="20"/>
              </w:rPr>
              <w:t xml:space="preserve"> </w:t>
            </w:r>
          </w:p>
          <w:p w14:paraId="0D309656" w14:textId="77777777" w:rsidR="006F141B" w:rsidRPr="00147F6D" w:rsidRDefault="006F141B" w:rsidP="007B7D6C">
            <w:pPr>
              <w:pStyle w:val="ABLOCKPARA"/>
              <w:tabs>
                <w:tab w:val="left" w:pos="426"/>
              </w:tabs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140C" w14:textId="77777777" w:rsidR="006F141B" w:rsidRPr="00147F6D" w:rsidRDefault="00004B5D" w:rsidP="006F141B">
            <w:pPr>
              <w:pStyle w:val="ABLOCKPARA"/>
              <w:tabs>
                <w:tab w:val="left" w:pos="40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None</w:t>
            </w:r>
          </w:p>
        </w:tc>
      </w:tr>
      <w:tr w:rsidR="00FD229C" w:rsidRPr="00147F6D" w14:paraId="286A915F" w14:textId="77777777" w:rsidTr="006F141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0522F055" w14:textId="77777777" w:rsidR="00FD229C" w:rsidRPr="00147F6D" w:rsidRDefault="00FD229C" w:rsidP="00B44D6C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Financial Dimensions controlled by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(Include key financial metrics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such as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revenue growth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, 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income &amp;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expense budget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>,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 etc)</w:t>
            </w:r>
          </w:p>
        </w:tc>
      </w:tr>
      <w:tr w:rsidR="00FD229C" w:rsidRPr="00147F6D" w14:paraId="48EBCCD3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E99" w14:textId="77777777"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E932" w14:textId="77777777"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Indirect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</w:tr>
      <w:tr w:rsidR="00FD229C" w:rsidRPr="00147F6D" w14:paraId="4AF18A0D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432" w14:textId="77777777" w:rsidR="006F141B" w:rsidRDefault="006F141B" w:rsidP="00B0049E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e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.g. </w:t>
            </w:r>
            <w:r w:rsidR="00B44D6C">
              <w:rPr>
                <w:rFonts w:asciiTheme="minorHAnsi" w:hAnsiTheme="minorHAnsi"/>
                <w:sz w:val="16"/>
              </w:rPr>
              <w:t>Revenue</w:t>
            </w:r>
            <w:r w:rsidRPr="00147F6D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Operating </w:t>
            </w:r>
            <w:proofErr w:type="gramStart"/>
            <w:r w:rsidR="00CC71EA" w:rsidRPr="00147F6D">
              <w:rPr>
                <w:rFonts w:asciiTheme="minorHAnsi" w:hAnsiTheme="minorHAnsi"/>
                <w:sz w:val="16"/>
              </w:rPr>
              <w:t>expenditure</w:t>
            </w:r>
            <w:r w:rsidRPr="00147F6D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 Capital</w:t>
            </w:r>
            <w:proofErr w:type="gramEnd"/>
            <w:r w:rsidR="00CC71EA" w:rsidRPr="00147F6D">
              <w:rPr>
                <w:rFonts w:asciiTheme="minorHAnsi" w:hAnsiTheme="minorHAnsi"/>
                <w:sz w:val="16"/>
              </w:rPr>
              <w:t xml:space="preserve"> expenditure</w:t>
            </w:r>
            <w:r w:rsidRPr="00147F6D">
              <w:rPr>
                <w:rFonts w:asciiTheme="minorHAnsi" w:hAnsiTheme="minorHAnsi"/>
                <w:sz w:val="16"/>
              </w:rPr>
              <w:t>,</w:t>
            </w:r>
            <w:r w:rsidR="00B44D6C">
              <w:rPr>
                <w:rFonts w:asciiTheme="minorHAnsi" w:hAnsiTheme="minorHAnsi"/>
                <w:sz w:val="16"/>
              </w:rPr>
              <w:t xml:space="preserve"> etc</w:t>
            </w:r>
          </w:p>
          <w:p w14:paraId="1ECAF7F7" w14:textId="77777777" w:rsidR="00B0049E" w:rsidRDefault="00B0049E" w:rsidP="00B0049E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</w:rPr>
            </w:pPr>
          </w:p>
          <w:p w14:paraId="6B97823D" w14:textId="77777777" w:rsidR="006F141B" w:rsidRPr="00B0049E" w:rsidRDefault="00B0049E" w:rsidP="00B0049E">
            <w:pPr>
              <w:pStyle w:val="ABLOCKPARA"/>
              <w:numPr>
                <w:ilvl w:val="0"/>
                <w:numId w:val="15"/>
              </w:numPr>
              <w:tabs>
                <w:tab w:val="left" w:pos="426"/>
              </w:tabs>
              <w:ind w:left="426" w:hanging="426"/>
              <w:rPr>
                <w:rFonts w:asciiTheme="minorHAnsi" w:hAnsiTheme="minorHAnsi"/>
                <w:sz w:val="20"/>
                <w:lang w:val="en-AU" w:eastAsia="en-AU"/>
              </w:rPr>
            </w:pPr>
            <w:r w:rsidRPr="00B0049E">
              <w:rPr>
                <w:rFonts w:asciiTheme="minorHAnsi" w:hAnsiTheme="minorHAnsi"/>
                <w:sz w:val="20"/>
                <w:lang w:val="en-AU" w:eastAsia="en-AU"/>
              </w:rPr>
              <w:t>None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140" w14:textId="77777777" w:rsidR="006F141B" w:rsidRPr="00B44D6C" w:rsidRDefault="006F141B" w:rsidP="006F141B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  <w:p w14:paraId="0C75DE18" w14:textId="77777777" w:rsidR="00FD229C" w:rsidRPr="00902115" w:rsidRDefault="00B0049E" w:rsidP="00074EBE">
            <w:pPr>
              <w:pStyle w:val="ABLOCKPARA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NA</w:t>
            </w:r>
          </w:p>
          <w:p w14:paraId="20D5EA08" w14:textId="77777777" w:rsidR="00FD229C" w:rsidRPr="00902115" w:rsidRDefault="00FD229C" w:rsidP="00074EBE">
            <w:pPr>
              <w:pStyle w:val="ABLOCKPARA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</w:p>
          <w:p w14:paraId="497FE7EF" w14:textId="77777777" w:rsidR="00FD229C" w:rsidRPr="00902115" w:rsidRDefault="00FD229C" w:rsidP="00074EBE">
            <w:pPr>
              <w:pStyle w:val="ABLOCKPARA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</w:p>
        </w:tc>
      </w:tr>
      <w:tr w:rsidR="00CC71EA" w:rsidRPr="00147F6D" w14:paraId="4035744C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49E07A" w14:textId="77777777" w:rsidR="00CC71EA" w:rsidRPr="00147F6D" w:rsidRDefault="00CC71EA" w:rsidP="00147F6D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Other Dimensions of this </w:t>
            </w:r>
            <w:r w:rsidR="00147F6D">
              <w:rPr>
                <w:rFonts w:asciiTheme="minorHAnsi" w:hAnsiTheme="minorHAnsi"/>
                <w:b/>
              </w:rPr>
              <w:t>P</w:t>
            </w:r>
            <w:r w:rsidRPr="00147F6D">
              <w:rPr>
                <w:rFonts w:asciiTheme="minorHAnsi" w:hAnsiTheme="minorHAnsi"/>
                <w:b/>
              </w:rPr>
              <w:t>osition</w:t>
            </w:r>
          </w:p>
        </w:tc>
      </w:tr>
      <w:tr w:rsidR="00CC71EA" w:rsidRPr="00147F6D" w14:paraId="7AC66DFA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87D" w14:textId="77777777" w:rsidR="00CC71EA" w:rsidRDefault="006F141B" w:rsidP="006F141B">
            <w:pPr>
              <w:pStyle w:val="ABLOCKPARA"/>
              <w:rPr>
                <w:rFonts w:asciiTheme="minorHAnsi" w:hAnsiTheme="minorHAnsi"/>
                <w:sz w:val="16"/>
              </w:rPr>
            </w:pPr>
            <w:proofErr w:type="gramStart"/>
            <w:r w:rsidRPr="00147F6D">
              <w:rPr>
                <w:rFonts w:asciiTheme="minorHAnsi" w:hAnsiTheme="minorHAnsi"/>
                <w:sz w:val="16"/>
              </w:rPr>
              <w:t>e</w:t>
            </w:r>
            <w:r w:rsidR="00CC71EA" w:rsidRPr="00147F6D">
              <w:rPr>
                <w:rFonts w:asciiTheme="minorHAnsi" w:hAnsiTheme="minorHAnsi"/>
                <w:sz w:val="16"/>
              </w:rPr>
              <w:t>.g.</w:t>
            </w:r>
            <w:proofErr w:type="gramEnd"/>
            <w:r w:rsidR="00CC71EA" w:rsidRPr="00147F6D">
              <w:rPr>
                <w:rFonts w:asciiTheme="minorHAnsi" w:hAnsiTheme="minorHAnsi"/>
                <w:sz w:val="16"/>
              </w:rPr>
              <w:t xml:space="preserve"> Number of </w:t>
            </w:r>
            <w:r w:rsidR="00B44D6C">
              <w:rPr>
                <w:rFonts w:asciiTheme="minorHAnsi" w:hAnsiTheme="minorHAnsi"/>
                <w:sz w:val="16"/>
              </w:rPr>
              <w:t>programs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, </w:t>
            </w:r>
            <w:r w:rsidR="00B44D6C">
              <w:rPr>
                <w:rFonts w:asciiTheme="minorHAnsi" w:hAnsiTheme="minorHAnsi"/>
                <w:sz w:val="16"/>
              </w:rPr>
              <w:t xml:space="preserve">site responsibility, geographic spread of team </w:t>
            </w:r>
          </w:p>
          <w:p w14:paraId="79A47E4A" w14:textId="77777777" w:rsidR="00B44A8D" w:rsidRDefault="00B44A8D" w:rsidP="006F141B">
            <w:pPr>
              <w:pStyle w:val="ABLOCKPARA"/>
              <w:rPr>
                <w:rFonts w:asciiTheme="minorHAnsi" w:hAnsiTheme="minorHAnsi"/>
                <w:sz w:val="16"/>
              </w:rPr>
            </w:pPr>
          </w:p>
          <w:p w14:paraId="368DD8E4" w14:textId="77777777" w:rsidR="00CC71EA" w:rsidRPr="00147F6D" w:rsidRDefault="00CC71EA" w:rsidP="00801DAF">
            <w:pPr>
              <w:pStyle w:val="ABLOCKPARA"/>
              <w:rPr>
                <w:rFonts w:asciiTheme="minorHAnsi" w:hAnsiTheme="minorHAnsi"/>
                <w:b/>
              </w:rPr>
            </w:pPr>
          </w:p>
        </w:tc>
      </w:tr>
    </w:tbl>
    <w:p w14:paraId="29761724" w14:textId="77777777" w:rsidR="00BB157B" w:rsidRPr="00171C4C" w:rsidRDefault="00BB157B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1EA" w:rsidRPr="00147F6D" w14:paraId="0BFC9AF1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2629BB7" w14:textId="77777777" w:rsidR="00CC71EA" w:rsidRPr="00147F6D" w:rsidRDefault="00CC71EA" w:rsidP="00CC71E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Setting Priorities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(how is work prioritised)</w:t>
            </w:r>
          </w:p>
        </w:tc>
      </w:tr>
      <w:tr w:rsidR="00FB53A9" w:rsidRPr="00147F6D" w14:paraId="0A325A0F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D0D2C2" w14:textId="77777777" w:rsidR="00FB53A9" w:rsidRPr="00147F6D" w:rsidRDefault="00FB53A9" w:rsidP="00147F6D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71EA" w:rsidRPr="00147F6D" w14:paraId="0B7E88EB" w14:textId="77777777" w:rsidTr="00B44D6C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B569" w14:textId="77777777" w:rsidR="00A934E9" w:rsidRDefault="00CC71EA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r w:rsidRPr="00147F6D">
              <w:rPr>
                <w:rFonts w:asciiTheme="minorHAnsi" w:hAnsiTheme="minorHAnsi"/>
                <w:sz w:val="20"/>
              </w:rPr>
              <w:t>How often does employee prioritise their own work</w:t>
            </w:r>
            <w:r w:rsidR="00AE6B75" w:rsidRPr="00147F6D">
              <w:rPr>
                <w:rFonts w:asciiTheme="minorHAnsi" w:hAnsiTheme="minorHAnsi"/>
                <w:sz w:val="20"/>
              </w:rPr>
              <w:t>?</w:t>
            </w:r>
            <w:r w:rsidR="00B44D6C">
              <w:rPr>
                <w:rFonts w:asciiTheme="minorHAnsi" w:hAnsiTheme="minorHAnsi"/>
                <w:sz w:val="20"/>
              </w:rPr>
              <w:t xml:space="preserve"> </w:t>
            </w:r>
          </w:p>
          <w:p w14:paraId="7DFD4D50" w14:textId="77777777" w:rsidR="00CC71EA" w:rsidRPr="00147F6D" w:rsidRDefault="00B44D6C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lastRenderedPageBreak/>
              <w:t>Eg.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Daily, weekly, monthly, annually, other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03E6" w14:textId="77777777" w:rsidR="00CC71EA" w:rsidRPr="008C05DB" w:rsidRDefault="00E36D2B" w:rsidP="008C05DB">
            <w:pPr>
              <w:pStyle w:val="ABLOCKPARA"/>
              <w:tabs>
                <w:tab w:val="left" w:pos="34"/>
              </w:tabs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lastRenderedPageBreak/>
              <w:t>Weekly</w:t>
            </w:r>
          </w:p>
        </w:tc>
      </w:tr>
      <w:tr w:rsidR="00CC71EA" w:rsidRPr="00147F6D" w14:paraId="1E198F77" w14:textId="77777777" w:rsidTr="00B44D6C">
        <w:trPr>
          <w:trHeight w:val="18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74450" w14:textId="77777777" w:rsidR="00CC71EA" w:rsidRPr="00147F6D" w:rsidRDefault="00AE6B75" w:rsidP="00D80739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 w:rsidRPr="00147F6D">
              <w:rPr>
                <w:rFonts w:asciiTheme="minorHAnsi" w:hAnsiTheme="minorHAnsi"/>
                <w:sz w:val="20"/>
              </w:rPr>
              <w:t>How often does employee determine the priorities of others?</w:t>
            </w:r>
            <w:r w:rsidR="00B44D6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B44D6C">
              <w:rPr>
                <w:rFonts w:asciiTheme="minorHAnsi" w:hAnsiTheme="minorHAnsi"/>
                <w:sz w:val="20"/>
              </w:rPr>
              <w:t>Eg.</w:t>
            </w:r>
            <w:proofErr w:type="spellEnd"/>
            <w:r w:rsidR="00B44D6C">
              <w:rPr>
                <w:rFonts w:asciiTheme="minorHAnsi" w:hAnsiTheme="minorHAnsi"/>
                <w:sz w:val="20"/>
              </w:rPr>
              <w:t xml:space="preserve"> Daily, weekly, monthly, annually, other</w:t>
            </w:r>
            <w:r w:rsidR="004175F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7997" w14:textId="77777777" w:rsidR="00CC71EA" w:rsidRPr="008C05DB" w:rsidRDefault="00B44A8D" w:rsidP="00A934E9">
            <w:pPr>
              <w:pStyle w:val="ABLOCKPARA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NA</w:t>
            </w:r>
          </w:p>
        </w:tc>
      </w:tr>
    </w:tbl>
    <w:p w14:paraId="55A19A93" w14:textId="77777777" w:rsidR="00B17615" w:rsidRPr="00147F6D" w:rsidRDefault="00B17615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147F6D" w14:paraId="1850B9F1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3B3EB25" w14:textId="77777777" w:rsidR="00BB157B" w:rsidRPr="00147F6D" w:rsidRDefault="00BB157B" w:rsidP="00CD255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Relationships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(Who does the role interact with?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List the titles of individuals, departments and organisations frequently interacts with)</w:t>
            </w:r>
          </w:p>
        </w:tc>
      </w:tr>
      <w:tr w:rsidR="00FB53A9" w:rsidRPr="00147F6D" w14:paraId="75EABC7E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FA21AC" w14:textId="77777777" w:rsidR="00FB53A9" w:rsidRPr="00147F6D" w:rsidRDefault="00FB53A9" w:rsidP="00074EBE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1CDE2BDC" w14:textId="77777777" w:rsidTr="006F141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1519" w14:textId="77777777" w:rsidR="00BB157B" w:rsidRPr="00147F6D" w:rsidRDefault="00BB157B" w:rsidP="00E045F9">
            <w:pPr>
              <w:pStyle w:val="ABLOCKPARA"/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4C81" w14:textId="4197DA20" w:rsidR="00BB157B" w:rsidRDefault="004D2C3B" w:rsidP="00801DA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Smith Family (TSF) </w:t>
            </w:r>
            <w:r w:rsidR="00D15ABE">
              <w:rPr>
                <w:rFonts w:asciiTheme="minorHAnsi" w:hAnsiTheme="minorHAnsi"/>
                <w:sz w:val="20"/>
              </w:rPr>
              <w:t>Bankstown</w:t>
            </w:r>
            <w:r w:rsidR="00505C0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Team</w:t>
            </w:r>
          </w:p>
          <w:p w14:paraId="485FC455" w14:textId="77777777" w:rsidR="004D2C3B" w:rsidRDefault="004D2C3B" w:rsidP="00801DA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TSF </w:t>
            </w:r>
            <w:proofErr w:type="spellStart"/>
            <w:r>
              <w:rPr>
                <w:rFonts w:asciiTheme="minorHAnsi" w:hAnsiTheme="minorHAnsi"/>
                <w:sz w:val="20"/>
              </w:rPr>
              <w:t>CfCFP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program Team</w:t>
            </w:r>
          </w:p>
          <w:p w14:paraId="1CFBD80F" w14:textId="5AC8F6EF" w:rsidR="004D2C3B" w:rsidRDefault="004175FB" w:rsidP="00801DA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General Manager</w:t>
            </w:r>
            <w:r w:rsidR="004D2C3B">
              <w:rPr>
                <w:rFonts w:asciiTheme="minorHAnsi" w:hAnsiTheme="minorHAnsi"/>
                <w:sz w:val="20"/>
              </w:rPr>
              <w:t xml:space="preserve"> </w:t>
            </w:r>
            <w:r w:rsidR="00D15ABE">
              <w:rPr>
                <w:rFonts w:asciiTheme="minorHAnsi" w:hAnsiTheme="minorHAnsi"/>
                <w:sz w:val="20"/>
              </w:rPr>
              <w:t>NSW</w:t>
            </w:r>
          </w:p>
          <w:p w14:paraId="049C6F80" w14:textId="77777777" w:rsidR="003854F0" w:rsidRDefault="003854F0" w:rsidP="00801DA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State Team</w:t>
            </w:r>
          </w:p>
          <w:p w14:paraId="006E2FE3" w14:textId="77777777" w:rsidR="004D2C3B" w:rsidRDefault="004D2C3B" w:rsidP="00801DA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National Manager</w:t>
            </w:r>
            <w:r w:rsidR="007B7D6C">
              <w:rPr>
                <w:rFonts w:asciiTheme="minorHAnsi" w:hAnsiTheme="minorHAnsi"/>
                <w:sz w:val="20"/>
              </w:rPr>
              <w:t xml:space="preserve"> – </w:t>
            </w:r>
            <w:r>
              <w:rPr>
                <w:rFonts w:asciiTheme="minorHAnsi" w:hAnsiTheme="minorHAnsi"/>
                <w:sz w:val="20"/>
              </w:rPr>
              <w:t>Government and Community Projects</w:t>
            </w:r>
          </w:p>
          <w:p w14:paraId="1E2FB54A" w14:textId="77777777" w:rsidR="004D2C3B" w:rsidRDefault="004D2C3B" w:rsidP="00801DA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Project Administrator – Government and Community Projects</w:t>
            </w:r>
          </w:p>
          <w:p w14:paraId="274A969A" w14:textId="77777777" w:rsidR="003854F0" w:rsidRDefault="003854F0" w:rsidP="00801DA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National CfC team (</w:t>
            </w:r>
            <w:proofErr w:type="spellStart"/>
            <w:proofErr w:type="gramStart"/>
            <w:r>
              <w:rPr>
                <w:rFonts w:asciiTheme="minorHAnsi" w:hAnsiTheme="minorHAnsi"/>
                <w:sz w:val="20"/>
              </w:rPr>
              <w:t>ie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</w:rPr>
              <w:t xml:space="preserve"> other sites)</w:t>
            </w:r>
          </w:p>
          <w:p w14:paraId="73805232" w14:textId="77777777" w:rsidR="004D2C3B" w:rsidRPr="004175FB" w:rsidRDefault="004D2C3B" w:rsidP="00801DA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National Office Staff – Communications, Finance, People and Culture, BIS</w:t>
            </w:r>
          </w:p>
        </w:tc>
      </w:tr>
      <w:tr w:rsidR="00BB157B" w:rsidRPr="00147F6D" w14:paraId="7553BA1B" w14:textId="77777777" w:rsidTr="006F141B">
        <w:trPr>
          <w:trHeight w:val="18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5125" w14:textId="77777777" w:rsidR="00BB157B" w:rsidRPr="00147F6D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B117" w14:textId="77777777" w:rsidR="00BB157B" w:rsidRPr="00147F6D" w:rsidRDefault="00856286" w:rsidP="00801DA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Communities for Children Committee</w:t>
            </w:r>
            <w:r w:rsidR="004D2C3B">
              <w:rPr>
                <w:rFonts w:asciiTheme="minorHAnsi" w:hAnsiTheme="minorHAnsi"/>
                <w:sz w:val="20"/>
              </w:rPr>
              <w:t xml:space="preserve"> members</w:t>
            </w:r>
          </w:p>
          <w:p w14:paraId="1B047F1F" w14:textId="77777777" w:rsidR="00BB157B" w:rsidRPr="00147F6D" w:rsidRDefault="004D2C3B" w:rsidP="00801DA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Contracted </w:t>
            </w:r>
            <w:r w:rsidR="00856286">
              <w:rPr>
                <w:rFonts w:asciiTheme="minorHAnsi" w:hAnsiTheme="minorHAnsi"/>
                <w:sz w:val="20"/>
              </w:rPr>
              <w:t>Communities for Children Partners</w:t>
            </w:r>
          </w:p>
          <w:p w14:paraId="168D91D8" w14:textId="77777777" w:rsidR="00BB157B" w:rsidRPr="00147F6D" w:rsidRDefault="004D2C3B" w:rsidP="00801DAF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Community service providers supporting </w:t>
            </w:r>
            <w:proofErr w:type="spellStart"/>
            <w:r>
              <w:rPr>
                <w:rFonts w:asciiTheme="minorHAnsi" w:hAnsiTheme="minorHAnsi"/>
                <w:sz w:val="20"/>
              </w:rPr>
              <w:t>CfCFP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including JSA, RTO’s, Government departments, </w:t>
            </w:r>
            <w:proofErr w:type="gramStart"/>
            <w:r>
              <w:rPr>
                <w:rFonts w:asciiTheme="minorHAnsi" w:hAnsiTheme="minorHAnsi"/>
                <w:sz w:val="20"/>
              </w:rPr>
              <w:t>NGO’s</w:t>
            </w:r>
            <w:proofErr w:type="gramEnd"/>
            <w:r w:rsidR="007B7D6C">
              <w:rPr>
                <w:rFonts w:asciiTheme="minorHAnsi" w:hAnsiTheme="minorHAnsi"/>
                <w:sz w:val="20"/>
              </w:rPr>
              <w:t xml:space="preserve"> and</w:t>
            </w:r>
            <w:r>
              <w:rPr>
                <w:rFonts w:asciiTheme="minorHAnsi" w:hAnsiTheme="minorHAnsi"/>
                <w:sz w:val="20"/>
              </w:rPr>
              <w:t xml:space="preserve"> Schools</w:t>
            </w:r>
          </w:p>
          <w:p w14:paraId="5020CD2E" w14:textId="77777777" w:rsidR="00BB157B" w:rsidRDefault="004D2C3B" w:rsidP="00801DAF">
            <w:pPr>
              <w:pStyle w:val="ABLOCKPARA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 and Family services</w:t>
            </w:r>
          </w:p>
          <w:p w14:paraId="156C4304" w14:textId="77777777" w:rsidR="00F625CD" w:rsidRPr="00147F6D" w:rsidRDefault="004D2C3B" w:rsidP="00801DAF">
            <w:pPr>
              <w:pStyle w:val="ABLOCKPARA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Specific Aboriginal and Torres Strait Islander led organisations and other associated organisations and networks</w:t>
            </w:r>
          </w:p>
        </w:tc>
      </w:tr>
    </w:tbl>
    <w:p w14:paraId="28178CDB" w14:textId="77777777" w:rsidR="00BB157B" w:rsidRPr="00147F6D" w:rsidRDefault="00BB157B" w:rsidP="00BB157B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147F6D" w14:paraId="0E4DDB03" w14:textId="77777777" w:rsidTr="008C05D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A836887" w14:textId="77777777" w:rsidR="00E045F9" w:rsidRPr="00147F6D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Decision Making in this Role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(What are the key decisions </w:t>
            </w:r>
            <w:r w:rsidR="00121B07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and recommendations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made in this role?)</w:t>
            </w:r>
          </w:p>
        </w:tc>
      </w:tr>
      <w:tr w:rsidR="00BB157B" w:rsidRPr="00147F6D" w14:paraId="7EC77D0D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D7BF01" w14:textId="77777777" w:rsidR="00BB157B" w:rsidRPr="00147F6D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3B49C171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546F2" w14:textId="77777777" w:rsidR="00BB157B" w:rsidRPr="00147F6D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szCs w:val="22"/>
              </w:rPr>
              <w:t>Decisions Expected</w:t>
            </w:r>
          </w:p>
          <w:p w14:paraId="394F890E" w14:textId="77777777" w:rsidR="00BB157B" w:rsidRPr="00147F6D" w:rsidRDefault="001E59C3" w:rsidP="00B326D5">
            <w:pPr>
              <w:pStyle w:val="ABLOCKPARA"/>
              <w:numPr>
                <w:ilvl w:val="0"/>
                <w:numId w:val="22"/>
              </w:numPr>
              <w:tabs>
                <w:tab w:val="left" w:pos="426"/>
              </w:tabs>
              <w:ind w:left="709" w:hanging="28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Timely and efficient escalation of Community Partner challenges that have the potential to impact relationships and service delivery</w:t>
            </w:r>
          </w:p>
        </w:tc>
      </w:tr>
      <w:tr w:rsidR="00CD255A" w:rsidRPr="00147F6D" w14:paraId="2BB0C8F3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E059" w14:textId="77777777" w:rsidR="00CD255A" w:rsidRPr="00147F6D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szCs w:val="22"/>
              </w:rPr>
              <w:t>Recommendations Expected</w:t>
            </w:r>
          </w:p>
          <w:p w14:paraId="5F417712" w14:textId="17DDCFCC" w:rsidR="00CD255A" w:rsidRDefault="004D2C3B" w:rsidP="006F133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Effective community engagement across </w:t>
            </w:r>
            <w:r w:rsidR="00D15ABE">
              <w:rPr>
                <w:rFonts w:asciiTheme="minorHAnsi" w:hAnsiTheme="minorHAnsi"/>
                <w:sz w:val="20"/>
              </w:rPr>
              <w:t>Bankstown</w:t>
            </w:r>
            <w:r w:rsidR="007B7D6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CfCFP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area</w:t>
            </w:r>
          </w:p>
          <w:p w14:paraId="6D81C4FA" w14:textId="77777777" w:rsidR="00177775" w:rsidRDefault="00177775" w:rsidP="006F133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Strategies for effective engagement of vulnerable clients in the initiative</w:t>
            </w:r>
          </w:p>
          <w:p w14:paraId="266EAA0D" w14:textId="77777777" w:rsidR="004D2C3B" w:rsidRDefault="00E52B15" w:rsidP="006F133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Process improvement for data management and reporting</w:t>
            </w:r>
          </w:p>
          <w:p w14:paraId="7E7E78AE" w14:textId="77777777" w:rsidR="00E52B15" w:rsidRDefault="00E52B15" w:rsidP="006F133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Process improvement for </w:t>
            </w:r>
            <w:proofErr w:type="spellStart"/>
            <w:r>
              <w:rPr>
                <w:rFonts w:asciiTheme="minorHAnsi" w:hAnsiTheme="minorHAnsi"/>
                <w:sz w:val="20"/>
              </w:rPr>
              <w:t>CfCFP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promotion and profiling</w:t>
            </w:r>
          </w:p>
          <w:p w14:paraId="54E8A1BF" w14:textId="77777777" w:rsidR="001838FD" w:rsidRDefault="001838FD" w:rsidP="006F133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Involvement in strategic networks</w:t>
            </w:r>
          </w:p>
          <w:p w14:paraId="7B920402" w14:textId="77777777" w:rsidR="001838FD" w:rsidRPr="00147F6D" w:rsidRDefault="001838FD" w:rsidP="006F133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New stakeholders to engage with</w:t>
            </w:r>
          </w:p>
        </w:tc>
      </w:tr>
    </w:tbl>
    <w:p w14:paraId="3819CE72" w14:textId="77777777" w:rsidR="00E045F9" w:rsidRPr="00147F6D" w:rsidRDefault="00E045F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E045F9" w:rsidRPr="00147F6D" w14:paraId="30F749BA" w14:textId="77777777" w:rsidTr="002D478E"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  <w:vAlign w:val="bottom"/>
          </w:tcPr>
          <w:p w14:paraId="5111BFC8" w14:textId="77777777" w:rsidR="00E045F9" w:rsidRPr="00147F6D" w:rsidRDefault="00E045F9" w:rsidP="002D478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Key Responsibilities</w:t>
            </w:r>
            <w:r w:rsidR="00147F6D">
              <w:rPr>
                <w:rFonts w:asciiTheme="minorHAnsi" w:hAnsiTheme="minorHAnsi"/>
                <w:b/>
              </w:rPr>
              <w:t xml:space="preserve"> </w:t>
            </w:r>
            <w:r w:rsidRPr="00147F6D">
              <w:rPr>
                <w:rFonts w:asciiTheme="minorHAnsi" w:hAnsiTheme="minorHAnsi"/>
                <w:b/>
              </w:rPr>
              <w:t xml:space="preserve">/ </w:t>
            </w:r>
            <w:proofErr w:type="gramStart"/>
            <w:r w:rsidRPr="00147F6D">
              <w:rPr>
                <w:rFonts w:asciiTheme="minorHAnsi" w:hAnsiTheme="minorHAnsi"/>
                <w:b/>
              </w:rPr>
              <w:t>Accountabilities</w:t>
            </w:r>
            <w:r w:rsidR="00B17615">
              <w:rPr>
                <w:rFonts w:asciiTheme="minorHAnsi" w:hAnsiTheme="minorHAnsi"/>
                <w:b/>
              </w:rPr>
              <w:t xml:space="preserve">  </w:t>
            </w:r>
            <w:r w:rsidR="00A56012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</w:t>
            </w:r>
            <w:proofErr w:type="gramEnd"/>
            <w:r w:rsidR="00A56012">
              <w:rPr>
                <w:rFonts w:asciiTheme="minorHAnsi" w:hAnsiTheme="minorHAnsi"/>
                <w:b/>
                <w:i/>
                <w:sz w:val="16"/>
                <w:szCs w:val="16"/>
              </w:rPr>
              <w:t>List the major areas from largest % of job to smallest</w:t>
            </w:r>
            <w:r w:rsidR="00A56012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</w:tr>
      <w:tr w:rsidR="00E045F9" w:rsidRPr="00147F6D" w14:paraId="7D70FF10" w14:textId="77777777" w:rsidTr="002D478E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bottom"/>
          </w:tcPr>
          <w:p w14:paraId="19D437E5" w14:textId="77777777" w:rsidR="00E045F9" w:rsidRPr="00147F6D" w:rsidRDefault="00E045F9" w:rsidP="002D478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</w:rPr>
            </w:pPr>
          </w:p>
        </w:tc>
      </w:tr>
      <w:tr w:rsidR="00B17615" w:rsidRPr="00B17615" w14:paraId="5DA12D5B" w14:textId="77777777" w:rsidTr="008C05DB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F615D3" w14:textId="77777777" w:rsidR="008C05DB" w:rsidRPr="00772289" w:rsidRDefault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i/>
                <w:szCs w:val="22"/>
              </w:rPr>
            </w:pPr>
            <w:r w:rsidRPr="00772289"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E52B15">
              <w:rPr>
                <w:rFonts w:asciiTheme="minorHAnsi" w:hAnsiTheme="minorHAnsi"/>
                <w:b/>
                <w:szCs w:val="22"/>
              </w:rPr>
              <w:t>Project Support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B03A28" w14:textId="77777777" w:rsidR="008C05DB" w:rsidRPr="00772289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34B41023" w14:textId="77777777" w:rsidR="008C05DB" w:rsidRPr="00772289" w:rsidRDefault="00D87486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</w:t>
            </w:r>
            <w:r w:rsidR="00177775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gramStart"/>
            <w:r w:rsidR="00177775">
              <w:rPr>
                <w:rFonts w:asciiTheme="minorHAnsi" w:hAnsiTheme="minorHAnsi"/>
                <w:b/>
                <w:szCs w:val="22"/>
              </w:rPr>
              <w:t>of</w:t>
            </w:r>
            <w:proofErr w:type="gramEnd"/>
            <w:r w:rsidR="00177775">
              <w:rPr>
                <w:rFonts w:asciiTheme="minorHAnsi" w:hAnsiTheme="minorHAnsi"/>
                <w:b/>
                <w:szCs w:val="22"/>
              </w:rPr>
              <w:t xml:space="preserve"> Job:  35</w:t>
            </w:r>
            <w:r w:rsidR="008C05DB" w:rsidRPr="00772289">
              <w:rPr>
                <w:rFonts w:asciiTheme="minorHAnsi" w:hAnsiTheme="minorHAnsi"/>
                <w:b/>
                <w:szCs w:val="22"/>
              </w:rPr>
              <w:t>%</w:t>
            </w:r>
          </w:p>
          <w:p w14:paraId="7ADBCF00" w14:textId="77777777" w:rsidR="008C05DB" w:rsidRPr="00772289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B17615" w:rsidRPr="00B17615" w14:paraId="7A8DC119" w14:textId="77777777" w:rsidTr="007B7D6C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55EDBA" w14:textId="77777777" w:rsidR="008E3626" w:rsidRPr="00772289" w:rsidRDefault="003C3061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Provide administration and project support to maintain positive active partnerships</w:t>
            </w:r>
            <w:r w:rsidR="004175F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B17615" w:rsidRPr="00B17615" w14:paraId="4B53B9A6" w14:textId="77777777" w:rsidTr="007B7D6C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35D5B1" w14:textId="77777777" w:rsidR="008E3626" w:rsidRPr="00772289" w:rsidRDefault="003C3061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Attend meetings</w:t>
            </w:r>
            <w:r w:rsidR="0096477B" w:rsidRPr="00177775">
              <w:rPr>
                <w:rFonts w:asciiTheme="minorHAnsi" w:hAnsiTheme="minorHAnsi"/>
                <w:sz w:val="20"/>
              </w:rPr>
              <w:t>, chair as is necessary</w:t>
            </w:r>
            <w:r w:rsidRPr="00177775">
              <w:rPr>
                <w:rFonts w:asciiTheme="minorHAnsi" w:hAnsiTheme="minorHAnsi"/>
                <w:sz w:val="20"/>
              </w:rPr>
              <w:t xml:space="preserve"> and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96477B">
              <w:rPr>
                <w:rFonts w:asciiTheme="minorHAnsi" w:hAnsiTheme="minorHAnsi"/>
                <w:sz w:val="20"/>
              </w:rPr>
              <w:t xml:space="preserve">as needed </w:t>
            </w:r>
            <w:r>
              <w:rPr>
                <w:rFonts w:asciiTheme="minorHAnsi" w:hAnsiTheme="minorHAnsi"/>
                <w:sz w:val="20"/>
              </w:rPr>
              <w:t>keep accurate records (minutes and notes) when required</w:t>
            </w:r>
            <w:r w:rsidR="004175F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B17615" w:rsidRPr="00B17615" w14:paraId="0A896914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05E0AE" w14:textId="77777777" w:rsidR="008E3626" w:rsidRPr="00772289" w:rsidRDefault="003C3061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Take responsibility</w:t>
            </w:r>
            <w:r w:rsidR="0096477B">
              <w:rPr>
                <w:rFonts w:asciiTheme="minorHAnsi" w:hAnsiTheme="minorHAnsi"/>
                <w:sz w:val="20"/>
              </w:rPr>
              <w:t xml:space="preserve"> and demonstrate initiative for the development and support</w:t>
            </w:r>
            <w:r>
              <w:rPr>
                <w:rFonts w:asciiTheme="minorHAnsi" w:hAnsiTheme="minorHAnsi"/>
                <w:sz w:val="20"/>
              </w:rPr>
              <w:t xml:space="preserve"> of various project works that reflect </w:t>
            </w:r>
            <w:proofErr w:type="spellStart"/>
            <w:r>
              <w:rPr>
                <w:rFonts w:asciiTheme="minorHAnsi" w:hAnsiTheme="minorHAnsi"/>
                <w:sz w:val="20"/>
              </w:rPr>
              <w:t>CfCFP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outcomes </w:t>
            </w:r>
            <w:proofErr w:type="gramStart"/>
            <w:r>
              <w:rPr>
                <w:rFonts w:asciiTheme="minorHAnsi" w:hAnsiTheme="minorHAnsi"/>
                <w:sz w:val="20"/>
              </w:rPr>
              <w:t>e.g.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Professional Development Days for Community Forums</w:t>
            </w:r>
            <w:r w:rsidR="004175F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915BCC" w:rsidRPr="00B17615" w14:paraId="52165830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90CD07" w14:textId="77777777" w:rsidR="00915BCC" w:rsidRDefault="00915BCC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Identify, </w:t>
            </w:r>
            <w:proofErr w:type="gramStart"/>
            <w:r>
              <w:rPr>
                <w:rFonts w:asciiTheme="minorHAnsi" w:hAnsiTheme="minorHAnsi"/>
                <w:sz w:val="20"/>
              </w:rPr>
              <w:t>assess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and escalate as is necessary project </w:t>
            </w:r>
            <w:r w:rsidR="001838FD">
              <w:rPr>
                <w:rFonts w:asciiTheme="minorHAnsi" w:hAnsiTheme="minorHAnsi"/>
                <w:sz w:val="20"/>
              </w:rPr>
              <w:t xml:space="preserve">challenges </w:t>
            </w:r>
            <w:r>
              <w:rPr>
                <w:rFonts w:asciiTheme="minorHAnsi" w:hAnsiTheme="minorHAnsi"/>
                <w:sz w:val="20"/>
              </w:rPr>
              <w:t>and delivery concerns in a timely manner.</w:t>
            </w:r>
          </w:p>
        </w:tc>
      </w:tr>
      <w:tr w:rsidR="00F25F40" w:rsidRPr="00B17615" w14:paraId="07871552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4210B0" w14:textId="77777777" w:rsidR="00F25F40" w:rsidRPr="00772289" w:rsidRDefault="001838FD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Support community partners capaci</w:t>
            </w:r>
            <w:r w:rsidR="007B7D6C">
              <w:rPr>
                <w:rFonts w:asciiTheme="minorHAnsi" w:hAnsiTheme="minorHAnsi"/>
                <w:sz w:val="20"/>
              </w:rPr>
              <w:t>ty to understand and implement Outcomes Based P</w:t>
            </w:r>
            <w:r>
              <w:rPr>
                <w:rFonts w:asciiTheme="minorHAnsi" w:hAnsiTheme="minorHAnsi"/>
                <w:sz w:val="20"/>
              </w:rPr>
              <w:t>lanning and to develop evaluation mechanisms in their projects.</w:t>
            </w:r>
          </w:p>
        </w:tc>
      </w:tr>
      <w:tr w:rsidR="00F25F40" w:rsidRPr="00B17615" w14:paraId="75E7D847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49950C" w14:textId="77777777" w:rsidR="00F25F40" w:rsidRDefault="003C3061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Provide Community Partners with information on </w:t>
            </w:r>
            <w:proofErr w:type="gramStart"/>
            <w:r>
              <w:rPr>
                <w:rFonts w:asciiTheme="minorHAnsi" w:hAnsiTheme="minorHAnsi"/>
                <w:sz w:val="20"/>
              </w:rPr>
              <w:t>evidence based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programs, practice models and research to inform service development activities</w:t>
            </w:r>
            <w:r w:rsidR="004175F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5E7445" w:rsidRPr="00B17615" w14:paraId="5BA3EA23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6123B6" w14:textId="4EFF88A8" w:rsidR="005E7445" w:rsidRDefault="001838FD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Develop and maintain </w:t>
            </w:r>
            <w:r w:rsidR="00505C0A">
              <w:rPr>
                <w:rFonts w:asciiTheme="minorHAnsi" w:hAnsiTheme="minorHAnsi"/>
                <w:sz w:val="20"/>
              </w:rPr>
              <w:t>appropriate data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505C0A">
              <w:rPr>
                <w:rFonts w:asciiTheme="minorHAnsi" w:hAnsiTheme="minorHAnsi"/>
                <w:sz w:val="20"/>
              </w:rPr>
              <w:t>management processes</w:t>
            </w:r>
            <w:r>
              <w:rPr>
                <w:rFonts w:asciiTheme="minorHAnsi" w:hAnsiTheme="minorHAnsi"/>
                <w:sz w:val="20"/>
              </w:rPr>
              <w:t xml:space="preserve"> for monitoring </w:t>
            </w:r>
            <w:r w:rsidR="00D15ABE">
              <w:rPr>
                <w:rFonts w:asciiTheme="minorHAnsi" w:hAnsiTheme="minorHAnsi"/>
                <w:sz w:val="20"/>
              </w:rPr>
              <w:t>Bankstown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CfCFP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area funded activities </w:t>
            </w:r>
            <w:proofErr w:type="gramStart"/>
            <w:r>
              <w:rPr>
                <w:rFonts w:asciiTheme="minorHAnsi" w:hAnsiTheme="minorHAnsi"/>
                <w:sz w:val="20"/>
              </w:rPr>
              <w:t>e.g.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contracts, invoices and evaluation/data reports.</w:t>
            </w:r>
          </w:p>
        </w:tc>
      </w:tr>
      <w:tr w:rsidR="00177775" w:rsidRPr="00B17615" w14:paraId="2F601840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5A2592" w14:textId="77777777" w:rsidR="00177775" w:rsidRDefault="00177775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Assist in development of </w:t>
            </w:r>
            <w:proofErr w:type="gramStart"/>
            <w:r>
              <w:rPr>
                <w:rFonts w:asciiTheme="minorHAnsi" w:hAnsiTheme="minorHAnsi"/>
                <w:sz w:val="20"/>
              </w:rPr>
              <w:t>sub contracted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activity project plans, budgets and grant agreement as required.</w:t>
            </w:r>
          </w:p>
        </w:tc>
      </w:tr>
      <w:tr w:rsidR="000B0852" w:rsidRPr="00B17615" w14:paraId="4E8ABE2E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8F0A4C" w14:textId="77777777" w:rsidR="000B0852" w:rsidRDefault="000B0852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Prepare invoices, recipient created tax invoices and financial reports for the Project Manager’s review and action</w:t>
            </w:r>
            <w:r w:rsidR="004175F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F85F23" w:rsidRPr="00B17615" w14:paraId="3B833DB7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AEC9DF" w14:textId="77777777" w:rsidR="00F85F23" w:rsidRDefault="00F85F23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 xml:space="preserve">Step up into the Project Managers Position to cover for absences </w:t>
            </w:r>
            <w:r w:rsidR="001838FD">
              <w:rPr>
                <w:rFonts w:asciiTheme="minorHAnsi" w:hAnsiTheme="minorHAnsi"/>
                <w:sz w:val="20"/>
              </w:rPr>
              <w:t>if required</w:t>
            </w:r>
          </w:p>
        </w:tc>
      </w:tr>
      <w:tr w:rsidR="008C05DB" w:rsidRPr="00147F6D" w14:paraId="1B9914FC" w14:textId="77777777" w:rsidTr="008C05DB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E356D2" w14:textId="77777777" w:rsidR="008C05DB" w:rsidRPr="00147F6D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36650B">
              <w:rPr>
                <w:rFonts w:asciiTheme="minorHAnsi" w:hAnsiTheme="minorHAnsi"/>
                <w:b/>
                <w:szCs w:val="22"/>
              </w:rPr>
              <w:t>Data coordination and reporting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08678C1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11D33C03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% </w:t>
            </w:r>
            <w:proofErr w:type="gramStart"/>
            <w:r>
              <w:rPr>
                <w:rFonts w:asciiTheme="minorHAnsi" w:hAnsiTheme="minorHAnsi"/>
                <w:b/>
                <w:szCs w:val="22"/>
              </w:rPr>
              <w:t>of</w:t>
            </w:r>
            <w:proofErr w:type="gramEnd"/>
            <w:r>
              <w:rPr>
                <w:rFonts w:asciiTheme="minorHAnsi" w:hAnsiTheme="minorHAnsi"/>
                <w:b/>
                <w:szCs w:val="22"/>
              </w:rPr>
              <w:t xml:space="preserve"> Job</w:t>
            </w:r>
            <w:r w:rsidRPr="008C05DB">
              <w:rPr>
                <w:rFonts w:asciiTheme="minorHAnsi" w:hAnsiTheme="minorHAnsi"/>
                <w:b/>
                <w:szCs w:val="22"/>
              </w:rPr>
              <w:t>:</w:t>
            </w:r>
            <w:r w:rsidR="00177775">
              <w:rPr>
                <w:rFonts w:asciiTheme="minorHAnsi" w:hAnsiTheme="minorHAnsi"/>
                <w:b/>
                <w:szCs w:val="22"/>
              </w:rPr>
              <w:t xml:space="preserve"> 25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14:paraId="6FB205E5" w14:textId="77777777" w:rsidR="008C05DB" w:rsidRPr="008C05DB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8E3626" w:rsidRPr="00147F6D" w14:paraId="169414C0" w14:textId="77777777" w:rsidTr="007B7D6C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C6C583" w14:textId="77777777" w:rsidR="008E3626" w:rsidRPr="00147F6D" w:rsidRDefault="0066438E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Develop, </w:t>
            </w:r>
            <w:proofErr w:type="gramStart"/>
            <w:r>
              <w:rPr>
                <w:rFonts w:asciiTheme="minorHAnsi" w:hAnsiTheme="minorHAnsi"/>
                <w:sz w:val="20"/>
              </w:rPr>
              <w:t>create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and provide</w:t>
            </w:r>
            <w:r w:rsidR="0036650B">
              <w:rPr>
                <w:rFonts w:asciiTheme="minorHAnsi" w:hAnsiTheme="minorHAnsi"/>
                <w:sz w:val="20"/>
              </w:rPr>
              <w:t xml:space="preserve"> relevant data collection information and process documents (collateral)</w:t>
            </w:r>
            <w:r w:rsidR="004175F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1838FD" w:rsidRPr="00147F6D" w14:paraId="19D96F1B" w14:textId="77777777" w:rsidTr="007B7D6C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ECBB47" w14:textId="77777777" w:rsidR="001838FD" w:rsidRDefault="001838FD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Assist in the analysis of community data and identification of trends to inform on</w:t>
            </w:r>
            <w:r w:rsidR="00505C0A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 xml:space="preserve"> going planning</w:t>
            </w:r>
            <w:r w:rsidR="00E82860">
              <w:rPr>
                <w:rFonts w:asciiTheme="minorHAnsi" w:hAnsiTheme="minorHAnsi"/>
                <w:sz w:val="20"/>
              </w:rPr>
              <w:t>.</w:t>
            </w:r>
          </w:p>
        </w:tc>
      </w:tr>
      <w:tr w:rsidR="008E3626" w:rsidRPr="00147F6D" w14:paraId="14B01877" w14:textId="77777777" w:rsidTr="007B7D6C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883041" w14:textId="77777777" w:rsidR="008E3626" w:rsidRPr="00147F6D" w:rsidRDefault="0066438E" w:rsidP="00E82860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Assist in the development of </w:t>
            </w:r>
            <w:r w:rsidR="007B7D6C">
              <w:rPr>
                <w:rFonts w:asciiTheme="minorHAnsi" w:hAnsiTheme="minorHAnsi"/>
                <w:sz w:val="20"/>
              </w:rPr>
              <w:t>the Community S</w:t>
            </w:r>
            <w:r w:rsidR="0036650B">
              <w:rPr>
                <w:rFonts w:asciiTheme="minorHAnsi" w:hAnsiTheme="minorHAnsi"/>
                <w:sz w:val="20"/>
              </w:rPr>
              <w:t xml:space="preserve">trategic </w:t>
            </w:r>
            <w:r w:rsidR="007B7D6C">
              <w:rPr>
                <w:rFonts w:asciiTheme="minorHAnsi" w:hAnsiTheme="minorHAnsi"/>
                <w:sz w:val="20"/>
              </w:rPr>
              <w:t>P</w:t>
            </w:r>
            <w:r w:rsidR="0036650B">
              <w:rPr>
                <w:rFonts w:asciiTheme="minorHAnsi" w:hAnsiTheme="minorHAnsi"/>
                <w:sz w:val="20"/>
              </w:rPr>
              <w:t>lan</w:t>
            </w:r>
            <w:r w:rsidR="001838FD">
              <w:rPr>
                <w:rFonts w:asciiTheme="minorHAnsi" w:hAnsiTheme="minorHAnsi"/>
                <w:sz w:val="20"/>
              </w:rPr>
              <w:t xml:space="preserve"> and </w:t>
            </w:r>
            <w:r w:rsidR="00E82860">
              <w:rPr>
                <w:rFonts w:asciiTheme="minorHAnsi" w:hAnsiTheme="minorHAnsi"/>
                <w:sz w:val="20"/>
              </w:rPr>
              <w:t>A</w:t>
            </w:r>
            <w:r w:rsidR="001838FD">
              <w:rPr>
                <w:rFonts w:asciiTheme="minorHAnsi" w:hAnsiTheme="minorHAnsi"/>
                <w:sz w:val="20"/>
              </w:rPr>
              <w:t xml:space="preserve">ctivity </w:t>
            </w:r>
            <w:r w:rsidR="00E82860">
              <w:rPr>
                <w:rFonts w:asciiTheme="minorHAnsi" w:hAnsiTheme="minorHAnsi"/>
                <w:sz w:val="20"/>
              </w:rPr>
              <w:t>W</w:t>
            </w:r>
            <w:r w:rsidR="001838FD">
              <w:rPr>
                <w:rFonts w:asciiTheme="minorHAnsi" w:hAnsiTheme="minorHAnsi"/>
                <w:sz w:val="20"/>
              </w:rPr>
              <w:t xml:space="preserve">ork </w:t>
            </w:r>
            <w:r w:rsidR="00E82860">
              <w:rPr>
                <w:rFonts w:asciiTheme="minorHAnsi" w:hAnsiTheme="minorHAnsi"/>
                <w:sz w:val="20"/>
              </w:rPr>
              <w:t>P</w:t>
            </w:r>
            <w:r w:rsidR="001838FD">
              <w:rPr>
                <w:rFonts w:asciiTheme="minorHAnsi" w:hAnsiTheme="minorHAnsi"/>
                <w:sz w:val="20"/>
              </w:rPr>
              <w:t>lan</w:t>
            </w:r>
            <w:r w:rsidR="0036650B">
              <w:rPr>
                <w:rFonts w:asciiTheme="minorHAnsi" w:hAnsiTheme="minorHAnsi"/>
                <w:sz w:val="20"/>
              </w:rPr>
              <w:t xml:space="preserve"> particularly through community data collation and r</w:t>
            </w:r>
            <w:r w:rsidR="004175FB">
              <w:rPr>
                <w:rFonts w:asciiTheme="minorHAnsi" w:hAnsiTheme="minorHAnsi"/>
                <w:sz w:val="20"/>
              </w:rPr>
              <w:t>ecording consultation data.</w:t>
            </w:r>
          </w:p>
        </w:tc>
      </w:tr>
      <w:tr w:rsidR="008E3626" w:rsidRPr="00147F6D" w14:paraId="01515F29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A74175" w14:textId="77777777" w:rsidR="008E3626" w:rsidRDefault="004175FB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Ensure Community Partners are collecting accurate data by:</w:t>
            </w:r>
          </w:p>
          <w:p w14:paraId="2586F022" w14:textId="77777777" w:rsidR="007F7AA3" w:rsidRDefault="007F7AA3" w:rsidP="007B7D6C">
            <w:pPr>
              <w:pStyle w:val="ABLOCKPARA"/>
              <w:numPr>
                <w:ilvl w:val="1"/>
                <w:numId w:val="16"/>
              </w:numPr>
              <w:ind w:left="709" w:hanging="283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Development of rapport and positive relationships that actively monitor project </w:t>
            </w:r>
            <w:r w:rsidR="00E82860">
              <w:rPr>
                <w:rFonts w:asciiTheme="minorHAnsi" w:hAnsiTheme="minorHAnsi"/>
                <w:sz w:val="20"/>
              </w:rPr>
              <w:t>deliverables steadily over time</w:t>
            </w:r>
          </w:p>
          <w:p w14:paraId="44B71EE5" w14:textId="77777777" w:rsidR="004175FB" w:rsidRDefault="004175FB" w:rsidP="007B7D6C">
            <w:pPr>
              <w:pStyle w:val="ABLOCKPARA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Periodically undertaking an au</w:t>
            </w:r>
            <w:r w:rsidR="00E82860">
              <w:rPr>
                <w:rFonts w:asciiTheme="minorHAnsi" w:hAnsiTheme="minorHAnsi"/>
                <w:sz w:val="20"/>
              </w:rPr>
              <w:t>dit of the data being collected</w:t>
            </w:r>
          </w:p>
          <w:p w14:paraId="4029092A" w14:textId="77777777" w:rsidR="004175FB" w:rsidRPr="004175FB" w:rsidRDefault="004175FB" w:rsidP="007B7D6C">
            <w:pPr>
              <w:pStyle w:val="ABLOCKPARA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Responding to CP queries about data collection and referrals</w:t>
            </w:r>
          </w:p>
        </w:tc>
      </w:tr>
      <w:tr w:rsidR="00D87486" w:rsidRPr="00147F6D" w14:paraId="0BB5F4BA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BC65A3" w14:textId="77777777" w:rsidR="00D87486" w:rsidRDefault="004175FB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Undertake all data analysis and collate input into </w:t>
            </w:r>
            <w:r w:rsidR="00505C0A">
              <w:rPr>
                <w:rFonts w:asciiTheme="minorHAnsi" w:hAnsiTheme="minorHAnsi"/>
                <w:sz w:val="20"/>
              </w:rPr>
              <w:t>project reviews</w:t>
            </w:r>
            <w:r w:rsidR="00351C81">
              <w:rPr>
                <w:rFonts w:asciiTheme="minorHAnsi" w:hAnsiTheme="minorHAnsi"/>
                <w:sz w:val="20"/>
              </w:rPr>
              <w:t xml:space="preserve"> and/or report presentations to a wider audience</w:t>
            </w:r>
            <w:r>
              <w:rPr>
                <w:rFonts w:asciiTheme="minorHAnsi" w:hAnsiTheme="minorHAnsi"/>
                <w:sz w:val="20"/>
              </w:rPr>
              <w:t>. This will include but is not limited to:</w:t>
            </w:r>
          </w:p>
          <w:p w14:paraId="3B93EB78" w14:textId="77777777" w:rsidR="004175FB" w:rsidRDefault="004175FB" w:rsidP="007B7D6C">
            <w:pPr>
              <w:pStyle w:val="ABLOCKPARA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Key service activities</w:t>
            </w:r>
          </w:p>
          <w:p w14:paraId="34BD23FD" w14:textId="77777777" w:rsidR="004175FB" w:rsidRDefault="004175FB" w:rsidP="007B7D6C">
            <w:pPr>
              <w:pStyle w:val="ABLOCKPARA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Community Partner deliverables</w:t>
            </w:r>
          </w:p>
          <w:p w14:paraId="571A6458" w14:textId="77777777" w:rsidR="007F7AA3" w:rsidRDefault="001E59C3" w:rsidP="007B7D6C">
            <w:pPr>
              <w:pStyle w:val="ABLOCKPARA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Identification and exploration</w:t>
            </w:r>
            <w:r w:rsidR="001C57BA">
              <w:rPr>
                <w:rFonts w:asciiTheme="minorHAnsi" w:hAnsiTheme="minorHAnsi"/>
                <w:sz w:val="20"/>
              </w:rPr>
              <w:t xml:space="preserve"> </w:t>
            </w:r>
            <w:r w:rsidR="007F7AA3">
              <w:rPr>
                <w:rFonts w:asciiTheme="minorHAnsi" w:hAnsiTheme="minorHAnsi"/>
                <w:sz w:val="20"/>
              </w:rPr>
              <w:t xml:space="preserve">of </w:t>
            </w:r>
            <w:r w:rsidR="001C57BA">
              <w:rPr>
                <w:rFonts w:asciiTheme="minorHAnsi" w:hAnsiTheme="minorHAnsi"/>
                <w:sz w:val="20"/>
              </w:rPr>
              <w:t>collaborations</w:t>
            </w:r>
            <w:r>
              <w:rPr>
                <w:rFonts w:asciiTheme="minorHAnsi" w:hAnsiTheme="minorHAnsi"/>
                <w:sz w:val="20"/>
              </w:rPr>
              <w:t>/potential collaborations</w:t>
            </w:r>
            <w:r w:rsidR="001C57BA">
              <w:rPr>
                <w:rFonts w:asciiTheme="minorHAnsi" w:hAnsiTheme="minorHAnsi"/>
                <w:sz w:val="20"/>
              </w:rPr>
              <w:t xml:space="preserve"> and referrals to other services</w:t>
            </w:r>
          </w:p>
          <w:p w14:paraId="2A887018" w14:textId="77777777" w:rsidR="004175FB" w:rsidRDefault="004175FB" w:rsidP="007B7D6C">
            <w:pPr>
              <w:pStyle w:val="ABLOCKPARA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Collation</w:t>
            </w:r>
            <w:r w:rsidR="001C57BA">
              <w:rPr>
                <w:rFonts w:asciiTheme="minorHAnsi" w:hAnsiTheme="minorHAnsi"/>
                <w:sz w:val="20"/>
              </w:rPr>
              <w:t xml:space="preserve">, </w:t>
            </w:r>
            <w:proofErr w:type="gramStart"/>
            <w:r w:rsidR="001C57BA">
              <w:rPr>
                <w:rFonts w:asciiTheme="minorHAnsi" w:hAnsiTheme="minorHAnsi"/>
                <w:sz w:val="20"/>
              </w:rPr>
              <w:t>confirmation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and entry of data from Community Partners</w:t>
            </w:r>
          </w:p>
          <w:p w14:paraId="4F410051" w14:textId="77777777" w:rsidR="004175FB" w:rsidRDefault="001C57BA" w:rsidP="007B7D6C">
            <w:pPr>
              <w:pStyle w:val="ABLOCKPARA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Assessment against initiative outcomes, c</w:t>
            </w:r>
            <w:r w:rsidR="004175FB">
              <w:rPr>
                <w:rFonts w:asciiTheme="minorHAnsi" w:hAnsiTheme="minorHAnsi"/>
                <w:sz w:val="20"/>
              </w:rPr>
              <w:t xml:space="preserve">ollation and collaboration of </w:t>
            </w:r>
            <w:r w:rsidR="00E82860">
              <w:rPr>
                <w:rFonts w:asciiTheme="minorHAnsi" w:hAnsiTheme="minorHAnsi"/>
                <w:sz w:val="20"/>
              </w:rPr>
              <w:t>‘Good News s</w:t>
            </w:r>
            <w:r w:rsidR="004175FB">
              <w:rPr>
                <w:rFonts w:asciiTheme="minorHAnsi" w:hAnsiTheme="minorHAnsi"/>
                <w:sz w:val="20"/>
              </w:rPr>
              <w:t>tories</w:t>
            </w:r>
            <w:r w:rsidR="00E82860">
              <w:rPr>
                <w:rFonts w:asciiTheme="minorHAnsi" w:hAnsiTheme="minorHAnsi"/>
                <w:sz w:val="20"/>
              </w:rPr>
              <w:t>’</w:t>
            </w:r>
          </w:p>
        </w:tc>
      </w:tr>
      <w:tr w:rsidR="00D87486" w:rsidRPr="00147F6D" w14:paraId="121473BB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7A3A1E" w14:textId="5C02FA3F" w:rsidR="00D87486" w:rsidRDefault="004175FB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Train </w:t>
            </w:r>
            <w:r w:rsidR="00D15ABE">
              <w:rPr>
                <w:rFonts w:asciiTheme="minorHAnsi" w:hAnsiTheme="minorHAnsi"/>
                <w:sz w:val="20"/>
              </w:rPr>
              <w:t>Bankstown</w:t>
            </w:r>
            <w:r w:rsidR="00505C0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CfCFP</w:t>
            </w:r>
            <w:proofErr w:type="spellEnd"/>
            <w:r w:rsidR="001838FD">
              <w:rPr>
                <w:rFonts w:asciiTheme="minorHAnsi" w:hAnsiTheme="minorHAnsi"/>
                <w:sz w:val="20"/>
              </w:rPr>
              <w:t xml:space="preserve"> community partners</w:t>
            </w:r>
            <w:r>
              <w:rPr>
                <w:rFonts w:asciiTheme="minorHAnsi" w:hAnsiTheme="minorHAnsi"/>
                <w:sz w:val="20"/>
              </w:rPr>
              <w:t xml:space="preserve"> on reporting system as required</w:t>
            </w:r>
            <w:r w:rsidR="00122521">
              <w:rPr>
                <w:rFonts w:asciiTheme="minorHAnsi" w:hAnsiTheme="minorHAnsi"/>
                <w:sz w:val="20"/>
              </w:rPr>
              <w:t>.</w:t>
            </w:r>
          </w:p>
        </w:tc>
      </w:tr>
      <w:tr w:rsidR="001838FD" w:rsidRPr="00147F6D" w14:paraId="1FAE8726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A896D0" w14:textId="77777777" w:rsidR="001838FD" w:rsidRDefault="001838FD" w:rsidP="00E82860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Undertake basic research to identify </w:t>
            </w:r>
            <w:proofErr w:type="gramStart"/>
            <w:r>
              <w:rPr>
                <w:rFonts w:asciiTheme="minorHAnsi" w:hAnsiTheme="minorHAnsi"/>
                <w:sz w:val="20"/>
              </w:rPr>
              <w:t>evidence based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responses to </w:t>
            </w:r>
            <w:proofErr w:type="spellStart"/>
            <w:r>
              <w:rPr>
                <w:rFonts w:asciiTheme="minorHAnsi" w:hAnsiTheme="minorHAnsi"/>
                <w:sz w:val="20"/>
              </w:rPr>
              <w:t>C</w:t>
            </w:r>
            <w:r w:rsidR="00505C0A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C</w:t>
            </w:r>
            <w:r w:rsidR="00505C0A">
              <w:rPr>
                <w:rFonts w:asciiTheme="minorHAnsi" w:hAnsiTheme="minorHAnsi"/>
                <w:sz w:val="20"/>
              </w:rPr>
              <w:t>FP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priorit</w:t>
            </w:r>
            <w:r w:rsidR="00E82860">
              <w:rPr>
                <w:rFonts w:asciiTheme="minorHAnsi" w:hAnsiTheme="minorHAnsi"/>
                <w:sz w:val="20"/>
              </w:rPr>
              <w:t>i</w:t>
            </w:r>
            <w:r>
              <w:rPr>
                <w:rFonts w:asciiTheme="minorHAnsi" w:hAnsiTheme="minorHAnsi"/>
                <w:sz w:val="20"/>
              </w:rPr>
              <w:t>es.</w:t>
            </w:r>
          </w:p>
        </w:tc>
      </w:tr>
      <w:tr w:rsidR="000D667B" w:rsidRPr="00147F6D" w14:paraId="120AEEC1" w14:textId="77777777" w:rsidTr="000D667B">
        <w:trPr>
          <w:trHeight w:val="400"/>
        </w:trPr>
        <w:tc>
          <w:tcPr>
            <w:tcW w:w="6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58391A1" w14:textId="77777777" w:rsidR="000D667B" w:rsidRPr="000D667B" w:rsidRDefault="000D667B" w:rsidP="000D667B">
            <w:pPr>
              <w:pStyle w:val="ABLOCKPARA"/>
              <w:numPr>
                <w:ilvl w:val="12"/>
                <w:numId w:val="0"/>
              </w:numPr>
              <w:spacing w:before="240" w:after="24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Major Area: Community Liaising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767248" w14:textId="77777777" w:rsidR="000D667B" w:rsidRPr="000D667B" w:rsidRDefault="000D667B" w:rsidP="000D667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% </w:t>
            </w:r>
            <w:proofErr w:type="gramStart"/>
            <w:r>
              <w:rPr>
                <w:rFonts w:asciiTheme="minorHAnsi" w:hAnsiTheme="minorHAnsi"/>
                <w:b/>
                <w:szCs w:val="22"/>
              </w:rPr>
              <w:t>of</w:t>
            </w:r>
            <w:proofErr w:type="gramEnd"/>
            <w:r>
              <w:rPr>
                <w:rFonts w:asciiTheme="minorHAnsi" w:hAnsiTheme="minorHAnsi"/>
                <w:b/>
                <w:szCs w:val="22"/>
              </w:rPr>
              <w:t xml:space="preserve"> Job: 25%</w:t>
            </w:r>
          </w:p>
        </w:tc>
      </w:tr>
      <w:tr w:rsidR="004175FB" w:rsidRPr="00147F6D" w14:paraId="756650AE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76173D" w14:textId="77777777" w:rsidR="004175FB" w:rsidRDefault="001D3638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Attend and support all </w:t>
            </w:r>
            <w:proofErr w:type="spellStart"/>
            <w:r>
              <w:rPr>
                <w:rFonts w:asciiTheme="minorHAnsi" w:hAnsiTheme="minorHAnsi"/>
                <w:sz w:val="20"/>
              </w:rPr>
              <w:t>CfCFP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related community activities as advised by the Project Manager</w:t>
            </w:r>
            <w:r w:rsidR="00E82860">
              <w:rPr>
                <w:rFonts w:asciiTheme="minorHAnsi" w:hAnsiTheme="minorHAnsi"/>
                <w:sz w:val="20"/>
              </w:rPr>
              <w:t>.</w:t>
            </w:r>
          </w:p>
        </w:tc>
      </w:tr>
      <w:tr w:rsidR="000D667B" w:rsidRPr="00147F6D" w14:paraId="295D8416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321506" w14:textId="77777777" w:rsidR="000D667B" w:rsidRDefault="001D3638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Build and maintain </w:t>
            </w:r>
            <w:r w:rsidR="002C3FE1">
              <w:rPr>
                <w:rFonts w:asciiTheme="minorHAnsi" w:hAnsiTheme="minorHAnsi"/>
                <w:sz w:val="20"/>
              </w:rPr>
              <w:t xml:space="preserve">positive </w:t>
            </w:r>
            <w:r>
              <w:rPr>
                <w:rFonts w:asciiTheme="minorHAnsi" w:hAnsiTheme="minorHAnsi"/>
                <w:sz w:val="20"/>
              </w:rPr>
              <w:t>relationships and networks within</w:t>
            </w:r>
            <w:r w:rsidR="00E82860">
              <w:rPr>
                <w:rFonts w:asciiTheme="minorHAnsi" w:hAnsiTheme="minorHAnsi"/>
                <w:sz w:val="20"/>
              </w:rPr>
              <w:t xml:space="preserve"> the community, especially the o</w:t>
            </w:r>
            <w:r>
              <w:rPr>
                <w:rFonts w:asciiTheme="minorHAnsi" w:hAnsiTheme="minorHAnsi"/>
                <w:sz w:val="20"/>
              </w:rPr>
              <w:t>rganisations and Government departments represented on the CCC.</w:t>
            </w:r>
          </w:p>
        </w:tc>
      </w:tr>
      <w:tr w:rsidR="000D667B" w:rsidRPr="00147F6D" w14:paraId="553DDF80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A1120B" w14:textId="77777777" w:rsidR="001C6D88" w:rsidRDefault="002C3FE1" w:rsidP="00E82860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Through demonstrated initiative and u</w:t>
            </w:r>
            <w:r w:rsidR="00C12ADE">
              <w:rPr>
                <w:rFonts w:asciiTheme="minorHAnsi" w:hAnsiTheme="minorHAnsi"/>
                <w:sz w:val="20"/>
              </w:rPr>
              <w:t>pon</w:t>
            </w:r>
            <w:r w:rsidR="00085E85">
              <w:rPr>
                <w:rFonts w:asciiTheme="minorHAnsi" w:hAnsiTheme="minorHAnsi"/>
                <w:sz w:val="20"/>
              </w:rPr>
              <w:t xml:space="preserve"> advice from </w:t>
            </w:r>
            <w:proofErr w:type="spellStart"/>
            <w:r w:rsidR="00085E85">
              <w:rPr>
                <w:rFonts w:asciiTheme="minorHAnsi" w:hAnsiTheme="minorHAnsi"/>
                <w:sz w:val="20"/>
              </w:rPr>
              <w:t>CfC</w:t>
            </w:r>
            <w:r w:rsidR="00E82860">
              <w:rPr>
                <w:rFonts w:asciiTheme="minorHAnsi" w:hAnsiTheme="minorHAnsi"/>
                <w:sz w:val="20"/>
              </w:rPr>
              <w:t>FP</w:t>
            </w:r>
            <w:proofErr w:type="spellEnd"/>
            <w:r w:rsidR="00E82860">
              <w:rPr>
                <w:rFonts w:asciiTheme="minorHAnsi" w:hAnsiTheme="minorHAnsi"/>
                <w:sz w:val="20"/>
              </w:rPr>
              <w:t xml:space="preserve"> Project Manager support the C</w:t>
            </w:r>
            <w:r w:rsidR="00085E85">
              <w:rPr>
                <w:rFonts w:asciiTheme="minorHAnsi" w:hAnsiTheme="minorHAnsi"/>
                <w:sz w:val="20"/>
              </w:rPr>
              <w:t>ommunit</w:t>
            </w:r>
            <w:r>
              <w:rPr>
                <w:rFonts w:asciiTheme="minorHAnsi" w:hAnsiTheme="minorHAnsi"/>
                <w:sz w:val="20"/>
              </w:rPr>
              <w:t xml:space="preserve">y </w:t>
            </w:r>
            <w:r w:rsidR="00E82860">
              <w:rPr>
                <w:rFonts w:asciiTheme="minorHAnsi" w:hAnsiTheme="minorHAnsi"/>
                <w:sz w:val="20"/>
              </w:rPr>
              <w:t>Strategic P</w:t>
            </w:r>
            <w:r>
              <w:rPr>
                <w:rFonts w:asciiTheme="minorHAnsi" w:hAnsiTheme="minorHAnsi"/>
                <w:sz w:val="20"/>
              </w:rPr>
              <w:t xml:space="preserve">lanning process by </w:t>
            </w:r>
            <w:r w:rsidR="00085E85">
              <w:rPr>
                <w:rFonts w:asciiTheme="minorHAnsi" w:hAnsiTheme="minorHAnsi"/>
                <w:sz w:val="20"/>
              </w:rPr>
              <w:t>organising</w:t>
            </w:r>
            <w:r w:rsidR="00122521">
              <w:rPr>
                <w:rFonts w:asciiTheme="minorHAnsi" w:hAnsiTheme="minorHAnsi"/>
                <w:sz w:val="20"/>
              </w:rPr>
              <w:t xml:space="preserve"> and actively participating in</w:t>
            </w:r>
            <w:r w:rsidR="00085E85">
              <w:rPr>
                <w:rFonts w:asciiTheme="minorHAnsi" w:hAnsiTheme="minorHAnsi"/>
                <w:sz w:val="20"/>
              </w:rPr>
              <w:t xml:space="preserve"> stakeholder meetings, </w:t>
            </w:r>
            <w:proofErr w:type="gramStart"/>
            <w:r w:rsidR="00085E85">
              <w:rPr>
                <w:rFonts w:asciiTheme="minorHAnsi" w:hAnsiTheme="minorHAnsi"/>
                <w:sz w:val="20"/>
              </w:rPr>
              <w:t>forums</w:t>
            </w:r>
            <w:proofErr w:type="gramEnd"/>
            <w:r w:rsidR="00085E85">
              <w:rPr>
                <w:rFonts w:asciiTheme="minorHAnsi" w:hAnsiTheme="minorHAnsi"/>
                <w:sz w:val="20"/>
              </w:rPr>
              <w:t xml:space="preserve"> and events</w:t>
            </w:r>
            <w:r w:rsidR="001C6D88">
              <w:rPr>
                <w:rFonts w:asciiTheme="minorHAnsi" w:hAnsiTheme="minorHAnsi"/>
                <w:sz w:val="20"/>
              </w:rPr>
              <w:t>.</w:t>
            </w:r>
          </w:p>
        </w:tc>
      </w:tr>
      <w:tr w:rsidR="000D667B" w:rsidRPr="00147F6D" w14:paraId="340F8FAC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B4117C" w14:textId="77777777" w:rsidR="000D667B" w:rsidRDefault="00AA7583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With approval from the Project Manager initiate, </w:t>
            </w:r>
            <w:proofErr w:type="gramStart"/>
            <w:r>
              <w:rPr>
                <w:rFonts w:asciiTheme="minorHAnsi" w:hAnsiTheme="minorHAnsi"/>
                <w:sz w:val="20"/>
              </w:rPr>
              <w:t>f</w:t>
            </w:r>
            <w:r w:rsidR="001C6D88">
              <w:rPr>
                <w:rFonts w:asciiTheme="minorHAnsi" w:hAnsiTheme="minorHAnsi"/>
                <w:sz w:val="20"/>
              </w:rPr>
              <w:t>acilitate</w:t>
            </w:r>
            <w:proofErr w:type="gramEnd"/>
            <w:r w:rsidR="001C6D88">
              <w:rPr>
                <w:rFonts w:asciiTheme="minorHAnsi" w:hAnsiTheme="minorHAnsi"/>
                <w:sz w:val="20"/>
              </w:rPr>
              <w:t xml:space="preserve"> and actively participate in partnership</w:t>
            </w:r>
            <w:r w:rsidR="00801DAF">
              <w:rPr>
                <w:rFonts w:asciiTheme="minorHAnsi" w:hAnsiTheme="minorHAnsi"/>
                <w:sz w:val="20"/>
              </w:rPr>
              <w:t>s</w:t>
            </w:r>
            <w:r w:rsidR="001C6D88">
              <w:rPr>
                <w:rFonts w:asciiTheme="minorHAnsi" w:hAnsiTheme="minorHAnsi"/>
                <w:sz w:val="20"/>
              </w:rPr>
              <w:t xml:space="preserve"> with others to promote activities and events such as Children’s Week, NAIDOC Celebrations and reconciliation activities etc.</w:t>
            </w:r>
          </w:p>
        </w:tc>
      </w:tr>
      <w:tr w:rsidR="000D667B" w:rsidRPr="00147F6D" w14:paraId="42B41CED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079A37" w14:textId="44187617" w:rsidR="000D667B" w:rsidRDefault="00801DAF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Develop and maintain</w:t>
            </w:r>
            <w:r w:rsidR="0008416E">
              <w:rPr>
                <w:rFonts w:asciiTheme="minorHAnsi" w:hAnsiTheme="minorHAnsi"/>
                <w:sz w:val="20"/>
              </w:rPr>
              <w:t xml:space="preserve"> information on services and</w:t>
            </w:r>
            <w:r>
              <w:rPr>
                <w:rFonts w:asciiTheme="minorHAnsi" w:hAnsiTheme="minorHAnsi"/>
                <w:sz w:val="20"/>
              </w:rPr>
              <w:t xml:space="preserve"> distribution email and address lists for </w:t>
            </w:r>
            <w:r w:rsidR="00661AE5">
              <w:rPr>
                <w:rFonts w:asciiTheme="minorHAnsi" w:hAnsiTheme="minorHAnsi"/>
                <w:sz w:val="20"/>
              </w:rPr>
              <w:t>Bankstown</w:t>
            </w:r>
            <w:r w:rsidR="006E6B6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CfCFP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Area and </w:t>
            </w:r>
            <w:r w:rsidR="008E121C">
              <w:rPr>
                <w:rFonts w:asciiTheme="minorHAnsi" w:hAnsiTheme="minorHAnsi"/>
                <w:sz w:val="20"/>
              </w:rPr>
              <w:t xml:space="preserve">relevant </w:t>
            </w:r>
            <w:r>
              <w:rPr>
                <w:rFonts w:asciiTheme="minorHAnsi" w:hAnsiTheme="minorHAnsi"/>
                <w:sz w:val="20"/>
              </w:rPr>
              <w:t>community networks.</w:t>
            </w:r>
          </w:p>
        </w:tc>
      </w:tr>
      <w:tr w:rsidR="001838FD" w:rsidRPr="00147F6D" w14:paraId="6641C6E0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C68DFC" w14:textId="77777777" w:rsidR="001838FD" w:rsidRDefault="001838FD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Maintain awareness of policy or service changes in the local area and external environment and how this will impact on C</w:t>
            </w:r>
            <w:r w:rsidR="006E6B6E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C FP operations and plans</w:t>
            </w:r>
            <w:r w:rsidR="00E82860">
              <w:rPr>
                <w:rFonts w:asciiTheme="minorHAnsi" w:hAnsiTheme="minorHAnsi"/>
                <w:sz w:val="20"/>
              </w:rPr>
              <w:t>.</w:t>
            </w:r>
          </w:p>
        </w:tc>
      </w:tr>
      <w:tr w:rsidR="00801DAF" w:rsidRPr="00147F6D" w14:paraId="315CE8F8" w14:textId="77777777" w:rsidTr="00801DAF">
        <w:trPr>
          <w:trHeight w:val="400"/>
        </w:trPr>
        <w:tc>
          <w:tcPr>
            <w:tcW w:w="6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4776069" w14:textId="77777777" w:rsidR="00801DAF" w:rsidRDefault="00801DAF" w:rsidP="00801DAF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</w:p>
          <w:p w14:paraId="72BA583C" w14:textId="77777777" w:rsidR="00801DAF" w:rsidRPr="00801DAF" w:rsidRDefault="00801DAF" w:rsidP="00801DAF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 w:rsidRPr="00801DAF">
              <w:rPr>
                <w:rFonts w:asciiTheme="minorHAnsi" w:hAnsiTheme="minorHAnsi"/>
                <w:b/>
                <w:szCs w:val="22"/>
              </w:rPr>
              <w:t xml:space="preserve">Major Area: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2"/>
              </w:rPr>
              <w:t>CfCFP</w:t>
            </w:r>
            <w:proofErr w:type="spellEnd"/>
            <w:r>
              <w:rPr>
                <w:rFonts w:asciiTheme="minorHAnsi" w:hAnsiTheme="minorHAnsi"/>
                <w:b/>
                <w:szCs w:val="22"/>
              </w:rPr>
              <w:t xml:space="preserve"> initiative support</w:t>
            </w:r>
          </w:p>
          <w:p w14:paraId="71D7E98F" w14:textId="77777777" w:rsidR="00801DAF" w:rsidRDefault="00801DAF" w:rsidP="00801DAF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3280538" w14:textId="77777777" w:rsidR="00801DAF" w:rsidRPr="00801DAF" w:rsidRDefault="00801DAF" w:rsidP="00801DAF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% 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of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Job: 15%</w:t>
            </w:r>
          </w:p>
        </w:tc>
      </w:tr>
      <w:tr w:rsidR="000D667B" w:rsidRPr="00147F6D" w14:paraId="5AE54E8A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6251B4" w14:textId="77777777" w:rsidR="000D667B" w:rsidRDefault="00296DB6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Attend and participate in the </w:t>
            </w:r>
            <w:proofErr w:type="spellStart"/>
            <w:r>
              <w:rPr>
                <w:rFonts w:asciiTheme="minorHAnsi" w:hAnsiTheme="minorHAnsi"/>
                <w:sz w:val="20"/>
              </w:rPr>
              <w:t>CfCFP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and the Smith Family’s engagement and promotion activities.</w:t>
            </w:r>
          </w:p>
        </w:tc>
      </w:tr>
      <w:tr w:rsidR="000D667B" w:rsidRPr="00147F6D" w14:paraId="4DCD8B50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2F068" w14:textId="790255D0" w:rsidR="000D667B" w:rsidRDefault="00296DB6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Support the </w:t>
            </w:r>
            <w:r w:rsidR="00661AE5">
              <w:rPr>
                <w:rFonts w:asciiTheme="minorHAnsi" w:hAnsiTheme="minorHAnsi"/>
                <w:sz w:val="20"/>
              </w:rPr>
              <w:t>Bankstown</w:t>
            </w:r>
            <w:r>
              <w:rPr>
                <w:rFonts w:asciiTheme="minorHAnsi" w:hAnsiTheme="minorHAnsi"/>
                <w:sz w:val="20"/>
              </w:rPr>
              <w:t xml:space="preserve"> office team in the effective operation of the TSF </w:t>
            </w:r>
            <w:r w:rsidR="00661AE5">
              <w:rPr>
                <w:rFonts w:asciiTheme="minorHAnsi" w:hAnsiTheme="minorHAnsi"/>
                <w:sz w:val="20"/>
              </w:rPr>
              <w:t>Bankstown</w:t>
            </w:r>
            <w:r w:rsidR="007B7D6C">
              <w:rPr>
                <w:rFonts w:asciiTheme="minorHAnsi" w:hAnsiTheme="minorHAnsi"/>
                <w:sz w:val="20"/>
              </w:rPr>
              <w:t xml:space="preserve"> o</w:t>
            </w:r>
            <w:r>
              <w:rPr>
                <w:rFonts w:asciiTheme="minorHAnsi" w:hAnsiTheme="minorHAnsi"/>
                <w:sz w:val="20"/>
              </w:rPr>
              <w:t>ffice site.</w:t>
            </w:r>
          </w:p>
        </w:tc>
      </w:tr>
      <w:tr w:rsidR="00222A31" w:rsidRPr="00147F6D" w14:paraId="31362B58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666B7B" w14:textId="77777777" w:rsidR="00222A31" w:rsidRDefault="00222A31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Support the development of a Marketing and Promotional Plan that provides opportunities for </w:t>
            </w:r>
            <w:r w:rsidR="00E82860">
              <w:rPr>
                <w:rFonts w:asciiTheme="minorHAnsi" w:hAnsiTheme="minorHAnsi"/>
                <w:sz w:val="20"/>
              </w:rPr>
              <w:t xml:space="preserve">‘Good News </w:t>
            </w:r>
            <w:proofErr w:type="gramStart"/>
            <w:r w:rsidR="00E82860">
              <w:rPr>
                <w:rFonts w:asciiTheme="minorHAnsi" w:hAnsiTheme="minorHAnsi"/>
                <w:sz w:val="20"/>
              </w:rPr>
              <w:t>stories’</w:t>
            </w:r>
            <w:proofErr w:type="gramEnd"/>
            <w:r w:rsidR="00E8286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and best practice examples</w:t>
            </w:r>
            <w:r w:rsidR="00ED271C">
              <w:rPr>
                <w:rFonts w:asciiTheme="minorHAnsi" w:hAnsiTheme="minorHAnsi"/>
                <w:sz w:val="20"/>
              </w:rPr>
              <w:t xml:space="preserve"> for promotion via The Smith Family and the wider community.</w:t>
            </w:r>
          </w:p>
        </w:tc>
      </w:tr>
      <w:tr w:rsidR="001838FD" w:rsidRPr="00147F6D" w14:paraId="07889B83" w14:textId="77777777" w:rsidTr="007B7D6C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29AAC2" w14:textId="77777777" w:rsidR="001838FD" w:rsidRDefault="001838FD" w:rsidP="007B7D6C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Lead strategic networking opportunities that support the CfC FP goals of service integration</w:t>
            </w:r>
            <w:r w:rsidR="00E82860">
              <w:rPr>
                <w:rFonts w:asciiTheme="minorHAnsi" w:hAnsiTheme="minorHAnsi"/>
                <w:sz w:val="20"/>
              </w:rPr>
              <w:t>.</w:t>
            </w:r>
          </w:p>
        </w:tc>
      </w:tr>
    </w:tbl>
    <w:p w14:paraId="1EC2AB90" w14:textId="77777777" w:rsidR="00171C4C" w:rsidRDefault="00171C4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D271C" w:rsidRPr="00147F6D" w14:paraId="4FFA0C35" w14:textId="77777777" w:rsidTr="002D478E">
        <w:trPr>
          <w:trHeight w:val="187"/>
        </w:trPr>
        <w:tc>
          <w:tcPr>
            <w:tcW w:w="98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2D3C64EB" w14:textId="77777777" w:rsidR="00ED271C" w:rsidRDefault="00ED271C" w:rsidP="002D478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ED271C">
              <w:rPr>
                <w:rFonts w:asciiTheme="minorHAnsi" w:hAnsiTheme="minorHAnsi"/>
                <w:b/>
                <w:szCs w:val="22"/>
              </w:rPr>
              <w:t>Key Challenges in Achieving Goal</w:t>
            </w:r>
            <w:r>
              <w:rPr>
                <w:rFonts w:asciiTheme="minorHAnsi" w:hAnsiTheme="minorHAnsi"/>
                <w:b/>
                <w:szCs w:val="22"/>
              </w:rPr>
              <w:t xml:space="preserve">(s):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(What are the key challenges faced by this role in meeting goals/objectives)</w:t>
            </w:r>
          </w:p>
          <w:p w14:paraId="00F8484B" w14:textId="77777777" w:rsidR="002D478E" w:rsidRPr="002D478E" w:rsidRDefault="002D478E" w:rsidP="002D478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</w:tr>
      <w:tr w:rsidR="008E3626" w:rsidRPr="00147F6D" w14:paraId="1F0A1FFA" w14:textId="77777777" w:rsidTr="00D87486">
        <w:trPr>
          <w:trHeight w:val="410"/>
        </w:trPr>
        <w:tc>
          <w:tcPr>
            <w:tcW w:w="98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14:paraId="46B3387A" w14:textId="77777777" w:rsidR="008E3626" w:rsidRDefault="002D478E" w:rsidP="002D478E">
            <w:pPr>
              <w:pStyle w:val="ABLOCKPAR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Effective relationships between The Smith Family as Facilitating Partner and all community </w:t>
            </w:r>
            <w:r w:rsidR="00FD1F44">
              <w:rPr>
                <w:rFonts w:asciiTheme="minorHAnsi" w:hAnsiTheme="minorHAnsi"/>
                <w:sz w:val="20"/>
              </w:rPr>
              <w:t>stakeholders</w:t>
            </w:r>
          </w:p>
          <w:p w14:paraId="648A82D9" w14:textId="77777777" w:rsidR="002D478E" w:rsidRDefault="002D478E" w:rsidP="002D478E">
            <w:pPr>
              <w:pStyle w:val="ABLOCKPAR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availability of accurate and current community data and effective efficient networks </w:t>
            </w:r>
            <w:r w:rsidR="00FD1F44">
              <w:rPr>
                <w:rFonts w:asciiTheme="minorHAnsi" w:hAnsiTheme="minorHAnsi"/>
                <w:sz w:val="20"/>
              </w:rPr>
              <w:t>to support the planning process</w:t>
            </w:r>
          </w:p>
          <w:p w14:paraId="30CAB991" w14:textId="77777777" w:rsidR="002D478E" w:rsidRDefault="002D478E" w:rsidP="002D478E">
            <w:pPr>
              <w:pStyle w:val="ABLOCKPAR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capability and capacity of Community Par</w:t>
            </w:r>
            <w:r w:rsidR="00FD1F44">
              <w:rPr>
                <w:rFonts w:asciiTheme="minorHAnsi" w:hAnsiTheme="minorHAnsi"/>
                <w:sz w:val="20"/>
              </w:rPr>
              <w:t>tners to accurately record data</w:t>
            </w:r>
          </w:p>
          <w:p w14:paraId="6C3DB761" w14:textId="77777777" w:rsidR="002D478E" w:rsidRDefault="002D478E" w:rsidP="002D478E">
            <w:pPr>
              <w:pStyle w:val="ABLOCKPAR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dynamic and evolving nature of the </w:t>
            </w:r>
            <w:proofErr w:type="spellStart"/>
            <w:r>
              <w:rPr>
                <w:rFonts w:asciiTheme="minorHAnsi" w:hAnsiTheme="minorHAnsi"/>
                <w:sz w:val="20"/>
              </w:rPr>
              <w:t>CfCF</w:t>
            </w:r>
            <w:r w:rsidR="00FD1F44">
              <w:rPr>
                <w:rFonts w:asciiTheme="minorHAnsi" w:hAnsiTheme="minorHAnsi"/>
                <w:sz w:val="20"/>
              </w:rPr>
              <w:t>P</w:t>
            </w:r>
            <w:proofErr w:type="spellEnd"/>
            <w:r w:rsidR="00FD1F44">
              <w:rPr>
                <w:rFonts w:asciiTheme="minorHAnsi" w:hAnsiTheme="minorHAnsi"/>
                <w:sz w:val="20"/>
              </w:rPr>
              <w:t xml:space="preserve"> Initiative</w:t>
            </w:r>
          </w:p>
          <w:p w14:paraId="16B0FDED" w14:textId="77777777" w:rsidR="001838FD" w:rsidRPr="00147F6D" w:rsidRDefault="001838FD" w:rsidP="00FD1F44">
            <w:pPr>
              <w:pStyle w:val="ABLOCKPAR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 xml:space="preserve">Balancing role of </w:t>
            </w:r>
            <w:r w:rsidR="006E6B6E">
              <w:rPr>
                <w:rFonts w:asciiTheme="minorHAnsi" w:hAnsiTheme="minorHAnsi"/>
                <w:sz w:val="20"/>
              </w:rPr>
              <w:t xml:space="preserve">both a </w:t>
            </w:r>
            <w:r>
              <w:rPr>
                <w:rFonts w:asciiTheme="minorHAnsi" w:hAnsiTheme="minorHAnsi"/>
                <w:sz w:val="20"/>
              </w:rPr>
              <w:t xml:space="preserve">support and advisor to Community </w:t>
            </w:r>
            <w:r w:rsidR="006E6B6E">
              <w:rPr>
                <w:rFonts w:asciiTheme="minorHAnsi" w:hAnsiTheme="minorHAnsi"/>
                <w:sz w:val="20"/>
              </w:rPr>
              <w:t>P</w:t>
            </w:r>
            <w:r w:rsidR="00FD1F44">
              <w:rPr>
                <w:rFonts w:asciiTheme="minorHAnsi" w:hAnsiTheme="minorHAnsi"/>
                <w:sz w:val="20"/>
              </w:rPr>
              <w:t>artner project staff</w:t>
            </w:r>
          </w:p>
        </w:tc>
      </w:tr>
    </w:tbl>
    <w:p w14:paraId="62797A1B" w14:textId="77777777" w:rsidR="00E045F9" w:rsidRPr="00147F6D" w:rsidRDefault="00E045F9" w:rsidP="00E045F9">
      <w:pPr>
        <w:pStyle w:val="ABLOCKPARA"/>
        <w:numPr>
          <w:ilvl w:val="12"/>
          <w:numId w:val="0"/>
        </w:numPr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078"/>
        <w:gridCol w:w="4002"/>
      </w:tblGrid>
      <w:tr w:rsidR="00E045F9" w:rsidRPr="00147F6D" w14:paraId="7D9934D8" w14:textId="77777777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94E582A" w14:textId="77777777" w:rsidR="00E045F9" w:rsidRPr="00147F6D" w:rsidRDefault="00E35B75" w:rsidP="006F133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Qualifications, </w:t>
            </w:r>
            <w:r w:rsidR="00E045F9" w:rsidRPr="00147F6D">
              <w:rPr>
                <w:rFonts w:asciiTheme="minorHAnsi" w:hAnsiTheme="minorHAnsi"/>
                <w:b/>
                <w:szCs w:val="22"/>
              </w:rPr>
              <w:t>Experience</w:t>
            </w:r>
            <w:r w:rsidRPr="00147F6D">
              <w:rPr>
                <w:rFonts w:asciiTheme="minorHAnsi" w:hAnsiTheme="minorHAnsi"/>
                <w:b/>
                <w:szCs w:val="22"/>
              </w:rPr>
              <w:t xml:space="preserve"> and </w:t>
            </w:r>
            <w:r w:rsidR="006F133A" w:rsidRPr="00147F6D">
              <w:rPr>
                <w:rFonts w:asciiTheme="minorHAnsi" w:hAnsiTheme="minorHAnsi"/>
                <w:b/>
                <w:szCs w:val="22"/>
              </w:rPr>
              <w:t>C</w:t>
            </w:r>
            <w:r w:rsidRPr="00147F6D">
              <w:rPr>
                <w:rFonts w:asciiTheme="minorHAnsi" w:hAnsiTheme="minorHAnsi"/>
                <w:b/>
                <w:szCs w:val="22"/>
              </w:rPr>
              <w:t>ompetencies</w:t>
            </w:r>
            <w:r w:rsidR="00CD255A" w:rsidRPr="00147F6D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(What background, knowledge, </w:t>
            </w:r>
            <w:proofErr w:type="gramStart"/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experience</w:t>
            </w:r>
            <w:proofErr w:type="gramEnd"/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or competencies are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required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to perform the role at the expected level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?)</w:t>
            </w:r>
          </w:p>
        </w:tc>
      </w:tr>
      <w:tr w:rsidR="00CD255A" w:rsidRPr="00147F6D" w14:paraId="3D5FF9EB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98D50C1" w14:textId="77777777" w:rsidR="00CD255A" w:rsidRPr="00147F6D" w:rsidRDefault="00CD255A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229C" w:rsidRPr="00147F6D" w14:paraId="366D623A" w14:textId="77777777" w:rsidTr="006F141B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038550" w14:textId="77777777" w:rsidR="00FD229C" w:rsidRPr="00147F6D" w:rsidRDefault="00FD229C" w:rsidP="002B629A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Education</w:t>
            </w:r>
            <w:r w:rsidR="00147F6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47F6D">
              <w:rPr>
                <w:rFonts w:asciiTheme="minorHAnsi" w:hAnsiTheme="minorHAnsi"/>
                <w:b/>
                <w:szCs w:val="22"/>
              </w:rPr>
              <w:t>/</w:t>
            </w:r>
          </w:p>
          <w:p w14:paraId="701E18D7" w14:textId="77777777" w:rsidR="00FD229C" w:rsidRPr="00147F6D" w:rsidRDefault="00FD229C" w:rsidP="002B629A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Qualifications</w:t>
            </w:r>
            <w:r w:rsidR="00147F6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47F6D">
              <w:rPr>
                <w:rFonts w:asciiTheme="minorHAnsi" w:hAnsiTheme="minorHAnsi"/>
                <w:b/>
                <w:szCs w:val="22"/>
              </w:rPr>
              <w:t>/ Memberships: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D495" w14:textId="77777777" w:rsidR="00FD229C" w:rsidRPr="00147F6D" w:rsidRDefault="00FD229C" w:rsidP="002B629A">
            <w:pPr>
              <w:pStyle w:val="ABLOCKPARA"/>
              <w:ind w:left="34"/>
              <w:jc w:val="both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7484C" w14:textId="77777777" w:rsidR="00FD229C" w:rsidRPr="00147F6D" w:rsidRDefault="00FD229C" w:rsidP="002B629A">
            <w:pPr>
              <w:pStyle w:val="ABLOCKPARA"/>
              <w:ind w:left="67"/>
              <w:jc w:val="both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FD229C" w:rsidRPr="00147F6D" w14:paraId="1C15F126" w14:textId="77777777" w:rsidTr="006F141B">
        <w:trPr>
          <w:trHeight w:val="556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2403" w14:textId="77777777" w:rsidR="00FD229C" w:rsidRPr="00147F6D" w:rsidRDefault="00FD229C" w:rsidP="002B629A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51DE" w14:textId="77777777" w:rsidR="00FD229C" w:rsidRPr="00C47604" w:rsidRDefault="002D478E" w:rsidP="002B629A">
            <w:pPr>
              <w:pStyle w:val="ABLOCKPARA"/>
              <w:numPr>
                <w:ilvl w:val="0"/>
                <w:numId w:val="8"/>
              </w:numPr>
              <w:ind w:left="318" w:hanging="318"/>
              <w:jc w:val="both"/>
              <w:rPr>
                <w:rFonts w:asciiTheme="minorHAnsi" w:hAnsiTheme="minorHAnsi"/>
                <w:sz w:val="20"/>
                <w:highlight w:val="green"/>
              </w:rPr>
            </w:pPr>
            <w:r w:rsidRPr="00C47604">
              <w:rPr>
                <w:rFonts w:asciiTheme="minorHAnsi" w:hAnsiTheme="minorHAnsi"/>
                <w:sz w:val="20"/>
                <w:highlight w:val="green"/>
              </w:rPr>
              <w:t>Tertiary qualification or equivalent in Social Science, Humanities or equivalent</w:t>
            </w:r>
          </w:p>
          <w:p w14:paraId="51899620" w14:textId="77777777" w:rsidR="001913F7" w:rsidRDefault="002D478E" w:rsidP="001913F7">
            <w:pPr>
              <w:pStyle w:val="ABLOCKPARA"/>
              <w:numPr>
                <w:ilvl w:val="0"/>
                <w:numId w:val="8"/>
              </w:numPr>
              <w:ind w:left="318" w:hanging="28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Full current Drivers Licence or an ability to obtain one prior or shortly after commencement</w:t>
            </w:r>
            <w:r w:rsidR="001913F7" w:rsidRPr="0053030A">
              <w:rPr>
                <w:rFonts w:asciiTheme="minorHAnsi" w:hAnsiTheme="minorHAnsi"/>
                <w:sz w:val="20"/>
              </w:rPr>
              <w:t xml:space="preserve"> </w:t>
            </w:r>
          </w:p>
          <w:p w14:paraId="265139B8" w14:textId="77777777" w:rsidR="00FD229C" w:rsidRPr="00147F6D" w:rsidRDefault="00FD229C" w:rsidP="00DB7F82">
            <w:pPr>
              <w:pStyle w:val="ABLOCKPARA"/>
              <w:ind w:left="318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177F" w14:textId="77777777" w:rsidR="00252D5C" w:rsidRPr="00252D5C" w:rsidRDefault="00060F6B" w:rsidP="00252D5C">
            <w:pPr>
              <w:pStyle w:val="ABLOCKPARA"/>
              <w:numPr>
                <w:ilvl w:val="0"/>
                <w:numId w:val="21"/>
              </w:numPr>
              <w:ind w:left="350" w:hanging="283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Post graduate qualifications </w:t>
            </w:r>
            <w:r w:rsidR="008E121C">
              <w:rPr>
                <w:rFonts w:asciiTheme="minorHAnsi" w:hAnsiTheme="minorHAnsi"/>
                <w:sz w:val="20"/>
              </w:rPr>
              <w:t>i</w:t>
            </w:r>
            <w:r w:rsidR="00892381">
              <w:rPr>
                <w:rFonts w:asciiTheme="minorHAnsi" w:hAnsiTheme="minorHAnsi"/>
                <w:sz w:val="20"/>
              </w:rPr>
              <w:t>n community development/welfare</w:t>
            </w:r>
          </w:p>
          <w:p w14:paraId="0B3219D7" w14:textId="77777777" w:rsidR="00060F6B" w:rsidRPr="00147F6D" w:rsidRDefault="00060F6B" w:rsidP="00060F6B">
            <w:pPr>
              <w:pStyle w:val="ABLOCKPARA"/>
              <w:numPr>
                <w:ilvl w:val="0"/>
                <w:numId w:val="21"/>
              </w:numPr>
              <w:ind w:left="350" w:hanging="283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 protection training</w:t>
            </w:r>
          </w:p>
        </w:tc>
      </w:tr>
      <w:tr w:rsidR="00FD229C" w:rsidRPr="00147F6D" w14:paraId="68396D54" w14:textId="77777777" w:rsidTr="006F141B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D10072" w14:textId="77777777" w:rsidR="00FD229C" w:rsidRPr="00147F6D" w:rsidRDefault="00FD229C" w:rsidP="002B629A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Experience: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ACD63" w14:textId="77777777" w:rsidR="00FD229C" w:rsidRPr="00147F6D" w:rsidRDefault="00FD229C" w:rsidP="002B629A">
            <w:pPr>
              <w:pStyle w:val="ABLOCKPARA"/>
              <w:ind w:left="34"/>
              <w:jc w:val="both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61CBD" w14:textId="77777777" w:rsidR="00FD229C" w:rsidRPr="00147F6D" w:rsidRDefault="00FD229C" w:rsidP="002B629A">
            <w:pPr>
              <w:pStyle w:val="ABLOCKPARA"/>
              <w:ind w:left="67"/>
              <w:jc w:val="both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FD229C" w:rsidRPr="00147F6D" w14:paraId="35C6D1DA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41437" w14:textId="77777777" w:rsidR="00FD229C" w:rsidRPr="00147F6D" w:rsidRDefault="00FD229C" w:rsidP="002B629A">
            <w:pPr>
              <w:pStyle w:val="ABLOCKPARA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86FA" w14:textId="77777777" w:rsidR="006E6B6E" w:rsidRPr="00602246" w:rsidRDefault="006E6B6E" w:rsidP="00DB7F82">
            <w:pPr>
              <w:pStyle w:val="ABLOCKPARA"/>
              <w:numPr>
                <w:ilvl w:val="0"/>
                <w:numId w:val="8"/>
              </w:numPr>
              <w:ind w:left="318" w:hanging="284"/>
              <w:jc w:val="both"/>
              <w:rPr>
                <w:rFonts w:asciiTheme="minorHAnsi" w:hAnsiTheme="minorHAnsi"/>
                <w:sz w:val="20"/>
                <w:highlight w:val="green"/>
              </w:rPr>
            </w:pPr>
            <w:r w:rsidRPr="00602246">
              <w:rPr>
                <w:rFonts w:asciiTheme="minorHAnsi" w:hAnsiTheme="minorHAnsi"/>
                <w:sz w:val="20"/>
                <w:highlight w:val="green"/>
              </w:rPr>
              <w:t>Knowledge of the child, family and community services sector and service systems</w:t>
            </w:r>
          </w:p>
          <w:p w14:paraId="32CF0E8C" w14:textId="77777777" w:rsidR="006E6B6E" w:rsidRPr="00602246" w:rsidRDefault="006E6B6E" w:rsidP="00DB7F82">
            <w:pPr>
              <w:pStyle w:val="ABLOCKPARA"/>
              <w:numPr>
                <w:ilvl w:val="0"/>
                <w:numId w:val="8"/>
              </w:numPr>
              <w:ind w:left="318" w:hanging="284"/>
              <w:jc w:val="both"/>
              <w:rPr>
                <w:rFonts w:asciiTheme="minorHAnsi" w:hAnsiTheme="minorHAnsi"/>
                <w:sz w:val="20"/>
                <w:highlight w:val="green"/>
              </w:rPr>
            </w:pPr>
            <w:r w:rsidRPr="00602246">
              <w:rPr>
                <w:rFonts w:asciiTheme="minorHAnsi" w:hAnsiTheme="minorHAnsi"/>
                <w:sz w:val="20"/>
                <w:highlight w:val="green"/>
              </w:rPr>
              <w:t xml:space="preserve">Thorough understanding of Outcomes Based </w:t>
            </w:r>
            <w:r w:rsidR="00892381">
              <w:rPr>
                <w:rFonts w:asciiTheme="minorHAnsi" w:hAnsiTheme="minorHAnsi"/>
                <w:sz w:val="20"/>
                <w:highlight w:val="green"/>
              </w:rPr>
              <w:t>Accountability frameworks</w:t>
            </w:r>
          </w:p>
          <w:p w14:paraId="4C6DCFA6" w14:textId="77777777" w:rsidR="00DB7F82" w:rsidRPr="00602246" w:rsidRDefault="00DB7F82" w:rsidP="00DB7F82">
            <w:pPr>
              <w:pStyle w:val="ABLOCKPARA"/>
              <w:numPr>
                <w:ilvl w:val="0"/>
                <w:numId w:val="8"/>
              </w:numPr>
              <w:ind w:left="318" w:hanging="284"/>
              <w:jc w:val="both"/>
              <w:rPr>
                <w:rFonts w:asciiTheme="minorHAnsi" w:hAnsiTheme="minorHAnsi"/>
                <w:sz w:val="20"/>
                <w:highlight w:val="green"/>
              </w:rPr>
            </w:pPr>
            <w:r w:rsidRPr="00602246">
              <w:rPr>
                <w:rFonts w:asciiTheme="minorHAnsi" w:hAnsiTheme="minorHAnsi"/>
                <w:sz w:val="20"/>
                <w:highlight w:val="green"/>
              </w:rPr>
              <w:t>Demonstrated ability to develop and apply capacity building methodolog</w:t>
            </w:r>
            <w:r w:rsidR="00892381">
              <w:rPr>
                <w:rFonts w:asciiTheme="minorHAnsi" w:hAnsiTheme="minorHAnsi"/>
                <w:sz w:val="20"/>
                <w:highlight w:val="green"/>
              </w:rPr>
              <w:t>ies across the community sector</w:t>
            </w:r>
          </w:p>
          <w:p w14:paraId="2BC3F563" w14:textId="77777777" w:rsidR="00DB7F82" w:rsidRDefault="00DB7F82" w:rsidP="00DB7F82">
            <w:pPr>
              <w:pStyle w:val="ABLOCKPARA"/>
              <w:numPr>
                <w:ilvl w:val="0"/>
                <w:numId w:val="8"/>
              </w:numPr>
              <w:ind w:left="318" w:hanging="28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Demonstrated ability to develop and le</w:t>
            </w:r>
            <w:r w:rsidR="00892381">
              <w:rPr>
                <w:rFonts w:asciiTheme="minorHAnsi" w:hAnsiTheme="minorHAnsi"/>
                <w:sz w:val="20"/>
              </w:rPr>
              <w:t>ad community services networks</w:t>
            </w:r>
          </w:p>
          <w:p w14:paraId="17A9A7E4" w14:textId="77777777" w:rsidR="00DB7F82" w:rsidRDefault="00DB7F82" w:rsidP="00DB7F82">
            <w:pPr>
              <w:pStyle w:val="ABLOCKPARA"/>
              <w:numPr>
                <w:ilvl w:val="0"/>
                <w:numId w:val="8"/>
              </w:numPr>
              <w:ind w:left="318" w:hanging="28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Extensive experience in data collection and data management systems</w:t>
            </w:r>
          </w:p>
          <w:p w14:paraId="629A8FE5" w14:textId="77777777" w:rsidR="00382832" w:rsidRDefault="006E6B6E" w:rsidP="00382832">
            <w:pPr>
              <w:pStyle w:val="ABLOCKPARA"/>
              <w:numPr>
                <w:ilvl w:val="0"/>
                <w:numId w:val="8"/>
              </w:numPr>
              <w:ind w:left="318" w:hanging="28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382832">
              <w:rPr>
                <w:rFonts w:asciiTheme="minorHAnsi" w:hAnsiTheme="minorHAnsi"/>
                <w:sz w:val="20"/>
              </w:rPr>
              <w:t>Substantial experience undertaking social research projects, including evaluation, s</w:t>
            </w:r>
            <w:r w:rsidR="00892381">
              <w:rPr>
                <w:rFonts w:asciiTheme="minorHAnsi" w:hAnsiTheme="minorHAnsi"/>
                <w:sz w:val="20"/>
              </w:rPr>
              <w:t>ervice mapping and gap analysis</w:t>
            </w:r>
          </w:p>
          <w:p w14:paraId="5E8F3BA0" w14:textId="77777777" w:rsidR="003776B9" w:rsidRPr="00147F6D" w:rsidRDefault="006E6B6E" w:rsidP="00382832">
            <w:pPr>
              <w:pStyle w:val="ABLOCKPARA"/>
              <w:numPr>
                <w:ilvl w:val="0"/>
                <w:numId w:val="8"/>
              </w:numPr>
              <w:ind w:left="318" w:hanging="284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High level of proficiency in MS Office primarily Word, Access, Excel, </w:t>
            </w:r>
            <w:proofErr w:type="gramStart"/>
            <w:r>
              <w:rPr>
                <w:rFonts w:asciiTheme="minorHAnsi" w:hAnsiTheme="minorHAnsi"/>
                <w:sz w:val="20"/>
              </w:rPr>
              <w:t>Outlook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and the Internet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577F" w14:textId="77777777" w:rsidR="00FD229C" w:rsidRPr="00892381" w:rsidRDefault="00F77237" w:rsidP="00892381">
            <w:pPr>
              <w:pStyle w:val="ABLOCKPARA"/>
              <w:numPr>
                <w:ilvl w:val="0"/>
                <w:numId w:val="21"/>
              </w:numPr>
              <w:ind w:left="350" w:hanging="283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Significant e</w:t>
            </w:r>
            <w:r w:rsidR="003776B9">
              <w:rPr>
                <w:rFonts w:asciiTheme="minorHAnsi" w:hAnsiTheme="minorHAnsi"/>
                <w:sz w:val="20"/>
              </w:rPr>
              <w:t>xperience working with vulnerable clients</w:t>
            </w:r>
            <w:r w:rsidR="00E71A07">
              <w:rPr>
                <w:rFonts w:asciiTheme="minorHAnsi" w:hAnsiTheme="minorHAnsi"/>
                <w:sz w:val="20"/>
              </w:rPr>
              <w:t xml:space="preserve"> </w:t>
            </w:r>
            <w:r w:rsidR="008E121C">
              <w:rPr>
                <w:rFonts w:asciiTheme="minorHAnsi" w:hAnsiTheme="minorHAnsi"/>
                <w:sz w:val="20"/>
              </w:rPr>
              <w:t>presenting with</w:t>
            </w:r>
            <w:r w:rsidR="00E71A07">
              <w:rPr>
                <w:rFonts w:asciiTheme="minorHAnsi" w:hAnsiTheme="minorHAnsi"/>
                <w:sz w:val="20"/>
              </w:rPr>
              <w:t xml:space="preserve"> multiple and complex issues</w:t>
            </w:r>
            <w:r w:rsidR="008E121C">
              <w:rPr>
                <w:rFonts w:asciiTheme="minorHAnsi" w:hAnsiTheme="minorHAnsi"/>
                <w:sz w:val="20"/>
              </w:rPr>
              <w:t>/needs</w:t>
            </w:r>
            <w:r w:rsidR="00E71A07">
              <w:rPr>
                <w:rFonts w:asciiTheme="minorHAnsi" w:hAnsiTheme="minorHAnsi"/>
                <w:sz w:val="20"/>
              </w:rPr>
              <w:t xml:space="preserve"> from diverse communities</w:t>
            </w:r>
          </w:p>
          <w:p w14:paraId="73FC6BF7" w14:textId="77777777" w:rsidR="001913F7" w:rsidRPr="002B629A" w:rsidRDefault="001913F7" w:rsidP="00892381">
            <w:pPr>
              <w:pStyle w:val="ABLOCKPARA"/>
              <w:numPr>
                <w:ilvl w:val="0"/>
                <w:numId w:val="21"/>
              </w:numPr>
              <w:ind w:left="350" w:hanging="283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Use of </w:t>
            </w:r>
            <w:r w:rsidR="00892381">
              <w:rPr>
                <w:rFonts w:asciiTheme="minorHAnsi" w:hAnsiTheme="minorHAnsi"/>
                <w:sz w:val="20"/>
              </w:rPr>
              <w:t xml:space="preserve">a </w:t>
            </w:r>
            <w:r>
              <w:rPr>
                <w:rFonts w:asciiTheme="minorHAnsi" w:hAnsiTheme="minorHAnsi"/>
                <w:sz w:val="20"/>
              </w:rPr>
              <w:t>variety of communication methods in community settings including production of fact sheets, newsletters, presentation to groups, individual training</w:t>
            </w:r>
          </w:p>
        </w:tc>
      </w:tr>
      <w:tr w:rsidR="00E35B75" w:rsidRPr="00147F6D" w14:paraId="666E3CE3" w14:textId="77777777" w:rsidTr="006F141B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6D5A0F" w14:textId="77777777" w:rsidR="00E35B75" w:rsidRPr="00147F6D" w:rsidRDefault="003776B9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Comp</w:t>
            </w:r>
            <w:r w:rsidR="00E35B75" w:rsidRPr="00147F6D">
              <w:rPr>
                <w:rFonts w:asciiTheme="minorHAnsi" w:hAnsiTheme="minorHAnsi"/>
                <w:b/>
                <w:szCs w:val="22"/>
              </w:rPr>
              <w:t>etencies</w:t>
            </w:r>
            <w:r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4BE54" w14:textId="77777777" w:rsidR="00E35B75" w:rsidRPr="00147F6D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5DEF" w14:textId="77777777" w:rsidR="00E35B75" w:rsidRPr="00147F6D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E35B75" w:rsidRPr="00147F6D" w14:paraId="09486B25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D0F8" w14:textId="77777777" w:rsidR="00E35B75" w:rsidRPr="00147F6D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8CBE" w14:textId="77777777" w:rsidR="00382832" w:rsidRPr="00382832" w:rsidRDefault="00382832" w:rsidP="00382832">
            <w:pPr>
              <w:pStyle w:val="ABLOCKPARA"/>
              <w:numPr>
                <w:ilvl w:val="0"/>
                <w:numId w:val="8"/>
              </w:numPr>
              <w:ind w:left="318" w:hanging="318"/>
              <w:jc w:val="both"/>
              <w:rPr>
                <w:rFonts w:asciiTheme="minorHAnsi" w:hAnsiTheme="minorHAnsi"/>
                <w:sz w:val="20"/>
                <w:highlight w:val="green"/>
              </w:rPr>
            </w:pPr>
            <w:r w:rsidRPr="00382832">
              <w:rPr>
                <w:rFonts w:asciiTheme="minorHAnsi" w:hAnsiTheme="minorHAnsi"/>
                <w:sz w:val="20"/>
                <w:highlight w:val="green"/>
              </w:rPr>
              <w:t>High level communication and influencing skills</w:t>
            </w:r>
            <w:r>
              <w:rPr>
                <w:rFonts w:asciiTheme="minorHAnsi" w:hAnsiTheme="minorHAnsi"/>
                <w:sz w:val="20"/>
                <w:highlight w:val="green"/>
              </w:rPr>
              <w:t xml:space="preserve"> (verbal and written)</w:t>
            </w:r>
            <w:r w:rsidRPr="00382832">
              <w:rPr>
                <w:rFonts w:asciiTheme="minorHAnsi" w:hAnsiTheme="minorHAnsi"/>
                <w:sz w:val="20"/>
                <w:highlight w:val="green"/>
              </w:rPr>
              <w:t>, and the ability to work positively across a diverse range of views and interests</w:t>
            </w:r>
          </w:p>
          <w:p w14:paraId="049F15EA" w14:textId="77777777" w:rsidR="003776B9" w:rsidRDefault="003776B9" w:rsidP="00382832">
            <w:pPr>
              <w:pStyle w:val="ABLOCKPARA"/>
              <w:numPr>
                <w:ilvl w:val="0"/>
                <w:numId w:val="8"/>
              </w:numPr>
              <w:ind w:left="318" w:hanging="318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High</w:t>
            </w:r>
            <w:r w:rsidR="00E71A07">
              <w:rPr>
                <w:rFonts w:asciiTheme="minorHAnsi" w:hAnsiTheme="minorHAnsi"/>
                <w:sz w:val="20"/>
              </w:rPr>
              <w:t xml:space="preserve"> level accuracy and </w:t>
            </w:r>
            <w:r>
              <w:rPr>
                <w:rFonts w:asciiTheme="minorHAnsi" w:hAnsiTheme="minorHAnsi"/>
                <w:sz w:val="20"/>
              </w:rPr>
              <w:t>attention to detail</w:t>
            </w:r>
          </w:p>
          <w:p w14:paraId="66187105" w14:textId="77777777" w:rsidR="003776B9" w:rsidRDefault="009473D5" w:rsidP="002B629A">
            <w:pPr>
              <w:pStyle w:val="ABLOCKPARA"/>
              <w:numPr>
                <w:ilvl w:val="0"/>
                <w:numId w:val="8"/>
              </w:numPr>
              <w:ind w:left="318" w:hanging="318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Excellent t</w:t>
            </w:r>
            <w:r w:rsidR="003776B9">
              <w:rPr>
                <w:rFonts w:asciiTheme="minorHAnsi" w:hAnsiTheme="minorHAnsi"/>
                <w:sz w:val="20"/>
              </w:rPr>
              <w:t>ime management skills alongside an ability to prioritise competing demands</w:t>
            </w:r>
          </w:p>
          <w:p w14:paraId="52B4C3CD" w14:textId="77777777" w:rsidR="003776B9" w:rsidRDefault="003776B9" w:rsidP="002B629A">
            <w:pPr>
              <w:pStyle w:val="ABLOCKPARA"/>
              <w:numPr>
                <w:ilvl w:val="0"/>
                <w:numId w:val="8"/>
              </w:numPr>
              <w:ind w:left="318" w:hanging="318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High level teamwork skills</w:t>
            </w:r>
          </w:p>
          <w:p w14:paraId="7BC87A64" w14:textId="77777777" w:rsidR="003776B9" w:rsidRDefault="003776B9" w:rsidP="002B629A">
            <w:pPr>
              <w:pStyle w:val="ABLOCKPARA"/>
              <w:numPr>
                <w:ilvl w:val="0"/>
                <w:numId w:val="8"/>
              </w:numPr>
              <w:ind w:left="318" w:hanging="318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ability to develop</w:t>
            </w:r>
            <w:r w:rsidR="009473D5">
              <w:rPr>
                <w:rFonts w:asciiTheme="minorHAnsi" w:hAnsiTheme="minorHAnsi"/>
                <w:sz w:val="20"/>
              </w:rPr>
              <w:t xml:space="preserve"> and deliver</w:t>
            </w:r>
            <w:r>
              <w:rPr>
                <w:rFonts w:asciiTheme="minorHAnsi" w:hAnsiTheme="minorHAnsi"/>
                <w:sz w:val="20"/>
              </w:rPr>
              <w:t xml:space="preserve"> creative solutions to issues that arise wi</w:t>
            </w:r>
            <w:r w:rsidR="00892381">
              <w:rPr>
                <w:rFonts w:asciiTheme="minorHAnsi" w:hAnsiTheme="minorHAnsi"/>
                <w:sz w:val="20"/>
              </w:rPr>
              <w:t>thin the community or workplace</w:t>
            </w:r>
          </w:p>
          <w:p w14:paraId="550C563F" w14:textId="77777777" w:rsidR="00DB7F82" w:rsidRPr="00E71A07" w:rsidRDefault="00DB7F82" w:rsidP="00DB7F82">
            <w:pPr>
              <w:pStyle w:val="ABLOCKPARA"/>
              <w:numPr>
                <w:ilvl w:val="0"/>
                <w:numId w:val="8"/>
              </w:numPr>
              <w:ind w:left="318" w:hanging="318"/>
              <w:jc w:val="both"/>
              <w:rPr>
                <w:rFonts w:asciiTheme="minorHAnsi" w:hAnsiTheme="minorHAnsi"/>
                <w:sz w:val="20"/>
              </w:rPr>
            </w:pPr>
            <w:r w:rsidRPr="00E71A07">
              <w:rPr>
                <w:rFonts w:asciiTheme="minorHAnsi" w:hAnsiTheme="minorHAnsi"/>
                <w:sz w:val="20"/>
              </w:rPr>
              <w:t>Ability to work without supervision in a dynamic and changing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1A07">
              <w:rPr>
                <w:rFonts w:asciiTheme="minorHAnsi" w:hAnsiTheme="minorHAnsi"/>
                <w:sz w:val="20"/>
              </w:rPr>
              <w:t>environment</w:t>
            </w:r>
          </w:p>
          <w:p w14:paraId="55559BE8" w14:textId="77777777" w:rsidR="009473D5" w:rsidRPr="00147F6D" w:rsidRDefault="009473D5" w:rsidP="00F160EB">
            <w:pPr>
              <w:pStyle w:val="ABLOCKPARA"/>
              <w:ind w:left="318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F822" w14:textId="77777777" w:rsidR="00382832" w:rsidRPr="00892381" w:rsidRDefault="00F160EB" w:rsidP="00892381">
            <w:pPr>
              <w:pStyle w:val="ABLOCKPARA"/>
              <w:numPr>
                <w:ilvl w:val="0"/>
                <w:numId w:val="20"/>
              </w:numPr>
              <w:ind w:left="350" w:hanging="350"/>
              <w:jc w:val="both"/>
              <w:rPr>
                <w:rFonts w:asciiTheme="minorHAnsi" w:hAnsiTheme="minorHAnsi"/>
                <w:sz w:val="20"/>
              </w:rPr>
            </w:pPr>
            <w:r w:rsidRPr="00F160EB">
              <w:rPr>
                <w:rFonts w:asciiTheme="minorHAnsi" w:hAnsiTheme="minorHAnsi"/>
                <w:sz w:val="20"/>
              </w:rPr>
              <w:t xml:space="preserve">Demonstrated resilience </w:t>
            </w:r>
            <w:r w:rsidR="00E71A07">
              <w:rPr>
                <w:rFonts w:asciiTheme="minorHAnsi" w:hAnsiTheme="minorHAnsi"/>
                <w:sz w:val="20"/>
              </w:rPr>
              <w:t>when working with vulnerable and disadvantaged children and fa</w:t>
            </w:r>
            <w:r w:rsidR="00252D5C">
              <w:rPr>
                <w:rFonts w:asciiTheme="minorHAnsi" w:hAnsiTheme="minorHAnsi"/>
                <w:sz w:val="20"/>
              </w:rPr>
              <w:t>milies in diverse communities with</w:t>
            </w:r>
            <w:r w:rsidR="00E71A07">
              <w:rPr>
                <w:rFonts w:asciiTheme="minorHAnsi" w:hAnsiTheme="minorHAnsi"/>
                <w:sz w:val="20"/>
              </w:rPr>
              <w:t xml:space="preserve"> complex needs</w:t>
            </w:r>
          </w:p>
          <w:p w14:paraId="671E1CEC" w14:textId="77777777" w:rsidR="00E71A07" w:rsidRPr="00F160EB" w:rsidRDefault="00E71A07" w:rsidP="00F160EB">
            <w:pPr>
              <w:pStyle w:val="ABLOCKPARA"/>
              <w:numPr>
                <w:ilvl w:val="0"/>
                <w:numId w:val="20"/>
              </w:numPr>
              <w:ind w:left="350" w:hanging="35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Demonstrated knowledge of the challenges and issues faced by Aboriginal and Torres Strait Islander families and</w:t>
            </w:r>
            <w:r w:rsidR="00172E4C">
              <w:rPr>
                <w:rFonts w:asciiTheme="minorHAnsi" w:hAnsiTheme="minorHAnsi"/>
                <w:sz w:val="20"/>
              </w:rPr>
              <w:t>/or CALD</w:t>
            </w:r>
            <w:r>
              <w:rPr>
                <w:rFonts w:asciiTheme="minorHAnsi" w:hAnsiTheme="minorHAnsi"/>
                <w:sz w:val="20"/>
              </w:rPr>
              <w:t xml:space="preserve"> communities</w:t>
            </w:r>
          </w:p>
        </w:tc>
      </w:tr>
    </w:tbl>
    <w:p w14:paraId="3A432303" w14:textId="77777777" w:rsidR="00CC71EA" w:rsidRPr="00147F6D" w:rsidRDefault="00CC71EA" w:rsidP="00CC71EA">
      <w:pPr>
        <w:pStyle w:val="ABLOCKPARA"/>
        <w:rPr>
          <w:rFonts w:asciiTheme="minorHAnsi" w:hAnsiTheme="minorHAnsi"/>
          <w:b/>
          <w:sz w:val="24"/>
        </w:rPr>
      </w:pPr>
    </w:p>
    <w:p w14:paraId="3CA30940" w14:textId="77777777" w:rsidR="00272111" w:rsidRPr="00147F6D" w:rsidRDefault="00272111" w:rsidP="00CC71EA">
      <w:pPr>
        <w:pStyle w:val="ABLOCKPARA"/>
        <w:rPr>
          <w:rFonts w:asciiTheme="minorHAnsi" w:hAnsiTheme="minorHAnsi"/>
          <w:b/>
          <w:sz w:val="24"/>
        </w:rPr>
      </w:pPr>
    </w:p>
    <w:p w14:paraId="55A6A9F3" w14:textId="77777777" w:rsidR="00ED5043" w:rsidRPr="00147F6D" w:rsidRDefault="00ED5043">
      <w:pPr>
        <w:rPr>
          <w:rFonts w:asciiTheme="minorHAnsi" w:hAnsiTheme="minorHAnsi"/>
          <w:b/>
          <w:sz w:val="22"/>
          <w:szCs w:val="22"/>
          <w:lang w:val="en-GB" w:eastAsia="en-US"/>
        </w:rPr>
      </w:pPr>
    </w:p>
    <w:sectPr w:rsidR="00ED5043" w:rsidRPr="00147F6D" w:rsidSect="000C691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077" w:bottom="1440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C3DB" w14:textId="77777777" w:rsidR="00830731" w:rsidRDefault="00830731" w:rsidP="00E76667">
      <w:r>
        <w:separator/>
      </w:r>
    </w:p>
  </w:endnote>
  <w:endnote w:type="continuationSeparator" w:id="0">
    <w:p w14:paraId="6DB622F3" w14:textId="77777777" w:rsidR="00830731" w:rsidRDefault="00830731" w:rsidP="00E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AD63" w14:textId="77777777" w:rsidR="00134875" w:rsidRPr="000C691F" w:rsidRDefault="00134875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sdt>
      <w:sdtPr>
        <w:id w:val="1312986533"/>
        <w:docPartObj>
          <w:docPartGallery w:val="Page Numbers (Bottom of Page)"/>
          <w:docPartUnique/>
        </w:docPartObj>
      </w:sdtPr>
      <w:sdtEndPr/>
      <w:sdtContent>
        <w:sdt>
          <w:sdtPr>
            <w:id w:val="986668684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C62E12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C62E12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539B8309" w14:textId="77777777" w:rsidR="00134875" w:rsidRDefault="001348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1977" w14:textId="5D918E81" w:rsidR="00134875" w:rsidRPr="000C691F" w:rsidRDefault="00134875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r>
      <w:rPr>
        <w:rFonts w:asciiTheme="minorHAnsi" w:hAnsiTheme="minorHAnsi"/>
        <w:sz w:val="18"/>
        <w:szCs w:val="20"/>
      </w:rPr>
      <w:tab/>
    </w:r>
    <w:sdt>
      <w:sdtPr>
        <w:id w:val="-931117640"/>
        <w:docPartObj>
          <w:docPartGallery w:val="Page Numbers (Bottom of Page)"/>
          <w:docPartUnique/>
        </w:docPartObj>
      </w:sdtPr>
      <w:sdtEndPr/>
      <w:sdtContent>
        <w:sdt>
          <w:sdtPr>
            <w:id w:val="-382870019"/>
            <w:docPartObj>
              <w:docPartGallery w:val="Page Numbers (Top of Page)"/>
              <w:docPartUnique/>
            </w:docPartObj>
          </w:sdtPr>
          <w:sdtEndPr/>
          <w:sdtContent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C62E1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C62E12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0012C3ED" w14:textId="77777777" w:rsidR="00134875" w:rsidRDefault="00134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F621" w14:textId="77777777" w:rsidR="00830731" w:rsidRDefault="00830731" w:rsidP="00E76667">
      <w:r>
        <w:separator/>
      </w:r>
    </w:p>
  </w:footnote>
  <w:footnote w:type="continuationSeparator" w:id="0">
    <w:p w14:paraId="08503E6C" w14:textId="77777777" w:rsidR="00830731" w:rsidRDefault="00830731" w:rsidP="00E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2933" w14:textId="77777777" w:rsidR="00134875" w:rsidRDefault="00134875" w:rsidP="00E76667">
    <w:pPr>
      <w:pStyle w:val="Header"/>
      <w:jc w:val="right"/>
    </w:pPr>
  </w:p>
  <w:p w14:paraId="6EDA5A13" w14:textId="77777777" w:rsidR="00134875" w:rsidRDefault="00134875" w:rsidP="00E766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3309" w14:textId="77777777" w:rsidR="00134875" w:rsidRDefault="00134875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6BF68D41" wp14:editId="6C95F8FC">
          <wp:simplePos x="0" y="0"/>
          <wp:positionH relativeFrom="page">
            <wp:posOffset>6014085</wp:posOffset>
          </wp:positionH>
          <wp:positionV relativeFrom="page">
            <wp:posOffset>285750</wp:posOffset>
          </wp:positionV>
          <wp:extent cx="864235" cy="1151890"/>
          <wp:effectExtent l="0" t="0" r="0" b="0"/>
          <wp:wrapNone/>
          <wp:docPr id="2" name="Picture 2" descr="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5" w15:restartNumberingAfterBreak="0">
    <w:nsid w:val="12C71C9C"/>
    <w:multiLevelType w:val="hybridMultilevel"/>
    <w:tmpl w:val="8C424C58"/>
    <w:lvl w:ilvl="0" w:tplc="0C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5F90317"/>
    <w:multiLevelType w:val="hybridMultilevel"/>
    <w:tmpl w:val="11843F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D63CC"/>
    <w:multiLevelType w:val="hybridMultilevel"/>
    <w:tmpl w:val="A33CC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70157"/>
    <w:multiLevelType w:val="hybridMultilevel"/>
    <w:tmpl w:val="91AE3B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859"/>
    <w:multiLevelType w:val="hybridMultilevel"/>
    <w:tmpl w:val="DA0C87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F2265"/>
    <w:multiLevelType w:val="hybridMultilevel"/>
    <w:tmpl w:val="864A37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5397E"/>
    <w:multiLevelType w:val="hybridMultilevel"/>
    <w:tmpl w:val="72964E86"/>
    <w:lvl w:ilvl="0" w:tplc="C406B4A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BF5472"/>
    <w:multiLevelType w:val="hybridMultilevel"/>
    <w:tmpl w:val="054EC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153687"/>
    <w:multiLevelType w:val="hybridMultilevel"/>
    <w:tmpl w:val="33C21D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1509ED"/>
    <w:multiLevelType w:val="hybridMultilevel"/>
    <w:tmpl w:val="FDB6E2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16469"/>
    <w:multiLevelType w:val="hybridMultilevel"/>
    <w:tmpl w:val="9654A5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86D00"/>
    <w:multiLevelType w:val="hybridMultilevel"/>
    <w:tmpl w:val="AF2CDF4A"/>
    <w:lvl w:ilvl="0" w:tplc="0C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69AC345C"/>
    <w:multiLevelType w:val="hybridMultilevel"/>
    <w:tmpl w:val="C98CADE6"/>
    <w:lvl w:ilvl="0" w:tplc="0C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83FBB"/>
    <w:multiLevelType w:val="hybridMultilevel"/>
    <w:tmpl w:val="0B7AA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1"/>
  </w:num>
  <w:num w:numId="7">
    <w:abstractNumId w:val="9"/>
  </w:num>
  <w:num w:numId="8">
    <w:abstractNumId w:val="23"/>
  </w:num>
  <w:num w:numId="9">
    <w:abstractNumId w:val="14"/>
  </w:num>
  <w:num w:numId="10">
    <w:abstractNumId w:val="22"/>
  </w:num>
  <w:num w:numId="11">
    <w:abstractNumId w:val="20"/>
  </w:num>
  <w:num w:numId="12">
    <w:abstractNumId w:val="24"/>
  </w:num>
  <w:num w:numId="13">
    <w:abstractNumId w:val="12"/>
  </w:num>
  <w:num w:numId="14">
    <w:abstractNumId w:val="7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18"/>
  </w:num>
  <w:num w:numId="22">
    <w:abstractNumId w:val="15"/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67"/>
    <w:rsid w:val="00004B5D"/>
    <w:rsid w:val="00015959"/>
    <w:rsid w:val="00033400"/>
    <w:rsid w:val="00044CE8"/>
    <w:rsid w:val="0005555A"/>
    <w:rsid w:val="00060F6B"/>
    <w:rsid w:val="00074EBE"/>
    <w:rsid w:val="0008416E"/>
    <w:rsid w:val="00085E85"/>
    <w:rsid w:val="0008743C"/>
    <w:rsid w:val="000A0ED7"/>
    <w:rsid w:val="000A30ED"/>
    <w:rsid w:val="000B0852"/>
    <w:rsid w:val="000C691F"/>
    <w:rsid w:val="000D667B"/>
    <w:rsid w:val="00115789"/>
    <w:rsid w:val="00121B07"/>
    <w:rsid w:val="00122521"/>
    <w:rsid w:val="00130D70"/>
    <w:rsid w:val="00133420"/>
    <w:rsid w:val="00134875"/>
    <w:rsid w:val="00147F6D"/>
    <w:rsid w:val="001526C3"/>
    <w:rsid w:val="00171C4C"/>
    <w:rsid w:val="00172E4C"/>
    <w:rsid w:val="00177775"/>
    <w:rsid w:val="001838FD"/>
    <w:rsid w:val="00185D86"/>
    <w:rsid w:val="001913F7"/>
    <w:rsid w:val="00196670"/>
    <w:rsid w:val="001C57BA"/>
    <w:rsid w:val="001C6D88"/>
    <w:rsid w:val="001D3638"/>
    <w:rsid w:val="001E59C3"/>
    <w:rsid w:val="00201B07"/>
    <w:rsid w:val="002177C5"/>
    <w:rsid w:val="00222A31"/>
    <w:rsid w:val="00252D5C"/>
    <w:rsid w:val="00272111"/>
    <w:rsid w:val="00272114"/>
    <w:rsid w:val="00296DB6"/>
    <w:rsid w:val="002B629A"/>
    <w:rsid w:val="002C3FE1"/>
    <w:rsid w:val="002D478E"/>
    <w:rsid w:val="002E072A"/>
    <w:rsid w:val="002E2013"/>
    <w:rsid w:val="002F4318"/>
    <w:rsid w:val="003225E7"/>
    <w:rsid w:val="00333516"/>
    <w:rsid w:val="00346D99"/>
    <w:rsid w:val="00351C81"/>
    <w:rsid w:val="0036291D"/>
    <w:rsid w:val="0036650B"/>
    <w:rsid w:val="003678D4"/>
    <w:rsid w:val="003776B9"/>
    <w:rsid w:val="00382832"/>
    <w:rsid w:val="003854F0"/>
    <w:rsid w:val="00390156"/>
    <w:rsid w:val="00391B84"/>
    <w:rsid w:val="00395F87"/>
    <w:rsid w:val="00397C29"/>
    <w:rsid w:val="003B17AB"/>
    <w:rsid w:val="003C3061"/>
    <w:rsid w:val="003D101B"/>
    <w:rsid w:val="003D6811"/>
    <w:rsid w:val="003F7B77"/>
    <w:rsid w:val="004175FB"/>
    <w:rsid w:val="004460FC"/>
    <w:rsid w:val="004970DE"/>
    <w:rsid w:val="004C4E64"/>
    <w:rsid w:val="004D2C3B"/>
    <w:rsid w:val="00505C0A"/>
    <w:rsid w:val="005205F5"/>
    <w:rsid w:val="00522935"/>
    <w:rsid w:val="0053030A"/>
    <w:rsid w:val="005319C0"/>
    <w:rsid w:val="00572F0D"/>
    <w:rsid w:val="005D1A11"/>
    <w:rsid w:val="005D3544"/>
    <w:rsid w:val="005D68B1"/>
    <w:rsid w:val="005E7445"/>
    <w:rsid w:val="00602246"/>
    <w:rsid w:val="00622D6B"/>
    <w:rsid w:val="0063737C"/>
    <w:rsid w:val="00637870"/>
    <w:rsid w:val="00641A2F"/>
    <w:rsid w:val="00661AE5"/>
    <w:rsid w:val="00661B91"/>
    <w:rsid w:val="0066438E"/>
    <w:rsid w:val="00686121"/>
    <w:rsid w:val="006E6B6E"/>
    <w:rsid w:val="006F133A"/>
    <w:rsid w:val="006F141B"/>
    <w:rsid w:val="00750C4A"/>
    <w:rsid w:val="0075574A"/>
    <w:rsid w:val="00772289"/>
    <w:rsid w:val="007B7D6C"/>
    <w:rsid w:val="007D34D1"/>
    <w:rsid w:val="007F7119"/>
    <w:rsid w:val="007F7AA3"/>
    <w:rsid w:val="00801DAF"/>
    <w:rsid w:val="00816B1C"/>
    <w:rsid w:val="008263D2"/>
    <w:rsid w:val="00830731"/>
    <w:rsid w:val="0083321B"/>
    <w:rsid w:val="00856286"/>
    <w:rsid w:val="00872AAD"/>
    <w:rsid w:val="0087663C"/>
    <w:rsid w:val="00877ABE"/>
    <w:rsid w:val="00884960"/>
    <w:rsid w:val="00892381"/>
    <w:rsid w:val="008B7B93"/>
    <w:rsid w:val="008C05DB"/>
    <w:rsid w:val="008D2C7A"/>
    <w:rsid w:val="008E121C"/>
    <w:rsid w:val="008E3626"/>
    <w:rsid w:val="008E7D97"/>
    <w:rsid w:val="00902115"/>
    <w:rsid w:val="00915BCC"/>
    <w:rsid w:val="009473D5"/>
    <w:rsid w:val="0096477B"/>
    <w:rsid w:val="00A05D90"/>
    <w:rsid w:val="00A241A4"/>
    <w:rsid w:val="00A475F2"/>
    <w:rsid w:val="00A56012"/>
    <w:rsid w:val="00A61EC4"/>
    <w:rsid w:val="00A6244F"/>
    <w:rsid w:val="00A742DE"/>
    <w:rsid w:val="00A82EFA"/>
    <w:rsid w:val="00A934E9"/>
    <w:rsid w:val="00AA183F"/>
    <w:rsid w:val="00AA7583"/>
    <w:rsid w:val="00AB25C7"/>
    <w:rsid w:val="00AD0B38"/>
    <w:rsid w:val="00AD1121"/>
    <w:rsid w:val="00AE3402"/>
    <w:rsid w:val="00AE6B75"/>
    <w:rsid w:val="00AF75FE"/>
    <w:rsid w:val="00B0049E"/>
    <w:rsid w:val="00B17615"/>
    <w:rsid w:val="00B178A3"/>
    <w:rsid w:val="00B25761"/>
    <w:rsid w:val="00B326D5"/>
    <w:rsid w:val="00B44A8D"/>
    <w:rsid w:val="00B44D6C"/>
    <w:rsid w:val="00B94281"/>
    <w:rsid w:val="00BA7E06"/>
    <w:rsid w:val="00BB157B"/>
    <w:rsid w:val="00BC7368"/>
    <w:rsid w:val="00BD1D61"/>
    <w:rsid w:val="00BF0448"/>
    <w:rsid w:val="00C1293E"/>
    <w:rsid w:val="00C12ADE"/>
    <w:rsid w:val="00C214C7"/>
    <w:rsid w:val="00C2150E"/>
    <w:rsid w:val="00C24406"/>
    <w:rsid w:val="00C258BA"/>
    <w:rsid w:val="00C47604"/>
    <w:rsid w:val="00C62E12"/>
    <w:rsid w:val="00CB1D4E"/>
    <w:rsid w:val="00CC6B9B"/>
    <w:rsid w:val="00CC71EA"/>
    <w:rsid w:val="00CD255A"/>
    <w:rsid w:val="00CD514E"/>
    <w:rsid w:val="00CD6691"/>
    <w:rsid w:val="00D15ABE"/>
    <w:rsid w:val="00D2180C"/>
    <w:rsid w:val="00D3492C"/>
    <w:rsid w:val="00D75B95"/>
    <w:rsid w:val="00D80739"/>
    <w:rsid w:val="00D86F21"/>
    <w:rsid w:val="00D87486"/>
    <w:rsid w:val="00D900AC"/>
    <w:rsid w:val="00DB650F"/>
    <w:rsid w:val="00DB7F82"/>
    <w:rsid w:val="00DD1E13"/>
    <w:rsid w:val="00DD22E7"/>
    <w:rsid w:val="00DD4950"/>
    <w:rsid w:val="00DD794C"/>
    <w:rsid w:val="00DE1E28"/>
    <w:rsid w:val="00DF5D15"/>
    <w:rsid w:val="00E045F9"/>
    <w:rsid w:val="00E060FF"/>
    <w:rsid w:val="00E358BA"/>
    <w:rsid w:val="00E35B75"/>
    <w:rsid w:val="00E36D2B"/>
    <w:rsid w:val="00E52B15"/>
    <w:rsid w:val="00E60656"/>
    <w:rsid w:val="00E71A07"/>
    <w:rsid w:val="00E76667"/>
    <w:rsid w:val="00E82860"/>
    <w:rsid w:val="00EC1253"/>
    <w:rsid w:val="00ED271C"/>
    <w:rsid w:val="00ED4D6B"/>
    <w:rsid w:val="00ED5043"/>
    <w:rsid w:val="00EE5F7F"/>
    <w:rsid w:val="00F14E67"/>
    <w:rsid w:val="00F160EB"/>
    <w:rsid w:val="00F25F40"/>
    <w:rsid w:val="00F519B4"/>
    <w:rsid w:val="00F56E8B"/>
    <w:rsid w:val="00F625CD"/>
    <w:rsid w:val="00F71788"/>
    <w:rsid w:val="00F77237"/>
    <w:rsid w:val="00F85F23"/>
    <w:rsid w:val="00FB53A9"/>
    <w:rsid w:val="00FC1F7C"/>
    <w:rsid w:val="00FD1D46"/>
    <w:rsid w:val="00FD1F44"/>
    <w:rsid w:val="00FD229C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B4A2E1"/>
  <w15:docId w15:val="{C1EC3F84-B306-4991-B38B-EFF9009B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7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2111"/>
    <w:rPr>
      <w:rFonts w:ascii="Tahoma" w:hAnsi="Tahoma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13342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6D331D5C5AB4BB6832A310FA612F6" ma:contentTypeVersion="10" ma:contentTypeDescription="Create a new document." ma:contentTypeScope="" ma:versionID="59515133903c6cb04c37b25705d377f1">
  <xsd:schema xmlns:xsd="http://www.w3.org/2001/XMLSchema" xmlns:xs="http://www.w3.org/2001/XMLSchema" xmlns:p="http://schemas.microsoft.com/office/2006/metadata/properties" xmlns:ns3="dc20b026-b4ed-409d-a1a7-02144e540f0f" xmlns:ns4="6e285591-bc27-48ce-b5c0-9f148ef6a98f" targetNamespace="http://schemas.microsoft.com/office/2006/metadata/properties" ma:root="true" ma:fieldsID="bb87509cb481e9de61f13452778878ae" ns3:_="" ns4:_="">
    <xsd:import namespace="dc20b026-b4ed-409d-a1a7-02144e540f0f"/>
    <xsd:import namespace="6e285591-bc27-48ce-b5c0-9f148ef6a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0b026-b4ed-409d-a1a7-02144e540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5591-bc27-48ce-b5c0-9f148ef6a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DA953-F2C7-4115-9082-C9468E8DB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8AD79-A27D-4C09-9209-31A9FA56F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0b026-b4ed-409d-a1a7-02144e540f0f"/>
    <ds:schemaRef ds:uri="6e285591-bc27-48ce-b5c0-9f148ef6a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1E13F-967E-49EB-86A4-D7CCAA79E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4BD11-256F-4699-93CD-1096591E73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1397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Noumertzis</dc:creator>
  <cp:lastModifiedBy>Marouf Hafda</cp:lastModifiedBy>
  <cp:revision>8</cp:revision>
  <cp:lastPrinted>2014-07-04T05:22:00Z</cp:lastPrinted>
  <dcterms:created xsi:type="dcterms:W3CDTF">2021-05-18T09:00:00Z</dcterms:created>
  <dcterms:modified xsi:type="dcterms:W3CDTF">2022-05-12T00:31:00Z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0x010100A846D331D5C5AB4BB6832A310FA612F6</vt:lpwstr>
  </property>
</Properties>
</file>