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5C1" w14:textId="77777777" w:rsidR="00F71788" w:rsidRPr="00742057" w:rsidRDefault="00F71788" w:rsidP="00F56E8B">
      <w:pPr>
        <w:jc w:val="center"/>
        <w:rPr>
          <w:rFonts w:ascii="Calibri" w:hAnsi="Calibri"/>
          <w:b/>
          <w:sz w:val="32"/>
          <w:szCs w:val="28"/>
        </w:rPr>
      </w:pPr>
    </w:p>
    <w:p w14:paraId="00920D97" w14:textId="77777777" w:rsidR="00147F6D" w:rsidRPr="00742057" w:rsidRDefault="00A475F2" w:rsidP="00F56E8B">
      <w:pPr>
        <w:jc w:val="center"/>
        <w:rPr>
          <w:rFonts w:ascii="Calibri" w:hAnsi="Calibri"/>
          <w:sz w:val="28"/>
          <w:szCs w:val="28"/>
        </w:rPr>
      </w:pPr>
      <w:r w:rsidRPr="00742057">
        <w:rPr>
          <w:rFonts w:ascii="Calibri" w:hAnsi="Calibri"/>
          <w:b/>
          <w:sz w:val="32"/>
          <w:szCs w:val="28"/>
        </w:rPr>
        <w:t>POSITION DESCRIPTION</w:t>
      </w:r>
    </w:p>
    <w:p w14:paraId="7E20107A" w14:textId="77777777" w:rsidR="00A475F2" w:rsidRPr="00742057" w:rsidRDefault="00A475F2" w:rsidP="00F56E8B">
      <w:pPr>
        <w:jc w:val="center"/>
        <w:rPr>
          <w:rFonts w:ascii="Calibri" w:hAnsi="Calibri"/>
          <w:sz w:val="28"/>
          <w:szCs w:val="28"/>
        </w:rPr>
      </w:pPr>
    </w:p>
    <w:p w14:paraId="2F25021F" w14:textId="77777777" w:rsidR="00A475F2" w:rsidRPr="00742057" w:rsidRDefault="00A475F2" w:rsidP="00F56E8B">
      <w:pPr>
        <w:jc w:val="center"/>
        <w:rPr>
          <w:rFonts w:ascii="Calibri" w:hAnsi="Calibr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D42B0B" w14:paraId="5C86BADC" w14:textId="77777777" w:rsidTr="0074205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9CF308F" w14:textId="77777777" w:rsidR="00FD229C" w:rsidRPr="00D42B0B" w:rsidRDefault="00FD229C" w:rsidP="00074EBE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General Information</w:t>
            </w:r>
          </w:p>
        </w:tc>
      </w:tr>
      <w:tr w:rsidR="00FD229C" w:rsidRPr="00D42B0B" w14:paraId="2C47F1FE" w14:textId="77777777" w:rsidTr="00742057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7BB6CC1" w14:textId="77777777" w:rsidR="00FD229C" w:rsidRPr="00D42B0B" w:rsidRDefault="00FD229C" w:rsidP="00074EBE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</w:tr>
      <w:tr w:rsidR="00BB157B" w:rsidRPr="00D42B0B" w14:paraId="42B92A2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F1B7ADB" w14:textId="77777777" w:rsidR="00BB157B" w:rsidRPr="00D42B0B" w:rsidRDefault="00BB157B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1EBE" w14:textId="6DC403CF" w:rsidR="0001230A" w:rsidRPr="00D42B0B" w:rsidRDefault="00DB5EA4" w:rsidP="0085699B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Partnership </w:t>
            </w:r>
            <w:r w:rsidR="0085699B">
              <w:rPr>
                <w:rFonts w:ascii="Calibri" w:hAnsi="Calibri" w:cs="Calibri"/>
                <w:b/>
                <w:sz w:val="20"/>
              </w:rPr>
              <w:t>Development Manager</w:t>
            </w:r>
          </w:p>
        </w:tc>
      </w:tr>
      <w:tr w:rsidR="006818FE" w:rsidRPr="00D42B0B" w14:paraId="0BF1982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493E14E" w14:textId="77777777" w:rsidR="006818FE" w:rsidRPr="0027104A" w:rsidRDefault="006818FE" w:rsidP="006818FE">
            <w:pPr>
              <w:pStyle w:val="ABLOCKPARA"/>
              <w:widowControl w:val="0"/>
              <w:spacing w:before="100" w:after="100"/>
              <w:rPr>
                <w:rFonts w:ascii="Calibri" w:hAnsi="Calibri"/>
                <w:b/>
                <w:sz w:val="20"/>
              </w:rPr>
            </w:pPr>
            <w:r w:rsidRPr="0027104A">
              <w:rPr>
                <w:rFonts w:ascii="Calibri" w:hAnsi="Calibri"/>
                <w:b/>
                <w:sz w:val="20"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48D3" w14:textId="572C811E" w:rsidR="006818FE" w:rsidRPr="00B5444A" w:rsidRDefault="00DB5EA4" w:rsidP="006818FE">
            <w:pPr>
              <w:pStyle w:val="ABLOCKPARA"/>
              <w:widowControl w:val="0"/>
              <w:spacing w:before="100" w:after="1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Ruth Power</w:t>
            </w:r>
          </w:p>
        </w:tc>
      </w:tr>
      <w:tr w:rsidR="00BB157B" w:rsidRPr="00D42B0B" w14:paraId="190B078F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E67C1CD" w14:textId="77777777" w:rsidR="00BB157B" w:rsidRPr="00D42B0B" w:rsidRDefault="00DD4950" w:rsidP="00DD4950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Function &amp; Team/Program</w:t>
            </w:r>
            <w:r w:rsidR="00BB157B" w:rsidRPr="00D42B0B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ABF0" w14:textId="77777777" w:rsidR="00BB157B" w:rsidRPr="00D42B0B" w:rsidRDefault="00A4583B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Corporate Partnerships</w:t>
            </w:r>
            <w:r w:rsidR="0001230A" w:rsidRPr="00D42B0B">
              <w:rPr>
                <w:rFonts w:ascii="Calibri" w:hAnsi="Calibri" w:cs="Calibri"/>
                <w:b/>
                <w:sz w:val="20"/>
              </w:rPr>
              <w:t>, Strategy &amp; Philanthropy</w:t>
            </w:r>
          </w:p>
        </w:tc>
      </w:tr>
      <w:tr w:rsidR="00BB157B" w:rsidRPr="00D42B0B" w14:paraId="028F2D4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2DA5AE" w14:textId="77777777" w:rsidR="00BB157B" w:rsidRPr="00D42B0B" w:rsidRDefault="00C659AC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Territory</w:t>
            </w:r>
            <w:r w:rsidR="00BB157B" w:rsidRPr="00D42B0B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EEEA" w14:textId="0F6E07FD" w:rsidR="004F0F84" w:rsidRPr="00D42B0B" w:rsidRDefault="0001230A" w:rsidP="0001230A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Sydney</w:t>
            </w:r>
          </w:p>
        </w:tc>
      </w:tr>
      <w:tr w:rsidR="00BB157B" w:rsidRPr="00D42B0B" w14:paraId="08673358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9C98F7B" w14:textId="77777777" w:rsidR="00BB157B" w:rsidRPr="00D42B0B" w:rsidRDefault="00E045F9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Manager’s </w:t>
            </w:r>
            <w:r w:rsidR="00DD4950" w:rsidRPr="00D42B0B">
              <w:rPr>
                <w:rFonts w:ascii="Calibri" w:hAnsi="Calibri" w:cs="Calibri"/>
                <w:b/>
                <w:sz w:val="20"/>
              </w:rPr>
              <w:t xml:space="preserve">Position </w:t>
            </w:r>
            <w:r w:rsidR="00BB157B" w:rsidRPr="00D42B0B">
              <w:rPr>
                <w:rFonts w:ascii="Calibri" w:hAnsi="Calibri" w:cs="Calibri"/>
                <w:b/>
                <w:sz w:val="20"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377A" w14:textId="6935BF90" w:rsidR="00BB157B" w:rsidRPr="00D42B0B" w:rsidRDefault="0085699B" w:rsidP="00196D81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Senior </w:t>
            </w:r>
            <w:r w:rsidR="001E3EE3">
              <w:rPr>
                <w:rFonts w:ascii="Calibri" w:hAnsi="Calibri" w:cs="Calibri"/>
                <w:b/>
                <w:sz w:val="20"/>
              </w:rPr>
              <w:t>Partnerships</w:t>
            </w:r>
            <w:r w:rsidR="00A3038C">
              <w:rPr>
                <w:rFonts w:ascii="Calibri" w:hAnsi="Calibri" w:cs="Calibri"/>
                <w:b/>
                <w:sz w:val="20"/>
              </w:rPr>
              <w:t xml:space="preserve"> Development</w:t>
            </w:r>
            <w:r w:rsidR="001E3EE3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Manager</w:t>
            </w:r>
          </w:p>
        </w:tc>
      </w:tr>
      <w:tr w:rsidR="00BB157B" w:rsidRPr="00D42B0B" w14:paraId="5400917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A295948" w14:textId="77777777" w:rsidR="00BB157B" w:rsidRPr="00D42B0B" w:rsidRDefault="00E045F9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Manager’s</w:t>
            </w:r>
            <w:r w:rsidR="00BB157B" w:rsidRPr="00D42B0B">
              <w:rPr>
                <w:rFonts w:ascii="Calibri" w:hAnsi="Calibri" w:cs="Calibri"/>
                <w:b/>
                <w:sz w:val="20"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26B4" w14:textId="77777777" w:rsidR="00BB157B" w:rsidRPr="00D42B0B" w:rsidRDefault="00196D81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Rosie O’Brien</w:t>
            </w:r>
          </w:p>
        </w:tc>
      </w:tr>
      <w:tr w:rsidR="00E045F9" w:rsidRPr="00D42B0B" w14:paraId="6B2DAF2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4DA8144" w14:textId="77777777" w:rsidR="00E045F9" w:rsidRPr="00D42B0B" w:rsidRDefault="00E045F9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D629" w14:textId="5BEEAF82" w:rsidR="00E045F9" w:rsidRPr="00D42B0B" w:rsidRDefault="00A3038C" w:rsidP="003B76D2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11/04/2022</w:t>
            </w:r>
          </w:p>
        </w:tc>
      </w:tr>
      <w:tr w:rsidR="00E045F9" w:rsidRPr="00D42B0B" w14:paraId="3386F671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2A60160" w14:textId="77777777" w:rsidR="00E045F9" w:rsidRPr="00D42B0B" w:rsidRDefault="00E045F9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AA59" w14:textId="07C3BABE" w:rsidR="00E045F9" w:rsidRPr="00D42B0B" w:rsidRDefault="00725828" w:rsidP="00103D17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Rosie O’Brien, Senior Partnerships Development Manager</w:t>
            </w:r>
          </w:p>
        </w:tc>
      </w:tr>
      <w:tr w:rsidR="00E045F9" w:rsidRPr="00D42B0B" w14:paraId="2B443205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BA92C49" w14:textId="77777777" w:rsidR="00E045F9" w:rsidRPr="00D42B0B" w:rsidRDefault="00E045F9" w:rsidP="00074EB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C131" w14:textId="77777777" w:rsidR="00E045F9" w:rsidRPr="00D42B0B" w:rsidRDefault="001B07C2" w:rsidP="004510CE">
            <w:pPr>
              <w:pStyle w:val="ABLOCKPARA"/>
              <w:widowControl w:val="0"/>
              <w:spacing w:before="100" w:after="100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Judy Barraclough</w:t>
            </w:r>
            <w:r w:rsidR="004510CE" w:rsidRPr="00D42B0B">
              <w:rPr>
                <w:rFonts w:ascii="Calibri" w:hAnsi="Calibri" w:cs="Calibri"/>
                <w:b/>
                <w:sz w:val="20"/>
              </w:rPr>
              <w:t>,</w:t>
            </w:r>
            <w:r w:rsidRPr="00D42B0B">
              <w:rPr>
                <w:rFonts w:ascii="Calibri" w:hAnsi="Calibri" w:cs="Calibri"/>
                <w:b/>
                <w:sz w:val="20"/>
              </w:rPr>
              <w:t xml:space="preserve"> Head of Strategy and Philanthropy</w:t>
            </w:r>
          </w:p>
        </w:tc>
      </w:tr>
    </w:tbl>
    <w:p w14:paraId="723FACA6" w14:textId="77777777" w:rsidR="00BB157B" w:rsidRPr="00D42B0B" w:rsidRDefault="00BB157B" w:rsidP="00E045F9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D42B0B" w14:paraId="213F376C" w14:textId="77777777" w:rsidTr="00742057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FCF5D69" w14:textId="77777777" w:rsidR="00FD229C" w:rsidRPr="00D42B0B" w:rsidRDefault="00FD229C" w:rsidP="00074EBE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Primary Purpose of this Position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(In one sentence - why does the role exist?)</w:t>
            </w:r>
          </w:p>
        </w:tc>
      </w:tr>
      <w:tr w:rsidR="00FD229C" w:rsidRPr="00D42B0B" w14:paraId="127FC677" w14:textId="77777777" w:rsidTr="00742057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3DFF82" w14:textId="77777777" w:rsidR="00FD229C" w:rsidRPr="00D42B0B" w:rsidRDefault="00FD229C" w:rsidP="00074EBE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</w:tr>
      <w:tr w:rsidR="00FD229C" w:rsidRPr="00D42B0B" w14:paraId="160C0B9B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8B76" w14:textId="77777777" w:rsidR="0001230A" w:rsidRPr="00D42B0B" w:rsidRDefault="006818FE" w:rsidP="00004E6D">
            <w:pPr>
              <w:pStyle w:val="ABLOCKPARA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/>
                <w:szCs w:val="22"/>
              </w:rPr>
              <w:t>To secure long-term high value partnerships with corporates and major businesses to achieve agreed individual growth targets for The Smith Family.</w:t>
            </w:r>
          </w:p>
        </w:tc>
      </w:tr>
    </w:tbl>
    <w:p w14:paraId="6725F5B3" w14:textId="77777777" w:rsidR="00FD229C" w:rsidRPr="00D42B0B" w:rsidRDefault="00FD229C" w:rsidP="00FD229C">
      <w:pPr>
        <w:pStyle w:val="ABLOCKPARA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D42B0B" w14:paraId="2C1E14AE" w14:textId="77777777" w:rsidTr="0074205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64FBD4D" w14:textId="77777777" w:rsidR="00FD229C" w:rsidRPr="00D42B0B" w:rsidRDefault="00FD229C" w:rsidP="00074EBE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Scope</w:t>
            </w:r>
          </w:p>
        </w:tc>
      </w:tr>
      <w:tr w:rsidR="00FD229C" w:rsidRPr="00D42B0B" w14:paraId="02F39AB6" w14:textId="77777777" w:rsidTr="00742057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90C2BA8" w14:textId="77777777" w:rsidR="00FD229C" w:rsidRPr="00D42B0B" w:rsidRDefault="00FD229C" w:rsidP="00074EBE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</w:tr>
      <w:tr w:rsidR="00BB157B" w:rsidRPr="00D42B0B" w14:paraId="7DE819BE" w14:textId="77777777" w:rsidTr="00742057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5682E0F4" w14:textId="77777777" w:rsidR="00BB157B" w:rsidRPr="00D42B0B" w:rsidRDefault="00E045F9" w:rsidP="00074EBE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75FCCA41" w14:textId="77777777" w:rsidR="00BB157B" w:rsidRPr="00D42B0B" w:rsidRDefault="00121B07" w:rsidP="00A05D90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Indirect </w:t>
            </w:r>
            <w:r w:rsidR="00BB157B" w:rsidRPr="00D42B0B">
              <w:rPr>
                <w:rFonts w:ascii="Calibri" w:hAnsi="Calibri" w:cs="Calibri"/>
                <w:b/>
                <w:sz w:val="20"/>
              </w:rPr>
              <w:t>Reports</w:t>
            </w:r>
          </w:p>
        </w:tc>
      </w:tr>
      <w:tr w:rsidR="00BB157B" w:rsidRPr="00D42B0B" w14:paraId="7B3E75E8" w14:textId="77777777" w:rsidTr="00742057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C309139" w14:textId="77777777" w:rsidR="00BB157B" w:rsidRPr="00D42B0B" w:rsidRDefault="006F141B" w:rsidP="00074EBE">
            <w:pPr>
              <w:pStyle w:val="ABLOCKPARA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By </w:t>
            </w:r>
            <w:r w:rsidR="00DD4950" w:rsidRPr="00D42B0B">
              <w:rPr>
                <w:rFonts w:ascii="Calibri" w:hAnsi="Calibri" w:cs="Calibri"/>
                <w:sz w:val="20"/>
              </w:rPr>
              <w:t xml:space="preserve">Position </w:t>
            </w:r>
            <w:r w:rsidRPr="00D42B0B">
              <w:rPr>
                <w:rFonts w:ascii="Calibri" w:hAnsi="Calibri" w:cs="Calibri"/>
                <w:sz w:val="20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E4013A4" w14:textId="77777777" w:rsidR="00E358BA" w:rsidRPr="00D42B0B" w:rsidRDefault="006F141B" w:rsidP="006F141B">
            <w:pPr>
              <w:pStyle w:val="ABLOCKPARA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Total Number</w:t>
            </w:r>
          </w:p>
        </w:tc>
      </w:tr>
      <w:tr w:rsidR="006F141B" w:rsidRPr="00D42B0B" w14:paraId="79C018EA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44E3" w14:textId="77777777" w:rsidR="00E912A9" w:rsidRPr="00D42B0B" w:rsidRDefault="00E912A9" w:rsidP="00103D17">
            <w:pPr>
              <w:pStyle w:val="ABLOCKPARA"/>
              <w:tabs>
                <w:tab w:val="left" w:pos="426"/>
              </w:tabs>
              <w:rPr>
                <w:rFonts w:ascii="Calibri" w:hAnsi="Calibri" w:cs="Calibri"/>
                <w:sz w:val="20"/>
              </w:rPr>
            </w:pPr>
          </w:p>
          <w:p w14:paraId="3DE578D4" w14:textId="77777777" w:rsidR="00533FE4" w:rsidRPr="00D42B0B" w:rsidRDefault="0082747B" w:rsidP="00C77FF5">
            <w:pPr>
              <w:pStyle w:val="ABLOCKPARA"/>
              <w:tabs>
                <w:tab w:val="left" w:pos="426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Nil</w:t>
            </w:r>
          </w:p>
          <w:p w14:paraId="275937FB" w14:textId="77777777" w:rsidR="00527D8D" w:rsidRPr="00D42B0B" w:rsidRDefault="00527D8D" w:rsidP="00C77FF5">
            <w:pPr>
              <w:pStyle w:val="ABLOCKPARA"/>
              <w:tabs>
                <w:tab w:val="left" w:pos="42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5F4B" w14:textId="77777777" w:rsidR="008F2457" w:rsidRPr="00D42B0B" w:rsidRDefault="008F2457" w:rsidP="006F141B">
            <w:pPr>
              <w:pStyle w:val="ABLOCKPARA"/>
              <w:tabs>
                <w:tab w:val="left" w:pos="405"/>
              </w:tabs>
              <w:rPr>
                <w:rFonts w:ascii="Calibri" w:hAnsi="Calibri" w:cs="Calibri"/>
                <w:sz w:val="20"/>
              </w:rPr>
            </w:pPr>
          </w:p>
          <w:p w14:paraId="42E5822F" w14:textId="77777777" w:rsidR="006F141B" w:rsidRPr="00D42B0B" w:rsidRDefault="00103D17" w:rsidP="006F141B">
            <w:pPr>
              <w:pStyle w:val="ABLOCKPARA"/>
              <w:tabs>
                <w:tab w:val="left" w:pos="405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Nil</w:t>
            </w:r>
          </w:p>
        </w:tc>
      </w:tr>
      <w:tr w:rsidR="00FD229C" w:rsidRPr="00D42B0B" w14:paraId="71147D7F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5988D306" w14:textId="77777777" w:rsidR="00FD229C" w:rsidRPr="00D42B0B" w:rsidRDefault="00FD229C" w:rsidP="00B44D6C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Financial Dimensions controlled by this Position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(Include key financial metrics</w:t>
            </w:r>
            <w:r w:rsidR="00B44D6C" w:rsidRPr="00D42B0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such as</w:t>
            </w:r>
            <w:r w:rsidR="00B44D6C" w:rsidRPr="00D42B0B">
              <w:rPr>
                <w:rFonts w:ascii="Calibri" w:hAnsi="Calibri" w:cs="Calibri"/>
                <w:b/>
                <w:i/>
                <w:sz w:val="20"/>
              </w:rPr>
              <w:t xml:space="preserve"> revenue growth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 xml:space="preserve">, </w:t>
            </w:r>
            <w:r w:rsidR="00B44D6C" w:rsidRPr="00D42B0B">
              <w:rPr>
                <w:rFonts w:ascii="Calibri" w:hAnsi="Calibri" w:cs="Calibri"/>
                <w:b/>
                <w:i/>
                <w:sz w:val="20"/>
              </w:rPr>
              <w:t xml:space="preserve">income &amp;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expense budget</w:t>
            </w:r>
            <w:r w:rsidR="00B44D6C" w:rsidRPr="00D42B0B">
              <w:rPr>
                <w:rFonts w:ascii="Calibri" w:hAnsi="Calibri" w:cs="Calibri"/>
                <w:b/>
                <w:i/>
                <w:sz w:val="20"/>
              </w:rPr>
              <w:t>,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 xml:space="preserve"> etc)</w:t>
            </w:r>
          </w:p>
        </w:tc>
      </w:tr>
      <w:tr w:rsidR="00FD229C" w:rsidRPr="00D42B0B" w14:paraId="7EA1E344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5B1" w14:textId="77777777" w:rsidR="00FD229C" w:rsidRPr="00D42B0B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="Calibri" w:hAnsi="Calibri" w:cs="Calibri"/>
                <w:b/>
                <w:sz w:val="20"/>
                <w:lang w:val="en-AU" w:eastAsia="en-AU"/>
              </w:rPr>
            </w:pPr>
            <w:r w:rsidRPr="00D42B0B">
              <w:rPr>
                <w:rFonts w:ascii="Calibri" w:hAnsi="Calibri" w:cs="Calibri"/>
                <w:b/>
                <w:sz w:val="20"/>
                <w:lang w:val="en-AU" w:eastAsia="en-AU"/>
              </w:rPr>
              <w:t>Direct</w:t>
            </w:r>
            <w:r w:rsidR="00DD22E7" w:rsidRPr="00D42B0B">
              <w:rPr>
                <w:rFonts w:ascii="Calibri" w:hAnsi="Calibri" w:cs="Calibri"/>
                <w:b/>
                <w:sz w:val="20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826" w14:textId="77777777" w:rsidR="00FD229C" w:rsidRPr="00D42B0B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="Calibri" w:hAnsi="Calibri" w:cs="Calibri"/>
                <w:b/>
                <w:sz w:val="20"/>
                <w:lang w:val="en-AU" w:eastAsia="en-AU"/>
              </w:rPr>
            </w:pPr>
            <w:r w:rsidRPr="00D42B0B">
              <w:rPr>
                <w:rFonts w:ascii="Calibri" w:hAnsi="Calibri" w:cs="Calibri"/>
                <w:b/>
                <w:sz w:val="20"/>
                <w:lang w:val="en-AU" w:eastAsia="en-AU"/>
              </w:rPr>
              <w:t>Indirect</w:t>
            </w:r>
            <w:r w:rsidR="00DD22E7" w:rsidRPr="00D42B0B">
              <w:rPr>
                <w:rFonts w:ascii="Calibri" w:hAnsi="Calibri" w:cs="Calibri"/>
                <w:b/>
                <w:sz w:val="20"/>
                <w:lang w:val="en-AU" w:eastAsia="en-AU"/>
              </w:rPr>
              <w:t xml:space="preserve"> control</w:t>
            </w:r>
          </w:p>
        </w:tc>
      </w:tr>
      <w:tr w:rsidR="00FD229C" w:rsidRPr="00D42B0B" w14:paraId="430FA73B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343" w14:textId="77777777" w:rsidR="008F2457" w:rsidRPr="00D42B0B" w:rsidRDefault="008F2457" w:rsidP="00103D17">
            <w:pPr>
              <w:pStyle w:val="ABLOCKPARA"/>
              <w:tabs>
                <w:tab w:val="left" w:pos="426"/>
              </w:tabs>
              <w:rPr>
                <w:rFonts w:ascii="Calibri" w:hAnsi="Calibri" w:cs="Calibri"/>
                <w:sz w:val="20"/>
              </w:rPr>
            </w:pPr>
          </w:p>
          <w:p w14:paraId="31BC090C" w14:textId="77777777" w:rsidR="002E56E0" w:rsidRPr="00D42B0B" w:rsidRDefault="002E56E0" w:rsidP="002E56E0">
            <w:pPr>
              <w:pStyle w:val="ABLOCKPARA"/>
              <w:numPr>
                <w:ilvl w:val="0"/>
                <w:numId w:val="27"/>
              </w:numPr>
              <w:tabs>
                <w:tab w:val="left" w:pos="426"/>
              </w:tabs>
              <w:textAlignment w:val="auto"/>
              <w:rPr>
                <w:rFonts w:ascii="Calibri" w:hAnsi="Calibri" w:cs="Calibri"/>
                <w:sz w:val="20"/>
                <w:lang w:val="en-AU"/>
              </w:rPr>
            </w:pPr>
            <w:r w:rsidRPr="00D42B0B">
              <w:rPr>
                <w:rFonts w:ascii="Calibri" w:hAnsi="Calibri" w:cs="Calibri"/>
                <w:sz w:val="20"/>
                <w:lang w:val="en-AU"/>
              </w:rPr>
              <w:t>Revenue growth</w:t>
            </w:r>
          </w:p>
          <w:p w14:paraId="15B3E4AF" w14:textId="77777777" w:rsidR="00816250" w:rsidRPr="00D42B0B" w:rsidRDefault="002E56E0" w:rsidP="000F1DCE">
            <w:pPr>
              <w:pStyle w:val="ABLOCKPARA"/>
              <w:numPr>
                <w:ilvl w:val="0"/>
                <w:numId w:val="27"/>
              </w:numPr>
              <w:tabs>
                <w:tab w:val="left" w:pos="426"/>
              </w:tabs>
              <w:ind w:left="450" w:hanging="450"/>
              <w:textAlignment w:val="auto"/>
              <w:rPr>
                <w:rFonts w:ascii="Calibri" w:hAnsi="Calibri" w:cs="Calibri"/>
                <w:sz w:val="20"/>
                <w:lang w:val="en-AU"/>
              </w:rPr>
            </w:pPr>
            <w:r w:rsidRPr="00D42B0B">
              <w:rPr>
                <w:rFonts w:ascii="Calibri" w:hAnsi="Calibri" w:cs="Calibri"/>
                <w:sz w:val="20"/>
                <w:lang w:val="en-AU"/>
              </w:rPr>
              <w:t>Sourcing of non-financial contributions that reduce organisational expenses (pro bono and in-kind)</w:t>
            </w:r>
          </w:p>
          <w:p w14:paraId="3158C074" w14:textId="77777777" w:rsidR="00816250" w:rsidRPr="00D42B0B" w:rsidRDefault="00816250" w:rsidP="004A2775">
            <w:pPr>
              <w:pStyle w:val="ABLOCKPARA"/>
              <w:tabs>
                <w:tab w:val="left" w:pos="426"/>
              </w:tabs>
              <w:ind w:left="720"/>
              <w:rPr>
                <w:rFonts w:ascii="Calibri" w:hAnsi="Calibri" w:cs="Calibri"/>
                <w:sz w:val="20"/>
                <w:lang w:val="en-AU" w:eastAsia="en-A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26E" w14:textId="77777777" w:rsidR="006F141B" w:rsidRPr="00D42B0B" w:rsidRDefault="006F141B" w:rsidP="006F141B">
            <w:pPr>
              <w:pStyle w:val="ABLOCKPARA"/>
              <w:tabs>
                <w:tab w:val="left" w:pos="720"/>
              </w:tabs>
              <w:rPr>
                <w:rFonts w:ascii="Calibri" w:hAnsi="Calibri" w:cs="Calibri"/>
                <w:sz w:val="20"/>
                <w:lang w:val="en-AU" w:eastAsia="en-AU"/>
              </w:rPr>
            </w:pPr>
          </w:p>
          <w:p w14:paraId="728A69F4" w14:textId="77777777" w:rsidR="00103D17" w:rsidRPr="00D42B0B" w:rsidRDefault="00103D17" w:rsidP="00082C8D">
            <w:pPr>
              <w:pStyle w:val="ABLOCKPARA"/>
              <w:tabs>
                <w:tab w:val="left" w:pos="720"/>
              </w:tabs>
              <w:rPr>
                <w:rFonts w:ascii="Calibri" w:hAnsi="Calibri" w:cs="Calibri"/>
                <w:sz w:val="20"/>
                <w:lang w:val="en-AU" w:eastAsia="en-AU"/>
              </w:rPr>
            </w:pPr>
            <w:r w:rsidRPr="00D42B0B">
              <w:rPr>
                <w:rFonts w:ascii="Calibri" w:hAnsi="Calibri" w:cs="Calibri"/>
                <w:sz w:val="20"/>
                <w:lang w:val="en-AU" w:eastAsia="en-AU"/>
              </w:rPr>
              <w:t>Nil</w:t>
            </w:r>
          </w:p>
        </w:tc>
      </w:tr>
      <w:tr w:rsidR="00CC71EA" w:rsidRPr="00D42B0B" w14:paraId="7AF022C9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8F6A5C" w14:textId="77777777" w:rsidR="00CC71EA" w:rsidRPr="00D42B0B" w:rsidRDefault="00CC71EA" w:rsidP="00147F6D">
            <w:pPr>
              <w:pStyle w:val="ABLOCKPARA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Other Dimensions of this </w:t>
            </w:r>
            <w:r w:rsidR="00147F6D" w:rsidRPr="00D42B0B">
              <w:rPr>
                <w:rFonts w:ascii="Calibri" w:hAnsi="Calibri" w:cs="Calibri"/>
                <w:b/>
                <w:sz w:val="20"/>
              </w:rPr>
              <w:t>P</w:t>
            </w:r>
            <w:r w:rsidRPr="00D42B0B">
              <w:rPr>
                <w:rFonts w:ascii="Calibri" w:hAnsi="Calibri" w:cs="Calibri"/>
                <w:b/>
                <w:sz w:val="20"/>
              </w:rPr>
              <w:t>osition</w:t>
            </w:r>
          </w:p>
        </w:tc>
      </w:tr>
      <w:tr w:rsidR="00CC71EA" w:rsidRPr="00D42B0B" w14:paraId="475FD717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147" w14:textId="61077E8B" w:rsidR="00C51165" w:rsidRPr="00D42B0B" w:rsidRDefault="004F0F84" w:rsidP="00733E23">
            <w:pPr>
              <w:pStyle w:val="ABLOCKPARA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Based in </w:t>
            </w:r>
            <w:r w:rsidR="00725828">
              <w:rPr>
                <w:rFonts w:ascii="Calibri" w:hAnsi="Calibri" w:cs="Calibri"/>
                <w:sz w:val="20"/>
              </w:rPr>
              <w:t>Sydney</w:t>
            </w:r>
            <w:r w:rsidR="00251B27" w:rsidRPr="00D42B0B">
              <w:rPr>
                <w:rFonts w:ascii="Calibri" w:hAnsi="Calibri" w:cs="Calibri"/>
                <w:sz w:val="20"/>
              </w:rPr>
              <w:t>,</w:t>
            </w:r>
            <w:r w:rsidRPr="00D42B0B">
              <w:rPr>
                <w:rFonts w:ascii="Calibri" w:hAnsi="Calibri" w:cs="Calibri"/>
                <w:sz w:val="20"/>
              </w:rPr>
              <w:t xml:space="preserve"> </w:t>
            </w:r>
            <w:r w:rsidR="00733E23" w:rsidRPr="00D42B0B">
              <w:rPr>
                <w:rFonts w:ascii="Calibri" w:hAnsi="Calibri" w:cs="Calibri"/>
                <w:sz w:val="20"/>
              </w:rPr>
              <w:t xml:space="preserve">which will </w:t>
            </w:r>
            <w:r w:rsidR="00251B27" w:rsidRPr="00D42B0B">
              <w:rPr>
                <w:rFonts w:ascii="Calibri" w:hAnsi="Calibri" w:cs="Calibri"/>
                <w:sz w:val="20"/>
              </w:rPr>
              <w:t xml:space="preserve">include occasional interstate travel. </w:t>
            </w:r>
          </w:p>
          <w:p w14:paraId="0CCD9F2A" w14:textId="77777777" w:rsidR="0005725A" w:rsidRPr="00D42B0B" w:rsidRDefault="0005725A" w:rsidP="00733E23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</w:tr>
    </w:tbl>
    <w:p w14:paraId="42CB561C" w14:textId="77777777" w:rsidR="00E912A9" w:rsidRPr="00D42B0B" w:rsidRDefault="00E912A9" w:rsidP="00BB157B">
      <w:pPr>
        <w:pStyle w:val="ABLOCKPARA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D42B0B" w14:paraId="34502E10" w14:textId="77777777" w:rsidTr="0074205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DB35853" w14:textId="77777777" w:rsidR="00CC71EA" w:rsidRPr="00D42B0B" w:rsidRDefault="00CC71EA" w:rsidP="00CC71EA">
            <w:pPr>
              <w:pStyle w:val="ABLOCKPARA"/>
              <w:rPr>
                <w:rFonts w:ascii="Calibri" w:hAnsi="Calibri" w:cs="Calibri"/>
                <w:b/>
                <w:i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Setting Priorities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(how is work prioritised)</w:t>
            </w:r>
          </w:p>
        </w:tc>
      </w:tr>
      <w:tr w:rsidR="00FB53A9" w:rsidRPr="00D42B0B" w14:paraId="46E8DC63" w14:textId="77777777" w:rsidTr="00742057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303E15A" w14:textId="77777777" w:rsidR="00FB53A9" w:rsidRPr="00D42B0B" w:rsidRDefault="00FB53A9" w:rsidP="00147F6D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</w:tr>
      <w:tr w:rsidR="00CC71EA" w:rsidRPr="00D42B0B" w14:paraId="61DC1539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9FA0" w14:textId="77777777" w:rsidR="00E912A9" w:rsidRPr="00D42B0B" w:rsidRDefault="00E912A9" w:rsidP="00D80739">
            <w:pPr>
              <w:pStyle w:val="ABLOCKPARA"/>
              <w:rPr>
                <w:rFonts w:ascii="Calibri" w:hAnsi="Calibri" w:cs="Calibri"/>
                <w:sz w:val="20"/>
              </w:rPr>
            </w:pPr>
          </w:p>
          <w:p w14:paraId="4C07AFEA" w14:textId="77777777" w:rsidR="00A934E9" w:rsidRPr="00D42B0B" w:rsidRDefault="00CC71EA" w:rsidP="00D80739">
            <w:pPr>
              <w:pStyle w:val="ABLOCKPARA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How often does employee prioritise their own work</w:t>
            </w:r>
            <w:r w:rsidR="00AE6B75" w:rsidRPr="00D42B0B">
              <w:rPr>
                <w:rFonts w:ascii="Calibri" w:hAnsi="Calibri" w:cs="Calibri"/>
                <w:sz w:val="20"/>
              </w:rPr>
              <w:t>?</w:t>
            </w:r>
            <w:r w:rsidR="00B44D6C" w:rsidRPr="00D42B0B">
              <w:rPr>
                <w:rFonts w:ascii="Calibri" w:hAnsi="Calibri" w:cs="Calibri"/>
                <w:sz w:val="20"/>
              </w:rPr>
              <w:t xml:space="preserve"> </w:t>
            </w:r>
          </w:p>
          <w:p w14:paraId="5DF48856" w14:textId="77777777" w:rsidR="00CC71EA" w:rsidRPr="00D42B0B" w:rsidRDefault="00CC71EA" w:rsidP="00D80739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2D67" w14:textId="77777777" w:rsidR="00E912A9" w:rsidRPr="00D42B0B" w:rsidRDefault="00E912A9" w:rsidP="008C05DB">
            <w:pPr>
              <w:pStyle w:val="ABLOCKPARA"/>
              <w:tabs>
                <w:tab w:val="left" w:pos="34"/>
              </w:tabs>
              <w:rPr>
                <w:rFonts w:ascii="Calibri" w:hAnsi="Calibri" w:cs="Calibri"/>
                <w:sz w:val="20"/>
              </w:rPr>
            </w:pPr>
          </w:p>
          <w:p w14:paraId="0C1D79F3" w14:textId="77777777" w:rsidR="00CC71EA" w:rsidRPr="00D42B0B" w:rsidRDefault="00103D17" w:rsidP="007A2351">
            <w:pPr>
              <w:pStyle w:val="ABLOCKPARA"/>
              <w:tabs>
                <w:tab w:val="left" w:pos="34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Daily, weekly </w:t>
            </w:r>
            <w:r w:rsidR="007A2351" w:rsidRPr="00D42B0B">
              <w:rPr>
                <w:rFonts w:ascii="Calibri" w:hAnsi="Calibri" w:cs="Calibri"/>
                <w:sz w:val="20"/>
              </w:rPr>
              <w:t>and monthly</w:t>
            </w:r>
          </w:p>
        </w:tc>
      </w:tr>
      <w:tr w:rsidR="00CC71EA" w:rsidRPr="00D42B0B" w14:paraId="293BAD98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2384" w14:textId="77777777" w:rsidR="00E912A9" w:rsidRPr="00D42B0B" w:rsidRDefault="00E912A9" w:rsidP="00D80739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sz w:val="20"/>
              </w:rPr>
            </w:pPr>
          </w:p>
          <w:p w14:paraId="1F8A69CE" w14:textId="77777777" w:rsidR="00CC71EA" w:rsidRPr="00D42B0B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lastRenderedPageBreak/>
              <w:t>How often does employee determine the priorities of others?</w:t>
            </w:r>
            <w:r w:rsidR="00B44D6C" w:rsidRPr="00D42B0B">
              <w:rPr>
                <w:rFonts w:ascii="Calibri" w:hAnsi="Calibri" w:cs="Calibri"/>
                <w:sz w:val="20"/>
              </w:rPr>
              <w:t xml:space="preserve"> </w:t>
            </w:r>
            <w:r w:rsidR="0072754E" w:rsidRPr="00D42B0B">
              <w:rPr>
                <w:rFonts w:ascii="Calibri" w:hAnsi="Calibri" w:cs="Calibri"/>
                <w:sz w:val="20"/>
              </w:rPr>
              <w:t>E.g.</w:t>
            </w:r>
            <w:r w:rsidR="00B44D6C" w:rsidRPr="00D42B0B">
              <w:rPr>
                <w:rFonts w:ascii="Calibri" w:hAnsi="Calibri" w:cs="Calibri"/>
                <w:sz w:val="20"/>
              </w:rPr>
              <w:t xml:space="preserve">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B810" w14:textId="77777777" w:rsidR="00E912A9" w:rsidRPr="00D42B0B" w:rsidRDefault="00E912A9" w:rsidP="00A934E9">
            <w:pPr>
              <w:pStyle w:val="ABLOCKPARA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lastRenderedPageBreak/>
              <w:t>Weekly, monthly &amp; annually</w:t>
            </w:r>
          </w:p>
          <w:p w14:paraId="3BE70871" w14:textId="77777777" w:rsidR="00E912A9" w:rsidRPr="00D42B0B" w:rsidRDefault="004A2775" w:rsidP="00A934E9">
            <w:pPr>
              <w:pStyle w:val="ABLOCKPARA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lastRenderedPageBreak/>
              <w:t>Due to the nature of the position</w:t>
            </w:r>
            <w:r w:rsidR="00F250EE" w:rsidRPr="00D42B0B">
              <w:rPr>
                <w:rFonts w:ascii="Calibri" w:hAnsi="Calibri" w:cs="Calibri"/>
                <w:sz w:val="20"/>
              </w:rPr>
              <w:t xml:space="preserve">, this role </w:t>
            </w:r>
            <w:r w:rsidR="00E912A9" w:rsidRPr="00D42B0B">
              <w:rPr>
                <w:rFonts w:ascii="Calibri" w:hAnsi="Calibri" w:cs="Calibri"/>
                <w:sz w:val="20"/>
              </w:rPr>
              <w:t xml:space="preserve">will have </w:t>
            </w:r>
            <w:r w:rsidR="00F250EE" w:rsidRPr="00D42B0B">
              <w:rPr>
                <w:rFonts w:ascii="Calibri" w:hAnsi="Calibri" w:cs="Calibri"/>
                <w:sz w:val="20"/>
              </w:rPr>
              <w:t xml:space="preserve">direct </w:t>
            </w:r>
            <w:r w:rsidR="00E912A9" w:rsidRPr="00D42B0B">
              <w:rPr>
                <w:rFonts w:ascii="Calibri" w:hAnsi="Calibri" w:cs="Calibri"/>
                <w:sz w:val="20"/>
              </w:rPr>
              <w:t>impact upon the workflow of others</w:t>
            </w:r>
            <w:r w:rsidRPr="00D42B0B">
              <w:rPr>
                <w:rFonts w:ascii="Calibri" w:hAnsi="Calibri" w:cs="Calibri"/>
                <w:sz w:val="20"/>
              </w:rPr>
              <w:t xml:space="preserve"> in the organisation</w:t>
            </w:r>
            <w:r w:rsidR="00E912A9" w:rsidRPr="00D42B0B">
              <w:rPr>
                <w:rFonts w:ascii="Calibri" w:hAnsi="Calibri" w:cs="Calibri"/>
                <w:sz w:val="20"/>
              </w:rPr>
              <w:t xml:space="preserve">, </w:t>
            </w:r>
            <w:r w:rsidR="00F250EE" w:rsidRPr="00D42B0B">
              <w:rPr>
                <w:rFonts w:ascii="Calibri" w:hAnsi="Calibri" w:cs="Calibri"/>
                <w:sz w:val="20"/>
              </w:rPr>
              <w:t xml:space="preserve">including </w:t>
            </w:r>
            <w:r w:rsidRPr="00D42B0B">
              <w:rPr>
                <w:rFonts w:ascii="Calibri" w:hAnsi="Calibri" w:cs="Calibri"/>
                <w:sz w:val="20"/>
              </w:rPr>
              <w:t xml:space="preserve">activity relating to </w:t>
            </w:r>
            <w:r w:rsidR="003F7D2C" w:rsidRPr="00D42B0B">
              <w:rPr>
                <w:rFonts w:ascii="Calibri" w:hAnsi="Calibri" w:cs="Calibri"/>
                <w:sz w:val="20"/>
              </w:rPr>
              <w:t xml:space="preserve">prospecting, </w:t>
            </w:r>
            <w:r w:rsidRPr="00D42B0B">
              <w:rPr>
                <w:rFonts w:ascii="Calibri" w:hAnsi="Calibri" w:cs="Calibri"/>
                <w:sz w:val="20"/>
              </w:rPr>
              <w:t>the</w:t>
            </w:r>
            <w:r w:rsidR="00E912A9" w:rsidRPr="00D42B0B">
              <w:rPr>
                <w:rFonts w:ascii="Calibri" w:hAnsi="Calibri" w:cs="Calibri"/>
                <w:sz w:val="20"/>
              </w:rPr>
              <w:t xml:space="preserve"> </w:t>
            </w:r>
            <w:r w:rsidRPr="00D42B0B">
              <w:rPr>
                <w:rFonts w:ascii="Calibri" w:hAnsi="Calibri" w:cs="Calibri"/>
                <w:sz w:val="20"/>
              </w:rPr>
              <w:t xml:space="preserve">development and assessment of new opportunities, budgets and finance, establishment of new </w:t>
            </w:r>
            <w:r w:rsidR="00E912A9" w:rsidRPr="00D42B0B">
              <w:rPr>
                <w:rFonts w:ascii="Calibri" w:hAnsi="Calibri" w:cs="Calibri"/>
                <w:sz w:val="20"/>
              </w:rPr>
              <w:t xml:space="preserve">project milestones and </w:t>
            </w:r>
            <w:r w:rsidRPr="00D42B0B">
              <w:rPr>
                <w:rFonts w:ascii="Calibri" w:hAnsi="Calibri" w:cs="Calibri"/>
                <w:sz w:val="20"/>
              </w:rPr>
              <w:t>other related team planning.</w:t>
            </w:r>
          </w:p>
        </w:tc>
      </w:tr>
    </w:tbl>
    <w:p w14:paraId="717F7230" w14:textId="77777777" w:rsidR="00B17615" w:rsidRPr="00D42B0B" w:rsidRDefault="00B17615" w:rsidP="00BB157B">
      <w:pPr>
        <w:pStyle w:val="ABLOCKPARA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D42B0B" w14:paraId="31580735" w14:textId="77777777" w:rsidTr="0074205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14C90B3" w14:textId="77777777" w:rsidR="00BB157B" w:rsidRPr="00D42B0B" w:rsidRDefault="00BB157B" w:rsidP="00CD255A">
            <w:pPr>
              <w:pStyle w:val="ABLOCKPARA"/>
              <w:rPr>
                <w:rFonts w:ascii="Calibri" w:hAnsi="Calibri" w:cs="Calibri"/>
                <w:b/>
                <w:i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Key Relationships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(Who does the role interact with?</w:t>
            </w:r>
            <w:r w:rsidR="00CD255A" w:rsidRPr="00D42B0B">
              <w:rPr>
                <w:rFonts w:ascii="Calibri" w:hAnsi="Calibri" w:cs="Calibri"/>
                <w:b/>
                <w:i/>
                <w:sz w:val="20"/>
              </w:rPr>
              <w:t xml:space="preserve">  List the titles of individuals, departments and organisations frequently interacts with)</w:t>
            </w:r>
          </w:p>
        </w:tc>
      </w:tr>
      <w:tr w:rsidR="00FB53A9" w:rsidRPr="00D42B0B" w14:paraId="7B311216" w14:textId="77777777" w:rsidTr="00742057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919507A" w14:textId="77777777" w:rsidR="00FB53A9" w:rsidRPr="00D42B0B" w:rsidRDefault="00FB53A9" w:rsidP="00074EBE">
            <w:pPr>
              <w:pStyle w:val="ABLOCKPARA"/>
              <w:rPr>
                <w:rFonts w:ascii="Calibri" w:hAnsi="Calibri" w:cs="Calibri"/>
                <w:sz w:val="20"/>
              </w:rPr>
            </w:pPr>
          </w:p>
        </w:tc>
      </w:tr>
      <w:tr w:rsidR="00BB157B" w:rsidRPr="00D42B0B" w14:paraId="7A887B25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D7EB" w14:textId="77777777" w:rsidR="00BB157B" w:rsidRPr="00D42B0B" w:rsidRDefault="00BB157B" w:rsidP="00E045F9">
            <w:pPr>
              <w:pStyle w:val="ABLOCKPARA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2B03" w14:textId="0AAFF35F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Head of Philanthropy </w:t>
            </w:r>
          </w:p>
          <w:p w14:paraId="6D8DE75B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National Manager, Corporate Partnerships</w:t>
            </w:r>
          </w:p>
          <w:p w14:paraId="77F18305" w14:textId="510F7970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Senior </w:t>
            </w:r>
            <w:r w:rsidR="009C435D">
              <w:rPr>
                <w:rFonts w:ascii="Calibri" w:hAnsi="Calibri" w:cs="Calibri"/>
                <w:sz w:val="20"/>
              </w:rPr>
              <w:t>Partnership Development Manager</w:t>
            </w:r>
            <w:r w:rsidRPr="00D42B0B">
              <w:rPr>
                <w:rFonts w:ascii="Calibri" w:hAnsi="Calibri" w:cs="Calibri"/>
                <w:sz w:val="20"/>
              </w:rPr>
              <w:t xml:space="preserve">, </w:t>
            </w:r>
          </w:p>
          <w:p w14:paraId="073C457D" w14:textId="789DE60C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Senior </w:t>
            </w:r>
            <w:r w:rsidR="009C435D">
              <w:rPr>
                <w:rFonts w:ascii="Calibri" w:hAnsi="Calibri" w:cs="Calibri"/>
                <w:sz w:val="20"/>
              </w:rPr>
              <w:t>Partnerships Manager</w:t>
            </w:r>
          </w:p>
          <w:p w14:paraId="2E428AD4" w14:textId="61DB1100" w:rsidR="00066DEA" w:rsidRPr="00D42B0B" w:rsidRDefault="009C435D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</w:t>
            </w:r>
            <w:r w:rsidR="00066DEA" w:rsidRPr="00D42B0B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>hip</w:t>
            </w:r>
            <w:r w:rsidR="00066DEA" w:rsidRPr="00D42B0B">
              <w:rPr>
                <w:rFonts w:ascii="Calibri" w:hAnsi="Calibri" w:cs="Calibri"/>
                <w:sz w:val="20"/>
              </w:rPr>
              <w:t xml:space="preserve"> Development Managers</w:t>
            </w:r>
          </w:p>
          <w:p w14:paraId="49D4A641" w14:textId="154D656F" w:rsidR="00066DEA" w:rsidRPr="00D42B0B" w:rsidRDefault="009C435D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</w:t>
            </w:r>
            <w:r w:rsidR="00066DEA" w:rsidRPr="00D42B0B">
              <w:rPr>
                <w:rFonts w:ascii="Calibri" w:hAnsi="Calibri" w:cs="Calibri"/>
                <w:sz w:val="20"/>
              </w:rPr>
              <w:t>ship Managers</w:t>
            </w:r>
          </w:p>
          <w:p w14:paraId="7DFAF123" w14:textId="77777777" w:rsidR="0072754E" w:rsidRPr="00D42B0B" w:rsidRDefault="0072754E" w:rsidP="0072754E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Corporate Partnerships Coordinator</w:t>
            </w:r>
          </w:p>
          <w:p w14:paraId="1F01D0A4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Philanthropy Communications Manager</w:t>
            </w:r>
          </w:p>
          <w:p w14:paraId="23ADE00C" w14:textId="35ABF09F" w:rsidR="0072754E" w:rsidRPr="00D42B0B" w:rsidRDefault="0072754E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Philanthropy Operations </w:t>
            </w:r>
            <w:r w:rsidR="00164581">
              <w:rPr>
                <w:rFonts w:ascii="Calibri" w:hAnsi="Calibri" w:cs="Calibri"/>
                <w:sz w:val="20"/>
              </w:rPr>
              <w:t>Coordinator</w:t>
            </w:r>
          </w:p>
          <w:p w14:paraId="6078F63D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Communications and Marketing functional area </w:t>
            </w:r>
          </w:p>
          <w:p w14:paraId="1B8B5FC0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Policy &amp; Programs team </w:t>
            </w:r>
          </w:p>
          <w:p w14:paraId="4CE4F735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Volunteering team </w:t>
            </w:r>
          </w:p>
          <w:p w14:paraId="06EC7769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General Managers</w:t>
            </w:r>
            <w:r w:rsidR="0072754E" w:rsidRPr="00D42B0B">
              <w:rPr>
                <w:rFonts w:ascii="Calibri" w:hAnsi="Calibri" w:cs="Calibri"/>
                <w:sz w:val="20"/>
              </w:rPr>
              <w:t>, State/ Territory Operations</w:t>
            </w:r>
            <w:r w:rsidR="0005725A" w:rsidRPr="00D42B0B">
              <w:rPr>
                <w:rFonts w:ascii="Calibri" w:hAnsi="Calibri" w:cs="Calibri"/>
                <w:sz w:val="20"/>
              </w:rPr>
              <w:t xml:space="preserve"> team</w:t>
            </w:r>
          </w:p>
          <w:p w14:paraId="38ADB1BD" w14:textId="77777777" w:rsidR="00197669" w:rsidRPr="00D42B0B" w:rsidRDefault="00066DEA" w:rsidP="00946AB4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Finance team</w:t>
            </w:r>
          </w:p>
        </w:tc>
      </w:tr>
      <w:tr w:rsidR="00BB157B" w:rsidRPr="00D42B0B" w14:paraId="14748278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3253" w14:textId="77777777" w:rsidR="00BB157B" w:rsidRPr="00D42B0B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8BF7" w14:textId="77777777" w:rsidR="00066DEA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ind w:left="317"/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Corporates and businesses, primarily Corporate Social Responsibility (CSR) teams, Corporate Affairs and Marketing departments</w:t>
            </w:r>
          </w:p>
          <w:p w14:paraId="46D27F90" w14:textId="77777777" w:rsidR="00F250EE" w:rsidRPr="00D42B0B" w:rsidRDefault="00066DEA" w:rsidP="00066DEA">
            <w:pPr>
              <w:pStyle w:val="ABLOCKPARA"/>
              <w:numPr>
                <w:ilvl w:val="0"/>
                <w:numId w:val="28"/>
              </w:numPr>
              <w:tabs>
                <w:tab w:val="left" w:pos="317"/>
              </w:tabs>
              <w:ind w:left="317"/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Relevant professional associations such as ACCSR, FIA, Pro Bono Australia</w:t>
            </w:r>
          </w:p>
        </w:tc>
      </w:tr>
    </w:tbl>
    <w:p w14:paraId="54BDF030" w14:textId="77777777" w:rsidR="004B42FD" w:rsidRPr="00D42B0B" w:rsidRDefault="004B42FD" w:rsidP="00BB157B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D42B0B" w14:paraId="3E92219F" w14:textId="77777777" w:rsidTr="00742057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5B43CEE" w14:textId="77777777" w:rsidR="00E045F9" w:rsidRPr="00D42B0B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Key Decision Making in this Role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 xml:space="preserve">(What are the key decisions </w:t>
            </w:r>
            <w:r w:rsidR="00121B07" w:rsidRPr="00D42B0B">
              <w:rPr>
                <w:rFonts w:ascii="Calibri" w:hAnsi="Calibri" w:cs="Calibri"/>
                <w:b/>
                <w:i/>
                <w:sz w:val="20"/>
              </w:rPr>
              <w:t xml:space="preserve">and recommendations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made in this role?)</w:t>
            </w:r>
          </w:p>
        </w:tc>
      </w:tr>
      <w:tr w:rsidR="00BB157B" w:rsidRPr="00D42B0B" w14:paraId="0915C074" w14:textId="77777777" w:rsidTr="00742057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7209C38" w14:textId="77777777" w:rsidR="00BB157B" w:rsidRPr="00D42B0B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sz w:val="20"/>
              </w:rPr>
            </w:pPr>
          </w:p>
        </w:tc>
      </w:tr>
      <w:tr w:rsidR="00BB157B" w:rsidRPr="00D42B0B" w14:paraId="7312B3A0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4C6C8" w14:textId="77777777" w:rsidR="00BB157B" w:rsidRPr="00D42B0B" w:rsidRDefault="00CD255A" w:rsidP="00CD255A">
            <w:pPr>
              <w:pStyle w:val="ABLOCKPARA"/>
              <w:tabs>
                <w:tab w:val="left" w:pos="720"/>
              </w:tabs>
              <w:rPr>
                <w:rFonts w:ascii="Calibri" w:hAnsi="Calibri" w:cs="Calibri"/>
                <w:i/>
                <w:sz w:val="20"/>
              </w:rPr>
            </w:pPr>
            <w:r w:rsidRPr="00D42B0B">
              <w:rPr>
                <w:rFonts w:ascii="Calibri" w:hAnsi="Calibri" w:cs="Calibri"/>
                <w:i/>
                <w:sz w:val="20"/>
              </w:rPr>
              <w:t>Decisions Expected</w:t>
            </w:r>
          </w:p>
          <w:p w14:paraId="5ACAB9AD" w14:textId="77777777" w:rsidR="00066DEA" w:rsidRPr="00D42B0B" w:rsidRDefault="00066DEA" w:rsidP="00066DEA">
            <w:pPr>
              <w:pStyle w:val="ABLOCKPARA"/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Decisions related to:</w:t>
            </w:r>
          </w:p>
          <w:p w14:paraId="2E420594" w14:textId="77777777" w:rsidR="00066DEA" w:rsidRPr="00D42B0B" w:rsidRDefault="00066DEA" w:rsidP="00066DEA">
            <w:pPr>
              <w:pStyle w:val="ABLOCKPARA"/>
              <w:numPr>
                <w:ilvl w:val="0"/>
                <w:numId w:val="29"/>
              </w:numPr>
              <w:tabs>
                <w:tab w:val="left" w:pos="720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Income generation and management of individual business development</w:t>
            </w:r>
            <w:r w:rsidR="004F0F84" w:rsidRPr="00D42B0B">
              <w:rPr>
                <w:rFonts w:ascii="Calibri" w:hAnsi="Calibri" w:cs="Calibri"/>
                <w:sz w:val="20"/>
              </w:rPr>
              <w:t xml:space="preserve"> and partner renewal</w:t>
            </w:r>
            <w:r w:rsidRPr="00D42B0B">
              <w:rPr>
                <w:rFonts w:ascii="Calibri" w:hAnsi="Calibri" w:cs="Calibri"/>
                <w:sz w:val="20"/>
              </w:rPr>
              <w:t xml:space="preserve"> pipeline and portfolio</w:t>
            </w:r>
          </w:p>
          <w:p w14:paraId="35DCCF8A" w14:textId="77777777" w:rsidR="007D6E73" w:rsidRPr="00D42B0B" w:rsidRDefault="00066DEA" w:rsidP="00066DEA">
            <w:pPr>
              <w:pStyle w:val="ABLOCKPARA"/>
              <w:numPr>
                <w:ilvl w:val="0"/>
                <w:numId w:val="29"/>
              </w:numPr>
              <w:tabs>
                <w:tab w:val="left" w:pos="720"/>
              </w:tabs>
              <w:textAlignment w:val="auto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Engagement with stakeholders</w:t>
            </w:r>
          </w:p>
        </w:tc>
      </w:tr>
      <w:tr w:rsidR="00CD255A" w:rsidRPr="00D42B0B" w14:paraId="3E1A4CB2" w14:textId="77777777" w:rsidTr="00427CD7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200CE" w14:textId="77777777" w:rsidR="00CD255A" w:rsidRPr="00D42B0B" w:rsidRDefault="00CD255A" w:rsidP="00CD255A">
            <w:pPr>
              <w:pStyle w:val="ABLOCKPARA"/>
              <w:tabs>
                <w:tab w:val="left" w:pos="720"/>
              </w:tabs>
              <w:rPr>
                <w:rFonts w:ascii="Calibri" w:hAnsi="Calibri" w:cs="Calibri"/>
                <w:i/>
                <w:sz w:val="20"/>
              </w:rPr>
            </w:pPr>
            <w:r w:rsidRPr="00D42B0B">
              <w:rPr>
                <w:rFonts w:ascii="Calibri" w:hAnsi="Calibri" w:cs="Calibri"/>
                <w:i/>
                <w:sz w:val="20"/>
              </w:rPr>
              <w:t>Recommendations Expected</w:t>
            </w:r>
          </w:p>
          <w:p w14:paraId="2965A618" w14:textId="77777777" w:rsidR="00427CD7" w:rsidRPr="00D42B0B" w:rsidRDefault="00427CD7" w:rsidP="00403C39">
            <w:pPr>
              <w:pStyle w:val="ABLOCKPARA"/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Work in collaboration to: </w:t>
            </w:r>
          </w:p>
          <w:p w14:paraId="3BA1B698" w14:textId="77777777" w:rsidR="00066DEA" w:rsidRPr="00D42B0B" w:rsidRDefault="00066DEA" w:rsidP="00066DEA">
            <w:pPr>
              <w:pStyle w:val="ABLOCKPARA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Adjust focus areas as needed</w:t>
            </w:r>
          </w:p>
          <w:p w14:paraId="45E6B0D2" w14:textId="77777777" w:rsidR="00A84983" w:rsidRPr="00D42B0B" w:rsidRDefault="00066DEA" w:rsidP="00066DEA">
            <w:pPr>
              <w:pStyle w:val="ABLOCKPARA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Recommendations are required for all decisions noted above</w:t>
            </w:r>
          </w:p>
        </w:tc>
      </w:tr>
    </w:tbl>
    <w:p w14:paraId="11FD0B6E" w14:textId="77777777" w:rsidR="00E045F9" w:rsidRPr="00D42B0B" w:rsidRDefault="00E045F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D42B0B" w14:paraId="6E957AD5" w14:textId="77777777" w:rsidTr="004510CE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/>
          </w:tcPr>
          <w:p w14:paraId="33AC285E" w14:textId="77777777" w:rsidR="00E045F9" w:rsidRPr="00D42B0B" w:rsidRDefault="00E045F9" w:rsidP="00A56012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Key Responsibilities</w:t>
            </w:r>
            <w:r w:rsidR="00147F6D" w:rsidRPr="00D42B0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42B0B">
              <w:rPr>
                <w:rFonts w:ascii="Calibri" w:hAnsi="Calibri" w:cs="Calibri"/>
                <w:b/>
                <w:sz w:val="20"/>
              </w:rPr>
              <w:t>/ Accountabilities</w:t>
            </w:r>
            <w:r w:rsidR="00B17615" w:rsidRPr="00D42B0B"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A56012" w:rsidRPr="00D42B0B">
              <w:rPr>
                <w:rFonts w:ascii="Calibri" w:hAnsi="Calibri" w:cs="Calibri"/>
                <w:b/>
                <w:i/>
                <w:sz w:val="20"/>
              </w:rPr>
              <w:t>(List the major areas from largest % of job to smallest)</w:t>
            </w:r>
          </w:p>
        </w:tc>
      </w:tr>
      <w:tr w:rsidR="00E045F9" w:rsidRPr="00D42B0B" w14:paraId="57FC435D" w14:textId="77777777" w:rsidTr="004510CE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779631AA" w14:textId="77777777" w:rsidR="00E045F9" w:rsidRPr="00D42B0B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sz w:val="20"/>
              </w:rPr>
            </w:pPr>
          </w:p>
        </w:tc>
      </w:tr>
      <w:tr w:rsidR="007E31B5" w:rsidRPr="00D42B0B" w14:paraId="34AC3D6F" w14:textId="77777777" w:rsidTr="004510CE">
        <w:trPr>
          <w:trHeight w:val="187"/>
        </w:trPr>
        <w:tc>
          <w:tcPr>
            <w:tcW w:w="6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B12353" w14:textId="77777777" w:rsidR="007E31B5" w:rsidRPr="00D42B0B" w:rsidRDefault="007E31B5" w:rsidP="006016C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</w:p>
          <w:p w14:paraId="3DA4E724" w14:textId="77777777" w:rsidR="007E31B5" w:rsidRPr="00D42B0B" w:rsidRDefault="0085699B" w:rsidP="006016C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Key focus area #1</w:t>
            </w:r>
            <w:r w:rsidR="007E31B5" w:rsidRPr="00D42B0B">
              <w:rPr>
                <w:rFonts w:ascii="Calibri" w:hAnsi="Calibri" w:cs="Calibri"/>
                <w:b/>
                <w:sz w:val="20"/>
              </w:rPr>
              <w:t xml:space="preserve">:  </w:t>
            </w:r>
            <w:r w:rsidR="005C10E5">
              <w:rPr>
                <w:rFonts w:ascii="Calibri" w:hAnsi="Calibri" w:cs="Calibri"/>
                <w:b/>
                <w:sz w:val="20"/>
              </w:rPr>
              <w:t>Business Development</w:t>
            </w:r>
          </w:p>
          <w:p w14:paraId="7A442E8F" w14:textId="77777777" w:rsidR="007E31B5" w:rsidRPr="00D42B0B" w:rsidRDefault="007E31B5" w:rsidP="006016C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BB2607" w14:textId="77777777" w:rsidR="007E31B5" w:rsidRPr="00D42B0B" w:rsidRDefault="007E31B5" w:rsidP="007E31B5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</w:p>
          <w:p w14:paraId="3AAE9A9B" w14:textId="77777777" w:rsidR="007E31B5" w:rsidRPr="00D42B0B" w:rsidRDefault="007E31B5" w:rsidP="007E31B5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% of Job:  </w:t>
            </w:r>
            <w:r w:rsidR="0085699B">
              <w:rPr>
                <w:rFonts w:ascii="Calibri" w:hAnsi="Calibri" w:cs="Calibri"/>
                <w:b/>
                <w:sz w:val="20"/>
              </w:rPr>
              <w:t>9</w:t>
            </w:r>
            <w:r w:rsidR="0005165A">
              <w:rPr>
                <w:rFonts w:ascii="Calibri" w:hAnsi="Calibri" w:cs="Calibri"/>
                <w:b/>
                <w:sz w:val="20"/>
              </w:rPr>
              <w:t>5</w:t>
            </w:r>
            <w:r w:rsidRPr="00D42B0B">
              <w:rPr>
                <w:rFonts w:ascii="Calibri" w:hAnsi="Calibri" w:cs="Calibri"/>
                <w:b/>
                <w:sz w:val="20"/>
              </w:rPr>
              <w:t>%</w:t>
            </w:r>
          </w:p>
          <w:p w14:paraId="576E11C3" w14:textId="77777777" w:rsidR="007E31B5" w:rsidRPr="00D42B0B" w:rsidRDefault="007E31B5" w:rsidP="008C05DB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</w:p>
        </w:tc>
      </w:tr>
      <w:tr w:rsidR="007E31B5" w:rsidRPr="00D42B0B" w14:paraId="5A2409FB" w14:textId="77777777" w:rsidTr="004510CE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BD8BC3" w14:textId="77777777" w:rsidR="00D46BF2" w:rsidRPr="00D46BF2" w:rsidRDefault="00D46BF2" w:rsidP="00D46BF2">
            <w:pPr>
              <w:pStyle w:val="ABLOCKPARA"/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>Contribute to The Smith Family’s objectives for revenue growth through:</w:t>
            </w:r>
          </w:p>
          <w:p w14:paraId="58A799C5" w14:textId="77777777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>Develop a robust, sustainable qualified pipeline of warm active prospects to meet individual revenue targets;</w:t>
            </w:r>
          </w:p>
          <w:p w14:paraId="30C303EB" w14:textId="77777777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>Secure new partnerships with corporates and major businesses</w:t>
            </w:r>
            <w:r>
              <w:rPr>
                <w:rFonts w:ascii="Calibri" w:hAnsi="Calibri"/>
                <w:sz w:val="20"/>
              </w:rPr>
              <w:t xml:space="preserve"> and grow existing partnerships</w:t>
            </w:r>
            <w:r w:rsidRPr="00D46BF2">
              <w:rPr>
                <w:rFonts w:ascii="Calibri" w:hAnsi="Calibri"/>
                <w:sz w:val="20"/>
              </w:rPr>
              <w:t>, to achieve agreed individual revenue targets for The Smith Family;</w:t>
            </w:r>
          </w:p>
          <w:p w14:paraId="447A10AF" w14:textId="77777777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 xml:space="preserve">Create persuasive pitch and marketing materials for proposals to prospective partners, in close consultation with internal stakeholders; </w:t>
            </w:r>
          </w:p>
          <w:p w14:paraId="19DED9E6" w14:textId="77777777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>Clear communication of TSF’s value proposition and partnership model;</w:t>
            </w:r>
          </w:p>
          <w:p w14:paraId="155A1B9B" w14:textId="3EABC785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>Collaborate with the Senior</w:t>
            </w:r>
            <w:r w:rsidR="00164581">
              <w:rPr>
                <w:rFonts w:ascii="Calibri" w:hAnsi="Calibri"/>
                <w:sz w:val="20"/>
              </w:rPr>
              <w:t xml:space="preserve"> Partnership</w:t>
            </w:r>
            <w:r w:rsidRPr="00D46BF2">
              <w:rPr>
                <w:rFonts w:ascii="Calibri" w:hAnsi="Calibri"/>
                <w:sz w:val="20"/>
              </w:rPr>
              <w:t xml:space="preserve"> Manager for timely transition of partners between </w:t>
            </w:r>
            <w:r w:rsidR="009E3FD9">
              <w:rPr>
                <w:rFonts w:ascii="Calibri" w:hAnsi="Calibri"/>
                <w:sz w:val="20"/>
              </w:rPr>
              <w:t>Partnership</w:t>
            </w:r>
            <w:r w:rsidRPr="00D46BF2">
              <w:rPr>
                <w:rFonts w:ascii="Calibri" w:hAnsi="Calibri"/>
                <w:sz w:val="20"/>
              </w:rPr>
              <w:t xml:space="preserve"> Development and </w:t>
            </w:r>
            <w:r w:rsidR="00164581">
              <w:rPr>
                <w:rFonts w:ascii="Calibri" w:hAnsi="Calibri"/>
                <w:sz w:val="20"/>
              </w:rPr>
              <w:t>Partner</w:t>
            </w:r>
            <w:r w:rsidRPr="00D46BF2">
              <w:rPr>
                <w:rFonts w:ascii="Calibri" w:hAnsi="Calibri"/>
                <w:sz w:val="20"/>
              </w:rPr>
              <w:t xml:space="preserve">ship Management teams; </w:t>
            </w:r>
          </w:p>
          <w:p w14:paraId="3CE1D4FD" w14:textId="6D0F0CC4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t xml:space="preserve">Collaborate with the </w:t>
            </w:r>
            <w:r w:rsidR="009E3FD9">
              <w:rPr>
                <w:rFonts w:ascii="Calibri" w:hAnsi="Calibri"/>
                <w:sz w:val="20"/>
              </w:rPr>
              <w:t>Partnership</w:t>
            </w:r>
            <w:r w:rsidRPr="00D46BF2">
              <w:rPr>
                <w:rFonts w:ascii="Calibri" w:hAnsi="Calibri"/>
                <w:sz w:val="20"/>
              </w:rPr>
              <w:t xml:space="preserve"> Management team on developing and activating renewal and growth plans for existing partners;</w:t>
            </w:r>
          </w:p>
          <w:p w14:paraId="3EB4B2EB" w14:textId="77777777" w:rsidR="00D46BF2" w:rsidRPr="00D46BF2" w:rsidRDefault="00D46BF2" w:rsidP="00D46BF2">
            <w:pPr>
              <w:pStyle w:val="ABLOCKPARA"/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libri" w:hAnsi="Calibri"/>
                <w:i/>
                <w:sz w:val="20"/>
              </w:rPr>
            </w:pPr>
            <w:r w:rsidRPr="00D46BF2">
              <w:rPr>
                <w:rFonts w:ascii="Calibri" w:hAnsi="Calibri"/>
                <w:sz w:val="20"/>
              </w:rPr>
              <w:lastRenderedPageBreak/>
              <w:t xml:space="preserve">Remaining abreast of new information and innovations in CSR partnerships; </w:t>
            </w:r>
          </w:p>
          <w:p w14:paraId="3540C660" w14:textId="77777777" w:rsidR="007E31B5" w:rsidRPr="00DB5EA4" w:rsidRDefault="00D46BF2" w:rsidP="0005165A">
            <w:pPr>
              <w:pStyle w:val="ABLOCKPARA"/>
              <w:numPr>
                <w:ilvl w:val="0"/>
                <w:numId w:val="32"/>
              </w:numPr>
              <w:textAlignment w:val="auto"/>
              <w:rPr>
                <w:rFonts w:ascii="Calibri" w:hAnsi="Calibri"/>
                <w:i/>
                <w:szCs w:val="22"/>
              </w:rPr>
            </w:pPr>
            <w:r w:rsidRPr="00D46BF2">
              <w:rPr>
                <w:rFonts w:ascii="Calibri" w:hAnsi="Calibri"/>
                <w:sz w:val="20"/>
                <w:lang w:val="en-AU"/>
              </w:rPr>
              <w:t>Contribute to strategic projects as required.</w:t>
            </w:r>
          </w:p>
          <w:p w14:paraId="11072506" w14:textId="77777777" w:rsidR="00196D81" w:rsidRPr="0005165A" w:rsidRDefault="00196D81" w:rsidP="0005165A">
            <w:pPr>
              <w:pStyle w:val="ABLOCKPARA"/>
              <w:numPr>
                <w:ilvl w:val="0"/>
                <w:numId w:val="32"/>
              </w:numPr>
              <w:textAlignment w:val="auto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 w:val="20"/>
                <w:lang w:val="en-AU"/>
              </w:rPr>
              <w:t>Develop clear engagement plans for prospects, to enable onboarding</w:t>
            </w:r>
          </w:p>
        </w:tc>
      </w:tr>
      <w:tr w:rsidR="008C05DB" w:rsidRPr="00D42B0B" w14:paraId="2324D861" w14:textId="77777777" w:rsidTr="004510CE">
        <w:trPr>
          <w:trHeight w:val="187"/>
        </w:trPr>
        <w:tc>
          <w:tcPr>
            <w:tcW w:w="6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9FC1DE" w14:textId="77777777" w:rsidR="008C05DB" w:rsidRPr="00D42B0B" w:rsidRDefault="0005725A" w:rsidP="0085699B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lastRenderedPageBreak/>
              <w:t>Key focus area #</w:t>
            </w:r>
            <w:r w:rsidR="0085699B">
              <w:rPr>
                <w:rFonts w:ascii="Calibri" w:hAnsi="Calibri" w:cs="Calibri"/>
                <w:b/>
                <w:sz w:val="20"/>
              </w:rPr>
              <w:t>2</w:t>
            </w:r>
            <w:r w:rsidR="00C82E22" w:rsidRPr="00D42B0B">
              <w:rPr>
                <w:rFonts w:ascii="Calibri" w:hAnsi="Calibri" w:cs="Calibri"/>
                <w:b/>
                <w:sz w:val="20"/>
              </w:rPr>
              <w:t xml:space="preserve">:  </w:t>
            </w:r>
            <w:r w:rsidR="00634145" w:rsidRPr="00D42B0B">
              <w:rPr>
                <w:rFonts w:ascii="Calibri" w:hAnsi="Calibri" w:cs="Calibri"/>
                <w:b/>
                <w:sz w:val="20"/>
              </w:rPr>
              <w:t>Strategic alignment, f</w:t>
            </w:r>
            <w:r w:rsidR="00C82E22" w:rsidRPr="00D42B0B">
              <w:rPr>
                <w:rFonts w:ascii="Calibri" w:hAnsi="Calibri" w:cs="Calibri"/>
                <w:b/>
                <w:sz w:val="20"/>
              </w:rPr>
              <w:t>inancial tracking and reporting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DD39C4" w14:textId="77777777" w:rsidR="008C05DB" w:rsidRPr="00D42B0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</w:p>
          <w:p w14:paraId="4BFDDF0E" w14:textId="77777777" w:rsidR="008C05DB" w:rsidRPr="00D42B0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% of Job: </w:t>
            </w:r>
            <w:r w:rsidR="0005165A">
              <w:rPr>
                <w:rFonts w:ascii="Calibri" w:hAnsi="Calibri" w:cs="Calibri"/>
                <w:b/>
                <w:sz w:val="20"/>
              </w:rPr>
              <w:t>5</w:t>
            </w:r>
            <w:r w:rsidRPr="00D42B0B">
              <w:rPr>
                <w:rFonts w:ascii="Calibri" w:hAnsi="Calibri" w:cs="Calibri"/>
                <w:b/>
                <w:sz w:val="20"/>
              </w:rPr>
              <w:t>%</w:t>
            </w:r>
          </w:p>
          <w:p w14:paraId="65630788" w14:textId="77777777" w:rsidR="008C05DB" w:rsidRPr="00D42B0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E3626" w:rsidRPr="00D42B0B" w14:paraId="1680C06F" w14:textId="77777777" w:rsidTr="004510CE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8DD143" w14:textId="77777777" w:rsidR="00D46BF2" w:rsidRPr="00D46BF2" w:rsidRDefault="00D46BF2" w:rsidP="00D46BF2">
            <w:pPr>
              <w:pStyle w:val="ABLOCKPARA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D46BF2">
              <w:rPr>
                <w:rFonts w:ascii="Calibri" w:hAnsi="Calibri" w:cs="Calibri"/>
                <w:color w:val="000000"/>
                <w:sz w:val="20"/>
              </w:rPr>
              <w:t>Regularly track donations and record partner interactions through Connect and other systems as required;</w:t>
            </w:r>
          </w:p>
          <w:p w14:paraId="76A1D0E0" w14:textId="77777777" w:rsidR="00D46BF2" w:rsidRPr="00D46BF2" w:rsidRDefault="00D46BF2" w:rsidP="00D46BF2">
            <w:pPr>
              <w:pStyle w:val="ABLOCKPARA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D46BF2">
              <w:rPr>
                <w:rFonts w:ascii="Calibri" w:hAnsi="Calibri" w:cs="Calibri"/>
                <w:color w:val="000000"/>
                <w:sz w:val="20"/>
              </w:rPr>
              <w:t>Manage administration of transactions in line with set processes;</w:t>
            </w:r>
          </w:p>
          <w:p w14:paraId="38D723E7" w14:textId="77777777" w:rsidR="00D46BF2" w:rsidRPr="00D46BF2" w:rsidRDefault="00D46BF2" w:rsidP="00D46BF2">
            <w:pPr>
              <w:pStyle w:val="ABLOCKPARA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D46BF2">
              <w:rPr>
                <w:rFonts w:ascii="Calibri" w:hAnsi="Calibri" w:cs="Calibri"/>
                <w:color w:val="000000"/>
                <w:sz w:val="20"/>
              </w:rPr>
              <w:t>Provide regular reporting on agreed targets; and</w:t>
            </w:r>
          </w:p>
          <w:p w14:paraId="30891894" w14:textId="77777777" w:rsidR="00634145" w:rsidRPr="00D42B0B" w:rsidRDefault="00D46BF2" w:rsidP="001237A1">
            <w:pPr>
              <w:pStyle w:val="ABLOCKPARA"/>
              <w:ind w:left="720"/>
              <w:textAlignment w:val="auto"/>
              <w:rPr>
                <w:rFonts w:ascii="Calibri" w:hAnsi="Calibri" w:cs="Calibri"/>
                <w:sz w:val="20"/>
              </w:rPr>
            </w:pPr>
            <w:r w:rsidRPr="00D46BF2">
              <w:rPr>
                <w:rFonts w:ascii="Calibri" w:hAnsi="Calibri" w:cs="Calibri"/>
                <w:color w:val="000000"/>
                <w:sz w:val="20"/>
                <w:lang w:val="en-AU"/>
              </w:rPr>
              <w:t>Document and track of key activity measures.</w:t>
            </w:r>
          </w:p>
        </w:tc>
      </w:tr>
      <w:tr w:rsidR="00E045F9" w:rsidRPr="00D42B0B" w14:paraId="470BF95F" w14:textId="77777777" w:rsidTr="004510CE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4630D8E" w14:textId="77777777" w:rsidR="00E045F9" w:rsidRPr="00D42B0B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 xml:space="preserve">Key Challenges in Achieving Goal(s): </w:t>
            </w:r>
            <w:r w:rsidRPr="00D42B0B">
              <w:rPr>
                <w:rFonts w:ascii="Calibri" w:hAnsi="Calibri" w:cs="Calibri"/>
                <w:b/>
                <w:i/>
                <w:sz w:val="20"/>
              </w:rPr>
              <w:t>(What are the key challenges faced by this role in meeting goals/objectives)</w:t>
            </w:r>
          </w:p>
        </w:tc>
      </w:tr>
      <w:tr w:rsidR="00E045F9" w:rsidRPr="00D42B0B" w14:paraId="5E515A4C" w14:textId="77777777" w:rsidTr="004510CE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6A83DC" w14:textId="77777777" w:rsidR="00E045F9" w:rsidRPr="00D42B0B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sz w:val="20"/>
              </w:rPr>
            </w:pPr>
          </w:p>
        </w:tc>
      </w:tr>
      <w:tr w:rsidR="00E045F9" w:rsidRPr="00D42B0B" w14:paraId="248EECAF" w14:textId="77777777" w:rsidTr="004510CE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0B78" w14:textId="77777777" w:rsidR="005467E0" w:rsidRPr="00D42B0B" w:rsidRDefault="008420BE" w:rsidP="005467E0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Stakeholder engagement </w:t>
            </w:r>
            <w:r w:rsidR="005467E0" w:rsidRPr="00D42B0B">
              <w:rPr>
                <w:rFonts w:ascii="Calibri" w:hAnsi="Calibri" w:cs="Calibri"/>
                <w:sz w:val="20"/>
              </w:rPr>
              <w:t xml:space="preserve">with internal and external stakeholders, with clear informed analysis of TSF opportunities </w:t>
            </w:r>
          </w:p>
          <w:p w14:paraId="537EF015" w14:textId="77777777" w:rsidR="005467E0" w:rsidRPr="00D42B0B" w:rsidRDefault="005467E0" w:rsidP="005467E0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Managing stakeholder expectations</w:t>
            </w:r>
          </w:p>
          <w:p w14:paraId="47CD2846" w14:textId="77777777" w:rsidR="00A84983" w:rsidRPr="00D42B0B" w:rsidRDefault="005467E0" w:rsidP="005467E0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Growing corporate partnerships income</w:t>
            </w:r>
          </w:p>
        </w:tc>
      </w:tr>
    </w:tbl>
    <w:p w14:paraId="1A1AB497" w14:textId="77777777" w:rsidR="002811B0" w:rsidRDefault="002811B0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69"/>
        <w:gridCol w:w="3211"/>
      </w:tblGrid>
      <w:tr w:rsidR="00E045F9" w:rsidRPr="00D42B0B" w14:paraId="3BA0943E" w14:textId="77777777" w:rsidTr="004510CE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D8ED57B" w14:textId="77777777" w:rsidR="00E045F9" w:rsidRPr="00D42B0B" w:rsidRDefault="00584BB1" w:rsidP="006F133A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lastRenderedPageBreak/>
              <w:br w:type="page"/>
            </w:r>
            <w:r w:rsidR="00E35B75" w:rsidRPr="00D42B0B">
              <w:rPr>
                <w:rFonts w:ascii="Calibri" w:hAnsi="Calibri" w:cs="Calibri"/>
                <w:b/>
                <w:sz w:val="20"/>
              </w:rPr>
              <w:t xml:space="preserve">Qualifications, </w:t>
            </w:r>
            <w:r w:rsidR="00E045F9" w:rsidRPr="00D42B0B">
              <w:rPr>
                <w:rFonts w:ascii="Calibri" w:hAnsi="Calibri" w:cs="Calibri"/>
                <w:b/>
                <w:sz w:val="20"/>
              </w:rPr>
              <w:t>Experience</w:t>
            </w:r>
            <w:r w:rsidR="00E35B75" w:rsidRPr="00D42B0B">
              <w:rPr>
                <w:rFonts w:ascii="Calibri" w:hAnsi="Calibri" w:cs="Calibri"/>
                <w:b/>
                <w:sz w:val="20"/>
              </w:rPr>
              <w:t xml:space="preserve"> and </w:t>
            </w:r>
            <w:r w:rsidR="006F133A" w:rsidRPr="00D42B0B">
              <w:rPr>
                <w:rFonts w:ascii="Calibri" w:hAnsi="Calibri" w:cs="Calibri"/>
                <w:b/>
                <w:sz w:val="20"/>
              </w:rPr>
              <w:t>C</w:t>
            </w:r>
            <w:r w:rsidR="00E35B75" w:rsidRPr="00D42B0B">
              <w:rPr>
                <w:rFonts w:ascii="Calibri" w:hAnsi="Calibri" w:cs="Calibri"/>
                <w:b/>
                <w:sz w:val="20"/>
              </w:rPr>
              <w:t>ompetencies</w:t>
            </w:r>
            <w:r w:rsidR="00CD255A" w:rsidRPr="00D42B0B">
              <w:rPr>
                <w:rFonts w:ascii="Calibri" w:hAnsi="Calibri" w:cs="Calibri"/>
                <w:b/>
                <w:sz w:val="20"/>
              </w:rPr>
              <w:t xml:space="preserve">: </w:t>
            </w:r>
            <w:r w:rsidR="00E35B75" w:rsidRPr="00D42B0B">
              <w:rPr>
                <w:rFonts w:ascii="Calibri" w:hAnsi="Calibri" w:cs="Calibri"/>
                <w:b/>
                <w:i/>
                <w:sz w:val="20"/>
              </w:rPr>
              <w:t>(What background, knowledge, experience or competencies are</w:t>
            </w:r>
            <w:r w:rsidR="00CD255A" w:rsidRPr="00D42B0B">
              <w:rPr>
                <w:rFonts w:ascii="Calibri" w:hAnsi="Calibri" w:cs="Calibri"/>
                <w:b/>
                <w:i/>
                <w:sz w:val="20"/>
              </w:rPr>
              <w:t xml:space="preserve"> required</w:t>
            </w:r>
            <w:r w:rsidR="00E35B75" w:rsidRPr="00D42B0B">
              <w:rPr>
                <w:rFonts w:ascii="Calibri" w:hAnsi="Calibri" w:cs="Calibri"/>
                <w:b/>
                <w:i/>
                <w:sz w:val="20"/>
              </w:rPr>
              <w:t xml:space="preserve"> to perform the role at the expected level</w:t>
            </w:r>
            <w:r w:rsidR="00CD255A" w:rsidRPr="00D42B0B">
              <w:rPr>
                <w:rFonts w:ascii="Calibri" w:hAnsi="Calibri" w:cs="Calibri"/>
                <w:b/>
                <w:i/>
                <w:sz w:val="20"/>
              </w:rPr>
              <w:t>?)</w:t>
            </w:r>
          </w:p>
        </w:tc>
      </w:tr>
      <w:tr w:rsidR="00CD255A" w:rsidRPr="00D42B0B" w14:paraId="06FE1C24" w14:textId="77777777" w:rsidTr="004510CE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A63F015" w14:textId="77777777" w:rsidR="00CD255A" w:rsidRPr="00D42B0B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</w:rPr>
            </w:pPr>
          </w:p>
        </w:tc>
      </w:tr>
      <w:tr w:rsidR="00FD229C" w:rsidRPr="00D42B0B" w14:paraId="460A9950" w14:textId="77777777" w:rsidTr="004510CE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8A41A1" w14:textId="77777777" w:rsidR="00FD229C" w:rsidRPr="00D42B0B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Education</w:t>
            </w:r>
            <w:r w:rsidR="00147F6D" w:rsidRPr="00D42B0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42B0B">
              <w:rPr>
                <w:rFonts w:ascii="Calibri" w:hAnsi="Calibri" w:cs="Calibri"/>
                <w:b/>
                <w:sz w:val="20"/>
              </w:rPr>
              <w:t>/</w:t>
            </w:r>
          </w:p>
          <w:p w14:paraId="1C04B24E" w14:textId="77777777" w:rsidR="00FD229C" w:rsidRPr="00D42B0B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Qualifications</w:t>
            </w:r>
            <w:r w:rsidR="00147F6D" w:rsidRPr="00D42B0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42B0B">
              <w:rPr>
                <w:rFonts w:ascii="Calibri" w:hAnsi="Calibri" w:cs="Calibri"/>
                <w:b/>
                <w:sz w:val="20"/>
              </w:rPr>
              <w:t>/ Memberships: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14A0" w14:textId="77777777" w:rsidR="00FD229C" w:rsidRPr="00D42B0B" w:rsidRDefault="00FD229C" w:rsidP="00147F6D">
            <w:pPr>
              <w:pStyle w:val="ABLOCKPARA"/>
              <w:ind w:left="34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4A77" w14:textId="77777777" w:rsidR="00FD229C" w:rsidRPr="00D42B0B" w:rsidRDefault="00FD229C" w:rsidP="00147F6D">
            <w:pPr>
              <w:pStyle w:val="ABLOCKPARA"/>
              <w:ind w:left="67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FD229C" w:rsidRPr="00D42B0B" w14:paraId="43AF86FC" w14:textId="77777777" w:rsidTr="004510CE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62FD" w14:textId="77777777" w:rsidR="00FD229C" w:rsidRPr="00D42B0B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3DFB" w14:textId="77777777" w:rsidR="00027FB9" w:rsidRPr="00D42B0B" w:rsidRDefault="00140495" w:rsidP="001F5F9F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Tertiary qualif</w:t>
            </w:r>
            <w:r w:rsidR="009F413B" w:rsidRPr="00D42B0B">
              <w:rPr>
                <w:rFonts w:ascii="Calibri" w:hAnsi="Calibri" w:cs="Calibri"/>
                <w:sz w:val="20"/>
              </w:rPr>
              <w:t>ications in relevant discipline</w:t>
            </w:r>
            <w:r w:rsidR="00EE161D" w:rsidRPr="00D42B0B">
              <w:rPr>
                <w:rFonts w:ascii="Calibri" w:hAnsi="Calibri" w:cs="Calibri"/>
                <w:sz w:val="20"/>
              </w:rPr>
              <w:t xml:space="preserve"> </w:t>
            </w:r>
            <w:r w:rsidR="001F5F9F" w:rsidRPr="00D42B0B">
              <w:rPr>
                <w:rFonts w:ascii="Calibri" w:hAnsi="Calibri" w:cs="Calibri"/>
                <w:sz w:val="20"/>
              </w:rPr>
              <w:t>e.g. business management.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9741" w14:textId="77777777" w:rsidR="00FD229C" w:rsidRPr="00D42B0B" w:rsidRDefault="00FD229C" w:rsidP="00E67402">
            <w:pPr>
              <w:pStyle w:val="ABLOCKPARA"/>
              <w:ind w:left="318"/>
              <w:rPr>
                <w:rFonts w:ascii="Calibri" w:hAnsi="Calibri" w:cs="Calibri"/>
                <w:sz w:val="20"/>
              </w:rPr>
            </w:pPr>
          </w:p>
        </w:tc>
      </w:tr>
      <w:tr w:rsidR="00FD229C" w:rsidRPr="00D42B0B" w14:paraId="7A43EE81" w14:textId="77777777" w:rsidTr="004510CE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DA3A61" w14:textId="77777777" w:rsidR="00FD229C" w:rsidRPr="00D42B0B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Experience: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63FF" w14:textId="77777777" w:rsidR="00FD229C" w:rsidRPr="00D42B0B" w:rsidRDefault="00FD229C" w:rsidP="00147F6D">
            <w:pPr>
              <w:pStyle w:val="ABLOCKPARA"/>
              <w:ind w:left="34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EF6D" w14:textId="77777777" w:rsidR="00FD229C" w:rsidRPr="00D42B0B" w:rsidRDefault="00FD229C" w:rsidP="00147F6D">
            <w:pPr>
              <w:pStyle w:val="ABLOCKPARA"/>
              <w:ind w:left="67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FD229C" w:rsidRPr="00D42B0B" w14:paraId="5B694E30" w14:textId="77777777" w:rsidTr="004510CE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B6C3" w14:textId="77777777" w:rsidR="00FD229C" w:rsidRPr="00D42B0B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1FE4" w14:textId="77777777" w:rsidR="00D96170" w:rsidRPr="00D42B0B" w:rsidRDefault="00584BB1" w:rsidP="00D96170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Five</w:t>
            </w:r>
            <w:r w:rsidR="00D96170" w:rsidRPr="00D42B0B">
              <w:rPr>
                <w:rFonts w:ascii="Calibri" w:hAnsi="Calibri" w:cs="Calibri"/>
                <w:sz w:val="20"/>
              </w:rPr>
              <w:t>+ years</w:t>
            </w:r>
            <w:r w:rsidR="008420BE" w:rsidRPr="00D42B0B">
              <w:rPr>
                <w:rFonts w:ascii="Calibri" w:hAnsi="Calibri" w:cs="Calibri"/>
                <w:sz w:val="20"/>
              </w:rPr>
              <w:t>’</w:t>
            </w:r>
            <w:r w:rsidR="00D96170" w:rsidRPr="00D42B0B">
              <w:rPr>
                <w:rFonts w:ascii="Calibri" w:hAnsi="Calibri" w:cs="Calibri"/>
                <w:sz w:val="20"/>
              </w:rPr>
              <w:t xml:space="preserve"> </w:t>
            </w:r>
            <w:r w:rsidR="008420BE" w:rsidRPr="00D42B0B">
              <w:rPr>
                <w:rFonts w:ascii="Calibri" w:hAnsi="Calibri" w:cs="Calibri"/>
                <w:sz w:val="20"/>
              </w:rPr>
              <w:t xml:space="preserve">experience </w:t>
            </w:r>
            <w:r w:rsidR="0005725A" w:rsidRPr="00D42B0B">
              <w:rPr>
                <w:rFonts w:ascii="Calibri" w:hAnsi="Calibri" w:cs="Calibri"/>
                <w:sz w:val="20"/>
              </w:rPr>
              <w:t xml:space="preserve">of active new business development </w:t>
            </w:r>
            <w:r w:rsidR="008420BE" w:rsidRPr="00D42B0B">
              <w:rPr>
                <w:rFonts w:ascii="Calibri" w:hAnsi="Calibri" w:cs="Calibri"/>
                <w:sz w:val="20"/>
              </w:rPr>
              <w:t>in the</w:t>
            </w:r>
            <w:r w:rsidR="00D96170" w:rsidRPr="00D42B0B">
              <w:rPr>
                <w:rFonts w:ascii="Calibri" w:hAnsi="Calibri" w:cs="Calibri"/>
                <w:sz w:val="20"/>
              </w:rPr>
              <w:t xml:space="preserve"> NFP sector</w:t>
            </w:r>
            <w:r w:rsidR="0005725A" w:rsidRPr="00D42B0B">
              <w:rPr>
                <w:rFonts w:ascii="Calibri" w:hAnsi="Calibri" w:cs="Calibri"/>
                <w:sz w:val="20"/>
              </w:rPr>
              <w:t xml:space="preserve">, </w:t>
            </w:r>
            <w:r w:rsidR="008420BE" w:rsidRPr="00D42B0B">
              <w:rPr>
                <w:rFonts w:ascii="Calibri" w:hAnsi="Calibri" w:cs="Calibri"/>
                <w:sz w:val="20"/>
              </w:rPr>
              <w:t xml:space="preserve">preferably in a </w:t>
            </w:r>
            <w:r w:rsidR="00F65864" w:rsidRPr="00D42B0B">
              <w:rPr>
                <w:rFonts w:ascii="Calibri" w:hAnsi="Calibri" w:cs="Calibri"/>
                <w:sz w:val="20"/>
              </w:rPr>
              <w:t>corporate partnerships function</w:t>
            </w:r>
            <w:r w:rsidR="001F5F9F" w:rsidRPr="00D42B0B">
              <w:rPr>
                <w:rFonts w:ascii="Calibri" w:hAnsi="Calibri" w:cs="Calibri"/>
                <w:sz w:val="20"/>
              </w:rPr>
              <w:t>.</w:t>
            </w:r>
          </w:p>
          <w:p w14:paraId="306D71DA" w14:textId="77777777" w:rsidR="00D96170" w:rsidRDefault="00F65864" w:rsidP="00FF11D6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Demonstrated experience in developing and implementing stewardship plans</w:t>
            </w:r>
          </w:p>
          <w:p w14:paraId="71B59421" w14:textId="77777777" w:rsidR="00196D81" w:rsidRPr="00D42B0B" w:rsidRDefault="00196D81" w:rsidP="00FF11D6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in social or consultative solution selling</w:t>
            </w:r>
          </w:p>
          <w:p w14:paraId="5E00B152" w14:textId="77777777" w:rsidR="00027FB9" w:rsidRPr="00D42B0B" w:rsidRDefault="005F1F16" w:rsidP="00D96170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Documented track record of </w:t>
            </w:r>
            <w:r w:rsidR="002325F5" w:rsidRPr="00D42B0B">
              <w:rPr>
                <w:rFonts w:ascii="Calibri" w:hAnsi="Calibri" w:cs="Calibri"/>
                <w:sz w:val="20"/>
              </w:rPr>
              <w:t>meeting and exceeding financial targets by attracting new partners</w:t>
            </w:r>
          </w:p>
          <w:p w14:paraId="5B9F7007" w14:textId="77777777" w:rsidR="00294CD3" w:rsidRPr="00D42B0B" w:rsidRDefault="001F5F9F" w:rsidP="00D96170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Proven e</w:t>
            </w:r>
            <w:r w:rsidR="00294CD3" w:rsidRPr="00D42B0B">
              <w:rPr>
                <w:rFonts w:ascii="Calibri" w:hAnsi="Calibri" w:cs="Calibri"/>
                <w:sz w:val="20"/>
              </w:rPr>
              <w:t xml:space="preserve">xperience in pitching and presenting to </w:t>
            </w:r>
            <w:r w:rsidRPr="00D42B0B">
              <w:rPr>
                <w:rFonts w:ascii="Calibri" w:hAnsi="Calibri" w:cs="Calibri"/>
                <w:sz w:val="20"/>
              </w:rPr>
              <w:t>C-suite stakeholders or senior managers</w:t>
            </w:r>
          </w:p>
          <w:p w14:paraId="0E99A333" w14:textId="77777777" w:rsidR="008B4BA8" w:rsidRPr="00D42B0B" w:rsidRDefault="002325F5" w:rsidP="00F65864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Experience with a C</w:t>
            </w:r>
            <w:r w:rsidR="004B42FD" w:rsidRPr="00D42B0B">
              <w:rPr>
                <w:rFonts w:ascii="Calibri" w:hAnsi="Calibri" w:cs="Calibri"/>
                <w:sz w:val="20"/>
              </w:rPr>
              <w:t xml:space="preserve">ustomer </w:t>
            </w:r>
            <w:r w:rsidRPr="00D42B0B">
              <w:rPr>
                <w:rFonts w:ascii="Calibri" w:hAnsi="Calibri" w:cs="Calibri"/>
                <w:sz w:val="20"/>
              </w:rPr>
              <w:t>R</w:t>
            </w:r>
            <w:r w:rsidR="004B42FD" w:rsidRPr="00D42B0B">
              <w:rPr>
                <w:rFonts w:ascii="Calibri" w:hAnsi="Calibri" w:cs="Calibri"/>
                <w:sz w:val="20"/>
              </w:rPr>
              <w:t>elationship Management (CRM)</w:t>
            </w:r>
            <w:r w:rsidRPr="00D42B0B">
              <w:rPr>
                <w:rFonts w:ascii="Calibri" w:hAnsi="Calibri" w:cs="Calibri"/>
                <w:sz w:val="20"/>
              </w:rPr>
              <w:t xml:space="preserve"> database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8929" w14:textId="77777777" w:rsidR="004B42FD" w:rsidRPr="00D42B0B" w:rsidRDefault="002325F5" w:rsidP="002325F5">
            <w:pPr>
              <w:pStyle w:val="ABLOCKPARA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Experience and knowledge of marketing and communications principles and practice</w:t>
            </w:r>
          </w:p>
          <w:p w14:paraId="7698B51F" w14:textId="77777777" w:rsidR="00FD229C" w:rsidRPr="00D42B0B" w:rsidRDefault="00FD229C" w:rsidP="0005725A">
            <w:pPr>
              <w:pStyle w:val="ABLOCKPARA"/>
              <w:ind w:left="360"/>
              <w:rPr>
                <w:rFonts w:ascii="Calibri" w:hAnsi="Calibri" w:cs="Calibri"/>
                <w:sz w:val="20"/>
              </w:rPr>
            </w:pPr>
          </w:p>
        </w:tc>
      </w:tr>
      <w:tr w:rsidR="00E35B75" w:rsidRPr="00D42B0B" w14:paraId="7BBC533D" w14:textId="77777777" w:rsidTr="004510CE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95EE0" w14:textId="77777777" w:rsidR="00E35B75" w:rsidRPr="00D42B0B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Competencies</w:t>
            </w:r>
            <w:r w:rsidR="00902115" w:rsidRPr="00D42B0B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B69B" w14:textId="77777777" w:rsidR="00E35B75" w:rsidRPr="00D42B0B" w:rsidRDefault="00DD22E7" w:rsidP="00902115">
            <w:pPr>
              <w:pStyle w:val="ABLOCKPARA"/>
              <w:spacing w:before="60" w:after="60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1C45" w14:textId="77777777" w:rsidR="00E35B75" w:rsidRPr="00D42B0B" w:rsidRDefault="00DD22E7" w:rsidP="00902115">
            <w:pPr>
              <w:pStyle w:val="ABLOCKPARA"/>
              <w:spacing w:before="60" w:after="60"/>
              <w:jc w:val="center"/>
              <w:rPr>
                <w:rFonts w:ascii="Calibri" w:hAnsi="Calibri" w:cs="Calibri"/>
                <w:b/>
                <w:sz w:val="20"/>
              </w:rPr>
            </w:pPr>
            <w:r w:rsidRPr="00D42B0B"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E35B75" w:rsidRPr="00D42B0B" w14:paraId="72EF43BA" w14:textId="77777777" w:rsidTr="004510CE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32A4" w14:textId="77777777" w:rsidR="00E35B75" w:rsidRPr="00D42B0B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6B35" w14:textId="77777777" w:rsidR="00584BB1" w:rsidRPr="00D42B0B" w:rsidRDefault="00584BB1" w:rsidP="00584BB1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Strong ability </w:t>
            </w:r>
            <w:r w:rsidR="0005725A" w:rsidRPr="00D42B0B">
              <w:rPr>
                <w:rFonts w:ascii="Calibri" w:hAnsi="Calibri" w:cs="Calibri"/>
                <w:sz w:val="20"/>
              </w:rPr>
              <w:t xml:space="preserve">to think strategically </w:t>
            </w:r>
            <w:r w:rsidRPr="00D42B0B">
              <w:rPr>
                <w:rFonts w:ascii="Calibri" w:hAnsi="Calibri" w:cs="Calibri"/>
                <w:sz w:val="20"/>
              </w:rPr>
              <w:t xml:space="preserve">and </w:t>
            </w:r>
            <w:r w:rsidR="0005725A" w:rsidRPr="00D42B0B">
              <w:rPr>
                <w:rFonts w:ascii="Calibri" w:hAnsi="Calibri" w:cs="Calibri"/>
                <w:sz w:val="20"/>
              </w:rPr>
              <w:t xml:space="preserve">tactically </w:t>
            </w:r>
          </w:p>
          <w:p w14:paraId="3336C1D9" w14:textId="77777777" w:rsidR="001F5F9F" w:rsidRPr="00D42B0B" w:rsidRDefault="001F5F9F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Ability to thrive in fast-paced environment, comfort with ambiguity and excellent interpersonal skills</w:t>
            </w:r>
          </w:p>
          <w:p w14:paraId="56B77A65" w14:textId="77777777" w:rsidR="008420BE" w:rsidRPr="00D42B0B" w:rsidRDefault="008420BE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Outstanding application of fundraising practice and stewardship</w:t>
            </w:r>
            <w:r w:rsidR="00F65864" w:rsidRPr="00D42B0B">
              <w:rPr>
                <w:rFonts w:ascii="Calibri" w:hAnsi="Calibri" w:cs="Calibri"/>
                <w:sz w:val="20"/>
              </w:rPr>
              <w:t xml:space="preserve"> techniques</w:t>
            </w:r>
          </w:p>
          <w:p w14:paraId="57DF695B" w14:textId="77777777" w:rsidR="00D96170" w:rsidRPr="00D42B0B" w:rsidRDefault="00D96170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Strong relationship building and networking skills</w:t>
            </w:r>
          </w:p>
          <w:p w14:paraId="30D99AC8" w14:textId="77777777" w:rsidR="00D96170" w:rsidRPr="00D42B0B" w:rsidRDefault="001F5F9F" w:rsidP="00D96170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A</w:t>
            </w:r>
            <w:r w:rsidR="00D96170" w:rsidRPr="00D42B0B">
              <w:rPr>
                <w:rFonts w:ascii="Calibri" w:hAnsi="Calibri" w:cs="Calibri"/>
                <w:sz w:val="20"/>
              </w:rPr>
              <w:t xml:space="preserve">bility to demonstrate alignment of </w:t>
            </w:r>
            <w:r w:rsidR="00E272B4" w:rsidRPr="00D42B0B">
              <w:rPr>
                <w:rFonts w:ascii="Calibri" w:hAnsi="Calibri" w:cs="Calibri"/>
                <w:sz w:val="20"/>
              </w:rPr>
              <w:t xml:space="preserve">The Smith Family </w:t>
            </w:r>
            <w:r w:rsidR="00D96170" w:rsidRPr="00D42B0B">
              <w:rPr>
                <w:rFonts w:ascii="Calibri" w:hAnsi="Calibri" w:cs="Calibri"/>
                <w:sz w:val="20"/>
              </w:rPr>
              <w:t>goals in conjunction with the prospective partners</w:t>
            </w:r>
            <w:r w:rsidR="00E272B4" w:rsidRPr="00D42B0B">
              <w:rPr>
                <w:rFonts w:ascii="Calibri" w:hAnsi="Calibri" w:cs="Calibri"/>
                <w:sz w:val="20"/>
              </w:rPr>
              <w:t>’ goals</w:t>
            </w:r>
            <w:r w:rsidR="00D96170" w:rsidRPr="00D42B0B">
              <w:rPr>
                <w:rFonts w:ascii="Calibri" w:hAnsi="Calibri" w:cs="Calibri"/>
                <w:sz w:val="20"/>
              </w:rPr>
              <w:t xml:space="preserve"> </w:t>
            </w:r>
            <w:r w:rsidR="00401AB4">
              <w:rPr>
                <w:rFonts w:ascii="Calibri" w:hAnsi="Calibri" w:cs="Calibri"/>
                <w:sz w:val="20"/>
              </w:rPr>
              <w:t xml:space="preserve">to build </w:t>
            </w:r>
            <w:r w:rsidR="00E272B4" w:rsidRPr="00D42B0B">
              <w:rPr>
                <w:rFonts w:ascii="Calibri" w:hAnsi="Calibri" w:cs="Calibri"/>
                <w:sz w:val="20"/>
              </w:rPr>
              <w:t>sustain</w:t>
            </w:r>
            <w:r w:rsidR="00401AB4">
              <w:rPr>
                <w:rFonts w:ascii="Calibri" w:hAnsi="Calibri" w:cs="Calibri"/>
                <w:sz w:val="20"/>
              </w:rPr>
              <w:t>able</w:t>
            </w:r>
            <w:r w:rsidR="00E272B4" w:rsidRPr="00D42B0B">
              <w:rPr>
                <w:rFonts w:ascii="Calibri" w:hAnsi="Calibri" w:cs="Calibri"/>
                <w:sz w:val="20"/>
              </w:rPr>
              <w:t xml:space="preserve"> </w:t>
            </w:r>
            <w:r w:rsidR="00D96170" w:rsidRPr="00D42B0B">
              <w:rPr>
                <w:rFonts w:ascii="Calibri" w:hAnsi="Calibri" w:cs="Calibri"/>
                <w:sz w:val="20"/>
              </w:rPr>
              <w:t xml:space="preserve">partnerships </w:t>
            </w:r>
            <w:r w:rsidR="00E272B4" w:rsidRPr="00D42B0B">
              <w:rPr>
                <w:rFonts w:ascii="Calibri" w:hAnsi="Calibri" w:cs="Calibri"/>
                <w:sz w:val="20"/>
              </w:rPr>
              <w:t xml:space="preserve">which are </w:t>
            </w:r>
            <w:r w:rsidR="00294CD3" w:rsidRPr="00D42B0B">
              <w:rPr>
                <w:rFonts w:ascii="Calibri" w:hAnsi="Calibri" w:cs="Calibri"/>
                <w:sz w:val="20"/>
              </w:rPr>
              <w:t>mutually beneficial</w:t>
            </w:r>
          </w:p>
          <w:p w14:paraId="2713B284" w14:textId="77777777" w:rsidR="00D96170" w:rsidRPr="00D42B0B" w:rsidRDefault="00D96170" w:rsidP="00D96170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Broad-based knowledge of corporate giving and community involvement </w:t>
            </w:r>
          </w:p>
          <w:p w14:paraId="39B42CD9" w14:textId="77777777" w:rsidR="00ED5043" w:rsidRPr="00D42B0B" w:rsidRDefault="00027FB9" w:rsidP="00140495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Advanced knowledge of Microsoft Office suite</w:t>
            </w:r>
            <w:r w:rsidR="00874326" w:rsidRPr="00D42B0B">
              <w:rPr>
                <w:rFonts w:ascii="Calibri" w:hAnsi="Calibri" w:cs="Calibri"/>
                <w:sz w:val="20"/>
              </w:rPr>
              <w:t xml:space="preserve">, in particular </w:t>
            </w:r>
            <w:r w:rsidR="00A1572B" w:rsidRPr="00D42B0B">
              <w:rPr>
                <w:rFonts w:ascii="Calibri" w:hAnsi="Calibri" w:cs="Calibri"/>
                <w:sz w:val="20"/>
              </w:rPr>
              <w:t>PowerPoint</w:t>
            </w:r>
            <w:r w:rsidR="00874326" w:rsidRPr="00D42B0B">
              <w:rPr>
                <w:rFonts w:ascii="Calibri" w:hAnsi="Calibri" w:cs="Calibri"/>
                <w:sz w:val="20"/>
              </w:rPr>
              <w:t xml:space="preserve"> and Ex</w:t>
            </w:r>
            <w:r w:rsidR="008D3249" w:rsidRPr="00D42B0B">
              <w:rPr>
                <w:rFonts w:ascii="Calibri" w:hAnsi="Calibri" w:cs="Calibri"/>
                <w:sz w:val="20"/>
              </w:rPr>
              <w:t>cel</w:t>
            </w:r>
          </w:p>
          <w:p w14:paraId="502951D4" w14:textId="77777777" w:rsidR="0053631F" w:rsidRPr="00D42B0B" w:rsidRDefault="006A6CCD" w:rsidP="009618C5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Commitment to professional learning and knowledge sharing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196A" w14:textId="77777777" w:rsidR="004F0F84" w:rsidRPr="00D42B0B" w:rsidRDefault="004F0F84" w:rsidP="00027FB9">
            <w:pPr>
              <w:pStyle w:val="ABLOCKPARA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Skilled tender and proposal writer</w:t>
            </w:r>
          </w:p>
          <w:p w14:paraId="7C1CEAD2" w14:textId="77777777" w:rsidR="00ED5043" w:rsidRPr="00D42B0B" w:rsidRDefault="00027FB9" w:rsidP="00027FB9">
            <w:pPr>
              <w:pStyle w:val="ABLOCKPARA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>Competency with Microsoft Dynamics CRM</w:t>
            </w:r>
          </w:p>
          <w:p w14:paraId="7C696908" w14:textId="77777777" w:rsidR="00027FB9" w:rsidRPr="00D42B0B" w:rsidRDefault="00027FB9" w:rsidP="00D96170">
            <w:pPr>
              <w:pStyle w:val="ABLOCKPARA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D42B0B">
              <w:rPr>
                <w:rFonts w:ascii="Calibri" w:hAnsi="Calibri" w:cs="Calibri"/>
                <w:sz w:val="20"/>
              </w:rPr>
              <w:t xml:space="preserve">Collaborative, </w:t>
            </w:r>
            <w:r w:rsidR="00D96170" w:rsidRPr="00D42B0B">
              <w:rPr>
                <w:rFonts w:ascii="Calibri" w:hAnsi="Calibri" w:cs="Calibri"/>
                <w:sz w:val="20"/>
              </w:rPr>
              <w:t xml:space="preserve">dynamic </w:t>
            </w:r>
            <w:r w:rsidRPr="00D42B0B">
              <w:rPr>
                <w:rFonts w:ascii="Calibri" w:hAnsi="Calibri" w:cs="Calibri"/>
                <w:sz w:val="20"/>
              </w:rPr>
              <w:t>team player</w:t>
            </w:r>
          </w:p>
        </w:tc>
      </w:tr>
    </w:tbl>
    <w:p w14:paraId="60061F18" w14:textId="77777777" w:rsidR="00ED5043" w:rsidRPr="00D42B0B" w:rsidRDefault="00ED5043">
      <w:pPr>
        <w:rPr>
          <w:rFonts w:ascii="Calibri" w:hAnsi="Calibri" w:cs="Calibri"/>
          <w:b/>
          <w:sz w:val="20"/>
          <w:szCs w:val="20"/>
          <w:lang w:val="en-GB" w:eastAsia="en-US"/>
        </w:rPr>
      </w:pPr>
    </w:p>
    <w:sectPr w:rsidR="00ED5043" w:rsidRPr="00D42B0B" w:rsidSect="000C691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53A9" w14:textId="77777777" w:rsidR="006D2A63" w:rsidRDefault="006D2A63" w:rsidP="00E76667">
      <w:r>
        <w:separator/>
      </w:r>
    </w:p>
  </w:endnote>
  <w:endnote w:type="continuationSeparator" w:id="0">
    <w:p w14:paraId="6249FC47" w14:textId="77777777" w:rsidR="006D2A63" w:rsidRDefault="006D2A63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331C" w14:textId="77777777" w:rsidR="00473E39" w:rsidRPr="000C691F" w:rsidRDefault="00473E39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 w:rsidRPr="00742057">
      <w:rPr>
        <w:rFonts w:ascii="Calibri" w:hAnsi="Calibri"/>
        <w:sz w:val="18"/>
        <w:szCs w:val="20"/>
      </w:rPr>
      <w:tab/>
    </w:r>
    <w:r>
      <w:tab/>
    </w:r>
    <w:r w:rsidRPr="00742057">
      <w:rPr>
        <w:rFonts w:ascii="Calibri" w:hAnsi="Calibri"/>
        <w:sz w:val="20"/>
        <w:szCs w:val="20"/>
      </w:rPr>
      <w:t xml:space="preserve">Page </w:t>
    </w:r>
    <w:r w:rsidRPr="00742057">
      <w:rPr>
        <w:rFonts w:ascii="Calibri" w:hAnsi="Calibri"/>
        <w:b/>
        <w:sz w:val="20"/>
        <w:szCs w:val="20"/>
      </w:rPr>
      <w:fldChar w:fldCharType="begin"/>
    </w:r>
    <w:r w:rsidRPr="00742057">
      <w:rPr>
        <w:rFonts w:ascii="Calibri" w:hAnsi="Calibri"/>
        <w:b/>
        <w:sz w:val="20"/>
        <w:szCs w:val="20"/>
      </w:rPr>
      <w:instrText xml:space="preserve"> PAGE </w:instrText>
    </w:r>
    <w:r w:rsidRPr="00742057">
      <w:rPr>
        <w:rFonts w:ascii="Calibri" w:hAnsi="Calibri"/>
        <w:b/>
        <w:sz w:val="20"/>
        <w:szCs w:val="20"/>
      </w:rPr>
      <w:fldChar w:fldCharType="separate"/>
    </w:r>
    <w:r w:rsidR="00196D81">
      <w:rPr>
        <w:rFonts w:ascii="Calibri" w:hAnsi="Calibri"/>
        <w:b/>
        <w:noProof/>
        <w:sz w:val="20"/>
        <w:szCs w:val="20"/>
      </w:rPr>
      <w:t>3</w:t>
    </w:r>
    <w:r w:rsidRPr="00742057">
      <w:rPr>
        <w:rFonts w:ascii="Calibri" w:hAnsi="Calibri"/>
        <w:b/>
        <w:sz w:val="20"/>
        <w:szCs w:val="20"/>
      </w:rPr>
      <w:fldChar w:fldCharType="end"/>
    </w:r>
    <w:r w:rsidRPr="00742057">
      <w:rPr>
        <w:rFonts w:ascii="Calibri" w:hAnsi="Calibri"/>
        <w:sz w:val="20"/>
        <w:szCs w:val="20"/>
      </w:rPr>
      <w:t xml:space="preserve"> of </w:t>
    </w:r>
    <w:r w:rsidRPr="00742057">
      <w:rPr>
        <w:rFonts w:ascii="Calibri" w:hAnsi="Calibri"/>
        <w:b/>
        <w:sz w:val="20"/>
        <w:szCs w:val="20"/>
      </w:rPr>
      <w:fldChar w:fldCharType="begin"/>
    </w:r>
    <w:r w:rsidRPr="00742057">
      <w:rPr>
        <w:rFonts w:ascii="Calibri" w:hAnsi="Calibri"/>
        <w:b/>
        <w:sz w:val="20"/>
        <w:szCs w:val="20"/>
      </w:rPr>
      <w:instrText xml:space="preserve"> NUMPAGES  </w:instrText>
    </w:r>
    <w:r w:rsidRPr="00742057">
      <w:rPr>
        <w:rFonts w:ascii="Calibri" w:hAnsi="Calibri"/>
        <w:b/>
        <w:sz w:val="20"/>
        <w:szCs w:val="20"/>
      </w:rPr>
      <w:fldChar w:fldCharType="separate"/>
    </w:r>
    <w:r w:rsidR="00196D81">
      <w:rPr>
        <w:rFonts w:ascii="Calibri" w:hAnsi="Calibri"/>
        <w:b/>
        <w:noProof/>
        <w:sz w:val="20"/>
        <w:szCs w:val="20"/>
      </w:rPr>
      <w:t>4</w:t>
    </w:r>
    <w:r w:rsidRPr="00742057">
      <w:rPr>
        <w:rFonts w:ascii="Calibri" w:hAnsi="Calibri"/>
        <w:b/>
        <w:sz w:val="20"/>
        <w:szCs w:val="20"/>
      </w:rPr>
      <w:fldChar w:fldCharType="end"/>
    </w:r>
  </w:p>
  <w:p w14:paraId="1EDCBD93" w14:textId="77777777" w:rsidR="00473E39" w:rsidRDefault="00473E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B2F0" w14:textId="77777777" w:rsidR="00473E39" w:rsidRPr="000C691F" w:rsidRDefault="00473E39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 w:rsidRPr="00742057">
      <w:rPr>
        <w:rFonts w:ascii="Calibri" w:hAnsi="Calibri"/>
        <w:sz w:val="18"/>
        <w:szCs w:val="20"/>
      </w:rPr>
      <w:tab/>
    </w:r>
    <w:r w:rsidRPr="00742057">
      <w:rPr>
        <w:rFonts w:ascii="Calibri" w:hAnsi="Calibri"/>
        <w:sz w:val="18"/>
        <w:szCs w:val="20"/>
      </w:rPr>
      <w:tab/>
    </w:r>
    <w:r w:rsidRPr="00742057">
      <w:rPr>
        <w:rFonts w:ascii="Calibri" w:hAnsi="Calibri"/>
        <w:sz w:val="20"/>
        <w:szCs w:val="20"/>
      </w:rPr>
      <w:t xml:space="preserve">Page </w:t>
    </w:r>
    <w:r w:rsidRPr="00742057">
      <w:rPr>
        <w:rFonts w:ascii="Calibri" w:hAnsi="Calibri"/>
        <w:b/>
        <w:sz w:val="20"/>
        <w:szCs w:val="20"/>
      </w:rPr>
      <w:fldChar w:fldCharType="begin"/>
    </w:r>
    <w:r w:rsidRPr="00742057">
      <w:rPr>
        <w:rFonts w:ascii="Calibri" w:hAnsi="Calibri"/>
        <w:b/>
        <w:sz w:val="20"/>
        <w:szCs w:val="20"/>
      </w:rPr>
      <w:instrText xml:space="preserve"> PAGE </w:instrText>
    </w:r>
    <w:r w:rsidRPr="00742057">
      <w:rPr>
        <w:rFonts w:ascii="Calibri" w:hAnsi="Calibri"/>
        <w:b/>
        <w:sz w:val="20"/>
        <w:szCs w:val="20"/>
      </w:rPr>
      <w:fldChar w:fldCharType="separate"/>
    </w:r>
    <w:r w:rsidR="00196D81">
      <w:rPr>
        <w:rFonts w:ascii="Calibri" w:hAnsi="Calibri"/>
        <w:b/>
        <w:noProof/>
        <w:sz w:val="20"/>
        <w:szCs w:val="20"/>
      </w:rPr>
      <w:t>1</w:t>
    </w:r>
    <w:r w:rsidRPr="00742057">
      <w:rPr>
        <w:rFonts w:ascii="Calibri" w:hAnsi="Calibri"/>
        <w:b/>
        <w:sz w:val="20"/>
        <w:szCs w:val="20"/>
      </w:rPr>
      <w:fldChar w:fldCharType="end"/>
    </w:r>
    <w:r w:rsidRPr="00742057">
      <w:rPr>
        <w:rFonts w:ascii="Calibri" w:hAnsi="Calibri"/>
        <w:sz w:val="20"/>
        <w:szCs w:val="20"/>
      </w:rPr>
      <w:t xml:space="preserve"> of </w:t>
    </w:r>
    <w:r w:rsidRPr="00742057">
      <w:rPr>
        <w:rFonts w:ascii="Calibri" w:hAnsi="Calibri"/>
        <w:b/>
        <w:sz w:val="20"/>
        <w:szCs w:val="20"/>
      </w:rPr>
      <w:fldChar w:fldCharType="begin"/>
    </w:r>
    <w:r w:rsidRPr="00742057">
      <w:rPr>
        <w:rFonts w:ascii="Calibri" w:hAnsi="Calibri"/>
        <w:b/>
        <w:sz w:val="20"/>
        <w:szCs w:val="20"/>
      </w:rPr>
      <w:instrText xml:space="preserve"> NUMPAGES  </w:instrText>
    </w:r>
    <w:r w:rsidRPr="00742057">
      <w:rPr>
        <w:rFonts w:ascii="Calibri" w:hAnsi="Calibri"/>
        <w:b/>
        <w:sz w:val="20"/>
        <w:szCs w:val="20"/>
      </w:rPr>
      <w:fldChar w:fldCharType="separate"/>
    </w:r>
    <w:r w:rsidR="00196D81">
      <w:rPr>
        <w:rFonts w:ascii="Calibri" w:hAnsi="Calibri"/>
        <w:b/>
        <w:noProof/>
        <w:sz w:val="20"/>
        <w:szCs w:val="20"/>
      </w:rPr>
      <w:t>4</w:t>
    </w:r>
    <w:r w:rsidRPr="00742057">
      <w:rPr>
        <w:rFonts w:ascii="Calibri" w:hAnsi="Calibri"/>
        <w:b/>
        <w:sz w:val="20"/>
        <w:szCs w:val="20"/>
      </w:rPr>
      <w:fldChar w:fldCharType="end"/>
    </w:r>
  </w:p>
  <w:p w14:paraId="44158D02" w14:textId="77777777" w:rsidR="00473E39" w:rsidRDefault="0047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5625" w14:textId="77777777" w:rsidR="006D2A63" w:rsidRDefault="006D2A63" w:rsidP="00E76667">
      <w:r>
        <w:separator/>
      </w:r>
    </w:p>
  </w:footnote>
  <w:footnote w:type="continuationSeparator" w:id="0">
    <w:p w14:paraId="2D84CC91" w14:textId="77777777" w:rsidR="006D2A63" w:rsidRDefault="006D2A63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6C1" w14:textId="77777777" w:rsidR="00473E39" w:rsidRDefault="00473E39" w:rsidP="00E76667">
    <w:pPr>
      <w:pStyle w:val="Header"/>
      <w:jc w:val="right"/>
    </w:pPr>
  </w:p>
  <w:p w14:paraId="5A5C6748" w14:textId="77777777" w:rsidR="00473E39" w:rsidRDefault="00473E39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02FF" w14:textId="77777777" w:rsidR="00473E39" w:rsidRDefault="0085699B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7216" behindDoc="1" locked="0" layoutInCell="0" allowOverlap="1" wp14:anchorId="61624120" wp14:editId="116951AD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1" name="Picture 2" descr="Description: 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39">
      <w:tab/>
    </w:r>
    <w:r w:rsidR="00473E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B4F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2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6" w15:restartNumberingAfterBreak="0">
    <w:nsid w:val="11DD7133"/>
    <w:multiLevelType w:val="hybridMultilevel"/>
    <w:tmpl w:val="0F08F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EF8"/>
    <w:multiLevelType w:val="hybridMultilevel"/>
    <w:tmpl w:val="D18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16C6C"/>
    <w:multiLevelType w:val="hybridMultilevel"/>
    <w:tmpl w:val="7EDC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2C44"/>
    <w:multiLevelType w:val="hybridMultilevel"/>
    <w:tmpl w:val="B8120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3FDC"/>
    <w:multiLevelType w:val="hybridMultilevel"/>
    <w:tmpl w:val="225EF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907D3"/>
    <w:multiLevelType w:val="hybridMultilevel"/>
    <w:tmpl w:val="CBBE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2929"/>
    <w:multiLevelType w:val="hybridMultilevel"/>
    <w:tmpl w:val="A2705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867A7"/>
    <w:multiLevelType w:val="hybridMultilevel"/>
    <w:tmpl w:val="14DC9AAC"/>
    <w:lvl w:ilvl="0" w:tplc="057262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26FFB"/>
    <w:multiLevelType w:val="hybridMultilevel"/>
    <w:tmpl w:val="9170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77C27"/>
    <w:multiLevelType w:val="hybridMultilevel"/>
    <w:tmpl w:val="7BBE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B00B1"/>
    <w:multiLevelType w:val="hybridMultilevel"/>
    <w:tmpl w:val="7D6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61E23"/>
    <w:multiLevelType w:val="hybridMultilevel"/>
    <w:tmpl w:val="B5F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4328"/>
    <w:multiLevelType w:val="hybridMultilevel"/>
    <w:tmpl w:val="342A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1354B8D"/>
    <w:multiLevelType w:val="hybridMultilevel"/>
    <w:tmpl w:val="3432C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83FBB"/>
    <w:multiLevelType w:val="hybridMultilevel"/>
    <w:tmpl w:val="C92A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D0077"/>
    <w:multiLevelType w:val="hybridMultilevel"/>
    <w:tmpl w:val="F17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25"/>
  </w:num>
  <w:num w:numId="7">
    <w:abstractNumId w:val="11"/>
  </w:num>
  <w:num w:numId="8">
    <w:abstractNumId w:val="27"/>
  </w:num>
  <w:num w:numId="9">
    <w:abstractNumId w:val="19"/>
  </w:num>
  <w:num w:numId="10">
    <w:abstractNumId w:val="26"/>
  </w:num>
  <w:num w:numId="11">
    <w:abstractNumId w:val="23"/>
  </w:num>
  <w:num w:numId="12">
    <w:abstractNumId w:val="29"/>
  </w:num>
  <w:num w:numId="13">
    <w:abstractNumId w:val="16"/>
  </w:num>
  <w:num w:numId="14">
    <w:abstractNumId w:val="10"/>
  </w:num>
  <w:num w:numId="15">
    <w:abstractNumId w:val="20"/>
  </w:num>
  <w:num w:numId="16">
    <w:abstractNumId w:val="22"/>
  </w:num>
  <w:num w:numId="17">
    <w:abstractNumId w:val="17"/>
  </w:num>
  <w:num w:numId="18">
    <w:abstractNumId w:val="21"/>
  </w:num>
  <w:num w:numId="19">
    <w:abstractNumId w:val="15"/>
  </w:num>
  <w:num w:numId="20">
    <w:abstractNumId w:val="0"/>
  </w:num>
  <w:num w:numId="21">
    <w:abstractNumId w:val="8"/>
  </w:num>
  <w:num w:numId="22">
    <w:abstractNumId w:val="18"/>
  </w:num>
  <w:num w:numId="23">
    <w:abstractNumId w:val="12"/>
  </w:num>
  <w:num w:numId="24">
    <w:abstractNumId w:val="28"/>
  </w:num>
  <w:num w:numId="25">
    <w:abstractNumId w:val="7"/>
  </w:num>
  <w:num w:numId="26">
    <w:abstractNumId w:val="7"/>
  </w:num>
  <w:num w:numId="27">
    <w:abstractNumId w:val="14"/>
  </w:num>
  <w:num w:numId="28">
    <w:abstractNumId w:val="16"/>
  </w:num>
  <w:num w:numId="29">
    <w:abstractNumId w:val="18"/>
  </w:num>
  <w:num w:numId="30">
    <w:abstractNumId w:val="9"/>
  </w:num>
  <w:num w:numId="31">
    <w:abstractNumId w:val="24"/>
  </w:num>
  <w:num w:numId="32">
    <w:abstractNumId w:val="6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04E6D"/>
    <w:rsid w:val="0001230A"/>
    <w:rsid w:val="000208C2"/>
    <w:rsid w:val="00023380"/>
    <w:rsid w:val="0002478E"/>
    <w:rsid w:val="00027FB9"/>
    <w:rsid w:val="00045975"/>
    <w:rsid w:val="0005165A"/>
    <w:rsid w:val="0005555A"/>
    <w:rsid w:val="0005725A"/>
    <w:rsid w:val="00063C67"/>
    <w:rsid w:val="00066DEA"/>
    <w:rsid w:val="00074EBE"/>
    <w:rsid w:val="00082C8D"/>
    <w:rsid w:val="0008743C"/>
    <w:rsid w:val="00096BA3"/>
    <w:rsid w:val="000A0ED7"/>
    <w:rsid w:val="000A30ED"/>
    <w:rsid w:val="000C2C00"/>
    <w:rsid w:val="000C691F"/>
    <w:rsid w:val="000E15D5"/>
    <w:rsid w:val="000E3917"/>
    <w:rsid w:val="000E43F7"/>
    <w:rsid w:val="000F1DCE"/>
    <w:rsid w:val="000F431F"/>
    <w:rsid w:val="000F6B20"/>
    <w:rsid w:val="00103D17"/>
    <w:rsid w:val="00121B07"/>
    <w:rsid w:val="001237A1"/>
    <w:rsid w:val="00134875"/>
    <w:rsid w:val="00140495"/>
    <w:rsid w:val="00147421"/>
    <w:rsid w:val="00147F6D"/>
    <w:rsid w:val="001526C3"/>
    <w:rsid w:val="00164581"/>
    <w:rsid w:val="00184AE6"/>
    <w:rsid w:val="001868D0"/>
    <w:rsid w:val="00192D94"/>
    <w:rsid w:val="00196670"/>
    <w:rsid w:val="00196D81"/>
    <w:rsid w:val="00197669"/>
    <w:rsid w:val="001B0003"/>
    <w:rsid w:val="001B07C2"/>
    <w:rsid w:val="001D3681"/>
    <w:rsid w:val="001D5D60"/>
    <w:rsid w:val="001E3EE3"/>
    <w:rsid w:val="001F5F9F"/>
    <w:rsid w:val="0020042F"/>
    <w:rsid w:val="00201A3F"/>
    <w:rsid w:val="00201B07"/>
    <w:rsid w:val="00201BCE"/>
    <w:rsid w:val="002119A6"/>
    <w:rsid w:val="002177C5"/>
    <w:rsid w:val="00227B5E"/>
    <w:rsid w:val="002325F5"/>
    <w:rsid w:val="0024706E"/>
    <w:rsid w:val="00251B27"/>
    <w:rsid w:val="0027104A"/>
    <w:rsid w:val="00272111"/>
    <w:rsid w:val="00274AD7"/>
    <w:rsid w:val="002811B0"/>
    <w:rsid w:val="00292EE7"/>
    <w:rsid w:val="00294CD3"/>
    <w:rsid w:val="002A5551"/>
    <w:rsid w:val="002B6B60"/>
    <w:rsid w:val="002C3870"/>
    <w:rsid w:val="002E0E47"/>
    <w:rsid w:val="002E56E0"/>
    <w:rsid w:val="002F4318"/>
    <w:rsid w:val="002F4BA3"/>
    <w:rsid w:val="003059D0"/>
    <w:rsid w:val="003225E7"/>
    <w:rsid w:val="003333DF"/>
    <w:rsid w:val="00356CE7"/>
    <w:rsid w:val="0036291D"/>
    <w:rsid w:val="00367736"/>
    <w:rsid w:val="003678D4"/>
    <w:rsid w:val="003718C1"/>
    <w:rsid w:val="0037617C"/>
    <w:rsid w:val="00382CCE"/>
    <w:rsid w:val="00383F73"/>
    <w:rsid w:val="00390156"/>
    <w:rsid w:val="0039694D"/>
    <w:rsid w:val="00397C29"/>
    <w:rsid w:val="003B17AB"/>
    <w:rsid w:val="003B76D2"/>
    <w:rsid w:val="003C20A2"/>
    <w:rsid w:val="003D101B"/>
    <w:rsid w:val="003D45EF"/>
    <w:rsid w:val="003D6811"/>
    <w:rsid w:val="003F7D2C"/>
    <w:rsid w:val="00401AB4"/>
    <w:rsid w:val="00403C39"/>
    <w:rsid w:val="00404EE9"/>
    <w:rsid w:val="00412CB3"/>
    <w:rsid w:val="00427CD7"/>
    <w:rsid w:val="00433273"/>
    <w:rsid w:val="004460FC"/>
    <w:rsid w:val="004510CE"/>
    <w:rsid w:val="00455772"/>
    <w:rsid w:val="00464A2D"/>
    <w:rsid w:val="00473E39"/>
    <w:rsid w:val="00485BC8"/>
    <w:rsid w:val="00491123"/>
    <w:rsid w:val="00496AA6"/>
    <w:rsid w:val="004970DE"/>
    <w:rsid w:val="004A2775"/>
    <w:rsid w:val="004A7FBF"/>
    <w:rsid w:val="004B42FD"/>
    <w:rsid w:val="004C4E64"/>
    <w:rsid w:val="004C5804"/>
    <w:rsid w:val="004D419E"/>
    <w:rsid w:val="004E6277"/>
    <w:rsid w:val="004F0628"/>
    <w:rsid w:val="004F0F84"/>
    <w:rsid w:val="004F5D9A"/>
    <w:rsid w:val="005004EB"/>
    <w:rsid w:val="00503321"/>
    <w:rsid w:val="00522935"/>
    <w:rsid w:val="00525068"/>
    <w:rsid w:val="00527D8D"/>
    <w:rsid w:val="00531300"/>
    <w:rsid w:val="005319C0"/>
    <w:rsid w:val="00533FE4"/>
    <w:rsid w:val="0053631F"/>
    <w:rsid w:val="005467E0"/>
    <w:rsid w:val="00566634"/>
    <w:rsid w:val="00572F0D"/>
    <w:rsid w:val="005756B6"/>
    <w:rsid w:val="00577CC3"/>
    <w:rsid w:val="00584BB1"/>
    <w:rsid w:val="00596A0C"/>
    <w:rsid w:val="005A1663"/>
    <w:rsid w:val="005B217B"/>
    <w:rsid w:val="005C10E5"/>
    <w:rsid w:val="005D1A11"/>
    <w:rsid w:val="005D3544"/>
    <w:rsid w:val="005D4A4E"/>
    <w:rsid w:val="005D68B1"/>
    <w:rsid w:val="005F1F16"/>
    <w:rsid w:val="005F3ECB"/>
    <w:rsid w:val="006016CE"/>
    <w:rsid w:val="00615151"/>
    <w:rsid w:val="006301DB"/>
    <w:rsid w:val="00634145"/>
    <w:rsid w:val="00641A2F"/>
    <w:rsid w:val="006545CB"/>
    <w:rsid w:val="00656753"/>
    <w:rsid w:val="00660F9D"/>
    <w:rsid w:val="0066692D"/>
    <w:rsid w:val="00667A93"/>
    <w:rsid w:val="00672959"/>
    <w:rsid w:val="00672F3C"/>
    <w:rsid w:val="006814C2"/>
    <w:rsid w:val="006818FE"/>
    <w:rsid w:val="00682482"/>
    <w:rsid w:val="00686121"/>
    <w:rsid w:val="0069648B"/>
    <w:rsid w:val="006A4603"/>
    <w:rsid w:val="006A6CCD"/>
    <w:rsid w:val="006B497E"/>
    <w:rsid w:val="006C2E23"/>
    <w:rsid w:val="006C5452"/>
    <w:rsid w:val="006D2A63"/>
    <w:rsid w:val="006D41D8"/>
    <w:rsid w:val="006D52EE"/>
    <w:rsid w:val="006F133A"/>
    <w:rsid w:val="006F141B"/>
    <w:rsid w:val="006F2FBB"/>
    <w:rsid w:val="00723BC4"/>
    <w:rsid w:val="007256A7"/>
    <w:rsid w:val="00725828"/>
    <w:rsid w:val="0072754E"/>
    <w:rsid w:val="00733E23"/>
    <w:rsid w:val="00742057"/>
    <w:rsid w:val="0074229A"/>
    <w:rsid w:val="0075021C"/>
    <w:rsid w:val="0075574A"/>
    <w:rsid w:val="00762FA3"/>
    <w:rsid w:val="007659A2"/>
    <w:rsid w:val="00772289"/>
    <w:rsid w:val="00773886"/>
    <w:rsid w:val="0078604B"/>
    <w:rsid w:val="007A00DA"/>
    <w:rsid w:val="007A2351"/>
    <w:rsid w:val="007A7AFF"/>
    <w:rsid w:val="007D52BA"/>
    <w:rsid w:val="007D5F2E"/>
    <w:rsid w:val="007D6E73"/>
    <w:rsid w:val="007E31B5"/>
    <w:rsid w:val="007F7119"/>
    <w:rsid w:val="00806480"/>
    <w:rsid w:val="00816250"/>
    <w:rsid w:val="00816B1C"/>
    <w:rsid w:val="00826006"/>
    <w:rsid w:val="008263D2"/>
    <w:rsid w:val="0082747B"/>
    <w:rsid w:val="00834DF2"/>
    <w:rsid w:val="008420BE"/>
    <w:rsid w:val="00844843"/>
    <w:rsid w:val="00847C16"/>
    <w:rsid w:val="00852725"/>
    <w:rsid w:val="0085699B"/>
    <w:rsid w:val="00872AAD"/>
    <w:rsid w:val="00874326"/>
    <w:rsid w:val="0087663C"/>
    <w:rsid w:val="00877ABE"/>
    <w:rsid w:val="00884960"/>
    <w:rsid w:val="008973D0"/>
    <w:rsid w:val="008A3097"/>
    <w:rsid w:val="008B495C"/>
    <w:rsid w:val="008B4BA8"/>
    <w:rsid w:val="008B4E08"/>
    <w:rsid w:val="008B7B93"/>
    <w:rsid w:val="008C05DB"/>
    <w:rsid w:val="008C4946"/>
    <w:rsid w:val="008C707A"/>
    <w:rsid w:val="008D2C7A"/>
    <w:rsid w:val="008D3249"/>
    <w:rsid w:val="008D6214"/>
    <w:rsid w:val="008E3626"/>
    <w:rsid w:val="008E7EB3"/>
    <w:rsid w:val="008F2457"/>
    <w:rsid w:val="00902115"/>
    <w:rsid w:val="0091050F"/>
    <w:rsid w:val="0092655B"/>
    <w:rsid w:val="00941CA9"/>
    <w:rsid w:val="00946AB4"/>
    <w:rsid w:val="00954F21"/>
    <w:rsid w:val="009618C5"/>
    <w:rsid w:val="00991214"/>
    <w:rsid w:val="00993202"/>
    <w:rsid w:val="009976D6"/>
    <w:rsid w:val="009C086D"/>
    <w:rsid w:val="009C0E0E"/>
    <w:rsid w:val="009C435D"/>
    <w:rsid w:val="009D38AB"/>
    <w:rsid w:val="009E07AF"/>
    <w:rsid w:val="009E2F49"/>
    <w:rsid w:val="009E3FD9"/>
    <w:rsid w:val="009F03B2"/>
    <w:rsid w:val="009F413B"/>
    <w:rsid w:val="00A05D90"/>
    <w:rsid w:val="00A1572B"/>
    <w:rsid w:val="00A3038C"/>
    <w:rsid w:val="00A45800"/>
    <w:rsid w:val="00A4583B"/>
    <w:rsid w:val="00A475F2"/>
    <w:rsid w:val="00A476B5"/>
    <w:rsid w:val="00A5329A"/>
    <w:rsid w:val="00A56012"/>
    <w:rsid w:val="00A61EC4"/>
    <w:rsid w:val="00A742DE"/>
    <w:rsid w:val="00A75A3C"/>
    <w:rsid w:val="00A82EFA"/>
    <w:rsid w:val="00A84983"/>
    <w:rsid w:val="00A934E9"/>
    <w:rsid w:val="00A94B97"/>
    <w:rsid w:val="00A959EE"/>
    <w:rsid w:val="00AB25C7"/>
    <w:rsid w:val="00AB5995"/>
    <w:rsid w:val="00AC3243"/>
    <w:rsid w:val="00AD2921"/>
    <w:rsid w:val="00AE0CC7"/>
    <w:rsid w:val="00AE6B75"/>
    <w:rsid w:val="00AF51E9"/>
    <w:rsid w:val="00AF75FE"/>
    <w:rsid w:val="00B040AE"/>
    <w:rsid w:val="00B17615"/>
    <w:rsid w:val="00B178A3"/>
    <w:rsid w:val="00B22D6E"/>
    <w:rsid w:val="00B25761"/>
    <w:rsid w:val="00B405ED"/>
    <w:rsid w:val="00B44D6C"/>
    <w:rsid w:val="00B505AA"/>
    <w:rsid w:val="00B5444A"/>
    <w:rsid w:val="00B60AB2"/>
    <w:rsid w:val="00B8054D"/>
    <w:rsid w:val="00B94E8E"/>
    <w:rsid w:val="00B96FF5"/>
    <w:rsid w:val="00BA6680"/>
    <w:rsid w:val="00BA7E06"/>
    <w:rsid w:val="00BB157B"/>
    <w:rsid w:val="00BB1A1F"/>
    <w:rsid w:val="00BC0FA4"/>
    <w:rsid w:val="00BC1744"/>
    <w:rsid w:val="00BC7368"/>
    <w:rsid w:val="00BE2C32"/>
    <w:rsid w:val="00C1293E"/>
    <w:rsid w:val="00C169FC"/>
    <w:rsid w:val="00C16CCF"/>
    <w:rsid w:val="00C1729D"/>
    <w:rsid w:val="00C214C7"/>
    <w:rsid w:val="00C2150E"/>
    <w:rsid w:val="00C258BA"/>
    <w:rsid w:val="00C35E17"/>
    <w:rsid w:val="00C51165"/>
    <w:rsid w:val="00C55DC6"/>
    <w:rsid w:val="00C64D71"/>
    <w:rsid w:val="00C659AC"/>
    <w:rsid w:val="00C67C82"/>
    <w:rsid w:val="00C74727"/>
    <w:rsid w:val="00C77FF5"/>
    <w:rsid w:val="00C82E22"/>
    <w:rsid w:val="00C918DC"/>
    <w:rsid w:val="00CC307D"/>
    <w:rsid w:val="00CC71EA"/>
    <w:rsid w:val="00CC7239"/>
    <w:rsid w:val="00CD255A"/>
    <w:rsid w:val="00CD3CDF"/>
    <w:rsid w:val="00CD506D"/>
    <w:rsid w:val="00CF4BFD"/>
    <w:rsid w:val="00D063A0"/>
    <w:rsid w:val="00D10D54"/>
    <w:rsid w:val="00D2180C"/>
    <w:rsid w:val="00D3492C"/>
    <w:rsid w:val="00D42965"/>
    <w:rsid w:val="00D42B0B"/>
    <w:rsid w:val="00D43ED4"/>
    <w:rsid w:val="00D43FAC"/>
    <w:rsid w:val="00D46BF2"/>
    <w:rsid w:val="00D50EAB"/>
    <w:rsid w:val="00D526C5"/>
    <w:rsid w:val="00D74355"/>
    <w:rsid w:val="00D80739"/>
    <w:rsid w:val="00D86F21"/>
    <w:rsid w:val="00D900AC"/>
    <w:rsid w:val="00D96170"/>
    <w:rsid w:val="00D975B5"/>
    <w:rsid w:val="00DA4B75"/>
    <w:rsid w:val="00DA5B4E"/>
    <w:rsid w:val="00DA667C"/>
    <w:rsid w:val="00DB5EA4"/>
    <w:rsid w:val="00DB650F"/>
    <w:rsid w:val="00DB73C6"/>
    <w:rsid w:val="00DD22E7"/>
    <w:rsid w:val="00DD4950"/>
    <w:rsid w:val="00DE1E28"/>
    <w:rsid w:val="00DE40C2"/>
    <w:rsid w:val="00DE5F49"/>
    <w:rsid w:val="00E045F9"/>
    <w:rsid w:val="00E060FF"/>
    <w:rsid w:val="00E07ECD"/>
    <w:rsid w:val="00E12518"/>
    <w:rsid w:val="00E17848"/>
    <w:rsid w:val="00E221C5"/>
    <w:rsid w:val="00E22BAF"/>
    <w:rsid w:val="00E272B4"/>
    <w:rsid w:val="00E358BA"/>
    <w:rsid w:val="00E35B75"/>
    <w:rsid w:val="00E54B7D"/>
    <w:rsid w:val="00E60656"/>
    <w:rsid w:val="00E67402"/>
    <w:rsid w:val="00E76667"/>
    <w:rsid w:val="00E912A9"/>
    <w:rsid w:val="00EC1253"/>
    <w:rsid w:val="00ED4D6B"/>
    <w:rsid w:val="00ED5043"/>
    <w:rsid w:val="00EE03D6"/>
    <w:rsid w:val="00EE161D"/>
    <w:rsid w:val="00EE2A90"/>
    <w:rsid w:val="00EE7B49"/>
    <w:rsid w:val="00F14E67"/>
    <w:rsid w:val="00F2145F"/>
    <w:rsid w:val="00F250EE"/>
    <w:rsid w:val="00F519B4"/>
    <w:rsid w:val="00F54DAB"/>
    <w:rsid w:val="00F56E8B"/>
    <w:rsid w:val="00F65864"/>
    <w:rsid w:val="00F71788"/>
    <w:rsid w:val="00F77251"/>
    <w:rsid w:val="00F77B6D"/>
    <w:rsid w:val="00F81E5F"/>
    <w:rsid w:val="00F83AFC"/>
    <w:rsid w:val="00F93CB9"/>
    <w:rsid w:val="00FB4CFB"/>
    <w:rsid w:val="00FB53A9"/>
    <w:rsid w:val="00FC0252"/>
    <w:rsid w:val="00FD1D46"/>
    <w:rsid w:val="00FD229C"/>
    <w:rsid w:val="00FD6ECF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433B3"/>
  <w15:chartTrackingRefBased/>
  <w15:docId w15:val="{A96CE4B0-FBBF-4006-81B0-84AA36FC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ghtGrid-Accent21">
    <w:name w:val="Light Grid - Accent 21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link w:val="Heading1"/>
    <w:rsid w:val="00272111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link w:val="BodyText"/>
    <w:rsid w:val="00272111"/>
    <w:rPr>
      <w:rFonts w:ascii="Tahoma" w:hAnsi="Tahoma"/>
      <w:sz w:val="16"/>
      <w:lang w:val="en-US"/>
    </w:rPr>
  </w:style>
  <w:style w:type="character" w:styleId="Hyperlink">
    <w:name w:val="Hyperlink"/>
    <w:rsid w:val="007A00D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35E17"/>
    <w:pPr>
      <w:ind w:left="720"/>
      <w:contextualSpacing/>
    </w:pPr>
  </w:style>
  <w:style w:type="character" w:styleId="CommentReference">
    <w:name w:val="annotation reference"/>
    <w:rsid w:val="00004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E6D"/>
  </w:style>
  <w:style w:type="paragraph" w:styleId="CommentSubject">
    <w:name w:val="annotation subject"/>
    <w:basedOn w:val="CommentText"/>
    <w:next w:val="CommentText"/>
    <w:link w:val="CommentSubjectChar"/>
    <w:rsid w:val="00004E6D"/>
    <w:rPr>
      <w:b/>
      <w:bCs/>
    </w:rPr>
  </w:style>
  <w:style w:type="character" w:customStyle="1" w:styleId="CommentSubjectChar">
    <w:name w:val="Comment Subject Char"/>
    <w:link w:val="CommentSubject"/>
    <w:rsid w:val="00004E6D"/>
    <w:rPr>
      <w:b/>
      <w:bCs/>
    </w:rPr>
  </w:style>
  <w:style w:type="character" w:customStyle="1" w:styleId="fontstyle01">
    <w:name w:val="fontstyle01"/>
    <w:rsid w:val="00584B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uiPriority w:val="22"/>
    <w:qFormat/>
    <w:rsid w:val="00C55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8D39803522A42B1ADC3D2BDA104B6" ma:contentTypeVersion="13" ma:contentTypeDescription="Create a new document." ma:contentTypeScope="" ma:versionID="3f019ea6c3a33608daeb5ab1950a5045">
  <xsd:schema xmlns:xsd="http://www.w3.org/2001/XMLSchema" xmlns:xs="http://www.w3.org/2001/XMLSchema" xmlns:p="http://schemas.microsoft.com/office/2006/metadata/properties" xmlns:ns2="a70f6fcc-eb4b-43c1-9c3f-493221da977c" xmlns:ns3="7e9396b8-ba0c-47ff-99c1-ab5bfc76b902" targetNamespace="http://schemas.microsoft.com/office/2006/metadata/properties" ma:root="true" ma:fieldsID="403eed48c2ea417d79d93d72c7784327" ns2:_="" ns3:_="">
    <xsd:import namespace="a70f6fcc-eb4b-43c1-9c3f-493221da977c"/>
    <xsd:import namespace="7e9396b8-ba0c-47ff-99c1-ab5bfc76b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f6fcc-eb4b-43c1-9c3f-493221da9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96b8-ba0c-47ff-99c1-ab5bfc76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f6fcc-eb4b-43c1-9c3f-493221da977c">S43XKXE3DXEJ-636093214-1368</_dlc_DocId>
    <_dlc_DocIdUrl xmlns="a70f6fcc-eb4b-43c1-9c3f-493221da977c">
      <Url>https://thesmithfamily.sharepoint.com/sites/Corporates/_layouts/15/DocIdRedir.aspx?ID=S43XKXE3DXEJ-636093214-1368</Url>
      <Description>S43XKXE3DXEJ-636093214-1368</Description>
    </_dlc_DocIdUrl>
  </documentManagement>
</p:properties>
</file>

<file path=customXml/itemProps1.xml><?xml version="1.0" encoding="utf-8"?>
<ds:datastoreItem xmlns:ds="http://schemas.openxmlformats.org/officeDocument/2006/customXml" ds:itemID="{1E0CE61F-9C8C-4BEC-B68F-2456631B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f6fcc-eb4b-43c1-9c3f-493221da977c"/>
    <ds:schemaRef ds:uri="7e9396b8-ba0c-47ff-99c1-ab5bfc76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DDAD0-8E5F-4DCD-9A28-97E85E327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A2ACE-0FAF-4ABE-B2F6-2A6D15C31D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988211-1B4A-49BF-B198-BE8C71790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BEFDC-3B68-44D3-87AC-5880A8C2FC85}">
  <ds:schemaRefs>
    <ds:schemaRef ds:uri="http://schemas.microsoft.com/office/2006/metadata/properties"/>
    <ds:schemaRef ds:uri="http://schemas.microsoft.com/office/infopath/2007/PartnerControls"/>
    <ds:schemaRef ds:uri="a70f6fcc-eb4b-43c1-9c3f-493221da9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Noumertzis</dc:creator>
  <cp:keywords/>
  <cp:lastModifiedBy>Marija Tesic</cp:lastModifiedBy>
  <cp:revision>11</cp:revision>
  <cp:lastPrinted>2015-04-15T00:29:00Z</cp:lastPrinted>
  <dcterms:created xsi:type="dcterms:W3CDTF">2021-08-12T07:58:00Z</dcterms:created>
  <dcterms:modified xsi:type="dcterms:W3CDTF">2022-04-19T00:36:00Z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0x010100A9A8D39803522A42B1ADC3D2BDA104B6</vt:lpwstr>
  </property>
  <property fmtid="{D5CDD505-2E9C-101B-9397-08002B2CF9AE}" pid="3" name="Order">
    <vt:r8>136800</vt:r8>
  </property>
  <property fmtid="{D5CDD505-2E9C-101B-9397-08002B2CF9AE}" pid="4" name="_dlc_DocIdItemGuid">
    <vt:lpwstr>9d487d25-68f7-51a3-b25e-3deb31e2dd17</vt:lpwstr>
  </property>
</Properties>
</file>