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2E120" w14:textId="7820C666" w:rsidR="00885079" w:rsidRPr="00885079" w:rsidRDefault="0027056F" w:rsidP="00885079">
      <w:pPr>
        <w:shd w:val="clear" w:color="auto" w:fill="FFFFFF"/>
        <w:spacing w:before="100" w:beforeAutospacing="1" w:after="100" w:afterAutospacing="1" w:line="240" w:lineRule="auto"/>
        <w:outlineLvl w:val="4"/>
        <w:rPr>
          <w:rFonts w:eastAsia="Times New Roman" w:cstheme="minorHAnsi"/>
          <w:b/>
          <w:bCs/>
          <w:color w:val="005000"/>
          <w:sz w:val="24"/>
          <w:szCs w:val="24"/>
          <w:lang w:eastAsia="en-AU"/>
        </w:rPr>
      </w:pPr>
      <w:r>
        <w:rPr>
          <w:noProof/>
        </w:rPr>
        <w:drawing>
          <wp:anchor distT="0" distB="0" distL="114300" distR="114300" simplePos="0" relativeHeight="251659264" behindDoc="1" locked="0" layoutInCell="1" allowOverlap="1" wp14:anchorId="0228C644" wp14:editId="54320A8B">
            <wp:simplePos x="2981325" y="914400"/>
            <wp:positionH relativeFrom="margin">
              <wp:align>center</wp:align>
            </wp:positionH>
            <wp:positionV relativeFrom="margin">
              <wp:align>top</wp:align>
            </wp:positionV>
            <wp:extent cx="1876425" cy="6292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DB">
        <w:rPr>
          <w:rFonts w:eastAsia="Times New Roman" w:cstheme="minorHAnsi"/>
          <w:b/>
          <w:bCs/>
          <w:color w:val="005000"/>
          <w:sz w:val="24"/>
          <w:szCs w:val="24"/>
          <w:lang w:eastAsia="en-AU"/>
        </w:rPr>
        <w:t xml:space="preserve">                                                                   </w:t>
      </w:r>
    </w:p>
    <w:p w14:paraId="7923FD36" w14:textId="0467342E" w:rsidR="0027056F" w:rsidRPr="0027056F" w:rsidRDefault="0027056F" w:rsidP="0027056F">
      <w:pPr>
        <w:pBdr>
          <w:bottom w:val="single" w:sz="12" w:space="1" w:color="auto"/>
        </w:pBdr>
        <w:spacing w:before="100" w:beforeAutospacing="1" w:after="100" w:afterAutospacing="1" w:line="240" w:lineRule="auto"/>
        <w:jc w:val="center"/>
        <w:rPr>
          <w:rFonts w:ascii="Calibri" w:hAnsi="Calibri" w:cs="Calibri"/>
          <w:sz w:val="24"/>
          <w:bdr w:val="none" w:sz="0" w:space="0" w:color="auto" w:frame="1"/>
        </w:rPr>
      </w:pPr>
      <w:r>
        <w:rPr>
          <w:rFonts w:eastAsia="Times New Roman" w:cstheme="minorHAnsi"/>
          <w:b/>
          <w:bCs/>
          <w:color w:val="000000"/>
          <w:kern w:val="36"/>
          <w:sz w:val="44"/>
          <w:szCs w:val="44"/>
          <w:lang w:eastAsia="en-AU"/>
        </w:rPr>
        <w:br/>
      </w:r>
      <w:r>
        <w:rPr>
          <w:rFonts w:eastAsia="Times New Roman" w:cstheme="minorHAnsi"/>
          <w:b/>
          <w:bCs/>
          <w:color w:val="000000"/>
          <w:kern w:val="36"/>
          <w:sz w:val="44"/>
          <w:szCs w:val="44"/>
          <w:lang w:eastAsia="en-AU"/>
        </w:rPr>
        <w:br/>
      </w:r>
      <w:r w:rsidRPr="0027056F">
        <w:rPr>
          <w:rFonts w:ascii="Calibri" w:hAnsi="Calibri" w:cs="Calibri"/>
          <w:b/>
          <w:bCs/>
          <w:sz w:val="24"/>
          <w:bdr w:val="none" w:sz="0" w:space="0" w:color="auto" w:frame="1"/>
        </w:rPr>
        <w:t>Our Values</w:t>
      </w:r>
      <w:r w:rsidRPr="0027056F">
        <w:rPr>
          <w:rFonts w:ascii="Calibri" w:hAnsi="Calibri" w:cs="Calibri"/>
          <w:sz w:val="24"/>
          <w:bdr w:val="none" w:sz="0" w:space="0" w:color="auto" w:frame="1"/>
        </w:rPr>
        <w:t>: Respect | Diversity | Professionalism | Curiosity</w:t>
      </w:r>
      <w:r>
        <w:rPr>
          <w:rFonts w:ascii="Calibri" w:hAnsi="Calibri" w:cs="Calibri"/>
          <w:sz w:val="24"/>
          <w:bdr w:val="none" w:sz="0" w:space="0" w:color="auto" w:frame="1"/>
        </w:rPr>
        <w:br/>
      </w:r>
    </w:p>
    <w:p w14:paraId="584EA82C" w14:textId="6E250BBC" w:rsidR="007A56BB" w:rsidRPr="0027056F" w:rsidRDefault="008D4324" w:rsidP="0027056F">
      <w:pPr>
        <w:shd w:val="clear" w:color="auto" w:fill="FFFFFF"/>
        <w:spacing w:before="300" w:after="0" w:line="240" w:lineRule="auto"/>
        <w:jc w:val="center"/>
        <w:outlineLvl w:val="0"/>
        <w:rPr>
          <w:rFonts w:eastAsia="Times New Roman" w:cstheme="minorHAnsi"/>
          <w:b/>
          <w:bCs/>
          <w:color w:val="000000"/>
          <w:kern w:val="36"/>
          <w:sz w:val="40"/>
          <w:szCs w:val="44"/>
          <w:lang w:eastAsia="en-AU"/>
        </w:rPr>
      </w:pPr>
      <w:bookmarkStart w:id="0" w:name="_Hlk90300671"/>
      <w:r>
        <w:rPr>
          <w:rFonts w:eastAsia="Times New Roman" w:cstheme="minorHAnsi"/>
          <w:b/>
          <w:bCs/>
          <w:color w:val="000000"/>
          <w:kern w:val="36"/>
          <w:sz w:val="40"/>
          <w:szCs w:val="44"/>
          <w:lang w:eastAsia="en-AU"/>
        </w:rPr>
        <w:t>Counsellor/Educator</w:t>
      </w:r>
    </w:p>
    <w:bookmarkEnd w:id="0"/>
    <w:p w14:paraId="5C968ECD" w14:textId="68E1DDA4" w:rsidR="00AB3D3A" w:rsidRPr="008D4324" w:rsidRDefault="0027056F" w:rsidP="008D4324">
      <w:pPr>
        <w:spacing w:after="0" w:line="276" w:lineRule="auto"/>
        <w:jc w:val="both"/>
        <w:textAlignment w:val="baseline"/>
        <w:rPr>
          <w:rFonts w:eastAsia="Times New Roman" w:cstheme="minorHAnsi"/>
          <w:i/>
          <w:color w:val="000000" w:themeColor="text1"/>
          <w:lang w:eastAsia="en-AU"/>
        </w:rPr>
      </w:pPr>
      <w:r>
        <w:rPr>
          <w:rFonts w:eastAsia="Times New Roman" w:cstheme="minorHAnsi"/>
          <w:color w:val="000000" w:themeColor="text1"/>
          <w:sz w:val="24"/>
          <w:szCs w:val="24"/>
          <w:lang w:eastAsia="en-AU"/>
        </w:rPr>
        <w:br/>
      </w:r>
      <w:bookmarkStart w:id="1" w:name="_Hlk90300626"/>
      <w:r w:rsidR="00AB3D3A" w:rsidRPr="008D4324">
        <w:rPr>
          <w:rFonts w:eastAsia="Times New Roman" w:cstheme="minorHAnsi"/>
          <w:color w:val="000000" w:themeColor="text1"/>
          <w:lang w:eastAsia="en-AU"/>
        </w:rPr>
        <w:t xml:space="preserve">Amity is a for-purpose community organisation based in Darwin. Amity delivers a range of professional evidence-informed services and programs that encourage healthier habits and lifestyles. Amity specialises in the areas of </w:t>
      </w:r>
      <w:r w:rsidR="00AB3D3A" w:rsidRPr="008D4324">
        <w:rPr>
          <w:rFonts w:eastAsia="Times New Roman" w:cstheme="minorHAnsi"/>
          <w:i/>
          <w:color w:val="000000" w:themeColor="text1"/>
          <w:lang w:eastAsia="en-AU"/>
        </w:rPr>
        <w:t>alcohol</w:t>
      </w:r>
      <w:r w:rsidR="00AB3D3A" w:rsidRPr="008D4324">
        <w:rPr>
          <w:rFonts w:eastAsia="Times New Roman" w:cstheme="minorHAnsi"/>
          <w:color w:val="000000" w:themeColor="text1"/>
          <w:lang w:eastAsia="en-AU"/>
        </w:rPr>
        <w:t xml:space="preserve">, </w:t>
      </w:r>
      <w:r w:rsidR="00AB3D3A" w:rsidRPr="008D4324">
        <w:rPr>
          <w:rFonts w:eastAsia="Times New Roman" w:cstheme="minorHAnsi"/>
          <w:i/>
          <w:color w:val="000000" w:themeColor="text1"/>
          <w:lang w:eastAsia="en-AU"/>
        </w:rPr>
        <w:t>other drugs</w:t>
      </w:r>
      <w:r w:rsidR="00AB3D3A" w:rsidRPr="008D4324">
        <w:rPr>
          <w:rFonts w:eastAsia="Times New Roman" w:cstheme="minorHAnsi"/>
          <w:color w:val="000000" w:themeColor="text1"/>
          <w:lang w:eastAsia="en-AU"/>
        </w:rPr>
        <w:t xml:space="preserve">, </w:t>
      </w:r>
      <w:r w:rsidR="00AB3D3A" w:rsidRPr="008D4324">
        <w:rPr>
          <w:rFonts w:eastAsia="Times New Roman" w:cstheme="minorHAnsi"/>
          <w:i/>
          <w:color w:val="000000" w:themeColor="text1"/>
          <w:lang w:eastAsia="en-AU"/>
        </w:rPr>
        <w:t>gambling</w:t>
      </w:r>
      <w:r w:rsidR="00AB3D3A" w:rsidRPr="008D4324">
        <w:rPr>
          <w:rFonts w:eastAsia="Times New Roman" w:cstheme="minorHAnsi"/>
          <w:color w:val="000000" w:themeColor="text1"/>
          <w:lang w:eastAsia="en-AU"/>
        </w:rPr>
        <w:t xml:space="preserve"> and associated areas of </w:t>
      </w:r>
      <w:r w:rsidR="00AB3D3A" w:rsidRPr="008D4324">
        <w:rPr>
          <w:rFonts w:eastAsia="Times New Roman" w:cstheme="minorHAnsi"/>
          <w:i/>
          <w:color w:val="000000" w:themeColor="text1"/>
          <w:lang w:eastAsia="en-AU"/>
        </w:rPr>
        <w:t>mental health.</w:t>
      </w:r>
    </w:p>
    <w:p w14:paraId="16F1411E" w14:textId="77777777" w:rsidR="00AB3D3A" w:rsidRPr="008D4324" w:rsidRDefault="00AB3D3A" w:rsidP="008D4324">
      <w:pPr>
        <w:spacing w:after="0" w:line="276" w:lineRule="auto"/>
        <w:jc w:val="both"/>
        <w:textAlignment w:val="baseline"/>
        <w:rPr>
          <w:rFonts w:eastAsia="Times New Roman" w:cstheme="minorHAnsi"/>
          <w:color w:val="000000" w:themeColor="text1"/>
          <w:lang w:eastAsia="en-AU"/>
        </w:rPr>
      </w:pPr>
    </w:p>
    <w:p w14:paraId="405BCBEE" w14:textId="01E46863" w:rsidR="007A56BB" w:rsidRPr="008D4324" w:rsidRDefault="00AB3D3A" w:rsidP="008D4324">
      <w:pPr>
        <w:spacing w:after="0" w:line="276" w:lineRule="auto"/>
        <w:jc w:val="both"/>
        <w:textAlignment w:val="baseline"/>
        <w:rPr>
          <w:rFonts w:eastAsia="Times New Roman" w:cstheme="minorHAnsi"/>
          <w:color w:val="000000" w:themeColor="text1"/>
          <w:lang w:eastAsia="en-AU"/>
        </w:rPr>
      </w:pPr>
      <w:r w:rsidRPr="008D4324">
        <w:rPr>
          <w:rFonts w:eastAsia="Times New Roman" w:cstheme="minorHAnsi"/>
          <w:color w:val="000000" w:themeColor="text1"/>
          <w:lang w:eastAsia="en-AU"/>
        </w:rPr>
        <w:t>Amity works with people to understand their needs</w:t>
      </w:r>
      <w:r w:rsidR="008661D0" w:rsidRPr="008D4324">
        <w:rPr>
          <w:rFonts w:eastAsia="Times New Roman" w:cstheme="minorHAnsi"/>
          <w:color w:val="000000" w:themeColor="text1"/>
          <w:lang w:eastAsia="en-AU"/>
        </w:rPr>
        <w:t xml:space="preserve"> and aims to </w:t>
      </w:r>
      <w:r w:rsidRPr="008D4324">
        <w:rPr>
          <w:rFonts w:eastAsia="Times New Roman" w:cstheme="minorHAnsi"/>
          <w:color w:val="000000" w:themeColor="text1"/>
          <w:lang w:eastAsia="en-AU"/>
        </w:rPr>
        <w:t xml:space="preserve">work collaboratively </w:t>
      </w:r>
      <w:r w:rsidR="008661D0" w:rsidRPr="008D4324">
        <w:rPr>
          <w:rFonts w:eastAsia="Times New Roman" w:cstheme="minorHAnsi"/>
          <w:color w:val="000000" w:themeColor="text1"/>
          <w:lang w:eastAsia="en-AU"/>
        </w:rPr>
        <w:t xml:space="preserve">to encourage healthier habits and lifestyles by providing information and educational strategies for harm </w:t>
      </w:r>
      <w:r w:rsidR="00890E03" w:rsidRPr="008D4324">
        <w:rPr>
          <w:rFonts w:eastAsia="Times New Roman" w:cstheme="minorHAnsi"/>
          <w:color w:val="000000" w:themeColor="text1"/>
          <w:lang w:eastAsia="en-AU"/>
        </w:rPr>
        <w:t>minimisation</w:t>
      </w:r>
      <w:r w:rsidR="008661D0" w:rsidRPr="008D4324">
        <w:rPr>
          <w:rFonts w:eastAsia="Times New Roman" w:cstheme="minorHAnsi"/>
          <w:color w:val="000000" w:themeColor="text1"/>
          <w:lang w:eastAsia="en-AU"/>
        </w:rPr>
        <w:t xml:space="preserve">, </w:t>
      </w:r>
      <w:r w:rsidRPr="008D4324">
        <w:rPr>
          <w:rFonts w:eastAsia="Times New Roman" w:cstheme="minorHAnsi"/>
          <w:color w:val="000000" w:themeColor="text1"/>
          <w:lang w:eastAsia="en-AU"/>
        </w:rPr>
        <w:t>building upon current skills and/or developing new skills that may assist people</w:t>
      </w:r>
      <w:r w:rsidR="008661D0" w:rsidRPr="008D4324">
        <w:rPr>
          <w:rFonts w:eastAsia="Times New Roman" w:cstheme="minorHAnsi"/>
          <w:color w:val="000000" w:themeColor="text1"/>
          <w:lang w:eastAsia="en-AU"/>
        </w:rPr>
        <w:t xml:space="preserve">. </w:t>
      </w:r>
      <w:r w:rsidRPr="008D4324">
        <w:rPr>
          <w:rFonts w:eastAsia="Times New Roman" w:cstheme="minorHAnsi"/>
          <w:color w:val="000000" w:themeColor="text1"/>
          <w:lang w:eastAsia="en-AU"/>
        </w:rPr>
        <w:t>Amity works in a manner that is non-judgemental, supportive and encouraging. We are recognised for our commitment, connection and contribution to our community</w:t>
      </w:r>
      <w:bookmarkEnd w:id="1"/>
      <w:r w:rsidRPr="008D4324">
        <w:rPr>
          <w:rFonts w:eastAsia="Times New Roman" w:cstheme="minorHAnsi"/>
          <w:color w:val="000000" w:themeColor="text1"/>
          <w:lang w:eastAsia="en-AU"/>
        </w:rPr>
        <w:t>.</w:t>
      </w:r>
    </w:p>
    <w:p w14:paraId="3FA133BB" w14:textId="77777777" w:rsidR="007239FF" w:rsidRPr="008D4324" w:rsidRDefault="007239FF" w:rsidP="008D4324">
      <w:pPr>
        <w:spacing w:after="0" w:line="276" w:lineRule="auto"/>
        <w:textAlignment w:val="baseline"/>
        <w:rPr>
          <w:rFonts w:eastAsia="Times New Roman" w:cstheme="minorHAnsi"/>
          <w:color w:val="000000" w:themeColor="text1"/>
          <w:lang w:eastAsia="en-AU"/>
        </w:rPr>
      </w:pPr>
    </w:p>
    <w:p w14:paraId="6DFD3847" w14:textId="3EB82676" w:rsidR="00A40FDB" w:rsidRPr="008D4324" w:rsidRDefault="00A40FDB" w:rsidP="008D4324">
      <w:pPr>
        <w:spacing w:after="0" w:line="276" w:lineRule="auto"/>
        <w:textAlignment w:val="baseline"/>
        <w:rPr>
          <w:rFonts w:eastAsia="Times New Roman" w:cstheme="minorHAnsi"/>
          <w:b/>
          <w:color w:val="000000" w:themeColor="text1"/>
          <w:lang w:eastAsia="en-AU"/>
        </w:rPr>
      </w:pPr>
      <w:r w:rsidRPr="008D4324">
        <w:rPr>
          <w:rFonts w:eastAsia="Times New Roman" w:cstheme="minorHAnsi"/>
          <w:b/>
          <w:color w:val="000000" w:themeColor="text1"/>
          <w:lang w:eastAsia="en-AU"/>
        </w:rPr>
        <w:t>Responsibilities:</w:t>
      </w:r>
    </w:p>
    <w:p w14:paraId="39A84792" w14:textId="07CE898E" w:rsidR="00301C9D" w:rsidRPr="008D4324" w:rsidRDefault="00301C9D" w:rsidP="008D4324">
      <w:pPr>
        <w:spacing w:after="0" w:line="276" w:lineRule="auto"/>
        <w:textAlignment w:val="baseline"/>
        <w:rPr>
          <w:rFonts w:eastAsia="Times New Roman" w:cstheme="minorHAnsi"/>
          <w:b/>
          <w:color w:val="000000" w:themeColor="text1"/>
          <w:lang w:eastAsia="en-AU"/>
        </w:rPr>
      </w:pPr>
    </w:p>
    <w:p w14:paraId="0205A9BB" w14:textId="77A1241C" w:rsidR="008D4324" w:rsidRPr="008D4324" w:rsidRDefault="008D4324" w:rsidP="008D4324">
      <w:pPr>
        <w:spacing w:line="276" w:lineRule="auto"/>
        <w:jc w:val="both"/>
      </w:pPr>
      <w:bookmarkStart w:id="2" w:name="_Hlk90300807"/>
      <w:r w:rsidRPr="008D4324">
        <w:t xml:space="preserve">The Counsellor/Educator role primarily focuses on providing evidence-informed, therapeutic services to members of the Territory Community with the aim of promoting healthier habits and lifestyles.  You will deliver therapeutic services within a harm minimisation framework; specialising in alcohol, drugs, gambling and other associated mental health concerns. </w:t>
      </w:r>
    </w:p>
    <w:p w14:paraId="5DD1281F" w14:textId="54817D72" w:rsidR="008D4324" w:rsidRPr="008D4324" w:rsidRDefault="008D4324" w:rsidP="008D4324">
      <w:pPr>
        <w:spacing w:line="276" w:lineRule="auto"/>
        <w:jc w:val="both"/>
      </w:pPr>
      <w:r w:rsidRPr="008D4324">
        <w:t xml:space="preserve">Other key frameworks that you will utilise include Motivational Interviewing, Adult Learning Principles and Cognitive Behavioural Therapies.  You will work with individuals, families and communities.  You will also have the opportunity to contribute to service and agency development opportunities. </w:t>
      </w:r>
    </w:p>
    <w:p w14:paraId="3BFD187C" w14:textId="7336711C" w:rsidR="008D4324" w:rsidRPr="008D4324" w:rsidRDefault="008D4324" w:rsidP="008D4324">
      <w:pPr>
        <w:spacing w:line="276" w:lineRule="auto"/>
        <w:jc w:val="both"/>
      </w:pPr>
      <w:r w:rsidRPr="008D4324">
        <w:t>Amity’s values of respect, diversity, professionalism and curiosity will guide your work; both with clients and colleagues.  You will work in a multi-disciplinary team of professional counsellors and will be directly responsible to the Counselling Services</w:t>
      </w:r>
      <w:r>
        <w:t xml:space="preserve"> Manager. You will be able to:</w:t>
      </w:r>
    </w:p>
    <w:p w14:paraId="2664DF26" w14:textId="5D78233B" w:rsidR="00A40FDB" w:rsidRPr="008D4324" w:rsidRDefault="00A40FDB" w:rsidP="008D4324">
      <w:pPr>
        <w:spacing w:after="0" w:line="276" w:lineRule="auto"/>
        <w:textAlignment w:val="baseline"/>
        <w:rPr>
          <w:rFonts w:eastAsia="Times New Roman" w:cstheme="minorHAnsi"/>
          <w:color w:val="000000" w:themeColor="text1"/>
          <w:lang w:eastAsia="en-AU"/>
        </w:rPr>
      </w:pPr>
    </w:p>
    <w:p w14:paraId="4EB5E571" w14:textId="1527E868" w:rsidR="00301C9D" w:rsidRDefault="00FF312A" w:rsidP="008D4324">
      <w:pPr>
        <w:pStyle w:val="ListParagraph"/>
        <w:numPr>
          <w:ilvl w:val="0"/>
          <w:numId w:val="2"/>
        </w:numPr>
        <w:jc w:val="both"/>
        <w:rPr>
          <w:rFonts w:asciiTheme="minorHAnsi" w:eastAsia="Times New Roman" w:hAnsiTheme="minorHAnsi" w:cstheme="minorHAnsi"/>
          <w:color w:val="000000" w:themeColor="text1"/>
        </w:rPr>
      </w:pPr>
      <w:r w:rsidRPr="008D4324">
        <w:rPr>
          <w:rFonts w:asciiTheme="minorHAnsi" w:eastAsia="Times New Roman" w:hAnsiTheme="minorHAnsi" w:cstheme="minorHAnsi"/>
          <w:color w:val="000000" w:themeColor="text1"/>
        </w:rPr>
        <w:t>Develop and maintain networks with other agencies and sectors, and build productive working relationships</w:t>
      </w:r>
      <w:r w:rsidR="00301C9D" w:rsidRPr="008D4324">
        <w:rPr>
          <w:rFonts w:asciiTheme="minorHAnsi" w:eastAsia="Times New Roman" w:hAnsiTheme="minorHAnsi" w:cstheme="minorHAnsi"/>
          <w:color w:val="000000" w:themeColor="text1"/>
        </w:rPr>
        <w:t xml:space="preserve">;  </w:t>
      </w:r>
    </w:p>
    <w:p w14:paraId="370B90F5" w14:textId="77777777" w:rsidR="0034203A" w:rsidRPr="008D4324" w:rsidRDefault="0034203A" w:rsidP="0034203A">
      <w:pPr>
        <w:pStyle w:val="ListParagraph"/>
        <w:jc w:val="both"/>
        <w:rPr>
          <w:rFonts w:asciiTheme="minorHAnsi" w:eastAsia="Times New Roman" w:hAnsiTheme="minorHAnsi" w:cstheme="minorHAnsi"/>
          <w:color w:val="000000" w:themeColor="text1"/>
        </w:rPr>
      </w:pPr>
    </w:p>
    <w:p w14:paraId="0E62082A" w14:textId="51C4E32A" w:rsidR="00FF312A" w:rsidRDefault="00FF312A" w:rsidP="008D4324">
      <w:pPr>
        <w:pStyle w:val="ListParagraph"/>
        <w:numPr>
          <w:ilvl w:val="0"/>
          <w:numId w:val="2"/>
        </w:numPr>
        <w:jc w:val="both"/>
        <w:rPr>
          <w:rFonts w:asciiTheme="minorHAnsi" w:eastAsia="Times New Roman" w:hAnsiTheme="minorHAnsi" w:cstheme="minorHAnsi"/>
          <w:color w:val="000000" w:themeColor="text1"/>
        </w:rPr>
      </w:pPr>
      <w:r w:rsidRPr="008D4324">
        <w:rPr>
          <w:rFonts w:asciiTheme="minorHAnsi" w:eastAsia="Times New Roman" w:hAnsiTheme="minorHAnsi" w:cstheme="minorHAnsi"/>
          <w:color w:val="000000" w:themeColor="text1"/>
        </w:rPr>
        <w:t>Provide evidence-informed assessments and therapeutic interventions including:</w:t>
      </w:r>
    </w:p>
    <w:p w14:paraId="37176114" w14:textId="77777777" w:rsidR="0034203A" w:rsidRPr="0034203A" w:rsidRDefault="0034203A" w:rsidP="0034203A">
      <w:pPr>
        <w:pStyle w:val="ListParagraph"/>
        <w:rPr>
          <w:rFonts w:asciiTheme="minorHAnsi" w:eastAsia="Times New Roman" w:hAnsiTheme="minorHAnsi" w:cstheme="minorHAnsi"/>
          <w:color w:val="000000" w:themeColor="text1"/>
        </w:rPr>
      </w:pPr>
    </w:p>
    <w:p w14:paraId="094BAC23" w14:textId="77777777" w:rsidR="0034203A" w:rsidRPr="008D4324" w:rsidRDefault="0034203A" w:rsidP="0034203A">
      <w:pPr>
        <w:pStyle w:val="ListParagraph"/>
        <w:jc w:val="both"/>
        <w:rPr>
          <w:rFonts w:asciiTheme="minorHAnsi" w:eastAsia="Times New Roman" w:hAnsiTheme="minorHAnsi" w:cstheme="minorHAnsi"/>
          <w:color w:val="000000" w:themeColor="text1"/>
        </w:rPr>
      </w:pPr>
    </w:p>
    <w:p w14:paraId="4B5411E9" w14:textId="01130DFD" w:rsidR="00FF312A" w:rsidRPr="008D4324" w:rsidRDefault="00FF312A" w:rsidP="008D4324">
      <w:pPr>
        <w:pStyle w:val="ListParagraph"/>
        <w:numPr>
          <w:ilvl w:val="1"/>
          <w:numId w:val="2"/>
        </w:numPr>
        <w:jc w:val="both"/>
        <w:rPr>
          <w:rFonts w:asciiTheme="minorHAnsi" w:eastAsia="Times New Roman" w:hAnsiTheme="minorHAnsi" w:cstheme="minorHAnsi"/>
          <w:color w:val="000000" w:themeColor="text1"/>
        </w:rPr>
      </w:pPr>
      <w:r w:rsidRPr="008D4324">
        <w:rPr>
          <w:rFonts w:asciiTheme="minorHAnsi" w:eastAsia="Times New Roman" w:hAnsiTheme="minorHAnsi" w:cstheme="minorHAnsi"/>
          <w:color w:val="000000" w:themeColor="text1"/>
        </w:rPr>
        <w:t>Bio-psycho-social assessments to gain a holistic understanding of your clients presenting and underlying concern;</w:t>
      </w:r>
      <w:bookmarkStart w:id="3" w:name="_GoBack"/>
      <w:bookmarkEnd w:id="3"/>
    </w:p>
    <w:p w14:paraId="530C436E" w14:textId="6C273A44" w:rsidR="00FF312A" w:rsidRPr="008D4324" w:rsidRDefault="00FF312A" w:rsidP="008D4324">
      <w:pPr>
        <w:pStyle w:val="ListParagraph"/>
        <w:numPr>
          <w:ilvl w:val="1"/>
          <w:numId w:val="2"/>
        </w:numPr>
        <w:jc w:val="both"/>
        <w:rPr>
          <w:rFonts w:asciiTheme="minorHAnsi" w:eastAsia="Times New Roman" w:hAnsiTheme="minorHAnsi" w:cstheme="minorHAnsi"/>
          <w:color w:val="000000" w:themeColor="text1"/>
        </w:rPr>
      </w:pPr>
      <w:r w:rsidRPr="008D4324">
        <w:rPr>
          <w:rFonts w:asciiTheme="minorHAnsi" w:eastAsia="Times New Roman" w:hAnsiTheme="minorHAnsi" w:cstheme="minorHAnsi"/>
          <w:color w:val="000000" w:themeColor="text1"/>
        </w:rPr>
        <w:t>Develop, provide and review Individualised treatment plans;</w:t>
      </w:r>
    </w:p>
    <w:p w14:paraId="37F324C9" w14:textId="71484C68" w:rsidR="00FF312A" w:rsidRPr="008D4324" w:rsidRDefault="008A72AD" w:rsidP="008D4324">
      <w:pPr>
        <w:pStyle w:val="ListParagraph"/>
        <w:numPr>
          <w:ilvl w:val="1"/>
          <w:numId w:val="2"/>
        </w:numPr>
        <w:jc w:val="both"/>
        <w:rPr>
          <w:rFonts w:asciiTheme="minorHAnsi" w:eastAsia="Times New Roman" w:hAnsiTheme="minorHAnsi" w:cstheme="minorHAnsi"/>
          <w:color w:val="000000" w:themeColor="text1"/>
        </w:rPr>
      </w:pPr>
      <w:r w:rsidRPr="008D4324">
        <w:rPr>
          <w:rFonts w:asciiTheme="minorHAnsi" w:eastAsia="Times New Roman" w:hAnsiTheme="minorHAnsi" w:cstheme="minorHAnsi"/>
          <w:color w:val="000000" w:themeColor="text1"/>
        </w:rPr>
        <w:t>Liaise with other services and facilitate referrals when appropriate;</w:t>
      </w:r>
    </w:p>
    <w:p w14:paraId="7DA82757" w14:textId="6AE7B52F" w:rsidR="008A72AD" w:rsidRPr="008D4324" w:rsidRDefault="008A72AD" w:rsidP="008D4324">
      <w:pPr>
        <w:pStyle w:val="ListParagraph"/>
        <w:numPr>
          <w:ilvl w:val="1"/>
          <w:numId w:val="2"/>
        </w:numPr>
        <w:jc w:val="both"/>
        <w:rPr>
          <w:rFonts w:asciiTheme="minorHAnsi" w:eastAsia="Times New Roman" w:hAnsiTheme="minorHAnsi" w:cstheme="minorHAnsi"/>
          <w:color w:val="000000" w:themeColor="text1"/>
        </w:rPr>
      </w:pPr>
      <w:r w:rsidRPr="008D4324">
        <w:rPr>
          <w:rFonts w:asciiTheme="minorHAnsi" w:eastAsia="Times New Roman" w:hAnsiTheme="minorHAnsi" w:cstheme="minorHAnsi"/>
          <w:color w:val="000000" w:themeColor="text1"/>
        </w:rPr>
        <w:t>Maintain required internal documentation;</w:t>
      </w:r>
    </w:p>
    <w:p w14:paraId="561ECE4C" w14:textId="3EEA4013" w:rsidR="008A72AD" w:rsidRDefault="008A72AD" w:rsidP="008D4324">
      <w:pPr>
        <w:pStyle w:val="ListParagraph"/>
        <w:numPr>
          <w:ilvl w:val="1"/>
          <w:numId w:val="2"/>
        </w:numPr>
        <w:jc w:val="both"/>
        <w:rPr>
          <w:rFonts w:asciiTheme="minorHAnsi" w:eastAsia="Times New Roman" w:hAnsiTheme="minorHAnsi" w:cstheme="minorHAnsi"/>
          <w:color w:val="000000" w:themeColor="text1"/>
        </w:rPr>
      </w:pPr>
      <w:r w:rsidRPr="008D4324">
        <w:rPr>
          <w:rFonts w:asciiTheme="minorHAnsi" w:eastAsia="Times New Roman" w:hAnsiTheme="minorHAnsi" w:cstheme="minorHAnsi"/>
          <w:color w:val="000000" w:themeColor="text1"/>
        </w:rPr>
        <w:lastRenderedPageBreak/>
        <w:t>Complete required internal and external data collection.</w:t>
      </w:r>
    </w:p>
    <w:p w14:paraId="3BA900D4" w14:textId="77777777" w:rsidR="0034203A" w:rsidRPr="008D4324" w:rsidRDefault="0034203A" w:rsidP="0034203A">
      <w:pPr>
        <w:pStyle w:val="ListParagraph"/>
        <w:ind w:left="1440"/>
        <w:jc w:val="both"/>
        <w:rPr>
          <w:rFonts w:asciiTheme="minorHAnsi" w:eastAsia="Times New Roman" w:hAnsiTheme="minorHAnsi" w:cstheme="minorHAnsi"/>
          <w:color w:val="000000" w:themeColor="text1"/>
        </w:rPr>
      </w:pPr>
    </w:p>
    <w:p w14:paraId="2F42A67A" w14:textId="5D919C61" w:rsidR="008A72AD" w:rsidRDefault="008A72AD" w:rsidP="008D4324">
      <w:pPr>
        <w:pStyle w:val="ListParagraph"/>
        <w:numPr>
          <w:ilvl w:val="0"/>
          <w:numId w:val="2"/>
        </w:numPr>
        <w:jc w:val="both"/>
        <w:rPr>
          <w:rFonts w:asciiTheme="minorHAnsi" w:eastAsia="Times New Roman" w:hAnsiTheme="minorHAnsi" w:cstheme="minorHAnsi"/>
          <w:color w:val="000000" w:themeColor="text1"/>
        </w:rPr>
      </w:pPr>
      <w:r w:rsidRPr="008D4324">
        <w:rPr>
          <w:rFonts w:asciiTheme="minorHAnsi" w:eastAsia="Times New Roman" w:hAnsiTheme="minorHAnsi" w:cstheme="minorHAnsi"/>
          <w:color w:val="000000" w:themeColor="text1"/>
        </w:rPr>
        <w:t>Manage and participate in the development and presentation of education and training programs;</w:t>
      </w:r>
    </w:p>
    <w:p w14:paraId="36292D80" w14:textId="77777777" w:rsidR="0034203A" w:rsidRPr="008D4324" w:rsidRDefault="0034203A" w:rsidP="0034203A">
      <w:pPr>
        <w:pStyle w:val="ListParagraph"/>
        <w:jc w:val="both"/>
        <w:rPr>
          <w:rFonts w:asciiTheme="minorHAnsi" w:eastAsia="Times New Roman" w:hAnsiTheme="minorHAnsi" w:cstheme="minorHAnsi"/>
          <w:color w:val="000000" w:themeColor="text1"/>
        </w:rPr>
      </w:pPr>
    </w:p>
    <w:p w14:paraId="125237CF" w14:textId="68B48E7F" w:rsidR="008A72AD" w:rsidRPr="008D4324" w:rsidRDefault="008A72AD" w:rsidP="008D4324">
      <w:pPr>
        <w:pStyle w:val="ListParagraph"/>
        <w:numPr>
          <w:ilvl w:val="0"/>
          <w:numId w:val="2"/>
        </w:numPr>
        <w:jc w:val="both"/>
        <w:rPr>
          <w:rFonts w:asciiTheme="minorHAnsi" w:eastAsia="Times New Roman" w:hAnsiTheme="minorHAnsi" w:cstheme="minorHAnsi"/>
          <w:color w:val="000000" w:themeColor="text1"/>
        </w:rPr>
      </w:pPr>
      <w:r w:rsidRPr="008D4324">
        <w:rPr>
          <w:rFonts w:asciiTheme="minorHAnsi" w:eastAsia="Times New Roman" w:hAnsiTheme="minorHAnsi" w:cstheme="minorHAnsi"/>
          <w:color w:val="000000" w:themeColor="text1"/>
        </w:rPr>
        <w:t>Engage in further activities as appropriate which advance professional and agency development.</w:t>
      </w:r>
    </w:p>
    <w:bookmarkEnd w:id="2"/>
    <w:p w14:paraId="201F7CD3" w14:textId="77777777" w:rsidR="007239FF" w:rsidRPr="008D4324" w:rsidRDefault="007239FF" w:rsidP="008D4324">
      <w:pPr>
        <w:spacing w:after="0" w:line="276" w:lineRule="auto"/>
        <w:rPr>
          <w:rFonts w:cstheme="minorHAnsi"/>
          <w:b/>
          <w:color w:val="000000" w:themeColor="text1"/>
        </w:rPr>
      </w:pPr>
    </w:p>
    <w:p w14:paraId="0D8D25FD" w14:textId="0CB61218" w:rsidR="00876C8E" w:rsidRPr="008D4324" w:rsidRDefault="00876C8E" w:rsidP="008D4324">
      <w:pPr>
        <w:spacing w:after="0" w:line="276" w:lineRule="auto"/>
        <w:rPr>
          <w:rFonts w:eastAsia="Times New Roman" w:cstheme="minorHAnsi"/>
          <w:color w:val="000000" w:themeColor="text1"/>
        </w:rPr>
      </w:pPr>
      <w:r w:rsidRPr="008D4324">
        <w:rPr>
          <w:rFonts w:cstheme="minorHAnsi"/>
          <w:b/>
          <w:color w:val="000000" w:themeColor="text1"/>
        </w:rPr>
        <w:t>Selection Criteria</w:t>
      </w:r>
    </w:p>
    <w:p w14:paraId="7AF71F04" w14:textId="7F238DF0" w:rsidR="00876C8E" w:rsidRPr="008D4324" w:rsidRDefault="00890E03" w:rsidP="008D4324">
      <w:pPr>
        <w:spacing w:line="276" w:lineRule="auto"/>
        <w:jc w:val="both"/>
        <w:rPr>
          <w:rFonts w:cstheme="minorHAnsi"/>
          <w:b/>
        </w:rPr>
      </w:pPr>
      <w:r w:rsidRPr="008D4324">
        <w:rPr>
          <w:rFonts w:cstheme="minorHAnsi"/>
          <w:b/>
        </w:rPr>
        <w:br/>
      </w:r>
      <w:r w:rsidR="00876C8E" w:rsidRPr="008D4324">
        <w:rPr>
          <w:rFonts w:cstheme="minorHAnsi"/>
          <w:b/>
        </w:rPr>
        <w:t>Essential:</w:t>
      </w:r>
    </w:p>
    <w:p w14:paraId="13A62667" w14:textId="57BE9FDA" w:rsidR="008A72AD" w:rsidRPr="008D4324" w:rsidRDefault="008A72AD" w:rsidP="008D4324">
      <w:pPr>
        <w:numPr>
          <w:ilvl w:val="0"/>
          <w:numId w:val="14"/>
        </w:numPr>
        <w:spacing w:after="0" w:line="276" w:lineRule="auto"/>
        <w:jc w:val="both"/>
        <w:rPr>
          <w:rFonts w:ascii="Calibri" w:hAnsi="Calibri"/>
        </w:rPr>
      </w:pPr>
      <w:r w:rsidRPr="008D4324">
        <w:rPr>
          <w:rFonts w:ascii="Calibri" w:hAnsi="Calibri"/>
        </w:rPr>
        <w:t>Qualifications and experience in a social science area with demonstrated ability in therapeutic counselling.</w:t>
      </w:r>
    </w:p>
    <w:p w14:paraId="1608EF6E" w14:textId="7FC776CB" w:rsidR="008A72AD" w:rsidRPr="008D4324" w:rsidRDefault="008A72AD" w:rsidP="008D4324">
      <w:pPr>
        <w:numPr>
          <w:ilvl w:val="0"/>
          <w:numId w:val="14"/>
        </w:numPr>
        <w:spacing w:after="0" w:line="276" w:lineRule="auto"/>
        <w:jc w:val="both"/>
        <w:rPr>
          <w:rFonts w:ascii="Calibri" w:hAnsi="Calibri"/>
        </w:rPr>
      </w:pPr>
      <w:r w:rsidRPr="008D4324">
        <w:rPr>
          <w:rFonts w:ascii="Calibri" w:hAnsi="Calibri"/>
        </w:rPr>
        <w:t>Knowledge of drug and other behaviour assessment and interventions from a harm minimisation perspective as well as knowledge of mental health issues and evidence-informed interventions.</w:t>
      </w:r>
    </w:p>
    <w:p w14:paraId="0358AFA3" w14:textId="0C7FFFB4" w:rsidR="008A72AD" w:rsidRPr="008D4324" w:rsidRDefault="008A72AD" w:rsidP="008D4324">
      <w:pPr>
        <w:numPr>
          <w:ilvl w:val="0"/>
          <w:numId w:val="14"/>
        </w:numPr>
        <w:spacing w:after="0" w:line="276" w:lineRule="auto"/>
        <w:jc w:val="both"/>
        <w:rPr>
          <w:rFonts w:ascii="Calibri" w:hAnsi="Calibri"/>
        </w:rPr>
      </w:pPr>
      <w:r w:rsidRPr="008D4324">
        <w:rPr>
          <w:rFonts w:ascii="Calibri" w:hAnsi="Calibri"/>
        </w:rPr>
        <w:t>Demonstrated high level of communication, interpersonal and leadership skills.</w:t>
      </w:r>
    </w:p>
    <w:p w14:paraId="2241811E" w14:textId="59AF4239" w:rsidR="008A72AD" w:rsidRPr="008D4324" w:rsidRDefault="008A72AD" w:rsidP="008D4324">
      <w:pPr>
        <w:numPr>
          <w:ilvl w:val="0"/>
          <w:numId w:val="14"/>
        </w:numPr>
        <w:spacing w:after="0" w:line="276" w:lineRule="auto"/>
        <w:jc w:val="both"/>
        <w:rPr>
          <w:rFonts w:ascii="Calibri" w:hAnsi="Calibri"/>
        </w:rPr>
      </w:pPr>
      <w:r w:rsidRPr="008D4324">
        <w:rPr>
          <w:rFonts w:ascii="Calibri" w:hAnsi="Calibri"/>
        </w:rPr>
        <w:t>An understanding of adult learning principles and experience preparing and presenting training programmes.</w:t>
      </w:r>
    </w:p>
    <w:p w14:paraId="00771046" w14:textId="134703C8" w:rsidR="008A72AD" w:rsidRPr="008D4324" w:rsidRDefault="008A72AD" w:rsidP="008D4324">
      <w:pPr>
        <w:numPr>
          <w:ilvl w:val="0"/>
          <w:numId w:val="14"/>
        </w:numPr>
        <w:spacing w:after="0" w:line="276" w:lineRule="auto"/>
        <w:jc w:val="both"/>
        <w:rPr>
          <w:rFonts w:ascii="Calibri" w:hAnsi="Calibri"/>
        </w:rPr>
      </w:pPr>
      <w:r w:rsidRPr="008D4324">
        <w:rPr>
          <w:rFonts w:ascii="Calibri" w:hAnsi="Calibri"/>
        </w:rPr>
        <w:t>An understanding of research and evaluation principles.</w:t>
      </w:r>
    </w:p>
    <w:p w14:paraId="03EDDBB8" w14:textId="376C600C" w:rsidR="008A72AD" w:rsidRPr="008D4324" w:rsidRDefault="008A72AD" w:rsidP="008D4324">
      <w:pPr>
        <w:numPr>
          <w:ilvl w:val="0"/>
          <w:numId w:val="14"/>
        </w:numPr>
        <w:spacing w:after="0" w:line="276" w:lineRule="auto"/>
        <w:jc w:val="both"/>
        <w:rPr>
          <w:rFonts w:ascii="Calibri" w:hAnsi="Calibri"/>
        </w:rPr>
      </w:pPr>
      <w:r w:rsidRPr="008D4324">
        <w:rPr>
          <w:rFonts w:ascii="Calibri" w:hAnsi="Calibri"/>
        </w:rPr>
        <w:t>An understanding of the values of Amity and the ability to implement these values in day-to-day work practice.</w:t>
      </w:r>
    </w:p>
    <w:p w14:paraId="5712E61A" w14:textId="1429876A" w:rsidR="008A72AD" w:rsidRPr="008D4324" w:rsidRDefault="008A72AD" w:rsidP="008D4324">
      <w:pPr>
        <w:numPr>
          <w:ilvl w:val="0"/>
          <w:numId w:val="14"/>
        </w:numPr>
        <w:spacing w:after="0" w:line="276" w:lineRule="auto"/>
        <w:jc w:val="both"/>
        <w:rPr>
          <w:rFonts w:ascii="Calibri" w:hAnsi="Calibri"/>
        </w:rPr>
      </w:pPr>
      <w:r w:rsidRPr="008D4324">
        <w:rPr>
          <w:rFonts w:ascii="Calibri" w:hAnsi="Calibri"/>
        </w:rPr>
        <w:t>A Northern Territory Drivers Licence and Ochre Card (or ability to readily obtain)</w:t>
      </w:r>
    </w:p>
    <w:p w14:paraId="694651BA" w14:textId="77777777" w:rsidR="008A72AD" w:rsidRPr="008D4324" w:rsidRDefault="008A72AD" w:rsidP="008D4324">
      <w:pPr>
        <w:pStyle w:val="ListParagraph"/>
        <w:numPr>
          <w:ilvl w:val="0"/>
          <w:numId w:val="14"/>
        </w:numPr>
        <w:spacing w:after="0"/>
        <w:rPr>
          <w:rFonts w:asciiTheme="minorHAnsi" w:hAnsiTheme="minorHAnsi" w:cstheme="minorHAnsi"/>
        </w:rPr>
      </w:pPr>
      <w:r w:rsidRPr="008D4324">
        <w:rPr>
          <w:rFonts w:asciiTheme="minorHAnsi" w:hAnsiTheme="minorHAnsi" w:cstheme="minorHAnsi"/>
        </w:rPr>
        <w:t>Ability to pass a criminal history check and Working with Children Card.</w:t>
      </w:r>
    </w:p>
    <w:p w14:paraId="183CA302" w14:textId="77777777" w:rsidR="008A72AD" w:rsidRPr="008D4324" w:rsidRDefault="008A72AD" w:rsidP="008D4324">
      <w:pPr>
        <w:spacing w:after="0" w:line="276" w:lineRule="auto"/>
        <w:ind w:left="360"/>
        <w:jc w:val="both"/>
        <w:rPr>
          <w:rFonts w:ascii="Calibri" w:hAnsi="Calibri"/>
        </w:rPr>
      </w:pPr>
    </w:p>
    <w:p w14:paraId="1209277A" w14:textId="77777777" w:rsidR="008A72AD" w:rsidRPr="008D4324" w:rsidRDefault="008A72AD" w:rsidP="008D4324">
      <w:pPr>
        <w:spacing w:line="276" w:lineRule="auto"/>
        <w:jc w:val="both"/>
        <w:rPr>
          <w:rFonts w:cstheme="minorHAnsi"/>
          <w:b/>
        </w:rPr>
      </w:pPr>
    </w:p>
    <w:p w14:paraId="7F94DC9A" w14:textId="05E1B600" w:rsidR="007239FF" w:rsidRPr="008D4324" w:rsidRDefault="007239FF" w:rsidP="008D4324">
      <w:pPr>
        <w:spacing w:line="276" w:lineRule="auto"/>
        <w:rPr>
          <w:rFonts w:cstheme="minorHAnsi"/>
          <w:b/>
        </w:rPr>
      </w:pPr>
      <w:r w:rsidRPr="008D4324">
        <w:rPr>
          <w:rFonts w:cstheme="minorHAnsi"/>
          <w:b/>
        </w:rPr>
        <w:t>DESIRABLE</w:t>
      </w:r>
    </w:p>
    <w:p w14:paraId="5DC71CC6" w14:textId="77777777" w:rsidR="008A72AD" w:rsidRPr="008D4324" w:rsidRDefault="008A72AD" w:rsidP="008D4324">
      <w:pPr>
        <w:numPr>
          <w:ilvl w:val="0"/>
          <w:numId w:val="14"/>
        </w:numPr>
        <w:spacing w:after="0" w:line="276" w:lineRule="auto"/>
        <w:jc w:val="both"/>
        <w:rPr>
          <w:rFonts w:ascii="Calibri" w:hAnsi="Calibri"/>
        </w:rPr>
      </w:pPr>
      <w:r w:rsidRPr="008D4324">
        <w:rPr>
          <w:rFonts w:ascii="Calibri" w:hAnsi="Calibri"/>
        </w:rPr>
        <w:t>A Certificate IV in Alcohol and Other drugs, or a willingness to obtain this qualification.</w:t>
      </w:r>
    </w:p>
    <w:p w14:paraId="3F0FD765" w14:textId="77777777" w:rsidR="008A72AD" w:rsidRPr="008D4324" w:rsidRDefault="008A72AD" w:rsidP="008D4324">
      <w:pPr>
        <w:spacing w:line="276" w:lineRule="auto"/>
        <w:rPr>
          <w:rFonts w:cstheme="minorHAnsi"/>
          <w:b/>
        </w:rPr>
      </w:pPr>
    </w:p>
    <w:p w14:paraId="1174B42C" w14:textId="77777777" w:rsidR="003D3652" w:rsidRPr="008D4324" w:rsidRDefault="003D3652" w:rsidP="008D4324">
      <w:pPr>
        <w:pStyle w:val="ListParagraph"/>
        <w:spacing w:after="0"/>
        <w:ind w:right="1342"/>
        <w:rPr>
          <w:rFonts w:asciiTheme="minorHAnsi" w:hAnsiTheme="minorHAnsi" w:cstheme="minorHAnsi"/>
        </w:rPr>
      </w:pPr>
    </w:p>
    <w:p w14:paraId="4530AE1D" w14:textId="77777777" w:rsidR="00876C8E" w:rsidRPr="008D4324" w:rsidRDefault="00876C8E" w:rsidP="008D4324">
      <w:pPr>
        <w:spacing w:line="276" w:lineRule="auto"/>
        <w:jc w:val="both"/>
        <w:rPr>
          <w:rFonts w:cstheme="minorHAnsi"/>
          <w:b/>
          <w:color w:val="4472C4" w:themeColor="accent1"/>
        </w:rPr>
      </w:pPr>
      <w:r w:rsidRPr="008D4324">
        <w:rPr>
          <w:rFonts w:cstheme="minorHAnsi"/>
          <w:b/>
          <w:color w:val="4472C4" w:themeColor="accent1"/>
        </w:rPr>
        <w:t>What Amity Offers</w:t>
      </w:r>
      <w:r w:rsidR="00A40FDB" w:rsidRPr="008D4324">
        <w:rPr>
          <w:rFonts w:cstheme="minorHAnsi"/>
          <w:b/>
          <w:color w:val="4472C4" w:themeColor="accent1"/>
        </w:rPr>
        <w:t>:</w:t>
      </w:r>
    </w:p>
    <w:p w14:paraId="10AEFC7E" w14:textId="10026E3D" w:rsidR="00876C8E" w:rsidRPr="008D4324" w:rsidRDefault="00285F8C" w:rsidP="008D4324">
      <w:pPr>
        <w:pStyle w:val="ListParagraph"/>
        <w:numPr>
          <w:ilvl w:val="0"/>
          <w:numId w:val="6"/>
        </w:numPr>
        <w:spacing w:after="0"/>
        <w:ind w:left="786"/>
        <w:rPr>
          <w:rFonts w:asciiTheme="minorHAnsi" w:hAnsiTheme="minorHAnsi" w:cstheme="minorHAnsi"/>
        </w:rPr>
      </w:pPr>
      <w:r w:rsidRPr="008D4324">
        <w:rPr>
          <w:rFonts w:asciiTheme="minorHAnsi" w:hAnsiTheme="minorHAnsi" w:cstheme="minorHAnsi"/>
        </w:rPr>
        <w:t>A</w:t>
      </w:r>
      <w:r w:rsidR="00876C8E" w:rsidRPr="008D4324">
        <w:rPr>
          <w:rFonts w:asciiTheme="minorHAnsi" w:hAnsiTheme="minorHAnsi" w:cstheme="minorHAnsi"/>
        </w:rPr>
        <w:t xml:space="preserve"> workplace that values and actively supports career development and continual learning;</w:t>
      </w:r>
    </w:p>
    <w:p w14:paraId="24193555" w14:textId="77777777" w:rsidR="00876C8E" w:rsidRPr="008D4324" w:rsidRDefault="00876C8E" w:rsidP="008D4324">
      <w:pPr>
        <w:pStyle w:val="ListParagraph"/>
        <w:numPr>
          <w:ilvl w:val="0"/>
          <w:numId w:val="6"/>
        </w:numPr>
        <w:spacing w:after="0"/>
        <w:ind w:left="786"/>
        <w:rPr>
          <w:rFonts w:asciiTheme="minorHAnsi" w:hAnsiTheme="minorHAnsi" w:cstheme="minorHAnsi"/>
        </w:rPr>
      </w:pPr>
      <w:r w:rsidRPr="008D4324">
        <w:rPr>
          <w:rFonts w:asciiTheme="minorHAnsi" w:hAnsiTheme="minorHAnsi" w:cstheme="minorHAnsi"/>
        </w:rPr>
        <w:t>6 weeks annual leave;</w:t>
      </w:r>
    </w:p>
    <w:p w14:paraId="761FC342" w14:textId="77777777" w:rsidR="00876C8E" w:rsidRPr="008D4324" w:rsidRDefault="00876C8E" w:rsidP="008D4324">
      <w:pPr>
        <w:pStyle w:val="ListParagraph"/>
        <w:numPr>
          <w:ilvl w:val="0"/>
          <w:numId w:val="6"/>
        </w:numPr>
        <w:spacing w:after="0"/>
        <w:ind w:left="786"/>
        <w:rPr>
          <w:rFonts w:asciiTheme="minorHAnsi" w:hAnsiTheme="minorHAnsi" w:cstheme="minorHAnsi"/>
        </w:rPr>
      </w:pPr>
      <w:r w:rsidRPr="008D4324">
        <w:rPr>
          <w:rFonts w:asciiTheme="minorHAnsi" w:hAnsiTheme="minorHAnsi" w:cstheme="minorHAnsi"/>
        </w:rPr>
        <w:t xml:space="preserve">the option of salary sacrificing; </w:t>
      </w:r>
    </w:p>
    <w:p w14:paraId="0879B50C" w14:textId="77777777" w:rsidR="00890E03" w:rsidRPr="008D4324" w:rsidRDefault="00890E03" w:rsidP="008D4324">
      <w:pPr>
        <w:spacing w:line="276" w:lineRule="auto"/>
        <w:rPr>
          <w:rFonts w:eastAsia="Times New Roman" w:cstheme="minorHAnsi"/>
          <w:lang w:eastAsia="en-AU"/>
        </w:rPr>
      </w:pPr>
    </w:p>
    <w:p w14:paraId="55CB08FA" w14:textId="706C80ED" w:rsidR="00F56654" w:rsidRPr="00F56654" w:rsidRDefault="00F56654" w:rsidP="00F56654">
      <w:pPr>
        <w:rPr>
          <w:rFonts w:cstheme="minorHAnsi"/>
          <w:b/>
          <w:sz w:val="24"/>
          <w:szCs w:val="24"/>
        </w:rPr>
      </w:pPr>
      <w:r w:rsidRPr="007239FF">
        <w:rPr>
          <w:rFonts w:eastAsia="Times New Roman" w:cstheme="minorHAnsi"/>
          <w:sz w:val="24"/>
          <w:szCs w:val="24"/>
          <w:lang w:eastAsia="en-AU"/>
        </w:rPr>
        <w:t>Applicants are welcome to contact </w:t>
      </w:r>
      <w:hyperlink r:id="rId9" w:history="1">
        <w:r w:rsidRPr="007239FF">
          <w:rPr>
            <w:rStyle w:val="Hyperlink"/>
            <w:rFonts w:eastAsia="Times New Roman" w:cstheme="minorHAnsi"/>
            <w:sz w:val="24"/>
            <w:szCs w:val="24"/>
            <w:lang w:eastAsia="en-AU"/>
          </w:rPr>
          <w:t>habitwise@amity.org.au</w:t>
        </w:r>
      </w:hyperlink>
      <w:r w:rsidRPr="007239FF">
        <w:rPr>
          <w:rFonts w:eastAsia="Times New Roman" w:cstheme="minorHAnsi"/>
          <w:sz w:val="24"/>
          <w:szCs w:val="24"/>
          <w:lang w:eastAsia="en-AU"/>
        </w:rPr>
        <w:t> using the subject line: </w:t>
      </w:r>
      <w:r>
        <w:rPr>
          <w:rFonts w:eastAsia="Times New Roman" w:cstheme="minorHAnsi"/>
          <w:sz w:val="24"/>
          <w:szCs w:val="24"/>
          <w:lang w:eastAsia="en-AU"/>
        </w:rPr>
        <w:t>T</w:t>
      </w:r>
      <w:r w:rsidRPr="007239FF">
        <w:rPr>
          <w:rFonts w:eastAsia="Times New Roman" w:cstheme="minorHAnsi"/>
          <w:sz w:val="24"/>
          <w:szCs w:val="24"/>
          <w:lang w:eastAsia="en-AU"/>
        </w:rPr>
        <w:t xml:space="preserve">he </w:t>
      </w:r>
      <w:r w:rsidRPr="00F56654">
        <w:rPr>
          <w:b/>
          <w:sz w:val="24"/>
          <w:szCs w:val="24"/>
        </w:rPr>
        <w:t xml:space="preserve">Counsellor/Educator </w:t>
      </w:r>
      <w:r w:rsidRPr="00F56654">
        <w:rPr>
          <w:rFonts w:eastAsia="Times New Roman" w:cstheme="minorHAnsi"/>
          <w:b/>
          <w:bCs/>
          <w:sz w:val="24"/>
          <w:szCs w:val="24"/>
          <w:u w:val="single"/>
          <w:lang w:eastAsia="en-AU"/>
        </w:rPr>
        <w:t xml:space="preserve">Application.  </w:t>
      </w:r>
    </w:p>
    <w:p w14:paraId="69243968" w14:textId="77777777" w:rsidR="00F56654" w:rsidRPr="003D3652" w:rsidRDefault="00F56654" w:rsidP="00F56654">
      <w:pPr>
        <w:rPr>
          <w:rFonts w:cstheme="minorHAnsi"/>
          <w:sz w:val="18"/>
          <w:szCs w:val="18"/>
        </w:rPr>
      </w:pPr>
    </w:p>
    <w:p w14:paraId="605CB0B1" w14:textId="77777777" w:rsidR="003D3652" w:rsidRPr="008D4324" w:rsidRDefault="003D3652" w:rsidP="008D4324">
      <w:pPr>
        <w:spacing w:line="276" w:lineRule="auto"/>
        <w:rPr>
          <w:rFonts w:cstheme="minorHAnsi"/>
        </w:rPr>
      </w:pPr>
    </w:p>
    <w:sectPr w:rsidR="003D3652" w:rsidRPr="008D4324" w:rsidSect="00FD0EB6">
      <w:headerReference w:type="even" r:id="rId10"/>
      <w:headerReference w:type="default" r:id="rId11"/>
      <w:footerReference w:type="default" r:id="rId12"/>
      <w:headerReference w:type="first" r:id="rId13"/>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04FCE" w14:textId="77777777" w:rsidR="00080EDF" w:rsidRDefault="00080EDF" w:rsidP="00E9492A">
      <w:pPr>
        <w:spacing w:after="0" w:line="240" w:lineRule="auto"/>
      </w:pPr>
      <w:r>
        <w:separator/>
      </w:r>
    </w:p>
  </w:endnote>
  <w:endnote w:type="continuationSeparator" w:id="0">
    <w:p w14:paraId="34695D35" w14:textId="77777777" w:rsidR="00080EDF" w:rsidRDefault="00080EDF" w:rsidP="00E9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0093" w14:textId="1A82EAFA" w:rsidR="009D6AB0" w:rsidRDefault="009D6AB0">
    <w:pPr>
      <w:pStyle w:val="Footer"/>
    </w:pPr>
    <w:r>
      <w:rPr>
        <w:rFonts w:ascii="Segoe UI" w:hAnsi="Segoe UI" w:cs="Segoe UI"/>
        <w:color w:val="5D5D5D"/>
        <w:sz w:val="20"/>
        <w:szCs w:val="20"/>
        <w:shd w:val="clear" w:color="auto" w:fill="FFFFFF"/>
      </w:rPr>
      <w:t>doc_179_Counselling Services Manager v</w:t>
    </w:r>
    <w:r w:rsidR="0034203A">
      <w:t>10</w:t>
    </w:r>
  </w:p>
  <w:p w14:paraId="2B7D3D9B" w14:textId="77777777" w:rsidR="0034203A" w:rsidRDefault="00342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A3CC5" w14:textId="77777777" w:rsidR="00080EDF" w:rsidRDefault="00080EDF" w:rsidP="00E9492A">
      <w:pPr>
        <w:spacing w:after="0" w:line="240" w:lineRule="auto"/>
      </w:pPr>
      <w:r>
        <w:separator/>
      </w:r>
    </w:p>
  </w:footnote>
  <w:footnote w:type="continuationSeparator" w:id="0">
    <w:p w14:paraId="7EA4DDFD" w14:textId="77777777" w:rsidR="00080EDF" w:rsidRDefault="00080EDF" w:rsidP="00E9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9FA2" w14:textId="77777777" w:rsidR="00E9492A" w:rsidRDefault="00E861ED">
    <w:pPr>
      <w:pStyle w:val="Header"/>
    </w:pPr>
    <w:r>
      <w:rPr>
        <w:noProof/>
        <w:lang w:val="en-US"/>
      </w:rPr>
      <w:pict w14:anchorId="20BB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124938" o:spid="_x0000_s2059" type="#_x0000_t75" style="position:absolute;margin-left:0;margin-top:0;width:710.7pt;height:438.05pt;z-index:-251657216;mso-position-horizontal:center;mso-position-horizontal-relative:margin;mso-position-vertical:center;mso-position-vertical-relative:margin" o:allowincell="f">
          <v:imagedata r:id="rId1" o:title="HOUSEP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0C21" w14:textId="799DC59A" w:rsidR="00E9492A" w:rsidRDefault="00E861ED">
    <w:pPr>
      <w:pStyle w:val="Header"/>
    </w:pPr>
    <w:r>
      <w:rPr>
        <w:noProof/>
        <w:lang w:val="en-US"/>
      </w:rPr>
      <w:pict w14:anchorId="451F1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124939" o:spid="_x0000_s2060" type="#_x0000_t75" style="position:absolute;margin-left:0;margin-top:0;width:710.7pt;height:438.05pt;z-index:-251656192;mso-position-horizontal:center;mso-position-horizontal-relative:margin;mso-position-vertical:center;mso-position-vertical-relative:margin" o:allowincell="f">
          <v:imagedata r:id="rId1" o:title="HOUSEPI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563C" w14:textId="77777777" w:rsidR="00E9492A" w:rsidRDefault="00E861ED">
    <w:pPr>
      <w:pStyle w:val="Header"/>
    </w:pPr>
    <w:r>
      <w:rPr>
        <w:noProof/>
        <w:lang w:val="en-US"/>
      </w:rPr>
      <w:pict w14:anchorId="54520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124937" o:spid="_x0000_s2058" type="#_x0000_t75" style="position:absolute;margin-left:0;margin-top:0;width:710.7pt;height:438.05pt;z-index:-251658240;mso-position-horizontal:center;mso-position-horizontal-relative:margin;mso-position-vertical:center;mso-position-vertical-relative:margin" o:allowincell="f">
          <v:imagedata r:id="rId1" o:title="HOUSE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413"/>
    <w:multiLevelType w:val="hybridMultilevel"/>
    <w:tmpl w:val="E2D8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772FCF"/>
    <w:multiLevelType w:val="hybridMultilevel"/>
    <w:tmpl w:val="951CB8B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5D6904"/>
    <w:multiLevelType w:val="hybridMultilevel"/>
    <w:tmpl w:val="147C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B96"/>
    <w:multiLevelType w:val="hybridMultilevel"/>
    <w:tmpl w:val="BC1871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3E1B10"/>
    <w:multiLevelType w:val="multilevel"/>
    <w:tmpl w:val="C51E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24270"/>
    <w:multiLevelType w:val="hybridMultilevel"/>
    <w:tmpl w:val="C9DC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D20E7"/>
    <w:multiLevelType w:val="hybridMultilevel"/>
    <w:tmpl w:val="F7C01724"/>
    <w:lvl w:ilvl="0" w:tplc="0C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1074A"/>
    <w:multiLevelType w:val="hybridMultilevel"/>
    <w:tmpl w:val="AAAE7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61FBA"/>
    <w:multiLevelType w:val="hybridMultilevel"/>
    <w:tmpl w:val="C2AC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43023"/>
    <w:multiLevelType w:val="hybridMultilevel"/>
    <w:tmpl w:val="9530FDE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5F370AB2"/>
    <w:multiLevelType w:val="hybridMultilevel"/>
    <w:tmpl w:val="DB9E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703B8"/>
    <w:multiLevelType w:val="hybridMultilevel"/>
    <w:tmpl w:val="11B21BEE"/>
    <w:lvl w:ilvl="0" w:tplc="0C090001">
      <w:start w:val="1"/>
      <w:numFmt w:val="bullet"/>
      <w:lvlText w:val=""/>
      <w:lvlJc w:val="left"/>
      <w:pPr>
        <w:ind w:left="785" w:hanging="360"/>
      </w:pPr>
      <w:rPr>
        <w:rFonts w:ascii="Symbol" w:hAnsi="Symbol"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77B10E28"/>
    <w:multiLevelType w:val="hybridMultilevel"/>
    <w:tmpl w:val="8044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51B1C"/>
    <w:multiLevelType w:val="hybridMultilevel"/>
    <w:tmpl w:val="512A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2"/>
  </w:num>
  <w:num w:numId="5">
    <w:abstractNumId w:val="13"/>
  </w:num>
  <w:num w:numId="6">
    <w:abstractNumId w:val="1"/>
  </w:num>
  <w:num w:numId="7">
    <w:abstractNumId w:val="9"/>
  </w:num>
  <w:num w:numId="8">
    <w:abstractNumId w:val="3"/>
  </w:num>
  <w:num w:numId="9">
    <w:abstractNumId w:val="10"/>
  </w:num>
  <w:num w:numId="10">
    <w:abstractNumId w:val="7"/>
  </w:num>
  <w:num w:numId="11">
    <w:abstractNumId w:val="6"/>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BB"/>
    <w:rsid w:val="00021BBB"/>
    <w:rsid w:val="00080EDF"/>
    <w:rsid w:val="00081FC9"/>
    <w:rsid w:val="00091E00"/>
    <w:rsid w:val="00100C49"/>
    <w:rsid w:val="00143A05"/>
    <w:rsid w:val="00253DAA"/>
    <w:rsid w:val="0027056F"/>
    <w:rsid w:val="00285F8C"/>
    <w:rsid w:val="002B43C1"/>
    <w:rsid w:val="002F10A3"/>
    <w:rsid w:val="00301C9D"/>
    <w:rsid w:val="0034203A"/>
    <w:rsid w:val="003D3652"/>
    <w:rsid w:val="00420CBE"/>
    <w:rsid w:val="00482EF1"/>
    <w:rsid w:val="004A45BF"/>
    <w:rsid w:val="006B4BD5"/>
    <w:rsid w:val="006E2BC4"/>
    <w:rsid w:val="007239FF"/>
    <w:rsid w:val="007A56BB"/>
    <w:rsid w:val="007A7E85"/>
    <w:rsid w:val="008274C7"/>
    <w:rsid w:val="00834CAE"/>
    <w:rsid w:val="008661D0"/>
    <w:rsid w:val="00876C8E"/>
    <w:rsid w:val="008820F2"/>
    <w:rsid w:val="00885079"/>
    <w:rsid w:val="00890E03"/>
    <w:rsid w:val="00892E48"/>
    <w:rsid w:val="008A72AD"/>
    <w:rsid w:val="008D4324"/>
    <w:rsid w:val="009035F4"/>
    <w:rsid w:val="00906A31"/>
    <w:rsid w:val="009D6AB0"/>
    <w:rsid w:val="00A40FDB"/>
    <w:rsid w:val="00AA2579"/>
    <w:rsid w:val="00AB3D3A"/>
    <w:rsid w:val="00B45252"/>
    <w:rsid w:val="00BF54E6"/>
    <w:rsid w:val="00CD758C"/>
    <w:rsid w:val="00D24ADE"/>
    <w:rsid w:val="00D45683"/>
    <w:rsid w:val="00D933BD"/>
    <w:rsid w:val="00E861ED"/>
    <w:rsid w:val="00E9492A"/>
    <w:rsid w:val="00F56654"/>
    <w:rsid w:val="00FD0EB6"/>
    <w:rsid w:val="00FE1EF4"/>
    <w:rsid w:val="00FE70D1"/>
    <w:rsid w:val="00FF3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070D117"/>
  <w15:chartTrackingRefBased/>
  <w15:docId w15:val="{A6EBD7F0-6657-4E2A-8E5D-02C3CCEF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C9"/>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E94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92A"/>
  </w:style>
  <w:style w:type="paragraph" w:styleId="Footer">
    <w:name w:val="footer"/>
    <w:basedOn w:val="Normal"/>
    <w:link w:val="FooterChar"/>
    <w:uiPriority w:val="99"/>
    <w:unhideWhenUsed/>
    <w:rsid w:val="00E94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92A"/>
  </w:style>
  <w:style w:type="character" w:styleId="Hyperlink">
    <w:name w:val="Hyperlink"/>
    <w:basedOn w:val="DefaultParagraphFont"/>
    <w:uiPriority w:val="99"/>
    <w:unhideWhenUsed/>
    <w:rsid w:val="00A40FDB"/>
    <w:rPr>
      <w:color w:val="0563C1" w:themeColor="hyperlink"/>
      <w:u w:val="single"/>
    </w:rPr>
  </w:style>
  <w:style w:type="character" w:styleId="CommentReference">
    <w:name w:val="annotation reference"/>
    <w:basedOn w:val="DefaultParagraphFont"/>
    <w:uiPriority w:val="99"/>
    <w:semiHidden/>
    <w:unhideWhenUsed/>
    <w:rsid w:val="00143A05"/>
    <w:rPr>
      <w:sz w:val="16"/>
      <w:szCs w:val="16"/>
    </w:rPr>
  </w:style>
  <w:style w:type="paragraph" w:styleId="CommentText">
    <w:name w:val="annotation text"/>
    <w:basedOn w:val="Normal"/>
    <w:link w:val="CommentTextChar"/>
    <w:uiPriority w:val="99"/>
    <w:semiHidden/>
    <w:unhideWhenUsed/>
    <w:rsid w:val="00143A05"/>
    <w:pPr>
      <w:spacing w:line="240" w:lineRule="auto"/>
    </w:pPr>
    <w:rPr>
      <w:sz w:val="20"/>
      <w:szCs w:val="20"/>
    </w:rPr>
  </w:style>
  <w:style w:type="character" w:customStyle="1" w:styleId="CommentTextChar">
    <w:name w:val="Comment Text Char"/>
    <w:basedOn w:val="DefaultParagraphFont"/>
    <w:link w:val="CommentText"/>
    <w:uiPriority w:val="99"/>
    <w:semiHidden/>
    <w:rsid w:val="00143A05"/>
    <w:rPr>
      <w:sz w:val="20"/>
      <w:szCs w:val="20"/>
    </w:rPr>
  </w:style>
  <w:style w:type="paragraph" w:styleId="CommentSubject">
    <w:name w:val="annotation subject"/>
    <w:basedOn w:val="CommentText"/>
    <w:next w:val="CommentText"/>
    <w:link w:val="CommentSubjectChar"/>
    <w:uiPriority w:val="99"/>
    <w:semiHidden/>
    <w:unhideWhenUsed/>
    <w:rsid w:val="00143A05"/>
    <w:rPr>
      <w:b/>
      <w:bCs/>
    </w:rPr>
  </w:style>
  <w:style w:type="character" w:customStyle="1" w:styleId="CommentSubjectChar">
    <w:name w:val="Comment Subject Char"/>
    <w:basedOn w:val="CommentTextChar"/>
    <w:link w:val="CommentSubject"/>
    <w:uiPriority w:val="99"/>
    <w:semiHidden/>
    <w:rsid w:val="00143A05"/>
    <w:rPr>
      <w:b/>
      <w:bCs/>
      <w:sz w:val="20"/>
      <w:szCs w:val="20"/>
    </w:rPr>
  </w:style>
  <w:style w:type="paragraph" w:styleId="BalloonText">
    <w:name w:val="Balloon Text"/>
    <w:basedOn w:val="Normal"/>
    <w:link w:val="BalloonTextChar"/>
    <w:uiPriority w:val="99"/>
    <w:semiHidden/>
    <w:unhideWhenUsed/>
    <w:rsid w:val="00143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05"/>
    <w:rPr>
      <w:rFonts w:ascii="Segoe UI" w:hAnsi="Segoe UI" w:cs="Segoe UI"/>
      <w:sz w:val="18"/>
      <w:szCs w:val="18"/>
    </w:rPr>
  </w:style>
  <w:style w:type="character" w:styleId="UnresolvedMention">
    <w:name w:val="Unresolved Mention"/>
    <w:basedOn w:val="DefaultParagraphFont"/>
    <w:uiPriority w:val="99"/>
    <w:semiHidden/>
    <w:unhideWhenUsed/>
    <w:rsid w:val="00723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bitwise@amity.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69EC-0E47-4E56-9D5E-DF5D310A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Deluca</dc:creator>
  <cp:keywords/>
  <dc:description/>
  <cp:lastModifiedBy>Joe Deluca</cp:lastModifiedBy>
  <cp:revision>3</cp:revision>
  <cp:lastPrinted>2021-10-15T03:16:00Z</cp:lastPrinted>
  <dcterms:created xsi:type="dcterms:W3CDTF">2021-12-13T05:20:00Z</dcterms:created>
  <dcterms:modified xsi:type="dcterms:W3CDTF">2021-12-13T06:00:00Z</dcterms:modified>
</cp:coreProperties>
</file>