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57" w:rsidRPr="00B654A9" w:rsidRDefault="00592F57" w:rsidP="000D5BAC">
      <w:pPr>
        <w:tabs>
          <w:tab w:val="left" w:pos="1125"/>
        </w:tabs>
        <w:rPr>
          <w:rFonts w:ascii="VAG Rounded" w:hAnsi="VAG Rounded"/>
          <w:sz w:val="28"/>
        </w:rPr>
      </w:pPr>
      <w:r w:rsidRPr="00B654A9">
        <w:rPr>
          <w:rFonts w:ascii="VAG Rounded" w:hAnsi="VAG Rounded"/>
          <w:noProof/>
          <w:sz w:val="28"/>
        </w:rPr>
        <w:drawing>
          <wp:anchor distT="0" distB="0" distL="114300" distR="114300" simplePos="0" relativeHeight="251659264" behindDoc="1" locked="0" layoutInCell="1" allowOverlap="1" wp14:anchorId="04C8A60E" wp14:editId="20971B9D">
            <wp:simplePos x="0" y="0"/>
            <wp:positionH relativeFrom="column">
              <wp:posOffset>7448550</wp:posOffset>
            </wp:positionH>
            <wp:positionV relativeFrom="paragraph">
              <wp:posOffset>-400050</wp:posOffset>
            </wp:positionV>
            <wp:extent cx="2095157" cy="658795"/>
            <wp:effectExtent l="0" t="0" r="63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or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157" cy="658795"/>
                    </a:xfrm>
                    <a:prstGeom prst="rect">
                      <a:avLst/>
                    </a:prstGeom>
                  </pic:spPr>
                </pic:pic>
              </a:graphicData>
            </a:graphic>
            <wp14:sizeRelH relativeFrom="page">
              <wp14:pctWidth>0</wp14:pctWidth>
            </wp14:sizeRelH>
            <wp14:sizeRelV relativeFrom="page">
              <wp14:pctHeight>0</wp14:pctHeight>
            </wp14:sizeRelV>
          </wp:anchor>
        </w:drawing>
      </w:r>
      <w:r w:rsidR="00B654A9" w:rsidRPr="00B654A9">
        <w:rPr>
          <w:rFonts w:ascii="VAG Rounded" w:hAnsi="VAG Rounded"/>
          <w:sz w:val="28"/>
        </w:rPr>
        <w:t>THE ORGANISATION</w:t>
      </w:r>
    </w:p>
    <w:tbl>
      <w:tblPr>
        <w:tblStyle w:val="TableGrid"/>
        <w:tblW w:w="15593" w:type="dxa"/>
        <w:tblLook w:val="04A0" w:firstRow="1" w:lastRow="0" w:firstColumn="1" w:lastColumn="0" w:noHBand="0" w:noVBand="1"/>
      </w:tblPr>
      <w:tblGrid>
        <w:gridCol w:w="1809"/>
        <w:gridCol w:w="460"/>
        <w:gridCol w:w="4643"/>
        <w:gridCol w:w="460"/>
        <w:gridCol w:w="1667"/>
        <w:gridCol w:w="1026"/>
        <w:gridCol w:w="5528"/>
      </w:tblGrid>
      <w:tr w:rsidR="00592F57" w:rsidTr="000D5BAC">
        <w:trPr>
          <w:trHeight w:val="480"/>
        </w:trPr>
        <w:tc>
          <w:tcPr>
            <w:tcW w:w="1809" w:type="dxa"/>
            <w:shd w:val="clear" w:color="auto" w:fill="DDDDDD"/>
            <w:vAlign w:val="center"/>
          </w:tcPr>
          <w:p w:rsidR="00592F57" w:rsidRPr="00592F57" w:rsidRDefault="00592F57" w:rsidP="000D5BAC">
            <w:pPr>
              <w:rPr>
                <w:rFonts w:ascii="VAG Rounded" w:hAnsi="VAG Rounded" w:cs="Arial"/>
                <w:color w:val="1A5193"/>
                <w:sz w:val="24"/>
              </w:rPr>
            </w:pPr>
            <w:r w:rsidRPr="00592F57">
              <w:rPr>
                <w:rFonts w:ascii="VAG Rounded" w:hAnsi="VAG Rounded" w:cs="Arial"/>
                <w:color w:val="1A5193"/>
                <w:sz w:val="24"/>
              </w:rPr>
              <w:t>ROLE:</w:t>
            </w:r>
          </w:p>
        </w:tc>
        <w:tc>
          <w:tcPr>
            <w:tcW w:w="5103" w:type="dxa"/>
            <w:gridSpan w:val="2"/>
            <w:shd w:val="clear" w:color="auto" w:fill="DDDDDD"/>
            <w:vAlign w:val="center"/>
          </w:tcPr>
          <w:p w:rsidR="00592F57" w:rsidRPr="00811337" w:rsidRDefault="00D83D50" w:rsidP="000D5BAC">
            <w:pPr>
              <w:rPr>
                <w:rFonts w:ascii="VAG Rounded" w:hAnsi="VAG Rounded" w:cs="Arial"/>
              </w:rPr>
            </w:pPr>
            <w:r>
              <w:rPr>
                <w:rFonts w:ascii="VAG Rounded" w:hAnsi="VAG Rounded" w:cs="Arial"/>
              </w:rPr>
              <w:t>E AP and W</w:t>
            </w:r>
            <w:r w:rsidR="00FA6E7F">
              <w:rPr>
                <w:rFonts w:ascii="VAG Rounded" w:hAnsi="VAG Rounded" w:cs="Arial"/>
              </w:rPr>
              <w:t>ellbeing Officer</w:t>
            </w:r>
          </w:p>
        </w:tc>
        <w:tc>
          <w:tcPr>
            <w:tcW w:w="2127" w:type="dxa"/>
            <w:gridSpan w:val="2"/>
            <w:shd w:val="clear" w:color="auto" w:fill="DDDDDD"/>
            <w:vAlign w:val="center"/>
          </w:tcPr>
          <w:p w:rsidR="00592F57" w:rsidRPr="00811337" w:rsidRDefault="00592F57" w:rsidP="000D5BAC">
            <w:pPr>
              <w:rPr>
                <w:rFonts w:ascii="VAG Rounded" w:hAnsi="VAG Rounded" w:cs="Arial"/>
              </w:rPr>
            </w:pPr>
            <w:r w:rsidRPr="00811337">
              <w:rPr>
                <w:rFonts w:ascii="VAG Rounded" w:hAnsi="VAG Rounded" w:cs="Arial"/>
                <w:color w:val="1A5193"/>
                <w:sz w:val="24"/>
              </w:rPr>
              <w:t>TEAM:</w:t>
            </w:r>
          </w:p>
        </w:tc>
        <w:tc>
          <w:tcPr>
            <w:tcW w:w="6554" w:type="dxa"/>
            <w:gridSpan w:val="2"/>
            <w:shd w:val="clear" w:color="auto" w:fill="DDDDDD"/>
            <w:vAlign w:val="center"/>
          </w:tcPr>
          <w:p w:rsidR="00592F57" w:rsidRPr="00811337" w:rsidRDefault="00FA6E7F" w:rsidP="000D5BAC">
            <w:pPr>
              <w:rPr>
                <w:rFonts w:ascii="VAG Rounded" w:hAnsi="VAG Rounded" w:cs="Arial"/>
              </w:rPr>
            </w:pPr>
            <w:r>
              <w:rPr>
                <w:rFonts w:ascii="VAG Rounded" w:hAnsi="VAG Rounded" w:cs="Arial"/>
              </w:rPr>
              <w:t>Human Resources</w:t>
            </w:r>
          </w:p>
        </w:tc>
      </w:tr>
      <w:tr w:rsidR="00592F57" w:rsidTr="000D5BAC">
        <w:trPr>
          <w:trHeight w:val="413"/>
        </w:trPr>
        <w:tc>
          <w:tcPr>
            <w:tcW w:w="1809" w:type="dxa"/>
            <w:shd w:val="clear" w:color="auto" w:fill="DDDDDD"/>
            <w:vAlign w:val="center"/>
          </w:tcPr>
          <w:p w:rsidR="00592F57" w:rsidRPr="00592F57" w:rsidRDefault="00592F57" w:rsidP="000D5BAC">
            <w:pPr>
              <w:rPr>
                <w:rFonts w:ascii="VAG Rounded" w:hAnsi="VAG Rounded" w:cs="Arial"/>
              </w:rPr>
            </w:pPr>
            <w:r w:rsidRPr="00592F57">
              <w:rPr>
                <w:rFonts w:ascii="VAG Rounded" w:hAnsi="VAG Rounded" w:cs="Arial"/>
                <w:color w:val="1A5193"/>
                <w:sz w:val="24"/>
              </w:rPr>
              <w:t>SUPERVISOR:</w:t>
            </w:r>
          </w:p>
        </w:tc>
        <w:tc>
          <w:tcPr>
            <w:tcW w:w="5103" w:type="dxa"/>
            <w:gridSpan w:val="2"/>
            <w:shd w:val="clear" w:color="auto" w:fill="DDDDDD"/>
            <w:vAlign w:val="center"/>
          </w:tcPr>
          <w:p w:rsidR="00592F57" w:rsidRPr="00811337" w:rsidRDefault="00811337" w:rsidP="00FA6E7F">
            <w:pPr>
              <w:rPr>
                <w:rFonts w:ascii="VAG Rounded" w:hAnsi="VAG Rounded" w:cs="Arial"/>
              </w:rPr>
            </w:pPr>
            <w:r w:rsidRPr="00811337">
              <w:rPr>
                <w:rFonts w:ascii="VAG Rounded" w:hAnsi="VAG Rounded" w:cs="Arial"/>
              </w:rPr>
              <w:t xml:space="preserve">TEAM LEADER </w:t>
            </w:r>
            <w:r w:rsidR="00FA6E7F">
              <w:rPr>
                <w:rFonts w:ascii="VAG Rounded" w:hAnsi="VAG Rounded" w:cs="Arial"/>
              </w:rPr>
              <w:t>–</w:t>
            </w:r>
            <w:r w:rsidRPr="00811337">
              <w:rPr>
                <w:rFonts w:ascii="VAG Rounded" w:hAnsi="VAG Rounded" w:cs="Arial"/>
              </w:rPr>
              <w:t xml:space="preserve"> </w:t>
            </w:r>
            <w:r w:rsidR="00FA6E7F">
              <w:rPr>
                <w:rFonts w:ascii="VAG Rounded" w:hAnsi="VAG Rounded" w:cs="Arial"/>
              </w:rPr>
              <w:t>Human Resources</w:t>
            </w:r>
          </w:p>
        </w:tc>
        <w:tc>
          <w:tcPr>
            <w:tcW w:w="2127" w:type="dxa"/>
            <w:gridSpan w:val="2"/>
            <w:shd w:val="clear" w:color="auto" w:fill="DDDDDD"/>
            <w:vAlign w:val="center"/>
          </w:tcPr>
          <w:p w:rsidR="00592F57" w:rsidRPr="00811337" w:rsidRDefault="00592F57" w:rsidP="000D5BAC">
            <w:pPr>
              <w:rPr>
                <w:rFonts w:ascii="VAG Rounded" w:hAnsi="VAG Rounded" w:cs="Arial"/>
              </w:rPr>
            </w:pPr>
            <w:r w:rsidRPr="00811337">
              <w:rPr>
                <w:rFonts w:ascii="VAG Rounded" w:hAnsi="VAG Rounded" w:cs="Arial"/>
                <w:color w:val="1A5193"/>
                <w:sz w:val="24"/>
              </w:rPr>
              <w:t>DATE REVIEWED:</w:t>
            </w:r>
          </w:p>
        </w:tc>
        <w:tc>
          <w:tcPr>
            <w:tcW w:w="6554" w:type="dxa"/>
            <w:gridSpan w:val="2"/>
            <w:shd w:val="clear" w:color="auto" w:fill="DDDDDD"/>
            <w:vAlign w:val="center"/>
          </w:tcPr>
          <w:p w:rsidR="00592F57" w:rsidRPr="00811337" w:rsidRDefault="00EB77CB" w:rsidP="000D5BAC">
            <w:pPr>
              <w:rPr>
                <w:rFonts w:ascii="VAG Rounded" w:hAnsi="VAG Rounded" w:cs="Arial"/>
              </w:rPr>
            </w:pPr>
            <w:r>
              <w:rPr>
                <w:rFonts w:ascii="VAG Rounded" w:hAnsi="VAG Rounded" w:cs="Arial"/>
              </w:rPr>
              <w:t>SEPTEMBER</w:t>
            </w:r>
            <w:r w:rsidR="00811337">
              <w:rPr>
                <w:rFonts w:ascii="VAG Rounded" w:hAnsi="VAG Rounded" w:cs="Arial"/>
              </w:rPr>
              <w:t xml:space="preserve"> 2021</w:t>
            </w:r>
          </w:p>
        </w:tc>
      </w:tr>
      <w:tr w:rsidR="00592F57" w:rsidTr="000D5BAC">
        <w:trPr>
          <w:trHeight w:val="4376"/>
        </w:trPr>
        <w:tc>
          <w:tcPr>
            <w:tcW w:w="15593" w:type="dxa"/>
            <w:gridSpan w:val="7"/>
            <w:vAlign w:val="center"/>
          </w:tcPr>
          <w:p w:rsidR="00592F57" w:rsidRDefault="00592F57" w:rsidP="000D5BAC">
            <w:pPr>
              <w:rPr>
                <w:rFonts w:ascii="VAG Rounded" w:hAnsi="VAG Rounded" w:cs="Arial"/>
                <w:color w:val="1A5193"/>
                <w:sz w:val="24"/>
              </w:rPr>
            </w:pPr>
            <w:r w:rsidRPr="00592F57">
              <w:rPr>
                <w:rFonts w:ascii="VAG Rounded" w:hAnsi="VAG Rounded" w:cs="Arial"/>
                <w:color w:val="1A5193"/>
                <w:sz w:val="24"/>
              </w:rPr>
              <w:t>ABOUT INTERCHANGE OUTER EAST</w:t>
            </w:r>
            <w:r w:rsidR="00B654A9">
              <w:rPr>
                <w:rFonts w:ascii="VAG Rounded" w:hAnsi="VAG Rounded" w:cs="Arial"/>
                <w:color w:val="1A5193"/>
                <w:sz w:val="24"/>
              </w:rPr>
              <w:t>:</w:t>
            </w:r>
          </w:p>
          <w:p w:rsidR="00EB77CB" w:rsidRDefault="00EB77CB" w:rsidP="000D5BAC">
            <w:pPr>
              <w:rPr>
                <w:rFonts w:ascii="VAG Rounded" w:hAnsi="VAG Rounded" w:cs="Arial"/>
                <w:color w:val="1A5193"/>
                <w:sz w:val="24"/>
              </w:rPr>
            </w:pPr>
          </w:p>
          <w:p w:rsidR="00EB77CB" w:rsidRPr="009319F3" w:rsidRDefault="00EB77CB" w:rsidP="000D5BAC">
            <w:pPr>
              <w:pStyle w:val="Pa0"/>
              <w:rPr>
                <w:rFonts w:ascii="Arial" w:hAnsi="Arial" w:cs="Arial"/>
                <w:sz w:val="22"/>
                <w:szCs w:val="22"/>
              </w:rPr>
            </w:pPr>
            <w:r w:rsidRPr="009319F3">
              <w:rPr>
                <w:rStyle w:val="A2"/>
                <w:rFonts w:ascii="Arial" w:hAnsi="Arial" w:cs="Arial"/>
                <w:sz w:val="22"/>
                <w:szCs w:val="22"/>
              </w:rPr>
              <w:t>We support families.</w:t>
            </w:r>
          </w:p>
          <w:p w:rsidR="00EB77CB" w:rsidRPr="009319F3" w:rsidRDefault="00EB77CB" w:rsidP="000D5BAC">
            <w:pPr>
              <w:pStyle w:val="Pa0"/>
              <w:rPr>
                <w:rFonts w:ascii="Arial" w:hAnsi="Arial" w:cs="Arial"/>
                <w:sz w:val="22"/>
                <w:szCs w:val="22"/>
              </w:rPr>
            </w:pPr>
            <w:r w:rsidRPr="009319F3">
              <w:rPr>
                <w:rFonts w:ascii="Arial" w:hAnsi="Arial" w:cs="Arial"/>
                <w:sz w:val="22"/>
                <w:szCs w:val="22"/>
              </w:rPr>
              <w:t xml:space="preserve">Family wellbeing has always </w:t>
            </w:r>
            <w:r w:rsidRPr="009319F3">
              <w:rPr>
                <w:rStyle w:val="A4"/>
                <w:rFonts w:ascii="Arial" w:hAnsi="Arial" w:cs="Arial"/>
              </w:rPr>
              <w:t xml:space="preserve">been </w:t>
            </w:r>
            <w:r w:rsidRPr="009319F3">
              <w:rPr>
                <w:rFonts w:ascii="Arial" w:hAnsi="Arial" w:cs="Arial"/>
                <w:sz w:val="22"/>
                <w:szCs w:val="22"/>
              </w:rPr>
              <w:t>and will always be at the core of everything we do. This means building strong relationships between families and our team, underpinned by listening and trust.</w:t>
            </w:r>
          </w:p>
          <w:p w:rsidR="00EB77CB" w:rsidRPr="009319F3" w:rsidRDefault="00EB77CB" w:rsidP="000D5BAC"/>
          <w:p w:rsidR="00EB77CB" w:rsidRPr="009319F3" w:rsidRDefault="00EB77CB" w:rsidP="000D5BAC">
            <w:pPr>
              <w:pStyle w:val="Pa0"/>
              <w:rPr>
                <w:rFonts w:ascii="Arial" w:hAnsi="Arial" w:cs="Arial"/>
                <w:sz w:val="22"/>
                <w:szCs w:val="22"/>
              </w:rPr>
            </w:pPr>
            <w:r w:rsidRPr="009319F3">
              <w:rPr>
                <w:rStyle w:val="A2"/>
                <w:rFonts w:ascii="Arial" w:hAnsi="Arial" w:cs="Arial"/>
                <w:sz w:val="22"/>
                <w:szCs w:val="22"/>
              </w:rPr>
              <w:t>We engage and empower children and young people with disabilities.</w:t>
            </w:r>
          </w:p>
          <w:p w:rsidR="00EB77CB" w:rsidRPr="009319F3" w:rsidRDefault="00EB77CB" w:rsidP="000D5BAC">
            <w:pPr>
              <w:pStyle w:val="Pa0"/>
              <w:rPr>
                <w:rFonts w:ascii="Arial" w:hAnsi="Arial" w:cs="Arial"/>
                <w:sz w:val="22"/>
                <w:szCs w:val="22"/>
              </w:rPr>
            </w:pPr>
            <w:r w:rsidRPr="009319F3">
              <w:rPr>
                <w:rFonts w:ascii="Arial" w:hAnsi="Arial" w:cs="Arial"/>
                <w:sz w:val="22"/>
                <w:szCs w:val="22"/>
              </w:rPr>
              <w:t>We operate within a human rights framework that respects the dignity of all individuals. For us and our community, this is about children and young people having opportunities to deepen relationships, have fun, develop skills, enhance health and wellbeing, and build independence.</w:t>
            </w:r>
          </w:p>
          <w:p w:rsidR="00BF2050" w:rsidRPr="009319F3" w:rsidRDefault="00BF2050" w:rsidP="000D5BAC">
            <w:pPr>
              <w:pStyle w:val="Pa0"/>
              <w:rPr>
                <w:rStyle w:val="A2"/>
                <w:rFonts w:ascii="Arial" w:hAnsi="Arial" w:cs="Arial"/>
                <w:sz w:val="22"/>
                <w:szCs w:val="22"/>
              </w:rPr>
            </w:pPr>
          </w:p>
          <w:p w:rsidR="00EB77CB" w:rsidRPr="009319F3" w:rsidRDefault="00EB77CB" w:rsidP="000D5BAC">
            <w:pPr>
              <w:pStyle w:val="Pa0"/>
              <w:rPr>
                <w:rStyle w:val="A2"/>
                <w:rFonts w:ascii="Arial" w:hAnsi="Arial" w:cs="Arial"/>
                <w:sz w:val="22"/>
                <w:szCs w:val="22"/>
              </w:rPr>
            </w:pPr>
            <w:r w:rsidRPr="009319F3">
              <w:rPr>
                <w:rStyle w:val="A2"/>
                <w:rFonts w:ascii="Arial" w:hAnsi="Arial" w:cs="Arial"/>
                <w:sz w:val="22"/>
                <w:szCs w:val="22"/>
              </w:rPr>
              <w:t>We build inclusive communities.</w:t>
            </w:r>
          </w:p>
          <w:p w:rsidR="00B654A9" w:rsidRPr="00B654A9" w:rsidRDefault="00EB77CB" w:rsidP="000D5BAC">
            <w:pPr>
              <w:rPr>
                <w:rFonts w:ascii="Arial" w:hAnsi="Arial" w:cs="Arial"/>
              </w:rPr>
            </w:pPr>
            <w:r w:rsidRPr="009319F3">
              <w:rPr>
                <w:rFonts w:ascii="Arial" w:hAnsi="Arial" w:cs="Arial"/>
              </w:rPr>
              <w:t xml:space="preserve">We value our Interchange </w:t>
            </w:r>
            <w:r w:rsidR="00BF2050" w:rsidRPr="009319F3">
              <w:rPr>
                <w:rFonts w:ascii="Arial" w:hAnsi="Arial" w:cs="Arial"/>
              </w:rPr>
              <w:t xml:space="preserve">Outer East </w:t>
            </w:r>
            <w:r w:rsidRPr="009319F3">
              <w:rPr>
                <w:rFonts w:ascii="Arial" w:hAnsi="Arial" w:cs="Arial"/>
              </w:rPr>
              <w:t>community and encourage everyone to make a contribution. This builds inclusive, cohesive and equitable communities. Our community includes a range of people, such as families, children and young people, our team of staff and volunteer, partners and other community members</w:t>
            </w:r>
            <w:r w:rsidR="00827043" w:rsidRPr="009319F3">
              <w:rPr>
                <w:rFonts w:ascii="Arial" w:hAnsi="Arial" w:cs="Arial"/>
              </w:rPr>
              <w:t>.</w:t>
            </w:r>
          </w:p>
        </w:tc>
      </w:tr>
      <w:tr w:rsidR="00592F57" w:rsidTr="000D5BAC">
        <w:trPr>
          <w:trHeight w:val="3120"/>
        </w:trPr>
        <w:tc>
          <w:tcPr>
            <w:tcW w:w="2269" w:type="dxa"/>
            <w:gridSpan w:val="2"/>
            <w:shd w:val="clear" w:color="auto" w:fill="DDDDDD"/>
            <w:vAlign w:val="center"/>
          </w:tcPr>
          <w:p w:rsidR="00592F57" w:rsidRPr="00B654A9" w:rsidRDefault="00B654A9" w:rsidP="000D5BAC">
            <w:pPr>
              <w:rPr>
                <w:rFonts w:ascii="VAG Rounded" w:hAnsi="VAG Rounded" w:cs="Arial"/>
              </w:rPr>
            </w:pPr>
            <w:r w:rsidRPr="00B654A9">
              <w:rPr>
                <w:rFonts w:ascii="VAG Rounded" w:hAnsi="VAG Rounded" w:cs="Arial"/>
                <w:color w:val="1A5193"/>
                <w:sz w:val="24"/>
              </w:rPr>
              <w:t>IOE KEY ACTIVITIES</w:t>
            </w:r>
            <w:r>
              <w:rPr>
                <w:rFonts w:ascii="VAG Rounded" w:hAnsi="VAG Rounded" w:cs="Arial"/>
                <w:color w:val="1A5193"/>
                <w:sz w:val="24"/>
              </w:rPr>
              <w:t>:</w:t>
            </w:r>
          </w:p>
        </w:tc>
        <w:tc>
          <w:tcPr>
            <w:tcW w:w="5103" w:type="dxa"/>
            <w:gridSpan w:val="2"/>
            <w:vAlign w:val="center"/>
          </w:tcPr>
          <w:p w:rsidR="00EB77CB" w:rsidRPr="009319F3" w:rsidRDefault="00EB77CB" w:rsidP="000D5BAC">
            <w:pPr>
              <w:pStyle w:val="ListParagraph"/>
              <w:spacing w:after="200" w:line="276" w:lineRule="auto"/>
              <w:ind w:left="0"/>
              <w:rPr>
                <w:rFonts w:cs="Arial"/>
                <w:sz w:val="22"/>
                <w:szCs w:val="22"/>
              </w:rPr>
            </w:pPr>
            <w:r w:rsidRPr="009319F3">
              <w:rPr>
                <w:rFonts w:cs="Arial"/>
                <w:bCs/>
                <w:sz w:val="22"/>
                <w:szCs w:val="22"/>
              </w:rPr>
              <w:t>We develop and deliver services to children and young people with disabilities and their families;</w:t>
            </w:r>
          </w:p>
          <w:p w:rsidR="00EB77CB" w:rsidRPr="009319F3" w:rsidRDefault="00EB77CB" w:rsidP="000D5BAC">
            <w:pPr>
              <w:pStyle w:val="ListParagraph"/>
              <w:numPr>
                <w:ilvl w:val="0"/>
                <w:numId w:val="2"/>
              </w:numPr>
              <w:spacing w:after="200" w:line="276" w:lineRule="auto"/>
              <w:ind w:left="0" w:hanging="284"/>
              <w:rPr>
                <w:rFonts w:cs="Arial"/>
                <w:sz w:val="22"/>
                <w:szCs w:val="22"/>
              </w:rPr>
            </w:pPr>
            <w:r w:rsidRPr="009319F3">
              <w:rPr>
                <w:rFonts w:cs="Arial"/>
                <w:bCs/>
                <w:sz w:val="22"/>
                <w:szCs w:val="22"/>
              </w:rPr>
              <w:t>To enhance family wellbeing</w:t>
            </w:r>
            <w:r w:rsidR="00827043" w:rsidRPr="009319F3">
              <w:rPr>
                <w:rFonts w:cs="Arial"/>
                <w:bCs/>
                <w:sz w:val="22"/>
                <w:szCs w:val="22"/>
              </w:rPr>
              <w:t>;</w:t>
            </w:r>
          </w:p>
          <w:p w:rsidR="00EB77CB" w:rsidRPr="009319F3" w:rsidRDefault="00EB77CB" w:rsidP="000D5BAC">
            <w:pPr>
              <w:pStyle w:val="ListParagraph"/>
              <w:numPr>
                <w:ilvl w:val="0"/>
                <w:numId w:val="2"/>
              </w:numPr>
              <w:spacing w:after="200" w:line="276" w:lineRule="auto"/>
              <w:ind w:left="0" w:hanging="284"/>
              <w:rPr>
                <w:rFonts w:cs="Arial"/>
                <w:sz w:val="22"/>
                <w:szCs w:val="22"/>
              </w:rPr>
            </w:pPr>
            <w:r w:rsidRPr="009319F3">
              <w:rPr>
                <w:rFonts w:cs="Arial"/>
                <w:bCs/>
                <w:sz w:val="22"/>
                <w:szCs w:val="22"/>
              </w:rPr>
              <w:t>To build inclusive communities</w:t>
            </w:r>
            <w:r w:rsidR="00827043" w:rsidRPr="009319F3">
              <w:rPr>
                <w:rFonts w:cs="Arial"/>
                <w:bCs/>
                <w:sz w:val="22"/>
                <w:szCs w:val="22"/>
              </w:rPr>
              <w:t>; and</w:t>
            </w:r>
          </w:p>
          <w:p w:rsidR="00592F57" w:rsidRPr="00EB77CB" w:rsidRDefault="00EB77CB" w:rsidP="000D5BAC">
            <w:pPr>
              <w:pStyle w:val="ListParagraph"/>
              <w:numPr>
                <w:ilvl w:val="0"/>
                <w:numId w:val="2"/>
              </w:numPr>
              <w:spacing w:after="200" w:line="276" w:lineRule="auto"/>
              <w:ind w:left="0" w:hanging="284"/>
              <w:rPr>
                <w:rFonts w:cs="Arial"/>
                <w:sz w:val="20"/>
                <w:szCs w:val="22"/>
              </w:rPr>
            </w:pPr>
            <w:r w:rsidRPr="009319F3">
              <w:rPr>
                <w:rFonts w:cs="Arial"/>
                <w:bCs/>
                <w:sz w:val="22"/>
                <w:szCs w:val="22"/>
              </w:rPr>
              <w:t>To engage and support children &amp; young people with disabilities</w:t>
            </w:r>
            <w:r w:rsidR="00827043" w:rsidRPr="009319F3">
              <w:rPr>
                <w:rFonts w:cs="Arial"/>
                <w:bCs/>
                <w:sz w:val="22"/>
                <w:szCs w:val="22"/>
              </w:rPr>
              <w:t>.</w:t>
            </w:r>
          </w:p>
        </w:tc>
        <w:tc>
          <w:tcPr>
            <w:tcW w:w="2693" w:type="dxa"/>
            <w:gridSpan w:val="2"/>
            <w:shd w:val="clear" w:color="auto" w:fill="DDDDDD"/>
            <w:vAlign w:val="center"/>
          </w:tcPr>
          <w:p w:rsidR="00592F57" w:rsidRPr="00B654A9" w:rsidRDefault="00B654A9" w:rsidP="000D5BAC">
            <w:pPr>
              <w:rPr>
                <w:rFonts w:ascii="VAG Rounded" w:hAnsi="VAG Rounded" w:cs="Arial"/>
              </w:rPr>
            </w:pPr>
            <w:r w:rsidRPr="00B654A9">
              <w:rPr>
                <w:rFonts w:ascii="VAG Rounded" w:hAnsi="VAG Rounded" w:cs="Arial"/>
                <w:color w:val="1A5193"/>
                <w:sz w:val="24"/>
              </w:rPr>
              <w:t>EMPLOYEE’S PURPOSE</w:t>
            </w:r>
            <w:r>
              <w:rPr>
                <w:rFonts w:ascii="VAG Rounded" w:hAnsi="VAG Rounded" w:cs="Arial"/>
                <w:color w:val="1A5193"/>
                <w:sz w:val="24"/>
              </w:rPr>
              <w:t>:</w:t>
            </w:r>
          </w:p>
        </w:tc>
        <w:tc>
          <w:tcPr>
            <w:tcW w:w="5528" w:type="dxa"/>
            <w:vAlign w:val="center"/>
          </w:tcPr>
          <w:p w:rsidR="00EB77CB" w:rsidRPr="009319F3" w:rsidRDefault="00BF2050" w:rsidP="000D5BAC">
            <w:pPr>
              <w:pStyle w:val="ListParagraph"/>
              <w:numPr>
                <w:ilvl w:val="0"/>
                <w:numId w:val="3"/>
              </w:numPr>
              <w:spacing w:after="200" w:line="276" w:lineRule="auto"/>
              <w:ind w:left="0" w:hanging="425"/>
              <w:rPr>
                <w:rFonts w:cs="Arial"/>
                <w:sz w:val="22"/>
                <w:szCs w:val="22"/>
              </w:rPr>
            </w:pPr>
            <w:r w:rsidRPr="009319F3">
              <w:rPr>
                <w:rFonts w:cs="Arial"/>
                <w:sz w:val="22"/>
                <w:szCs w:val="22"/>
              </w:rPr>
              <w:t>Be f</w:t>
            </w:r>
            <w:r w:rsidR="00EB77CB" w:rsidRPr="009319F3">
              <w:rPr>
                <w:rFonts w:cs="Arial"/>
                <w:sz w:val="22"/>
                <w:szCs w:val="22"/>
              </w:rPr>
              <w:t>amily focussed</w:t>
            </w:r>
          </w:p>
          <w:p w:rsidR="00EB77CB" w:rsidRPr="009319F3" w:rsidRDefault="00EB77CB" w:rsidP="000D5BAC">
            <w:pPr>
              <w:pStyle w:val="ListParagraph"/>
              <w:numPr>
                <w:ilvl w:val="0"/>
                <w:numId w:val="3"/>
              </w:numPr>
              <w:spacing w:after="200" w:line="276" w:lineRule="auto"/>
              <w:ind w:left="0" w:hanging="425"/>
              <w:rPr>
                <w:rFonts w:cs="Arial"/>
                <w:sz w:val="22"/>
                <w:szCs w:val="22"/>
              </w:rPr>
            </w:pPr>
            <w:r w:rsidRPr="009319F3">
              <w:rPr>
                <w:rFonts w:cs="Arial"/>
                <w:sz w:val="22"/>
                <w:szCs w:val="22"/>
              </w:rPr>
              <w:t>Uphold human rights</w:t>
            </w:r>
          </w:p>
          <w:p w:rsidR="00EB77CB" w:rsidRPr="009319F3" w:rsidRDefault="00EB77CB" w:rsidP="000D5BAC">
            <w:pPr>
              <w:pStyle w:val="ListParagraph"/>
              <w:numPr>
                <w:ilvl w:val="0"/>
                <w:numId w:val="3"/>
              </w:numPr>
              <w:spacing w:after="200" w:line="276" w:lineRule="auto"/>
              <w:ind w:left="0" w:hanging="425"/>
              <w:rPr>
                <w:rFonts w:cs="Arial"/>
                <w:sz w:val="22"/>
                <w:szCs w:val="22"/>
              </w:rPr>
            </w:pPr>
            <w:r w:rsidRPr="009319F3">
              <w:rPr>
                <w:rFonts w:cs="Arial"/>
                <w:sz w:val="22"/>
                <w:szCs w:val="22"/>
              </w:rPr>
              <w:t xml:space="preserve">Participate and encourage an inclusive community </w:t>
            </w:r>
          </w:p>
          <w:p w:rsidR="00EB77CB" w:rsidRPr="009319F3" w:rsidRDefault="00EB77CB" w:rsidP="000D5BAC">
            <w:pPr>
              <w:pStyle w:val="ListParagraph"/>
              <w:numPr>
                <w:ilvl w:val="0"/>
                <w:numId w:val="3"/>
              </w:numPr>
              <w:spacing w:after="200" w:line="276" w:lineRule="auto"/>
              <w:ind w:left="0" w:hanging="425"/>
              <w:rPr>
                <w:rFonts w:cs="Arial"/>
                <w:sz w:val="22"/>
                <w:szCs w:val="22"/>
              </w:rPr>
            </w:pPr>
            <w:r w:rsidRPr="009319F3">
              <w:rPr>
                <w:rFonts w:cs="Arial"/>
                <w:sz w:val="22"/>
                <w:szCs w:val="22"/>
              </w:rPr>
              <w:t xml:space="preserve">Develop trust with all in the IOE community </w:t>
            </w:r>
          </w:p>
          <w:p w:rsidR="00592F57" w:rsidRPr="00B654A9" w:rsidRDefault="00EB77CB" w:rsidP="000D5BAC">
            <w:pPr>
              <w:pStyle w:val="ListParagraph"/>
              <w:numPr>
                <w:ilvl w:val="0"/>
                <w:numId w:val="3"/>
              </w:numPr>
              <w:spacing w:after="200" w:line="276" w:lineRule="auto"/>
              <w:ind w:left="0" w:hanging="425"/>
              <w:rPr>
                <w:rFonts w:cs="Arial"/>
                <w:sz w:val="20"/>
                <w:szCs w:val="22"/>
              </w:rPr>
            </w:pPr>
            <w:r w:rsidRPr="009319F3">
              <w:rPr>
                <w:rFonts w:cs="Arial"/>
                <w:sz w:val="22"/>
                <w:szCs w:val="22"/>
              </w:rPr>
              <w:t>Contribute to a safe and fun environment</w:t>
            </w:r>
            <w:r>
              <w:rPr>
                <w:rFonts w:cs="Arial"/>
                <w:sz w:val="20"/>
                <w:szCs w:val="22"/>
              </w:rPr>
              <w:t xml:space="preserve"> </w:t>
            </w:r>
            <w:r w:rsidRPr="00B654A9">
              <w:rPr>
                <w:rFonts w:cs="Arial"/>
                <w:sz w:val="20"/>
                <w:szCs w:val="22"/>
              </w:rPr>
              <w:t xml:space="preserve"> </w:t>
            </w:r>
          </w:p>
        </w:tc>
      </w:tr>
    </w:tbl>
    <w:p w:rsidR="000D5BAC" w:rsidRDefault="000D5BAC" w:rsidP="000D5BAC">
      <w:pPr>
        <w:rPr>
          <w:rFonts w:ascii="VAG Rounded" w:hAnsi="VAG Rounded"/>
          <w:sz w:val="28"/>
        </w:rPr>
      </w:pPr>
    </w:p>
    <w:p w:rsidR="000916E9" w:rsidRDefault="000916E9" w:rsidP="000D5BAC">
      <w:pPr>
        <w:rPr>
          <w:rFonts w:ascii="VAG Rounded" w:hAnsi="VAG Rounded"/>
          <w:sz w:val="28"/>
        </w:rPr>
      </w:pPr>
    </w:p>
    <w:p w:rsidR="000916E9" w:rsidRDefault="000D5BAC" w:rsidP="000D5BAC">
      <w:pPr>
        <w:rPr>
          <w:rFonts w:ascii="VAG Rounded" w:hAnsi="VAG Rounded"/>
          <w:sz w:val="28"/>
        </w:rPr>
      </w:pPr>
      <w:r w:rsidRPr="00B654A9">
        <w:rPr>
          <w:rFonts w:ascii="VAG Rounded" w:hAnsi="VAG Rounded"/>
          <w:noProof/>
          <w:sz w:val="28"/>
        </w:rPr>
        <w:drawing>
          <wp:anchor distT="0" distB="0" distL="114300" distR="114300" simplePos="0" relativeHeight="251658240" behindDoc="1" locked="0" layoutInCell="1" allowOverlap="1" wp14:anchorId="4DCF4532" wp14:editId="239E766B">
            <wp:simplePos x="0" y="0"/>
            <wp:positionH relativeFrom="column">
              <wp:posOffset>-942975</wp:posOffset>
            </wp:positionH>
            <wp:positionV relativeFrom="paragraph">
              <wp:posOffset>156210</wp:posOffset>
            </wp:positionV>
            <wp:extent cx="11277600" cy="781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ord-Footer-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0" cy="781050"/>
                    </a:xfrm>
                    <a:prstGeom prst="rect">
                      <a:avLst/>
                    </a:prstGeom>
                  </pic:spPr>
                </pic:pic>
              </a:graphicData>
            </a:graphic>
            <wp14:sizeRelH relativeFrom="page">
              <wp14:pctWidth>0</wp14:pctWidth>
            </wp14:sizeRelH>
            <wp14:sizeRelV relativeFrom="page">
              <wp14:pctHeight>0</wp14:pctHeight>
            </wp14:sizeRelV>
          </wp:anchor>
        </w:drawing>
      </w:r>
    </w:p>
    <w:p w:rsidR="00B654A9" w:rsidRDefault="00B654A9" w:rsidP="000D5BAC">
      <w:pPr>
        <w:rPr>
          <w:rFonts w:ascii="VAG Rounded" w:hAnsi="VAG Rounded"/>
          <w:sz w:val="28"/>
        </w:rPr>
      </w:pPr>
      <w:r>
        <w:rPr>
          <w:rFonts w:ascii="VAG Rounded" w:hAnsi="VAG Rounded"/>
          <w:sz w:val="28"/>
        </w:rPr>
        <w:t>THE ROLE</w:t>
      </w:r>
    </w:p>
    <w:tbl>
      <w:tblPr>
        <w:tblStyle w:val="TableGrid"/>
        <w:tblW w:w="15593" w:type="dxa"/>
        <w:tblLook w:val="04A0" w:firstRow="1" w:lastRow="0" w:firstColumn="1" w:lastColumn="0" w:noHBand="0" w:noVBand="1"/>
      </w:tblPr>
      <w:tblGrid>
        <w:gridCol w:w="2269"/>
        <w:gridCol w:w="4110"/>
        <w:gridCol w:w="2127"/>
        <w:gridCol w:w="7087"/>
      </w:tblGrid>
      <w:tr w:rsidR="00C160AD" w:rsidRPr="00B654A9" w:rsidTr="000D5BAC">
        <w:trPr>
          <w:trHeight w:val="3120"/>
        </w:trPr>
        <w:tc>
          <w:tcPr>
            <w:tcW w:w="2269" w:type="dxa"/>
            <w:shd w:val="clear" w:color="auto" w:fill="DDDDDD"/>
            <w:vAlign w:val="center"/>
          </w:tcPr>
          <w:p w:rsidR="00C160AD" w:rsidRPr="00B654A9" w:rsidRDefault="00C160AD" w:rsidP="000D5BAC">
            <w:pPr>
              <w:rPr>
                <w:rFonts w:ascii="VAG Rounded" w:hAnsi="VAG Rounded" w:cs="Arial"/>
              </w:rPr>
            </w:pPr>
            <w:r>
              <w:rPr>
                <w:rFonts w:ascii="VAG Rounded" w:hAnsi="VAG Rounded" w:cs="Arial"/>
                <w:color w:val="1A5193"/>
                <w:sz w:val="24"/>
              </w:rPr>
              <w:t xml:space="preserve">AIM OF ROLE: </w:t>
            </w:r>
          </w:p>
        </w:tc>
        <w:tc>
          <w:tcPr>
            <w:tcW w:w="4110" w:type="dxa"/>
            <w:vAlign w:val="center"/>
          </w:tcPr>
          <w:p w:rsidR="00FA6E7F" w:rsidRPr="009319F3" w:rsidRDefault="00FA6E7F" w:rsidP="00FA6E7F">
            <w:pPr>
              <w:rPr>
                <w:rFonts w:ascii="Arial" w:hAnsi="Arial" w:cs="Arial"/>
              </w:rPr>
            </w:pPr>
            <w:r w:rsidRPr="009319F3">
              <w:rPr>
                <w:rFonts w:ascii="Arial" w:hAnsi="Arial" w:cs="Arial"/>
              </w:rPr>
              <w:t>Th</w:t>
            </w:r>
            <w:r w:rsidR="00D83D50" w:rsidRPr="009319F3">
              <w:rPr>
                <w:rFonts w:ascii="Arial" w:hAnsi="Arial" w:cs="Arial"/>
              </w:rPr>
              <w:t xml:space="preserve">e EAP and wellbeing officer </w:t>
            </w:r>
            <w:r w:rsidRPr="009319F3">
              <w:rPr>
                <w:rFonts w:ascii="Arial" w:hAnsi="Arial" w:cs="Arial"/>
              </w:rPr>
              <w:t xml:space="preserve">provides and develops strategies and programs which aim to enhance the performance, engagement and psychological wellbeing of employees. </w:t>
            </w:r>
          </w:p>
          <w:p w:rsidR="00FA6E7F" w:rsidRPr="00D83D50" w:rsidRDefault="00FA6E7F" w:rsidP="00FA6E7F">
            <w:pPr>
              <w:rPr>
                <w:rFonts w:ascii="Arial" w:hAnsi="Arial" w:cs="Arial"/>
                <w:sz w:val="20"/>
                <w:szCs w:val="20"/>
              </w:rPr>
            </w:pPr>
          </w:p>
          <w:p w:rsidR="00C160AD" w:rsidRPr="00C160AD" w:rsidRDefault="00C160AD" w:rsidP="00D83D50">
            <w:pPr>
              <w:rPr>
                <w:rFonts w:cs="Arial"/>
                <w:sz w:val="20"/>
              </w:rPr>
            </w:pPr>
          </w:p>
        </w:tc>
        <w:tc>
          <w:tcPr>
            <w:tcW w:w="2127" w:type="dxa"/>
            <w:shd w:val="clear" w:color="auto" w:fill="DDDDDD"/>
            <w:vAlign w:val="center"/>
          </w:tcPr>
          <w:p w:rsidR="00C160AD" w:rsidRPr="00B654A9" w:rsidRDefault="00C160AD" w:rsidP="000D5BAC">
            <w:pPr>
              <w:rPr>
                <w:rFonts w:ascii="VAG Rounded" w:hAnsi="VAG Rounded" w:cs="Arial"/>
              </w:rPr>
            </w:pPr>
            <w:r>
              <w:rPr>
                <w:rFonts w:ascii="VAG Rounded" w:hAnsi="VAG Rounded" w:cs="Arial"/>
                <w:color w:val="1A5193"/>
                <w:sz w:val="24"/>
              </w:rPr>
              <w:t>JOB SUMMARY:</w:t>
            </w:r>
          </w:p>
        </w:tc>
        <w:tc>
          <w:tcPr>
            <w:tcW w:w="7087" w:type="dxa"/>
            <w:vAlign w:val="center"/>
          </w:tcPr>
          <w:p w:rsidR="00D83D50" w:rsidRDefault="00D83D50" w:rsidP="00D83D50">
            <w:pPr>
              <w:pStyle w:val="Pa0"/>
              <w:rPr>
                <w:rFonts w:ascii="Arial" w:hAnsi="Arial" w:cs="Arial"/>
                <w:sz w:val="20"/>
                <w:szCs w:val="22"/>
              </w:rPr>
            </w:pPr>
          </w:p>
          <w:p w:rsidR="00D83D50" w:rsidRPr="00C127A8" w:rsidRDefault="00D83D50" w:rsidP="00D83D50">
            <w:pPr>
              <w:pStyle w:val="Pa0"/>
              <w:rPr>
                <w:rFonts w:ascii="Arial" w:hAnsi="Arial" w:cs="Arial"/>
                <w:sz w:val="22"/>
                <w:szCs w:val="22"/>
              </w:rPr>
            </w:pPr>
            <w:r w:rsidRPr="00C127A8">
              <w:rPr>
                <w:rFonts w:ascii="Arial" w:hAnsi="Arial" w:cs="Arial"/>
                <w:sz w:val="22"/>
                <w:szCs w:val="22"/>
              </w:rPr>
              <w:t>This position is responsible for the design, implementation and evaluation of fit-for-purpose programs and servi</w:t>
            </w:r>
            <w:r w:rsidR="00BF5CD6">
              <w:rPr>
                <w:rFonts w:ascii="Arial" w:hAnsi="Arial" w:cs="Arial"/>
                <w:sz w:val="22"/>
                <w:szCs w:val="22"/>
              </w:rPr>
              <w:t>ces to deliver the department’s wellbeing program, employee mental health and wellbeing procedure, and domestic and family violence workplace p</w:t>
            </w:r>
            <w:r w:rsidRPr="00C127A8">
              <w:rPr>
                <w:rFonts w:ascii="Arial" w:hAnsi="Arial" w:cs="Arial"/>
                <w:sz w:val="22"/>
                <w:szCs w:val="22"/>
              </w:rPr>
              <w:t>rocedure. This includes the program management and coordination of the employee assistance suite of services, critical incidents, proactive wellbeing checks for high risk employee cohorts, domestic and family violence, and consultancy support for leaders dealing with serious risk to employee mental health.</w:t>
            </w:r>
          </w:p>
          <w:p w:rsidR="00D83D50" w:rsidRPr="00C127A8" w:rsidRDefault="00D83D50" w:rsidP="00D83D50">
            <w:pPr>
              <w:pStyle w:val="Pa0"/>
              <w:rPr>
                <w:rFonts w:ascii="Arial" w:hAnsi="Arial" w:cs="Arial"/>
                <w:sz w:val="22"/>
                <w:szCs w:val="22"/>
              </w:rPr>
            </w:pPr>
          </w:p>
          <w:p w:rsidR="00D83D50" w:rsidRPr="00C127A8" w:rsidRDefault="00BF5CD6" w:rsidP="00D83D50">
            <w:pPr>
              <w:pStyle w:val="Pa0"/>
              <w:rPr>
                <w:rFonts w:ascii="Arial" w:hAnsi="Arial" w:cs="Arial"/>
                <w:sz w:val="22"/>
                <w:szCs w:val="22"/>
              </w:rPr>
            </w:pPr>
            <w:r>
              <w:rPr>
                <w:rFonts w:ascii="Arial" w:hAnsi="Arial" w:cs="Arial"/>
                <w:sz w:val="22"/>
                <w:szCs w:val="22"/>
              </w:rPr>
              <w:t>The p</w:t>
            </w:r>
            <w:r w:rsidR="00C127A8" w:rsidRPr="00C127A8">
              <w:rPr>
                <w:rFonts w:ascii="Arial" w:hAnsi="Arial" w:cs="Arial"/>
                <w:sz w:val="22"/>
                <w:szCs w:val="22"/>
              </w:rPr>
              <w:t>rogram officer</w:t>
            </w:r>
            <w:r w:rsidR="00F77868">
              <w:rPr>
                <w:rFonts w:ascii="Arial" w:hAnsi="Arial" w:cs="Arial"/>
                <w:sz w:val="22"/>
                <w:szCs w:val="22"/>
              </w:rPr>
              <w:t xml:space="preserve"> </w:t>
            </w:r>
            <w:r w:rsidR="00D83D50" w:rsidRPr="00C127A8">
              <w:rPr>
                <w:rFonts w:ascii="Arial" w:hAnsi="Arial" w:cs="Arial"/>
                <w:sz w:val="22"/>
                <w:szCs w:val="22"/>
              </w:rPr>
              <w:t xml:space="preserve">is also responsible for the management of specialist programs, services and advice regarding workplace mental health and psychological wellbeing. This role also contributes to strategy development, clinical governance and quality </w:t>
            </w:r>
            <w:r>
              <w:rPr>
                <w:rFonts w:ascii="Arial" w:hAnsi="Arial" w:cs="Arial"/>
                <w:sz w:val="22"/>
                <w:szCs w:val="22"/>
              </w:rPr>
              <w:t>assurance of employee assistance p</w:t>
            </w:r>
            <w:r w:rsidR="00D83D50" w:rsidRPr="00C127A8">
              <w:rPr>
                <w:rFonts w:ascii="Arial" w:hAnsi="Arial" w:cs="Arial"/>
                <w:sz w:val="22"/>
                <w:szCs w:val="22"/>
              </w:rPr>
              <w:t>rograms (EAP), implements programs to support leaders in managing psycho-social risks within the workplace, and delivers services which enhance employee mental health, resilience and wellbeing.</w:t>
            </w:r>
          </w:p>
          <w:p w:rsidR="00C160AD" w:rsidRPr="00C160AD" w:rsidRDefault="00C160AD" w:rsidP="00D83D50">
            <w:pPr>
              <w:pStyle w:val="Pa0"/>
              <w:rPr>
                <w:rFonts w:cs="Arial"/>
                <w:sz w:val="20"/>
              </w:rPr>
            </w:pPr>
          </w:p>
        </w:tc>
      </w:tr>
      <w:tr w:rsidR="006507A8" w:rsidRPr="00B654A9" w:rsidTr="00263A5B">
        <w:trPr>
          <w:trHeight w:val="4818"/>
        </w:trPr>
        <w:tc>
          <w:tcPr>
            <w:tcW w:w="15593" w:type="dxa"/>
            <w:gridSpan w:val="4"/>
            <w:vAlign w:val="center"/>
          </w:tcPr>
          <w:p w:rsidR="00D83D50" w:rsidRDefault="00EB77CB" w:rsidP="000D5BAC">
            <w:pPr>
              <w:rPr>
                <w:rFonts w:ascii="VAG Rounded" w:hAnsi="VAG Rounded"/>
                <w:color w:val="1A5193"/>
                <w:sz w:val="24"/>
              </w:rPr>
            </w:pPr>
            <w:r>
              <w:rPr>
                <w:rFonts w:ascii="VAG Rounded" w:hAnsi="VAG Rounded"/>
                <w:color w:val="1A5193"/>
                <w:sz w:val="24"/>
              </w:rPr>
              <w:t xml:space="preserve">KEY OUTCOMES </w:t>
            </w:r>
            <w:r w:rsidR="0032016A">
              <w:rPr>
                <w:rFonts w:ascii="VAG Rounded" w:hAnsi="VAG Rounded"/>
                <w:color w:val="1A5193"/>
                <w:sz w:val="24"/>
              </w:rPr>
              <w:t>– EAP and Wellbeing Officer</w:t>
            </w:r>
          </w:p>
          <w:p w:rsidR="009319F3" w:rsidRDefault="009319F3" w:rsidP="000D5BAC">
            <w:pPr>
              <w:rPr>
                <w:rFonts w:ascii="VAG Rounded" w:hAnsi="VAG Rounded"/>
                <w:color w:val="1A5193"/>
                <w:sz w:val="24"/>
              </w:rPr>
            </w:pPr>
          </w:p>
          <w:p w:rsidR="00D83D50" w:rsidRPr="009319F3" w:rsidRDefault="00BF5CD6" w:rsidP="00D83D50">
            <w:pPr>
              <w:pStyle w:val="ListParagraph"/>
              <w:numPr>
                <w:ilvl w:val="0"/>
                <w:numId w:val="21"/>
              </w:numPr>
              <w:rPr>
                <w:rFonts w:cs="Arial"/>
                <w:sz w:val="22"/>
                <w:szCs w:val="22"/>
              </w:rPr>
            </w:pPr>
            <w:r>
              <w:rPr>
                <w:rFonts w:cs="Arial"/>
                <w:sz w:val="22"/>
                <w:szCs w:val="22"/>
              </w:rPr>
              <w:t>Provide high level</w:t>
            </w:r>
            <w:r w:rsidR="00D83D50" w:rsidRPr="009319F3">
              <w:rPr>
                <w:rFonts w:cs="Arial"/>
                <w:sz w:val="22"/>
                <w:szCs w:val="22"/>
              </w:rPr>
              <w:t xml:space="preserve"> customer service and contribute to service development to optimise the value, benefit and sustainability of employee psychological services</w:t>
            </w:r>
            <w:r>
              <w:rPr>
                <w:rFonts w:cs="Arial"/>
                <w:sz w:val="22"/>
                <w:szCs w:val="22"/>
              </w:rPr>
              <w:t>.</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Provide clinical governance and quality assurance across the suite of employee psychology or wellbeing programs.</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Triage and coordinate service delivery of specialist trauma interventions for employees post critical incidents.</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Initiate research activities and contribute professional expertise to design, source and tailor employee psychological services to improve employee engag</w:t>
            </w:r>
            <w:r w:rsidR="00BF5CD6">
              <w:rPr>
                <w:rFonts w:cs="Arial"/>
                <w:sz w:val="22"/>
                <w:szCs w:val="22"/>
              </w:rPr>
              <w:t>ement, mental health, wellbeing</w:t>
            </w:r>
            <w:r w:rsidRPr="009319F3">
              <w:rPr>
                <w:rFonts w:cs="Arial"/>
                <w:sz w:val="22"/>
                <w:szCs w:val="22"/>
              </w:rPr>
              <w:t xml:space="preserve"> and resilience.</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Build awareness, understand</w:t>
            </w:r>
            <w:r w:rsidR="00BF5CD6">
              <w:rPr>
                <w:rFonts w:cs="Arial"/>
                <w:sz w:val="22"/>
                <w:szCs w:val="22"/>
              </w:rPr>
              <w:t>ing and participation in IOE’s w</w:t>
            </w:r>
            <w:r w:rsidRPr="009319F3">
              <w:rPr>
                <w:rFonts w:cs="Arial"/>
                <w:sz w:val="22"/>
                <w:szCs w:val="22"/>
              </w:rPr>
              <w:t>ellbeing programs to achieve departmental outcomes and ongoing improvement.</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Monitor and evaluate external contractor service provision to ensure they are cost effective and meet contractual obligations.</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Collaborate with service providers, stakeholders and service user</w:t>
            </w:r>
            <w:r w:rsidR="00BF5CD6">
              <w:rPr>
                <w:rFonts w:cs="Arial"/>
                <w:sz w:val="22"/>
                <w:szCs w:val="22"/>
              </w:rPr>
              <w:t>s</w:t>
            </w:r>
            <w:r w:rsidRPr="009319F3">
              <w:rPr>
                <w:rFonts w:cs="Arial"/>
                <w:sz w:val="22"/>
                <w:szCs w:val="22"/>
              </w:rPr>
              <w:t xml:space="preserve"> to ensure programs and services are fit-for-purpose and targeted to need.</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Design and implement evaluation methods, regularly collect and analyse qu</w:t>
            </w:r>
            <w:r w:rsidR="00BF5CD6">
              <w:rPr>
                <w:rFonts w:cs="Arial"/>
                <w:sz w:val="22"/>
                <w:szCs w:val="22"/>
              </w:rPr>
              <w:t>alitative and quantitative data</w:t>
            </w:r>
            <w:r w:rsidRPr="009319F3">
              <w:rPr>
                <w:rFonts w:cs="Arial"/>
                <w:sz w:val="22"/>
                <w:szCs w:val="22"/>
              </w:rPr>
              <w:t xml:space="preserve"> to monitor, evaluate and improve program impact and service quality.</w:t>
            </w:r>
          </w:p>
          <w:p w:rsidR="00D83D50" w:rsidRPr="009319F3" w:rsidRDefault="00D83D50" w:rsidP="00D83D50">
            <w:pPr>
              <w:pStyle w:val="ListParagraph"/>
              <w:numPr>
                <w:ilvl w:val="0"/>
                <w:numId w:val="21"/>
              </w:numPr>
              <w:rPr>
                <w:rFonts w:cs="Arial"/>
                <w:sz w:val="22"/>
                <w:szCs w:val="22"/>
              </w:rPr>
            </w:pPr>
            <w:r w:rsidRPr="009319F3">
              <w:rPr>
                <w:rFonts w:cs="Arial"/>
                <w:sz w:val="22"/>
                <w:szCs w:val="22"/>
              </w:rPr>
              <w:t>Keep abreast of contemporary, innovative and evidence based interventions to identify strategies with the potential to improve employee psychological services in an educational context.</w:t>
            </w:r>
          </w:p>
          <w:p w:rsidR="00EB77CB" w:rsidRPr="009319F3" w:rsidRDefault="00D83D50" w:rsidP="00D83D50">
            <w:pPr>
              <w:numPr>
                <w:ilvl w:val="0"/>
                <w:numId w:val="21"/>
              </w:numPr>
              <w:rPr>
                <w:rFonts w:ascii="Arial" w:hAnsi="Arial" w:cs="Arial"/>
              </w:rPr>
            </w:pPr>
            <w:r w:rsidRPr="009319F3">
              <w:rPr>
                <w:rFonts w:ascii="Arial" w:hAnsi="Arial" w:cs="Arial"/>
              </w:rPr>
              <w:t>Maintain a healthy and safe workplace and environment for all by identifying and reporting incidents, hazards and injuries in accordance to IOE policy.</w:t>
            </w:r>
          </w:p>
        </w:tc>
      </w:tr>
    </w:tbl>
    <w:p w:rsidR="002A2ABC" w:rsidRPr="00B654A9" w:rsidRDefault="00DA2A09" w:rsidP="000D5BAC">
      <w:pPr>
        <w:rPr>
          <w:rFonts w:ascii="VAG Rounded" w:hAnsi="VAG Rounded"/>
          <w:sz w:val="28"/>
        </w:rPr>
      </w:pPr>
      <w:r>
        <w:rPr>
          <w:rFonts w:ascii="VAG Rounded" w:hAnsi="VAG Rounded"/>
          <w:sz w:val="28"/>
        </w:rPr>
        <w:t>THE RESPONSIBILITIES</w:t>
      </w:r>
    </w:p>
    <w:tbl>
      <w:tblPr>
        <w:tblStyle w:val="TableGrid"/>
        <w:tblW w:w="15843" w:type="dxa"/>
        <w:tblLook w:val="04A0" w:firstRow="1" w:lastRow="0" w:firstColumn="1" w:lastColumn="0" w:noHBand="0" w:noVBand="1"/>
      </w:tblPr>
      <w:tblGrid>
        <w:gridCol w:w="4377"/>
        <w:gridCol w:w="4378"/>
        <w:gridCol w:w="7088"/>
      </w:tblGrid>
      <w:tr w:rsidR="0057401A" w:rsidTr="00BF5CD6">
        <w:trPr>
          <w:trHeight w:val="413"/>
        </w:trPr>
        <w:tc>
          <w:tcPr>
            <w:tcW w:w="8755" w:type="dxa"/>
            <w:gridSpan w:val="2"/>
            <w:tcBorders>
              <w:bottom w:val="nil"/>
            </w:tcBorders>
            <w:shd w:val="clear" w:color="auto" w:fill="DDDDDD"/>
            <w:vAlign w:val="center"/>
          </w:tcPr>
          <w:p w:rsidR="0057401A" w:rsidRPr="000D5BAC" w:rsidRDefault="0057401A" w:rsidP="000D5BAC">
            <w:pPr>
              <w:rPr>
                <w:rFonts w:ascii="VAG Rounded" w:hAnsi="VAG Rounded"/>
                <w:color w:val="1A5193"/>
                <w:sz w:val="24"/>
              </w:rPr>
            </w:pPr>
            <w:r w:rsidRPr="00583437">
              <w:rPr>
                <w:rFonts w:ascii="VAG Rounded" w:hAnsi="VAG Rounded"/>
                <w:color w:val="1A5193"/>
                <w:sz w:val="24"/>
              </w:rPr>
              <w:t>CORE CAPABILITIES &amp; EXPECTED BEHAVIOURS</w:t>
            </w:r>
          </w:p>
        </w:tc>
        <w:tc>
          <w:tcPr>
            <w:tcW w:w="7088" w:type="dxa"/>
            <w:vMerge w:val="restart"/>
            <w:vAlign w:val="center"/>
          </w:tcPr>
          <w:p w:rsidR="0057401A" w:rsidRDefault="0057401A" w:rsidP="000D5BAC">
            <w:pPr>
              <w:rPr>
                <w:rFonts w:ascii="VAG Rounded" w:hAnsi="VAG Rounded"/>
                <w:color w:val="1A5193"/>
                <w:sz w:val="24"/>
              </w:rPr>
            </w:pPr>
            <w:r w:rsidRPr="00800F5F">
              <w:rPr>
                <w:rFonts w:ascii="VAG Rounded" w:hAnsi="VAG Rounded"/>
                <w:color w:val="1A5193"/>
                <w:sz w:val="24"/>
              </w:rPr>
              <w:t>KEY SELECTION CRITERIA</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Capacity for high levels of self-responsibility and independence.</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Work within a team based approach.</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Clear and effective communication skills that meet the needs of various skill levels</w:t>
            </w:r>
            <w:r w:rsidR="00BF5CD6">
              <w:rPr>
                <w:rFonts w:ascii="Arial" w:hAnsi="Arial" w:cs="Arial"/>
                <w:sz w:val="18"/>
                <w:szCs w:val="20"/>
              </w:rPr>
              <w:t>.</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 xml:space="preserve">The ability to communicate effectively with a wide range of people from different backgrounds. </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Be able to effectively write and develop documents</w:t>
            </w:r>
            <w:r w:rsidR="00BF5CD6">
              <w:rPr>
                <w:rFonts w:ascii="Arial" w:hAnsi="Arial" w:cs="Arial"/>
                <w:sz w:val="18"/>
                <w:szCs w:val="20"/>
              </w:rPr>
              <w:t>.</w:t>
            </w:r>
            <w:r w:rsidRPr="00BF5CD6">
              <w:rPr>
                <w:rFonts w:ascii="Arial" w:hAnsi="Arial" w:cs="Arial"/>
                <w:sz w:val="18"/>
                <w:szCs w:val="20"/>
              </w:rPr>
              <w:t xml:space="preserve"> </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Commitment to learn and develop skills.</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A focus on developing solutions to issues that arise through work practices.</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Being able to effectively handle interpersonal and work management pressures in a professional and positive manner.</w:t>
            </w:r>
          </w:p>
          <w:p w:rsidR="004D6002" w:rsidRPr="00BF5CD6" w:rsidRDefault="004D6002" w:rsidP="004D6002">
            <w:pPr>
              <w:numPr>
                <w:ilvl w:val="0"/>
                <w:numId w:val="25"/>
              </w:numPr>
              <w:rPr>
                <w:rFonts w:ascii="Arial" w:hAnsi="Arial" w:cs="Arial"/>
                <w:sz w:val="18"/>
                <w:szCs w:val="20"/>
              </w:rPr>
            </w:pPr>
            <w:r w:rsidRPr="00BF5CD6">
              <w:rPr>
                <w:rFonts w:ascii="Arial" w:hAnsi="Arial" w:cs="Arial"/>
                <w:sz w:val="18"/>
                <w:szCs w:val="20"/>
              </w:rPr>
              <w:t>Ability to manage and address conflict</w:t>
            </w:r>
          </w:p>
          <w:p w:rsidR="0057401A" w:rsidRPr="004D6002" w:rsidRDefault="004D6002" w:rsidP="004D6002">
            <w:pPr>
              <w:pStyle w:val="ListParagraph"/>
              <w:numPr>
                <w:ilvl w:val="0"/>
                <w:numId w:val="25"/>
              </w:numPr>
              <w:autoSpaceDE w:val="0"/>
              <w:autoSpaceDN w:val="0"/>
              <w:adjustRightInd w:val="0"/>
              <w:rPr>
                <w:rFonts w:ascii="VAG Rounded" w:hAnsi="VAG Rounded"/>
                <w:sz w:val="20"/>
              </w:rPr>
            </w:pPr>
            <w:r w:rsidRPr="00BF5CD6">
              <w:rPr>
                <w:rFonts w:cs="Arial"/>
                <w:sz w:val="18"/>
              </w:rPr>
              <w:t>Ability to work with people who can be in difficult situations and under stress</w:t>
            </w:r>
          </w:p>
        </w:tc>
      </w:tr>
      <w:tr w:rsidR="0057401A" w:rsidTr="00BF5CD6">
        <w:trPr>
          <w:trHeight w:val="3224"/>
        </w:trPr>
        <w:tc>
          <w:tcPr>
            <w:tcW w:w="4377" w:type="dxa"/>
            <w:vMerge w:val="restart"/>
            <w:tcBorders>
              <w:top w:val="nil"/>
            </w:tcBorders>
            <w:shd w:val="clear" w:color="auto" w:fill="DDDDDD"/>
            <w:vAlign w:val="center"/>
          </w:tcPr>
          <w:p w:rsidR="00E737C6" w:rsidRPr="00BF5CD6" w:rsidRDefault="00E737C6" w:rsidP="00E737C6">
            <w:pPr>
              <w:contextualSpacing/>
              <w:rPr>
                <w:rFonts w:ascii="Arial" w:eastAsia="Calibri" w:hAnsi="Arial" w:cs="Arial"/>
                <w:b/>
                <w:sz w:val="18"/>
                <w:szCs w:val="18"/>
                <w:lang w:eastAsia="en-US"/>
              </w:rPr>
            </w:pPr>
            <w:r w:rsidRPr="00BF5CD6">
              <w:rPr>
                <w:rFonts w:ascii="Arial" w:eastAsia="Calibri" w:hAnsi="Arial" w:cs="Arial"/>
                <w:b/>
                <w:sz w:val="18"/>
                <w:szCs w:val="18"/>
                <w:lang w:eastAsia="en-US"/>
              </w:rPr>
              <w:t>Staff Support</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Provide ad</w:t>
            </w:r>
            <w:r w:rsidR="00263A5B" w:rsidRPr="00BF5CD6">
              <w:rPr>
                <w:rFonts w:ascii="Arial" w:eastAsia="Calibri" w:hAnsi="Arial" w:cs="Arial"/>
                <w:sz w:val="18"/>
                <w:szCs w:val="18"/>
                <w:lang w:eastAsia="en-US"/>
              </w:rPr>
              <w:t xml:space="preserve">ditional support to staff where       </w:t>
            </w:r>
            <w:r w:rsidRPr="00BF5CD6">
              <w:rPr>
                <w:rFonts w:ascii="Arial" w:eastAsia="Calibri" w:hAnsi="Arial" w:cs="Arial"/>
                <w:sz w:val="18"/>
                <w:szCs w:val="18"/>
                <w:lang w:eastAsia="en-US"/>
              </w:rPr>
              <w:t>required by providing information on advocating for themselves, empowering them to address issues or referral to external support</w:t>
            </w:r>
            <w:r w:rsidR="00BF5CD6" w:rsidRPr="00BF5CD6">
              <w:rPr>
                <w:rFonts w:ascii="Arial" w:eastAsia="Calibri" w:hAnsi="Arial" w:cs="Arial"/>
                <w:sz w:val="18"/>
                <w:szCs w:val="18"/>
                <w:lang w:eastAsia="en-US"/>
              </w:rPr>
              <w:t>.</w:t>
            </w:r>
            <w:r w:rsidRPr="00BF5CD6">
              <w:rPr>
                <w:rFonts w:ascii="Arial" w:eastAsia="Calibri" w:hAnsi="Arial" w:cs="Arial"/>
                <w:sz w:val="18"/>
                <w:szCs w:val="18"/>
                <w:lang w:eastAsia="en-US"/>
              </w:rPr>
              <w:t xml:space="preserve"> </w:t>
            </w:r>
          </w:p>
          <w:p w:rsidR="000906B2"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Provide debri</w:t>
            </w:r>
            <w:r w:rsidR="00D33214" w:rsidRPr="00BF5CD6">
              <w:rPr>
                <w:rFonts w:ascii="Arial" w:eastAsia="Calibri" w:hAnsi="Arial" w:cs="Arial"/>
                <w:sz w:val="18"/>
                <w:szCs w:val="18"/>
                <w:lang w:eastAsia="en-US"/>
              </w:rPr>
              <w:t xml:space="preserve">efing to individuals, families,    </w:t>
            </w:r>
            <w:r w:rsidR="00BF5CD6" w:rsidRPr="00BF5CD6">
              <w:rPr>
                <w:rFonts w:ascii="Arial" w:eastAsia="Calibri" w:hAnsi="Arial" w:cs="Arial"/>
                <w:sz w:val="18"/>
                <w:szCs w:val="18"/>
                <w:lang w:eastAsia="en-US"/>
              </w:rPr>
              <w:t>volunteers</w:t>
            </w:r>
            <w:r w:rsidRPr="00BF5CD6">
              <w:rPr>
                <w:rFonts w:ascii="Arial" w:eastAsia="Calibri" w:hAnsi="Arial" w:cs="Arial"/>
                <w:sz w:val="18"/>
                <w:szCs w:val="18"/>
                <w:lang w:eastAsia="en-US"/>
              </w:rPr>
              <w:t xml:space="preserve"> and staff as required</w:t>
            </w:r>
            <w:r w:rsidR="00BF5CD6" w:rsidRPr="00BF5CD6">
              <w:rPr>
                <w:rFonts w:ascii="Arial" w:eastAsia="Calibri" w:hAnsi="Arial" w:cs="Arial"/>
                <w:sz w:val="18"/>
                <w:szCs w:val="18"/>
                <w:lang w:eastAsia="en-US"/>
              </w:rPr>
              <w:t>.</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Develop and provide group debriefing sessions post serious incidents</w:t>
            </w:r>
            <w:r w:rsidR="00BF5CD6" w:rsidRPr="00BF5CD6">
              <w:rPr>
                <w:rFonts w:ascii="Arial" w:eastAsia="Calibri" w:hAnsi="Arial" w:cs="Arial"/>
                <w:sz w:val="18"/>
                <w:szCs w:val="18"/>
                <w:lang w:eastAsia="en-US"/>
              </w:rPr>
              <w:t>.</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Provide guidance to staff around providing support post incident</w:t>
            </w:r>
            <w:r w:rsidR="00BF5CD6" w:rsidRPr="00BF5CD6">
              <w:rPr>
                <w:rFonts w:ascii="Arial" w:eastAsia="Calibri" w:hAnsi="Arial" w:cs="Arial"/>
                <w:sz w:val="18"/>
                <w:szCs w:val="18"/>
                <w:lang w:eastAsia="en-US"/>
              </w:rPr>
              <w:t>.</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xml:space="preserve">• Where staff are accessing debriefing from external sources the </w:t>
            </w:r>
            <w:r w:rsidR="00BF5CD6" w:rsidRPr="00BF5CD6">
              <w:rPr>
                <w:rFonts w:ascii="Arial" w:eastAsia="Calibri" w:hAnsi="Arial" w:cs="Arial"/>
                <w:sz w:val="18"/>
                <w:szCs w:val="18"/>
                <w:lang w:eastAsia="en-US"/>
              </w:rPr>
              <w:t>following tasks</w:t>
            </w:r>
            <w:r w:rsidR="00263A5B" w:rsidRPr="00BF5CD6">
              <w:rPr>
                <w:rFonts w:ascii="Arial" w:eastAsia="Calibri" w:hAnsi="Arial" w:cs="Arial"/>
                <w:sz w:val="18"/>
                <w:szCs w:val="18"/>
                <w:lang w:eastAsia="en-US"/>
              </w:rPr>
              <w:t xml:space="preserve"> need to occur:</w:t>
            </w:r>
          </w:p>
          <w:p w:rsidR="00E737C6" w:rsidRPr="00BF5CD6" w:rsidRDefault="00BF5CD6" w:rsidP="00BF5CD6">
            <w:pPr>
              <w:pStyle w:val="ListParagraph"/>
              <w:numPr>
                <w:ilvl w:val="0"/>
                <w:numId w:val="27"/>
              </w:numPr>
              <w:ind w:left="567" w:hanging="283"/>
              <w:rPr>
                <w:rFonts w:eastAsia="Calibri" w:cs="Arial"/>
                <w:sz w:val="18"/>
                <w:szCs w:val="18"/>
                <w:lang w:eastAsia="en-US"/>
              </w:rPr>
            </w:pPr>
            <w:r w:rsidRPr="00BF5CD6">
              <w:rPr>
                <w:rFonts w:eastAsia="Calibri" w:cs="Arial"/>
                <w:sz w:val="18"/>
                <w:szCs w:val="18"/>
                <w:lang w:eastAsia="en-US"/>
              </w:rPr>
              <w:t xml:space="preserve">Determine </w:t>
            </w:r>
            <w:r w:rsidR="00E737C6" w:rsidRPr="00BF5CD6">
              <w:rPr>
                <w:rFonts w:eastAsia="Calibri" w:cs="Arial"/>
                <w:sz w:val="18"/>
                <w:szCs w:val="18"/>
                <w:lang w:eastAsia="en-US"/>
              </w:rPr>
              <w:t>where debriefing moves from work related issues to meeting personal needs</w:t>
            </w:r>
            <w:r w:rsidRPr="00BF5CD6">
              <w:rPr>
                <w:rFonts w:eastAsia="Calibri" w:cs="Arial"/>
                <w:sz w:val="18"/>
                <w:szCs w:val="18"/>
                <w:lang w:eastAsia="en-US"/>
              </w:rPr>
              <w:t>.</w:t>
            </w:r>
          </w:p>
          <w:p w:rsidR="00E737C6" w:rsidRPr="00BF5CD6" w:rsidRDefault="00E737C6" w:rsidP="00BF5CD6">
            <w:pPr>
              <w:pStyle w:val="ListParagraph"/>
              <w:numPr>
                <w:ilvl w:val="0"/>
                <w:numId w:val="27"/>
              </w:numPr>
              <w:ind w:left="567" w:hanging="283"/>
              <w:rPr>
                <w:rFonts w:eastAsia="Calibri" w:cs="Arial"/>
                <w:sz w:val="18"/>
                <w:szCs w:val="18"/>
                <w:lang w:eastAsia="en-US"/>
              </w:rPr>
            </w:pPr>
            <w:r w:rsidRPr="00BF5CD6">
              <w:rPr>
                <w:rFonts w:eastAsia="Calibri" w:cs="Arial"/>
                <w:sz w:val="18"/>
                <w:szCs w:val="18"/>
                <w:lang w:eastAsia="en-US"/>
              </w:rPr>
              <w:t>Provide a contact point for all external providers</w:t>
            </w:r>
            <w:r w:rsidR="00BF5CD6" w:rsidRPr="00BF5CD6">
              <w:rPr>
                <w:rFonts w:eastAsia="Calibri" w:cs="Arial"/>
                <w:sz w:val="18"/>
                <w:szCs w:val="18"/>
                <w:lang w:eastAsia="en-US"/>
              </w:rPr>
              <w:t>.</w:t>
            </w:r>
          </w:p>
          <w:p w:rsidR="00E737C6" w:rsidRPr="00BF5CD6" w:rsidRDefault="00BF5CD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xml:space="preserve">• </w:t>
            </w:r>
            <w:r w:rsidR="00E737C6" w:rsidRPr="00BF5CD6">
              <w:rPr>
                <w:rFonts w:ascii="Arial" w:eastAsia="Calibri" w:hAnsi="Arial" w:cs="Arial"/>
                <w:sz w:val="18"/>
                <w:szCs w:val="18"/>
                <w:lang w:eastAsia="en-US"/>
              </w:rPr>
              <w:t>Payment of invoices</w:t>
            </w:r>
            <w:r w:rsidRPr="00BF5CD6">
              <w:rPr>
                <w:rFonts w:ascii="Arial" w:eastAsia="Calibri" w:hAnsi="Arial" w:cs="Arial"/>
                <w:sz w:val="18"/>
                <w:szCs w:val="18"/>
                <w:lang w:eastAsia="en-US"/>
              </w:rPr>
              <w:t>.</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xml:space="preserve">• </w:t>
            </w:r>
            <w:r w:rsidR="00BF5CD6" w:rsidRPr="00BF5CD6">
              <w:rPr>
                <w:rFonts w:ascii="Arial" w:eastAsia="Calibri" w:hAnsi="Arial" w:cs="Arial"/>
                <w:sz w:val="18"/>
                <w:szCs w:val="18"/>
                <w:lang w:eastAsia="en-US"/>
              </w:rPr>
              <w:t>Assist and guide coordinators/</w:t>
            </w:r>
            <w:r w:rsidRPr="00BF5CD6">
              <w:rPr>
                <w:rFonts w:ascii="Arial" w:eastAsia="Calibri" w:hAnsi="Arial" w:cs="Arial"/>
                <w:sz w:val="18"/>
                <w:szCs w:val="18"/>
                <w:lang w:eastAsia="en-US"/>
              </w:rPr>
              <w:t>recreation leaders in areas and ways to support volunteers and support workers well.</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Consider and determine if there are systemic considerations needing to be addressed that are hindering the process of providing good support to staff.</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xml:space="preserve">• Make recommendations to rectify areas where staff support is not effective </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Provide secondary consultation around incidents, behaviours of concern, and behaviour support plans</w:t>
            </w:r>
          </w:p>
          <w:p w:rsidR="00E737C6" w:rsidRPr="00BF5CD6" w:rsidRDefault="00E737C6"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xml:space="preserve">• Provide guidance to staff and team leaders around  helping staff whose personal life is impacting their work performance </w:t>
            </w:r>
          </w:p>
          <w:p w:rsidR="0057401A" w:rsidRPr="00BF5CD6" w:rsidRDefault="00263A5B" w:rsidP="00E737C6">
            <w:pPr>
              <w:contextualSpacing/>
              <w:rPr>
                <w:rFonts w:ascii="Arial" w:eastAsia="Calibri" w:hAnsi="Arial" w:cs="Arial"/>
                <w:sz w:val="18"/>
                <w:szCs w:val="18"/>
                <w:lang w:eastAsia="en-US"/>
              </w:rPr>
            </w:pPr>
            <w:r w:rsidRPr="00BF5CD6">
              <w:rPr>
                <w:rFonts w:ascii="Arial" w:eastAsia="Calibri" w:hAnsi="Arial" w:cs="Arial"/>
                <w:sz w:val="18"/>
                <w:szCs w:val="18"/>
                <w:lang w:eastAsia="en-US"/>
              </w:rPr>
              <w:t xml:space="preserve">• </w:t>
            </w:r>
            <w:r w:rsidR="00E737C6" w:rsidRPr="00BF5CD6">
              <w:rPr>
                <w:rFonts w:ascii="Arial" w:eastAsia="Calibri" w:hAnsi="Arial" w:cs="Arial"/>
                <w:sz w:val="18"/>
                <w:szCs w:val="18"/>
                <w:lang w:eastAsia="en-US"/>
              </w:rPr>
              <w:t>Link and refer staff, families and volunteers to appropriate mental health supports as required.</w:t>
            </w:r>
          </w:p>
          <w:p w:rsidR="0057401A" w:rsidRPr="00BF2050" w:rsidRDefault="0057401A" w:rsidP="000D5BAC">
            <w:pPr>
              <w:ind w:firstLine="65"/>
              <w:contextualSpacing/>
              <w:rPr>
                <w:rFonts w:ascii="Arial" w:eastAsia="Calibri" w:hAnsi="Arial" w:cs="Arial"/>
                <w:sz w:val="18"/>
                <w:szCs w:val="18"/>
                <w:lang w:eastAsia="en-US"/>
              </w:rPr>
            </w:pPr>
          </w:p>
        </w:tc>
        <w:tc>
          <w:tcPr>
            <w:tcW w:w="4378" w:type="dxa"/>
            <w:vMerge w:val="restart"/>
            <w:tcBorders>
              <w:top w:val="nil"/>
            </w:tcBorders>
            <w:shd w:val="clear" w:color="auto" w:fill="DDDDDD"/>
            <w:vAlign w:val="center"/>
          </w:tcPr>
          <w:p w:rsidR="0057401A" w:rsidRDefault="0057401A" w:rsidP="00BF5CD6">
            <w:pPr>
              <w:ind w:left="159" w:hanging="141"/>
              <w:rPr>
                <w:rFonts w:ascii="Arial" w:eastAsia="Times New Roman" w:hAnsi="Arial" w:cs="Arial"/>
                <w:b/>
                <w:bCs/>
                <w:sz w:val="18"/>
                <w:szCs w:val="18"/>
              </w:rPr>
            </w:pPr>
          </w:p>
          <w:p w:rsidR="00263A5B" w:rsidRPr="00BF5CD6" w:rsidRDefault="00263A5B" w:rsidP="00BF5CD6">
            <w:pPr>
              <w:ind w:left="159" w:hanging="141"/>
              <w:rPr>
                <w:rFonts w:ascii="Arial" w:eastAsia="Times New Roman" w:hAnsi="Arial" w:cs="Arial"/>
                <w:b/>
                <w:bCs/>
                <w:sz w:val="18"/>
                <w:szCs w:val="20"/>
              </w:rPr>
            </w:pPr>
            <w:r w:rsidRPr="00BF5CD6">
              <w:rPr>
                <w:rFonts w:ascii="Arial" w:eastAsia="Times New Roman" w:hAnsi="Arial" w:cs="Arial"/>
                <w:b/>
                <w:bCs/>
                <w:sz w:val="18"/>
                <w:szCs w:val="20"/>
              </w:rPr>
              <w:t>Mental Health Support</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Provide brief mental health assessment as deemed appropriate</w:t>
            </w:r>
            <w:r w:rsidR="00BF5CD6">
              <w:rPr>
                <w:rFonts w:ascii="Arial" w:eastAsia="Times New Roman" w:hAnsi="Arial" w:cs="Arial"/>
                <w:bCs/>
                <w:sz w:val="18"/>
                <w:szCs w:val="20"/>
              </w:rPr>
              <w:t>.</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 xml:space="preserve">Link individuals in with appropriate mental health services or provide counselling where appropriate (usually post incident). </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Review and consult with participants, volunteers and staff. Develop plans around m</w:t>
            </w:r>
            <w:r w:rsidR="00BF5CD6">
              <w:rPr>
                <w:rFonts w:ascii="Arial" w:eastAsia="Times New Roman" w:hAnsi="Arial" w:cs="Arial"/>
                <w:bCs/>
                <w:sz w:val="18"/>
                <w:szCs w:val="20"/>
              </w:rPr>
              <w:t>anaging these within the organis</w:t>
            </w:r>
            <w:r w:rsidRPr="00BF5CD6">
              <w:rPr>
                <w:rFonts w:ascii="Arial" w:eastAsia="Times New Roman" w:hAnsi="Arial" w:cs="Arial"/>
                <w:bCs/>
                <w:sz w:val="18"/>
                <w:szCs w:val="20"/>
              </w:rPr>
              <w:t>ation</w:t>
            </w:r>
            <w:r w:rsidR="00BF5CD6">
              <w:rPr>
                <w:rFonts w:ascii="Arial" w:eastAsia="Times New Roman" w:hAnsi="Arial" w:cs="Arial"/>
                <w:bCs/>
                <w:sz w:val="18"/>
                <w:szCs w:val="20"/>
              </w:rPr>
              <w:t>.</w:t>
            </w:r>
            <w:r w:rsidRPr="00BF5CD6">
              <w:rPr>
                <w:rFonts w:ascii="Arial" w:eastAsia="Times New Roman" w:hAnsi="Arial" w:cs="Arial"/>
                <w:bCs/>
                <w:sz w:val="18"/>
                <w:szCs w:val="20"/>
              </w:rPr>
              <w:t xml:space="preserve"> </w:t>
            </w:r>
          </w:p>
          <w:p w:rsidR="0057401A"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Provide consultation around the relationship between mental health difficulties and behaviours of concern</w:t>
            </w:r>
            <w:r w:rsidR="00BF5CD6">
              <w:rPr>
                <w:rFonts w:ascii="Arial" w:eastAsia="Times New Roman" w:hAnsi="Arial" w:cs="Arial"/>
                <w:bCs/>
                <w:sz w:val="18"/>
                <w:szCs w:val="20"/>
              </w:rPr>
              <w:t>.</w:t>
            </w:r>
          </w:p>
          <w:p w:rsidR="0057401A" w:rsidRPr="00BF5CD6" w:rsidRDefault="0057401A" w:rsidP="00BF5CD6">
            <w:pPr>
              <w:ind w:left="159" w:hanging="141"/>
              <w:rPr>
                <w:rFonts w:ascii="Arial" w:eastAsia="Times New Roman" w:hAnsi="Arial" w:cs="Arial"/>
                <w:b/>
                <w:bCs/>
                <w:sz w:val="16"/>
                <w:szCs w:val="18"/>
              </w:rPr>
            </w:pPr>
          </w:p>
          <w:p w:rsidR="00263A5B" w:rsidRPr="00BF5CD6" w:rsidRDefault="00263A5B" w:rsidP="00BF5CD6">
            <w:pPr>
              <w:ind w:left="159" w:hanging="141"/>
              <w:rPr>
                <w:rFonts w:ascii="Arial" w:eastAsia="Times New Roman" w:hAnsi="Arial" w:cs="Arial"/>
                <w:b/>
                <w:bCs/>
                <w:sz w:val="18"/>
                <w:szCs w:val="20"/>
              </w:rPr>
            </w:pPr>
            <w:r w:rsidRPr="00BF5CD6">
              <w:rPr>
                <w:rFonts w:ascii="Arial" w:eastAsia="Times New Roman" w:hAnsi="Arial" w:cs="Arial"/>
                <w:b/>
                <w:bCs/>
                <w:sz w:val="18"/>
                <w:szCs w:val="20"/>
              </w:rPr>
              <w:t>Administration</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
                <w:bCs/>
                <w:sz w:val="18"/>
                <w:szCs w:val="20"/>
              </w:rPr>
              <w:t>•</w:t>
            </w:r>
            <w:r w:rsidRPr="00BF5CD6">
              <w:rPr>
                <w:rFonts w:ascii="Arial" w:eastAsia="Times New Roman" w:hAnsi="Arial" w:cs="Arial"/>
                <w:b/>
                <w:bCs/>
                <w:sz w:val="18"/>
                <w:szCs w:val="20"/>
              </w:rPr>
              <w:tab/>
            </w:r>
            <w:r w:rsidRPr="00BF5CD6">
              <w:rPr>
                <w:rFonts w:ascii="Arial" w:eastAsia="Times New Roman" w:hAnsi="Arial" w:cs="Arial"/>
                <w:bCs/>
                <w:sz w:val="18"/>
                <w:szCs w:val="20"/>
              </w:rPr>
              <w:t>Complete a timesheet fortnightly.</w:t>
            </w:r>
          </w:p>
          <w:p w:rsidR="00263A5B" w:rsidRPr="00BF5CD6" w:rsidRDefault="00BF5CD6" w:rsidP="00BF5CD6">
            <w:pPr>
              <w:ind w:left="159" w:hanging="141"/>
              <w:rPr>
                <w:rFonts w:ascii="Arial" w:eastAsia="Times New Roman" w:hAnsi="Arial" w:cs="Arial"/>
                <w:bCs/>
                <w:sz w:val="18"/>
                <w:szCs w:val="20"/>
              </w:rPr>
            </w:pPr>
            <w:r>
              <w:rPr>
                <w:rFonts w:ascii="Arial" w:eastAsia="Times New Roman" w:hAnsi="Arial" w:cs="Arial"/>
                <w:bCs/>
                <w:sz w:val="18"/>
                <w:szCs w:val="20"/>
              </w:rPr>
              <w:t>•</w:t>
            </w:r>
            <w:r>
              <w:rPr>
                <w:rFonts w:ascii="Arial" w:eastAsia="Times New Roman" w:hAnsi="Arial" w:cs="Arial"/>
                <w:bCs/>
                <w:sz w:val="18"/>
                <w:szCs w:val="20"/>
              </w:rPr>
              <w:tab/>
              <w:t>Consult with the general m</w:t>
            </w:r>
            <w:r w:rsidR="00263A5B" w:rsidRPr="00BF5CD6">
              <w:rPr>
                <w:rFonts w:ascii="Arial" w:eastAsia="Times New Roman" w:hAnsi="Arial" w:cs="Arial"/>
                <w:bCs/>
                <w:sz w:val="18"/>
                <w:szCs w:val="20"/>
              </w:rPr>
              <w:t>anager regarding any changes to your working hours and leave.</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Complete a leave application when required.</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Provide accurate acquittal of Interchange Outer East expenditure</w:t>
            </w:r>
            <w:r w:rsidR="00BF5CD6">
              <w:rPr>
                <w:rFonts w:ascii="Arial" w:eastAsia="Times New Roman" w:hAnsi="Arial" w:cs="Arial"/>
                <w:bCs/>
                <w:sz w:val="18"/>
                <w:szCs w:val="20"/>
              </w:rPr>
              <w:t>.</w:t>
            </w:r>
          </w:p>
          <w:p w:rsidR="00263A5B" w:rsidRPr="00BF5CD6" w:rsidRDefault="00263A5B" w:rsidP="00BF5CD6">
            <w:pPr>
              <w:ind w:left="159" w:hanging="141"/>
              <w:rPr>
                <w:rFonts w:ascii="Arial" w:eastAsia="Times New Roman" w:hAnsi="Arial" w:cs="Arial"/>
                <w:bCs/>
                <w:sz w:val="18"/>
                <w:szCs w:val="20"/>
              </w:rPr>
            </w:pPr>
          </w:p>
          <w:p w:rsidR="00263A5B" w:rsidRPr="00BF5CD6" w:rsidRDefault="00BF5CD6" w:rsidP="00BF5CD6">
            <w:pPr>
              <w:ind w:left="159" w:hanging="141"/>
              <w:rPr>
                <w:rFonts w:ascii="Arial" w:eastAsia="Times New Roman" w:hAnsi="Arial" w:cs="Arial"/>
                <w:b/>
                <w:bCs/>
                <w:sz w:val="18"/>
                <w:szCs w:val="20"/>
              </w:rPr>
            </w:pPr>
            <w:r>
              <w:rPr>
                <w:rFonts w:ascii="Arial" w:eastAsia="Times New Roman" w:hAnsi="Arial" w:cs="Arial"/>
                <w:b/>
                <w:bCs/>
                <w:sz w:val="18"/>
                <w:szCs w:val="20"/>
              </w:rPr>
              <w:t>IOE</w:t>
            </w:r>
            <w:r w:rsidR="00263A5B" w:rsidRPr="00BF5CD6">
              <w:rPr>
                <w:rFonts w:ascii="Arial" w:eastAsia="Times New Roman" w:hAnsi="Arial" w:cs="Arial"/>
                <w:b/>
                <w:bCs/>
                <w:sz w:val="18"/>
                <w:szCs w:val="20"/>
              </w:rPr>
              <w:t xml:space="preserve"> Responsibilities</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Participation in team meetings.</w:t>
            </w:r>
          </w:p>
          <w:p w:rsidR="00263A5B" w:rsidRPr="00BF5CD6" w:rsidRDefault="00BF5CD6" w:rsidP="00BF5CD6">
            <w:pPr>
              <w:ind w:left="159" w:hanging="141"/>
              <w:rPr>
                <w:rFonts w:ascii="Arial" w:eastAsia="Times New Roman" w:hAnsi="Arial" w:cs="Arial"/>
                <w:bCs/>
                <w:sz w:val="18"/>
                <w:szCs w:val="20"/>
              </w:rPr>
            </w:pPr>
            <w:r>
              <w:rPr>
                <w:rFonts w:ascii="Arial" w:eastAsia="Times New Roman" w:hAnsi="Arial" w:cs="Arial"/>
                <w:bCs/>
                <w:sz w:val="18"/>
                <w:szCs w:val="20"/>
              </w:rPr>
              <w:t>•</w:t>
            </w:r>
            <w:r>
              <w:rPr>
                <w:rFonts w:ascii="Arial" w:eastAsia="Times New Roman" w:hAnsi="Arial" w:cs="Arial"/>
                <w:bCs/>
                <w:sz w:val="18"/>
                <w:szCs w:val="20"/>
              </w:rPr>
              <w:tab/>
              <w:t>Report to the general manager and/</w:t>
            </w:r>
            <w:r w:rsidR="00263A5B" w:rsidRPr="00BF5CD6">
              <w:rPr>
                <w:rFonts w:ascii="Arial" w:eastAsia="Times New Roman" w:hAnsi="Arial" w:cs="Arial"/>
                <w:bCs/>
                <w:sz w:val="18"/>
                <w:szCs w:val="20"/>
              </w:rPr>
              <w:t xml:space="preserve">or </w:t>
            </w:r>
            <w:r>
              <w:rPr>
                <w:rFonts w:ascii="Arial" w:eastAsia="Times New Roman" w:hAnsi="Arial" w:cs="Arial"/>
                <w:bCs/>
                <w:sz w:val="18"/>
                <w:szCs w:val="20"/>
              </w:rPr>
              <w:t>chief executive o</w:t>
            </w:r>
            <w:r w:rsidR="00263A5B" w:rsidRPr="00BF5CD6">
              <w:rPr>
                <w:rFonts w:ascii="Arial" w:eastAsia="Times New Roman" w:hAnsi="Arial" w:cs="Arial"/>
                <w:bCs/>
                <w:sz w:val="18"/>
                <w:szCs w:val="20"/>
              </w:rPr>
              <w:t>fficer upon request.</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r>
            <w:r w:rsidR="00BF5CD6">
              <w:rPr>
                <w:rFonts w:ascii="Arial" w:eastAsia="Times New Roman" w:hAnsi="Arial" w:cs="Arial"/>
                <w:bCs/>
                <w:sz w:val="18"/>
                <w:szCs w:val="20"/>
              </w:rPr>
              <w:t>Abide</w:t>
            </w:r>
            <w:r w:rsidRPr="00BF5CD6">
              <w:rPr>
                <w:rFonts w:ascii="Arial" w:eastAsia="Times New Roman" w:hAnsi="Arial" w:cs="Arial"/>
                <w:bCs/>
                <w:sz w:val="18"/>
                <w:szCs w:val="20"/>
              </w:rPr>
              <w:t xml:space="preserve"> by the policy and procedures of Interchange Outer East.</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 xml:space="preserve">Attend and contribute to Interchange Outer East meetings. </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It is preferred that the emp</w:t>
            </w:r>
            <w:r w:rsidR="00BF5CD6">
              <w:rPr>
                <w:rFonts w:ascii="Arial" w:eastAsia="Times New Roman" w:hAnsi="Arial" w:cs="Arial"/>
                <w:bCs/>
                <w:sz w:val="18"/>
                <w:szCs w:val="20"/>
              </w:rPr>
              <w:t>loyee hold a current Victorian driver’s l</w:t>
            </w:r>
            <w:r w:rsidRPr="00BF5CD6">
              <w:rPr>
                <w:rFonts w:ascii="Arial" w:eastAsia="Times New Roman" w:hAnsi="Arial" w:cs="Arial"/>
                <w:bCs/>
                <w:sz w:val="18"/>
                <w:szCs w:val="20"/>
              </w:rPr>
              <w:t>icence (manual)</w:t>
            </w:r>
            <w:r w:rsidR="00BF5CD6">
              <w:rPr>
                <w:rFonts w:ascii="Arial" w:eastAsia="Times New Roman" w:hAnsi="Arial" w:cs="Arial"/>
                <w:bCs/>
                <w:sz w:val="18"/>
                <w:szCs w:val="20"/>
              </w:rPr>
              <w:t>.</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Working knowled</w:t>
            </w:r>
            <w:r w:rsidR="00BF5CD6">
              <w:rPr>
                <w:rFonts w:ascii="Arial" w:eastAsia="Times New Roman" w:hAnsi="Arial" w:cs="Arial"/>
                <w:bCs/>
                <w:sz w:val="18"/>
                <w:szCs w:val="20"/>
              </w:rPr>
              <w:t>ge of Microsoft Office programs.</w:t>
            </w:r>
            <w:r w:rsidRPr="00BF5CD6">
              <w:rPr>
                <w:rFonts w:ascii="Arial" w:eastAsia="Times New Roman" w:hAnsi="Arial" w:cs="Arial"/>
                <w:bCs/>
                <w:sz w:val="18"/>
                <w:szCs w:val="20"/>
              </w:rPr>
              <w:t xml:space="preserve"> </w:t>
            </w:r>
          </w:p>
          <w:p w:rsidR="00263A5B" w:rsidRPr="00BF5CD6" w:rsidRDefault="00263A5B" w:rsidP="00BF5CD6">
            <w:pPr>
              <w:ind w:left="159" w:hanging="141"/>
              <w:rPr>
                <w:rFonts w:ascii="Arial" w:eastAsia="Times New Roman" w:hAnsi="Arial" w:cs="Arial"/>
                <w:bCs/>
                <w:sz w:val="18"/>
                <w:szCs w:val="20"/>
              </w:rPr>
            </w:pPr>
            <w:r w:rsidRPr="00BF5CD6">
              <w:rPr>
                <w:rFonts w:ascii="Arial" w:eastAsia="Times New Roman" w:hAnsi="Arial" w:cs="Arial"/>
                <w:bCs/>
                <w:sz w:val="18"/>
                <w:szCs w:val="20"/>
              </w:rPr>
              <w:t>•</w:t>
            </w:r>
            <w:r w:rsidRPr="00BF5CD6">
              <w:rPr>
                <w:rFonts w:ascii="Arial" w:eastAsia="Times New Roman" w:hAnsi="Arial" w:cs="Arial"/>
                <w:bCs/>
                <w:sz w:val="18"/>
                <w:szCs w:val="20"/>
              </w:rPr>
              <w:tab/>
              <w:t>Be a part of an ‘on call’ roster periodically throughout the year to support individuals, families and support staff out of office hours</w:t>
            </w:r>
          </w:p>
          <w:p w:rsidR="0057401A" w:rsidRPr="00F01AB2" w:rsidRDefault="0057401A" w:rsidP="00BF5CD6">
            <w:pPr>
              <w:ind w:left="443"/>
              <w:contextualSpacing/>
              <w:rPr>
                <w:rFonts w:ascii="Calibri" w:eastAsia="Times New Roman" w:hAnsi="Calibri" w:cs="Arial"/>
                <w:sz w:val="18"/>
                <w:szCs w:val="18"/>
              </w:rPr>
            </w:pPr>
          </w:p>
        </w:tc>
        <w:tc>
          <w:tcPr>
            <w:tcW w:w="7088" w:type="dxa"/>
            <w:vMerge/>
            <w:vAlign w:val="center"/>
          </w:tcPr>
          <w:p w:rsidR="0057401A" w:rsidRPr="00C003A2" w:rsidRDefault="0057401A" w:rsidP="000D5BAC">
            <w:pPr>
              <w:pStyle w:val="ListParagraph"/>
              <w:numPr>
                <w:ilvl w:val="0"/>
                <w:numId w:val="2"/>
              </w:numPr>
              <w:autoSpaceDE w:val="0"/>
              <w:autoSpaceDN w:val="0"/>
              <w:adjustRightInd w:val="0"/>
              <w:ind w:left="0"/>
              <w:rPr>
                <w:rFonts w:cs="Arial"/>
                <w:sz w:val="18"/>
                <w:szCs w:val="19"/>
              </w:rPr>
            </w:pPr>
          </w:p>
        </w:tc>
      </w:tr>
      <w:tr w:rsidR="000D5BAC" w:rsidTr="00BF5CD6">
        <w:trPr>
          <w:trHeight w:val="2688"/>
        </w:trPr>
        <w:tc>
          <w:tcPr>
            <w:tcW w:w="4377" w:type="dxa"/>
            <w:vMerge/>
            <w:shd w:val="clear" w:color="auto" w:fill="DDDDDD"/>
            <w:vAlign w:val="center"/>
          </w:tcPr>
          <w:p w:rsidR="000D5BAC" w:rsidRDefault="000D5BAC" w:rsidP="000D5BAC">
            <w:pPr>
              <w:rPr>
                <w:rFonts w:ascii="VAG Rounded" w:hAnsi="VAG Rounded"/>
                <w:color w:val="1A5193"/>
                <w:sz w:val="24"/>
              </w:rPr>
            </w:pPr>
          </w:p>
        </w:tc>
        <w:tc>
          <w:tcPr>
            <w:tcW w:w="4378" w:type="dxa"/>
            <w:vMerge/>
            <w:shd w:val="clear" w:color="auto" w:fill="DDDDDD"/>
            <w:vAlign w:val="center"/>
          </w:tcPr>
          <w:p w:rsidR="000D5BAC" w:rsidRDefault="000D5BAC" w:rsidP="000D5BAC">
            <w:pPr>
              <w:rPr>
                <w:rFonts w:ascii="VAG Rounded" w:hAnsi="VAG Rounded"/>
                <w:color w:val="1A5193"/>
                <w:sz w:val="24"/>
              </w:rPr>
            </w:pPr>
          </w:p>
        </w:tc>
        <w:tc>
          <w:tcPr>
            <w:tcW w:w="7088" w:type="dxa"/>
            <w:shd w:val="clear" w:color="auto" w:fill="DDDDDD"/>
            <w:vAlign w:val="center"/>
          </w:tcPr>
          <w:p w:rsidR="004D6002" w:rsidRDefault="000D5BAC" w:rsidP="000D5BAC">
            <w:pPr>
              <w:rPr>
                <w:rFonts w:ascii="VAG Rounded" w:hAnsi="VAG Rounded"/>
                <w:color w:val="1A5193"/>
                <w:sz w:val="24"/>
              </w:rPr>
            </w:pPr>
            <w:r>
              <w:rPr>
                <w:rFonts w:ascii="VAG Rounded" w:hAnsi="VAG Rounded"/>
                <w:color w:val="1A5193"/>
                <w:sz w:val="24"/>
              </w:rPr>
              <w:t>KEY RELATIONSHIPS AND</w:t>
            </w:r>
            <w:r w:rsidRPr="00D51D1A">
              <w:rPr>
                <w:rFonts w:ascii="VAG Rounded" w:hAnsi="VAG Rounded"/>
                <w:color w:val="1A5193"/>
                <w:sz w:val="24"/>
              </w:rPr>
              <w:t xml:space="preserve"> INTERACTIONS</w:t>
            </w:r>
          </w:p>
          <w:p w:rsidR="000D5BAC" w:rsidRPr="00BF5CD6" w:rsidRDefault="000D5BAC" w:rsidP="00E737C6">
            <w:pPr>
              <w:pStyle w:val="ListParagraph"/>
              <w:numPr>
                <w:ilvl w:val="0"/>
                <w:numId w:val="2"/>
              </w:numPr>
              <w:autoSpaceDE w:val="0"/>
              <w:autoSpaceDN w:val="0"/>
              <w:adjustRightInd w:val="0"/>
              <w:rPr>
                <w:rFonts w:cs="Arial"/>
                <w:sz w:val="18"/>
              </w:rPr>
            </w:pPr>
            <w:r w:rsidRPr="00BF5CD6">
              <w:rPr>
                <w:rFonts w:cs="Arial"/>
                <w:sz w:val="18"/>
              </w:rPr>
              <w:t>IOE management team - team leaders, managers, CEO</w:t>
            </w:r>
            <w:r w:rsidR="00BF5CD6">
              <w:rPr>
                <w:rFonts w:cs="Arial"/>
                <w:sz w:val="18"/>
              </w:rPr>
              <w:t>.</w:t>
            </w:r>
          </w:p>
          <w:p w:rsidR="00E737C6" w:rsidRPr="00BF5CD6" w:rsidRDefault="00BF5CD6" w:rsidP="00E737C6">
            <w:pPr>
              <w:pStyle w:val="ListParagraph"/>
              <w:numPr>
                <w:ilvl w:val="0"/>
                <w:numId w:val="2"/>
              </w:numPr>
              <w:autoSpaceDE w:val="0"/>
              <w:autoSpaceDN w:val="0"/>
              <w:adjustRightInd w:val="0"/>
              <w:rPr>
                <w:rFonts w:cs="Arial"/>
                <w:sz w:val="18"/>
              </w:rPr>
            </w:pPr>
            <w:r>
              <w:rPr>
                <w:rFonts w:cs="Arial"/>
                <w:sz w:val="18"/>
              </w:rPr>
              <w:t>As directed from the general m</w:t>
            </w:r>
            <w:r w:rsidR="00E737C6" w:rsidRPr="00BF5CD6">
              <w:rPr>
                <w:rFonts w:cs="Arial"/>
                <w:sz w:val="18"/>
              </w:rPr>
              <w:t>anager</w:t>
            </w:r>
            <w:r>
              <w:rPr>
                <w:rFonts w:cs="Arial"/>
                <w:sz w:val="18"/>
              </w:rPr>
              <w:t>,</w:t>
            </w:r>
            <w:r w:rsidR="00E737C6" w:rsidRPr="00BF5CD6">
              <w:rPr>
                <w:rFonts w:cs="Arial"/>
                <w:sz w:val="18"/>
              </w:rPr>
              <w:t xml:space="preserve"> lead projects as required</w:t>
            </w:r>
            <w:r>
              <w:rPr>
                <w:rFonts w:cs="Arial"/>
                <w:sz w:val="18"/>
              </w:rPr>
              <w:t>.</w:t>
            </w:r>
            <w:r w:rsidR="00E737C6" w:rsidRPr="00BF5CD6">
              <w:rPr>
                <w:rFonts w:cs="Arial"/>
                <w:sz w:val="18"/>
              </w:rPr>
              <w:t xml:space="preserve"> </w:t>
            </w:r>
          </w:p>
          <w:p w:rsidR="00E737C6" w:rsidRPr="00BF5CD6" w:rsidRDefault="00BF5CD6" w:rsidP="00E737C6">
            <w:pPr>
              <w:pStyle w:val="ListParagraph"/>
              <w:numPr>
                <w:ilvl w:val="0"/>
                <w:numId w:val="2"/>
              </w:numPr>
              <w:autoSpaceDE w:val="0"/>
              <w:autoSpaceDN w:val="0"/>
              <w:adjustRightInd w:val="0"/>
              <w:rPr>
                <w:rFonts w:cs="Arial"/>
                <w:sz w:val="18"/>
              </w:rPr>
            </w:pPr>
            <w:r>
              <w:rPr>
                <w:rFonts w:cs="Arial"/>
                <w:sz w:val="18"/>
              </w:rPr>
              <w:t>As directed by the general manager, investigate, develop and/</w:t>
            </w:r>
            <w:r w:rsidR="00E737C6" w:rsidRPr="00BF5CD6">
              <w:rPr>
                <w:rFonts w:cs="Arial"/>
                <w:sz w:val="18"/>
              </w:rPr>
              <w:t>or implement changes required within IOE</w:t>
            </w:r>
            <w:r>
              <w:rPr>
                <w:rFonts w:cs="Arial"/>
                <w:sz w:val="18"/>
              </w:rPr>
              <w:t>.</w:t>
            </w:r>
            <w:r w:rsidR="00E737C6" w:rsidRPr="00BF5CD6">
              <w:rPr>
                <w:rFonts w:cs="Arial"/>
                <w:sz w:val="18"/>
              </w:rPr>
              <w:t xml:space="preserve"> </w:t>
            </w:r>
          </w:p>
          <w:p w:rsidR="00E737C6" w:rsidRPr="00BF5CD6" w:rsidRDefault="00E737C6" w:rsidP="00E737C6">
            <w:pPr>
              <w:pStyle w:val="ListParagraph"/>
              <w:numPr>
                <w:ilvl w:val="0"/>
                <w:numId w:val="2"/>
              </w:numPr>
              <w:autoSpaceDE w:val="0"/>
              <w:autoSpaceDN w:val="0"/>
              <w:adjustRightInd w:val="0"/>
              <w:rPr>
                <w:rFonts w:cs="Arial"/>
                <w:sz w:val="18"/>
              </w:rPr>
            </w:pPr>
            <w:r w:rsidRPr="00BF5CD6">
              <w:rPr>
                <w:rFonts w:cs="Arial"/>
                <w:sz w:val="18"/>
              </w:rPr>
              <w:t>Provide written reports for newsletters, reports to funding bodies and publications as required.</w:t>
            </w:r>
          </w:p>
          <w:p w:rsidR="000D5BAC" w:rsidRPr="004D6002" w:rsidRDefault="00E737C6" w:rsidP="00BF5CD6">
            <w:pPr>
              <w:pStyle w:val="ListParagraph"/>
              <w:numPr>
                <w:ilvl w:val="0"/>
                <w:numId w:val="2"/>
              </w:numPr>
              <w:autoSpaceDE w:val="0"/>
              <w:autoSpaceDN w:val="0"/>
              <w:adjustRightInd w:val="0"/>
              <w:rPr>
                <w:rFonts w:cs="Arial"/>
                <w:sz w:val="20"/>
              </w:rPr>
            </w:pPr>
            <w:r w:rsidRPr="00BF5CD6">
              <w:rPr>
                <w:rFonts w:cs="Arial"/>
                <w:sz w:val="18"/>
              </w:rPr>
              <w:t xml:space="preserve">Attend and contribute to network meetings and working groups that will contribute to the development of </w:t>
            </w:r>
            <w:r w:rsidR="00BF5CD6">
              <w:rPr>
                <w:rFonts w:cs="Arial"/>
                <w:sz w:val="18"/>
              </w:rPr>
              <w:t>IOE</w:t>
            </w:r>
            <w:r w:rsidRPr="00BF5CD6">
              <w:rPr>
                <w:rFonts w:cs="Arial"/>
                <w:sz w:val="18"/>
              </w:rPr>
              <w:t xml:space="preserve"> as a whole.</w:t>
            </w:r>
          </w:p>
        </w:tc>
      </w:tr>
      <w:tr w:rsidR="000D5BAC" w:rsidTr="00BF5CD6">
        <w:trPr>
          <w:trHeight w:val="1340"/>
        </w:trPr>
        <w:tc>
          <w:tcPr>
            <w:tcW w:w="4377" w:type="dxa"/>
            <w:vMerge/>
            <w:shd w:val="clear" w:color="auto" w:fill="DDDDDD"/>
            <w:vAlign w:val="center"/>
          </w:tcPr>
          <w:p w:rsidR="000D5BAC" w:rsidRDefault="000D5BAC" w:rsidP="000D5BAC">
            <w:pPr>
              <w:rPr>
                <w:rFonts w:ascii="VAG Rounded" w:hAnsi="VAG Rounded"/>
                <w:color w:val="1A5193"/>
                <w:sz w:val="24"/>
              </w:rPr>
            </w:pPr>
          </w:p>
        </w:tc>
        <w:tc>
          <w:tcPr>
            <w:tcW w:w="4378" w:type="dxa"/>
            <w:vMerge/>
            <w:shd w:val="clear" w:color="auto" w:fill="DDDDDD"/>
            <w:vAlign w:val="center"/>
          </w:tcPr>
          <w:p w:rsidR="000D5BAC" w:rsidRDefault="000D5BAC" w:rsidP="000D5BAC">
            <w:pPr>
              <w:rPr>
                <w:rFonts w:ascii="VAG Rounded" w:hAnsi="VAG Rounded"/>
                <w:color w:val="1A5193"/>
                <w:sz w:val="24"/>
              </w:rPr>
            </w:pPr>
          </w:p>
        </w:tc>
        <w:tc>
          <w:tcPr>
            <w:tcW w:w="7088" w:type="dxa"/>
            <w:vAlign w:val="center"/>
          </w:tcPr>
          <w:p w:rsidR="000906B2" w:rsidRDefault="000906B2" w:rsidP="000D5BAC">
            <w:pPr>
              <w:rPr>
                <w:rFonts w:ascii="VAG Rounded" w:hAnsi="VAG Rounded"/>
                <w:color w:val="1A5193"/>
                <w:sz w:val="24"/>
              </w:rPr>
            </w:pPr>
            <w:r>
              <w:rPr>
                <w:rFonts w:ascii="VAG Rounded" w:hAnsi="VAG Rounded"/>
                <w:color w:val="1A5193"/>
                <w:sz w:val="24"/>
              </w:rPr>
              <w:t xml:space="preserve">MANDATORY REQUIREMENTS </w:t>
            </w:r>
          </w:p>
          <w:p w:rsidR="009319F3" w:rsidRPr="00BF5CD6" w:rsidRDefault="009319F3" w:rsidP="009319F3">
            <w:pPr>
              <w:pStyle w:val="ListParagraph"/>
              <w:numPr>
                <w:ilvl w:val="0"/>
                <w:numId w:val="10"/>
              </w:numPr>
              <w:rPr>
                <w:rFonts w:cs="Arial"/>
                <w:sz w:val="18"/>
              </w:rPr>
            </w:pPr>
            <w:r w:rsidRPr="00BF5CD6">
              <w:rPr>
                <w:rFonts w:cs="Arial"/>
                <w:sz w:val="18"/>
              </w:rPr>
              <w:t>NDIS Worker Screening</w:t>
            </w:r>
          </w:p>
          <w:p w:rsidR="009319F3" w:rsidRPr="00BF5CD6" w:rsidRDefault="009319F3" w:rsidP="009319F3">
            <w:pPr>
              <w:pStyle w:val="ListParagraph"/>
              <w:numPr>
                <w:ilvl w:val="0"/>
                <w:numId w:val="10"/>
              </w:numPr>
              <w:rPr>
                <w:rFonts w:cs="Arial"/>
                <w:sz w:val="18"/>
              </w:rPr>
            </w:pPr>
            <w:r w:rsidRPr="00BF5CD6">
              <w:rPr>
                <w:rFonts w:cs="Arial"/>
                <w:sz w:val="18"/>
              </w:rPr>
              <w:t>Working with Children Check</w:t>
            </w:r>
          </w:p>
          <w:p w:rsidR="009319F3" w:rsidRPr="00BF5CD6" w:rsidRDefault="009319F3" w:rsidP="009319F3">
            <w:pPr>
              <w:pStyle w:val="ListParagraph"/>
              <w:numPr>
                <w:ilvl w:val="0"/>
                <w:numId w:val="10"/>
              </w:numPr>
              <w:rPr>
                <w:rFonts w:cs="Arial"/>
                <w:sz w:val="18"/>
              </w:rPr>
            </w:pPr>
            <w:r w:rsidRPr="00BF5CD6">
              <w:rPr>
                <w:rFonts w:cs="Arial"/>
                <w:sz w:val="18"/>
              </w:rPr>
              <w:t xml:space="preserve">First Aid – HLTAID0012 </w:t>
            </w:r>
          </w:p>
          <w:p w:rsidR="004D6002" w:rsidRPr="000906B2" w:rsidRDefault="009319F3" w:rsidP="004D6002">
            <w:pPr>
              <w:pStyle w:val="ListParagraph"/>
              <w:numPr>
                <w:ilvl w:val="0"/>
                <w:numId w:val="10"/>
              </w:numPr>
              <w:rPr>
                <w:rFonts w:cs="Arial"/>
                <w:sz w:val="20"/>
              </w:rPr>
            </w:pPr>
            <w:r w:rsidRPr="00BF5CD6">
              <w:rPr>
                <w:rFonts w:cs="Arial"/>
                <w:sz w:val="18"/>
              </w:rPr>
              <w:t>NDIS Worker Orientation Module</w:t>
            </w:r>
          </w:p>
          <w:p w:rsidR="000906B2" w:rsidRPr="004D6002" w:rsidRDefault="000906B2" w:rsidP="004D6002">
            <w:pPr>
              <w:pStyle w:val="ListParagraph"/>
              <w:numPr>
                <w:ilvl w:val="0"/>
                <w:numId w:val="10"/>
              </w:numPr>
              <w:rPr>
                <w:rFonts w:cs="Arial"/>
                <w:sz w:val="20"/>
              </w:rPr>
            </w:pPr>
            <w:r>
              <w:rPr>
                <w:rFonts w:cs="Arial"/>
                <w:sz w:val="18"/>
              </w:rPr>
              <w:t>COVID-19 Vaccination – as directed by Victorian State Government</w:t>
            </w:r>
          </w:p>
        </w:tc>
      </w:tr>
      <w:tr w:rsidR="000D5BAC" w:rsidTr="00BF5CD6">
        <w:trPr>
          <w:trHeight w:val="1656"/>
        </w:trPr>
        <w:tc>
          <w:tcPr>
            <w:tcW w:w="4377" w:type="dxa"/>
            <w:vMerge/>
            <w:shd w:val="clear" w:color="auto" w:fill="DDDDDD"/>
            <w:vAlign w:val="center"/>
          </w:tcPr>
          <w:p w:rsidR="000D5BAC" w:rsidRDefault="000D5BAC" w:rsidP="000D5BAC">
            <w:pPr>
              <w:rPr>
                <w:rFonts w:ascii="VAG Rounded" w:hAnsi="VAG Rounded"/>
                <w:color w:val="1A5193"/>
                <w:sz w:val="24"/>
              </w:rPr>
            </w:pPr>
          </w:p>
        </w:tc>
        <w:tc>
          <w:tcPr>
            <w:tcW w:w="4378" w:type="dxa"/>
            <w:vMerge/>
            <w:shd w:val="clear" w:color="auto" w:fill="DDDDDD"/>
            <w:vAlign w:val="center"/>
          </w:tcPr>
          <w:p w:rsidR="000D5BAC" w:rsidRDefault="000D5BAC" w:rsidP="000D5BAC">
            <w:pPr>
              <w:rPr>
                <w:rFonts w:ascii="VAG Rounded" w:hAnsi="VAG Rounded"/>
                <w:color w:val="1A5193"/>
                <w:sz w:val="24"/>
              </w:rPr>
            </w:pPr>
          </w:p>
        </w:tc>
        <w:tc>
          <w:tcPr>
            <w:tcW w:w="7088" w:type="dxa"/>
            <w:shd w:val="clear" w:color="auto" w:fill="DDDDDD"/>
            <w:vAlign w:val="center"/>
          </w:tcPr>
          <w:p w:rsidR="000D5BAC" w:rsidRDefault="000D5BAC" w:rsidP="000D5BAC">
            <w:pPr>
              <w:rPr>
                <w:rFonts w:ascii="VAG Rounded" w:hAnsi="VAG Rounded"/>
                <w:color w:val="1A5193"/>
                <w:sz w:val="24"/>
              </w:rPr>
            </w:pPr>
            <w:r>
              <w:rPr>
                <w:rFonts w:ascii="VAG Rounded" w:hAnsi="VAG Rounded"/>
                <w:color w:val="1A5193"/>
                <w:sz w:val="24"/>
              </w:rPr>
              <w:t xml:space="preserve">QUALIFICATIONS AND </w:t>
            </w:r>
            <w:r w:rsidRPr="00F7082C">
              <w:rPr>
                <w:rFonts w:ascii="VAG Rounded" w:hAnsi="VAG Rounded"/>
                <w:color w:val="1A5193"/>
                <w:sz w:val="24"/>
              </w:rPr>
              <w:t>PROFESSIONAL MEMBERSHIPS</w:t>
            </w:r>
          </w:p>
          <w:p w:rsidR="00E737C6" w:rsidRPr="00BF5CD6" w:rsidRDefault="00E737C6" w:rsidP="00E737C6">
            <w:pPr>
              <w:rPr>
                <w:rFonts w:ascii="Arial" w:hAnsi="Arial" w:cs="Arial"/>
                <w:sz w:val="18"/>
              </w:rPr>
            </w:pPr>
            <w:r w:rsidRPr="00BF5CD6">
              <w:rPr>
                <w:rFonts w:ascii="Arial" w:hAnsi="Arial" w:cs="Arial"/>
                <w:b/>
                <w:bCs/>
                <w:i/>
                <w:iCs/>
                <w:sz w:val="18"/>
              </w:rPr>
              <w:t>Psychologists</w:t>
            </w:r>
            <w:r w:rsidRPr="00BF5CD6">
              <w:rPr>
                <w:rFonts w:ascii="Arial" w:hAnsi="Arial" w:cs="Arial"/>
                <w:i/>
                <w:iCs/>
                <w:sz w:val="18"/>
              </w:rPr>
              <w:t> </w:t>
            </w:r>
            <w:r w:rsidRPr="00BF5CD6">
              <w:rPr>
                <w:rFonts w:ascii="Arial" w:hAnsi="Arial" w:cs="Arial"/>
                <w:sz w:val="18"/>
              </w:rPr>
              <w:t>are required to be registered with the Australian Health Practitioner Regulation Agency (AHPRA)</w:t>
            </w:r>
          </w:p>
          <w:p w:rsidR="00E737C6" w:rsidRPr="00BF5CD6" w:rsidRDefault="00E737C6" w:rsidP="00E737C6">
            <w:pPr>
              <w:rPr>
                <w:rFonts w:ascii="Arial" w:hAnsi="Arial" w:cs="Arial"/>
                <w:sz w:val="18"/>
              </w:rPr>
            </w:pPr>
            <w:r w:rsidRPr="00BF5CD6">
              <w:rPr>
                <w:rFonts w:ascii="Arial" w:hAnsi="Arial" w:cs="Arial"/>
                <w:b/>
                <w:bCs/>
                <w:i/>
                <w:iCs/>
                <w:sz w:val="18"/>
              </w:rPr>
              <w:t>Social Workers</w:t>
            </w:r>
            <w:r w:rsidRPr="00BF5CD6">
              <w:rPr>
                <w:rFonts w:ascii="Arial" w:hAnsi="Arial" w:cs="Arial"/>
                <w:sz w:val="18"/>
              </w:rPr>
              <w:t> are required to be registered with the Australian Association of Social Workers (AASW)</w:t>
            </w:r>
          </w:p>
          <w:p w:rsidR="000D5BAC" w:rsidRPr="00E737C6" w:rsidRDefault="00E737C6" w:rsidP="00E737C6">
            <w:pPr>
              <w:rPr>
                <w:rFonts w:ascii="LiberationSans" w:hAnsi="LiberationSans" w:cs="LiberationSans"/>
                <w:sz w:val="20"/>
              </w:rPr>
            </w:pPr>
            <w:r w:rsidRPr="00BF5CD6">
              <w:rPr>
                <w:rFonts w:ascii="Arial" w:hAnsi="Arial" w:cs="Arial"/>
                <w:b/>
                <w:bCs/>
                <w:i/>
                <w:iCs/>
                <w:sz w:val="18"/>
              </w:rPr>
              <w:t>Counsellors</w:t>
            </w:r>
            <w:r w:rsidRPr="00BF5CD6">
              <w:rPr>
                <w:rFonts w:ascii="Arial" w:hAnsi="Arial" w:cs="Arial"/>
                <w:i/>
                <w:iCs/>
                <w:sz w:val="18"/>
              </w:rPr>
              <w:t> </w:t>
            </w:r>
            <w:r w:rsidRPr="00BF5CD6">
              <w:rPr>
                <w:rFonts w:ascii="Arial" w:hAnsi="Arial" w:cs="Arial"/>
                <w:sz w:val="18"/>
              </w:rPr>
              <w:t>are required to be a member of the Australian Counselling Association (ACA – Level 3) and/or Psychotherapy and Counselling Federation of Australia (PACFA – Clinical Member)</w:t>
            </w:r>
          </w:p>
        </w:tc>
      </w:tr>
    </w:tbl>
    <w:p w:rsidR="00B654A9" w:rsidRPr="00811337" w:rsidRDefault="00B654A9" w:rsidP="000916E9">
      <w:pPr>
        <w:tabs>
          <w:tab w:val="left" w:pos="6210"/>
        </w:tabs>
        <w:rPr>
          <w:rFonts w:ascii="VAG Rounded" w:hAnsi="VAG Rounded"/>
          <w:sz w:val="28"/>
        </w:rPr>
      </w:pPr>
    </w:p>
    <w:sectPr w:rsidR="00B654A9" w:rsidRPr="00811337" w:rsidSect="000916E9">
      <w:headerReference w:type="default" r:id="rId10"/>
      <w:pgSz w:w="16838" w:h="11906" w:orient="landscape"/>
      <w:pgMar w:top="340" w:right="567" w:bottom="397" w:left="56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D5" w:rsidRDefault="009974D5" w:rsidP="00592F57">
      <w:pPr>
        <w:spacing w:after="0" w:line="240" w:lineRule="auto"/>
      </w:pPr>
      <w:r>
        <w:separator/>
      </w:r>
    </w:p>
  </w:endnote>
  <w:endnote w:type="continuationSeparator" w:id="0">
    <w:p w:rsidR="009974D5" w:rsidRDefault="009974D5" w:rsidP="0059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ler">
    <w:panose1 w:val="02000503030000020004"/>
    <w:charset w:val="00"/>
    <w:family w:val="auto"/>
    <w:pitch w:val="variable"/>
    <w:sig w:usb0="A00000AF" w:usb1="5000205B" w:usb2="00000000" w:usb3="00000000" w:csb0="00000093" w:csb1="00000000"/>
  </w:font>
  <w:font w:name="Aller Light">
    <w:panose1 w:val="02000503000000020004"/>
    <w:charset w:val="00"/>
    <w:family w:val="auto"/>
    <w:pitch w:val="variable"/>
    <w:sig w:usb0="A00000AF" w:usb1="5000205B" w:usb2="00000000" w:usb3="00000000" w:csb0="00000093" w:csb1="00000000"/>
  </w:font>
  <w:font w:name="VAG Rounded">
    <w:panose1 w:val="020B0500000000000000"/>
    <w:charset w:val="00"/>
    <w:family w:val="swiss"/>
    <w:pitch w:val="variable"/>
    <w:sig w:usb0="00000003" w:usb1="00000000" w:usb2="00000000" w:usb3="00000000" w:csb0="00000001" w:csb1="00000000"/>
  </w:font>
  <w:font w:name="Liberatio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D5" w:rsidRDefault="009974D5" w:rsidP="00592F57">
      <w:pPr>
        <w:spacing w:after="0" w:line="240" w:lineRule="auto"/>
      </w:pPr>
      <w:r>
        <w:separator/>
      </w:r>
    </w:p>
  </w:footnote>
  <w:footnote w:type="continuationSeparator" w:id="0">
    <w:p w:rsidR="009974D5" w:rsidRDefault="009974D5" w:rsidP="0059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5B" w:rsidRPr="00592F57" w:rsidRDefault="00263A5B" w:rsidP="000D5BAC">
    <w:pPr>
      <w:pStyle w:val="Header"/>
      <w:ind w:left="-142"/>
      <w:rPr>
        <w:rFonts w:ascii="VAG Rounded" w:hAnsi="VAG Rounded"/>
        <w:color w:val="1A5193"/>
        <w:sz w:val="28"/>
        <w:lang w:val="en-US"/>
      </w:rPr>
    </w:pPr>
    <w:r w:rsidRPr="00592F57">
      <w:rPr>
        <w:rFonts w:ascii="VAG Rounded" w:hAnsi="VAG Rounded"/>
        <w:color w:val="1A5193"/>
        <w:sz w:val="28"/>
        <w:lang w:val="en-US"/>
      </w:rP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1B6"/>
    <w:multiLevelType w:val="hybridMultilevel"/>
    <w:tmpl w:val="58FA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B4A75"/>
    <w:multiLevelType w:val="hybridMultilevel"/>
    <w:tmpl w:val="60A40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030F21"/>
    <w:multiLevelType w:val="hybridMultilevel"/>
    <w:tmpl w:val="467EC8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3C35729"/>
    <w:multiLevelType w:val="hybridMultilevel"/>
    <w:tmpl w:val="F7008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FC753F"/>
    <w:multiLevelType w:val="hybridMultilevel"/>
    <w:tmpl w:val="94C2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1033AB"/>
    <w:multiLevelType w:val="hybridMultilevel"/>
    <w:tmpl w:val="B5447A30"/>
    <w:lvl w:ilvl="0" w:tplc="9358302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740186"/>
    <w:multiLevelType w:val="hybridMultilevel"/>
    <w:tmpl w:val="BD0C277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DB120E7"/>
    <w:multiLevelType w:val="hybridMultilevel"/>
    <w:tmpl w:val="E598B2E0"/>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0F140D0"/>
    <w:multiLevelType w:val="hybridMultilevel"/>
    <w:tmpl w:val="141E3A2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61047C5"/>
    <w:multiLevelType w:val="hybridMultilevel"/>
    <w:tmpl w:val="464C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35523B"/>
    <w:multiLevelType w:val="hybridMultilevel"/>
    <w:tmpl w:val="0F44F86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E312341"/>
    <w:multiLevelType w:val="hybridMultilevel"/>
    <w:tmpl w:val="B868F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86116"/>
    <w:multiLevelType w:val="hybridMultilevel"/>
    <w:tmpl w:val="AA9E0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F71159"/>
    <w:multiLevelType w:val="hybridMultilevel"/>
    <w:tmpl w:val="4FDA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D03C7A"/>
    <w:multiLevelType w:val="hybridMultilevel"/>
    <w:tmpl w:val="8D405B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3B91C16"/>
    <w:multiLevelType w:val="hybridMultilevel"/>
    <w:tmpl w:val="4D6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021BB"/>
    <w:multiLevelType w:val="hybridMultilevel"/>
    <w:tmpl w:val="61EAE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260782"/>
    <w:multiLevelType w:val="hybridMultilevel"/>
    <w:tmpl w:val="7CA8A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326D2F"/>
    <w:multiLevelType w:val="hybridMultilevel"/>
    <w:tmpl w:val="D602B61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7865543"/>
    <w:multiLevelType w:val="hybridMultilevel"/>
    <w:tmpl w:val="7858520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9E95332"/>
    <w:multiLevelType w:val="hybridMultilevel"/>
    <w:tmpl w:val="C2B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5B7712"/>
    <w:multiLevelType w:val="hybridMultilevel"/>
    <w:tmpl w:val="89B2E308"/>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2">
    <w:nsid w:val="6CC647DA"/>
    <w:multiLevelType w:val="hybridMultilevel"/>
    <w:tmpl w:val="51EAEF6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0872FD5"/>
    <w:multiLevelType w:val="hybridMultilevel"/>
    <w:tmpl w:val="06881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36235FA"/>
    <w:multiLevelType w:val="hybridMultilevel"/>
    <w:tmpl w:val="FE7C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E1608B"/>
    <w:multiLevelType w:val="hybridMultilevel"/>
    <w:tmpl w:val="F8A2F6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962BF7"/>
    <w:multiLevelType w:val="hybridMultilevel"/>
    <w:tmpl w:val="7C1467E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1"/>
  </w:num>
  <w:num w:numId="3">
    <w:abstractNumId w:val="8"/>
  </w:num>
  <w:num w:numId="4">
    <w:abstractNumId w:val="25"/>
  </w:num>
  <w:num w:numId="5">
    <w:abstractNumId w:val="2"/>
  </w:num>
  <w:num w:numId="6">
    <w:abstractNumId w:val="20"/>
  </w:num>
  <w:num w:numId="7">
    <w:abstractNumId w:val="4"/>
  </w:num>
  <w:num w:numId="8">
    <w:abstractNumId w:val="5"/>
  </w:num>
  <w:num w:numId="9">
    <w:abstractNumId w:val="12"/>
  </w:num>
  <w:num w:numId="10">
    <w:abstractNumId w:val="26"/>
  </w:num>
  <w:num w:numId="11">
    <w:abstractNumId w:val="18"/>
  </w:num>
  <w:num w:numId="12">
    <w:abstractNumId w:val="6"/>
  </w:num>
  <w:num w:numId="13">
    <w:abstractNumId w:val="10"/>
  </w:num>
  <w:num w:numId="14">
    <w:abstractNumId w:val="17"/>
  </w:num>
  <w:num w:numId="15">
    <w:abstractNumId w:val="9"/>
  </w:num>
  <w:num w:numId="16">
    <w:abstractNumId w:val="7"/>
  </w:num>
  <w:num w:numId="17">
    <w:abstractNumId w:val="24"/>
  </w:num>
  <w:num w:numId="18">
    <w:abstractNumId w:val="0"/>
  </w:num>
  <w:num w:numId="19">
    <w:abstractNumId w:val="22"/>
  </w:num>
  <w:num w:numId="20">
    <w:abstractNumId w:val="19"/>
  </w:num>
  <w:num w:numId="21">
    <w:abstractNumId w:val="1"/>
  </w:num>
  <w:num w:numId="22">
    <w:abstractNumId w:val="23"/>
  </w:num>
  <w:num w:numId="23">
    <w:abstractNumId w:val="13"/>
  </w:num>
  <w:num w:numId="24">
    <w:abstractNumId w:val="3"/>
  </w:num>
  <w:num w:numId="25">
    <w:abstractNumId w:val="21"/>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57"/>
    <w:rsid w:val="000751A1"/>
    <w:rsid w:val="000906B2"/>
    <w:rsid w:val="000916E9"/>
    <w:rsid w:val="0009759A"/>
    <w:rsid w:val="000D3B17"/>
    <w:rsid w:val="000D5BAC"/>
    <w:rsid w:val="0018693E"/>
    <w:rsid w:val="001C0251"/>
    <w:rsid w:val="001E4048"/>
    <w:rsid w:val="00263A5B"/>
    <w:rsid w:val="002A1328"/>
    <w:rsid w:val="002A2ABC"/>
    <w:rsid w:val="0032016A"/>
    <w:rsid w:val="004D6002"/>
    <w:rsid w:val="004F2751"/>
    <w:rsid w:val="0057401A"/>
    <w:rsid w:val="00592F57"/>
    <w:rsid w:val="006507A8"/>
    <w:rsid w:val="00811337"/>
    <w:rsid w:val="00827043"/>
    <w:rsid w:val="009319F3"/>
    <w:rsid w:val="009974D5"/>
    <w:rsid w:val="009B57B8"/>
    <w:rsid w:val="00AD6CCA"/>
    <w:rsid w:val="00B654A9"/>
    <w:rsid w:val="00BF2050"/>
    <w:rsid w:val="00BF5CD6"/>
    <w:rsid w:val="00C003A2"/>
    <w:rsid w:val="00C127A8"/>
    <w:rsid w:val="00C160AD"/>
    <w:rsid w:val="00C308BE"/>
    <w:rsid w:val="00D26290"/>
    <w:rsid w:val="00D33214"/>
    <w:rsid w:val="00D612B1"/>
    <w:rsid w:val="00D83D50"/>
    <w:rsid w:val="00DA2A09"/>
    <w:rsid w:val="00E102A6"/>
    <w:rsid w:val="00E27A9E"/>
    <w:rsid w:val="00E404BA"/>
    <w:rsid w:val="00E737C6"/>
    <w:rsid w:val="00EB77CB"/>
    <w:rsid w:val="00F01AB2"/>
    <w:rsid w:val="00F44621"/>
    <w:rsid w:val="00F77868"/>
    <w:rsid w:val="00FA6E7F"/>
    <w:rsid w:val="00FB6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57"/>
    <w:rPr>
      <w:rFonts w:ascii="Tahoma" w:hAnsi="Tahoma" w:cs="Tahoma"/>
      <w:sz w:val="16"/>
      <w:szCs w:val="16"/>
    </w:rPr>
  </w:style>
  <w:style w:type="paragraph" w:styleId="Header">
    <w:name w:val="header"/>
    <w:basedOn w:val="Normal"/>
    <w:link w:val="HeaderChar"/>
    <w:uiPriority w:val="99"/>
    <w:unhideWhenUsed/>
    <w:rsid w:val="0059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57"/>
  </w:style>
  <w:style w:type="paragraph" w:styleId="Footer">
    <w:name w:val="footer"/>
    <w:basedOn w:val="Normal"/>
    <w:link w:val="FooterChar"/>
    <w:uiPriority w:val="99"/>
    <w:unhideWhenUsed/>
    <w:rsid w:val="00592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57"/>
  </w:style>
  <w:style w:type="table" w:styleId="TableGrid">
    <w:name w:val="Table Grid"/>
    <w:basedOn w:val="TableNormal"/>
    <w:uiPriority w:val="59"/>
    <w:rsid w:val="0059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4A9"/>
    <w:pPr>
      <w:spacing w:after="0" w:line="240" w:lineRule="auto"/>
      <w:ind w:left="720"/>
      <w:contextualSpacing/>
    </w:pPr>
    <w:rPr>
      <w:rFonts w:ascii="Arial" w:eastAsia="Times New Roman" w:hAnsi="Arial" w:cs="Times New Roman"/>
      <w:sz w:val="24"/>
      <w:szCs w:val="20"/>
    </w:rPr>
  </w:style>
  <w:style w:type="paragraph" w:customStyle="1" w:styleId="Pa0">
    <w:name w:val="Pa0"/>
    <w:basedOn w:val="Normal"/>
    <w:next w:val="Normal"/>
    <w:uiPriority w:val="99"/>
    <w:rsid w:val="00EB77CB"/>
    <w:pPr>
      <w:autoSpaceDE w:val="0"/>
      <w:autoSpaceDN w:val="0"/>
      <w:adjustRightInd w:val="0"/>
      <w:spacing w:after="0" w:line="241" w:lineRule="atLeast"/>
    </w:pPr>
    <w:rPr>
      <w:rFonts w:ascii="Aller" w:hAnsi="Aller"/>
      <w:sz w:val="24"/>
      <w:szCs w:val="24"/>
    </w:rPr>
  </w:style>
  <w:style w:type="character" w:customStyle="1" w:styleId="A2">
    <w:name w:val="A2"/>
    <w:uiPriority w:val="99"/>
    <w:rsid w:val="00EB77CB"/>
    <w:rPr>
      <w:rFonts w:cs="Aller"/>
      <w:b/>
      <w:bCs/>
      <w:color w:val="000000"/>
      <w:sz w:val="28"/>
      <w:szCs w:val="28"/>
    </w:rPr>
  </w:style>
  <w:style w:type="character" w:customStyle="1" w:styleId="A4">
    <w:name w:val="A4"/>
    <w:uiPriority w:val="99"/>
    <w:rsid w:val="00EB77CB"/>
    <w:rPr>
      <w:rFonts w:ascii="Aller Light" w:hAnsi="Aller Light" w:cs="Aller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57"/>
    <w:rPr>
      <w:rFonts w:ascii="Tahoma" w:hAnsi="Tahoma" w:cs="Tahoma"/>
      <w:sz w:val="16"/>
      <w:szCs w:val="16"/>
    </w:rPr>
  </w:style>
  <w:style w:type="paragraph" w:styleId="Header">
    <w:name w:val="header"/>
    <w:basedOn w:val="Normal"/>
    <w:link w:val="HeaderChar"/>
    <w:uiPriority w:val="99"/>
    <w:unhideWhenUsed/>
    <w:rsid w:val="0059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57"/>
  </w:style>
  <w:style w:type="paragraph" w:styleId="Footer">
    <w:name w:val="footer"/>
    <w:basedOn w:val="Normal"/>
    <w:link w:val="FooterChar"/>
    <w:uiPriority w:val="99"/>
    <w:unhideWhenUsed/>
    <w:rsid w:val="00592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57"/>
  </w:style>
  <w:style w:type="table" w:styleId="TableGrid">
    <w:name w:val="Table Grid"/>
    <w:basedOn w:val="TableNormal"/>
    <w:uiPriority w:val="59"/>
    <w:rsid w:val="0059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4A9"/>
    <w:pPr>
      <w:spacing w:after="0" w:line="240" w:lineRule="auto"/>
      <w:ind w:left="720"/>
      <w:contextualSpacing/>
    </w:pPr>
    <w:rPr>
      <w:rFonts w:ascii="Arial" w:eastAsia="Times New Roman" w:hAnsi="Arial" w:cs="Times New Roman"/>
      <w:sz w:val="24"/>
      <w:szCs w:val="20"/>
    </w:rPr>
  </w:style>
  <w:style w:type="paragraph" w:customStyle="1" w:styleId="Pa0">
    <w:name w:val="Pa0"/>
    <w:basedOn w:val="Normal"/>
    <w:next w:val="Normal"/>
    <w:uiPriority w:val="99"/>
    <w:rsid w:val="00EB77CB"/>
    <w:pPr>
      <w:autoSpaceDE w:val="0"/>
      <w:autoSpaceDN w:val="0"/>
      <w:adjustRightInd w:val="0"/>
      <w:spacing w:after="0" w:line="241" w:lineRule="atLeast"/>
    </w:pPr>
    <w:rPr>
      <w:rFonts w:ascii="Aller" w:hAnsi="Aller"/>
      <w:sz w:val="24"/>
      <w:szCs w:val="24"/>
    </w:rPr>
  </w:style>
  <w:style w:type="character" w:customStyle="1" w:styleId="A2">
    <w:name w:val="A2"/>
    <w:uiPriority w:val="99"/>
    <w:rsid w:val="00EB77CB"/>
    <w:rPr>
      <w:rFonts w:cs="Aller"/>
      <w:b/>
      <w:bCs/>
      <w:color w:val="000000"/>
      <w:sz w:val="28"/>
      <w:szCs w:val="28"/>
    </w:rPr>
  </w:style>
  <w:style w:type="character" w:customStyle="1" w:styleId="A4">
    <w:name w:val="A4"/>
    <w:uiPriority w:val="99"/>
    <w:rsid w:val="00EB77CB"/>
    <w:rPr>
      <w:rFonts w:ascii="Aller Light" w:hAnsi="Aller Light" w:cs="Aller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FCBEFE54</Template>
  <TotalTime>4</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faye.lougheed</dc:creator>
  <cp:lastModifiedBy>faye.lougheed</cp:lastModifiedBy>
  <cp:revision>2</cp:revision>
  <dcterms:created xsi:type="dcterms:W3CDTF">2021-10-04T02:48:00Z</dcterms:created>
  <dcterms:modified xsi:type="dcterms:W3CDTF">2021-10-04T02:48:00Z</dcterms:modified>
</cp:coreProperties>
</file>