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E120" w14:textId="7820C666" w:rsidR="00885079" w:rsidRPr="00885079" w:rsidRDefault="0027056F" w:rsidP="0088507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olor w:val="005000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8C644" wp14:editId="54320A8B">
            <wp:simplePos x="2981325" y="914400"/>
            <wp:positionH relativeFrom="margin">
              <wp:align>center</wp:align>
            </wp:positionH>
            <wp:positionV relativeFrom="margin">
              <wp:align>top</wp:align>
            </wp:positionV>
            <wp:extent cx="1876425" cy="6292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DB">
        <w:rPr>
          <w:rFonts w:eastAsia="Times New Roman" w:cstheme="minorHAnsi"/>
          <w:b/>
          <w:bCs/>
          <w:color w:val="005000"/>
          <w:sz w:val="24"/>
          <w:szCs w:val="24"/>
          <w:lang w:eastAsia="en-AU"/>
        </w:rPr>
        <w:t xml:space="preserve">                                                                   </w:t>
      </w:r>
    </w:p>
    <w:p w14:paraId="7923FD36" w14:textId="0467342E" w:rsidR="0027056F" w:rsidRPr="0027056F" w:rsidRDefault="0027056F" w:rsidP="0027056F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kern w:val="36"/>
          <w:sz w:val="44"/>
          <w:szCs w:val="44"/>
          <w:lang w:eastAsia="en-AU"/>
        </w:rPr>
        <w:br/>
      </w:r>
      <w:r>
        <w:rPr>
          <w:rFonts w:eastAsia="Times New Roman" w:cstheme="minorHAnsi"/>
          <w:b/>
          <w:bCs/>
          <w:color w:val="000000"/>
          <w:kern w:val="36"/>
          <w:sz w:val="44"/>
          <w:szCs w:val="44"/>
          <w:lang w:eastAsia="en-AU"/>
        </w:rPr>
        <w:br/>
      </w:r>
      <w:r w:rsidRPr="0027056F">
        <w:rPr>
          <w:rFonts w:ascii="Calibri" w:hAnsi="Calibri" w:cs="Calibri"/>
          <w:b/>
          <w:bCs/>
          <w:sz w:val="24"/>
          <w:bdr w:val="none" w:sz="0" w:space="0" w:color="auto" w:frame="1"/>
        </w:rPr>
        <w:t>Our Values</w:t>
      </w:r>
      <w:r w:rsidRPr="0027056F">
        <w:rPr>
          <w:rFonts w:ascii="Calibri" w:hAnsi="Calibri" w:cs="Calibri"/>
          <w:sz w:val="24"/>
          <w:bdr w:val="none" w:sz="0" w:space="0" w:color="auto" w:frame="1"/>
        </w:rPr>
        <w:t>: Respect | Diversity | Professionalism | Curiosity</w:t>
      </w:r>
      <w:r>
        <w:rPr>
          <w:rFonts w:ascii="Calibri" w:hAnsi="Calibri" w:cs="Calibri"/>
          <w:sz w:val="24"/>
          <w:bdr w:val="none" w:sz="0" w:space="0" w:color="auto" w:frame="1"/>
        </w:rPr>
        <w:br/>
      </w:r>
    </w:p>
    <w:p w14:paraId="584EA82C" w14:textId="2F6AE399" w:rsidR="007A56BB" w:rsidRPr="0027056F" w:rsidRDefault="00612C7F" w:rsidP="0027056F">
      <w:pPr>
        <w:shd w:val="clear" w:color="auto" w:fill="FFFFFF"/>
        <w:spacing w:before="300"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</w:pPr>
      <w:r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  <w:t xml:space="preserve">Illicit Drug Referral </w:t>
      </w:r>
      <w:r w:rsidR="007A56BB" w:rsidRPr="0027056F"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  <w:t>Office</w:t>
      </w:r>
      <w:r w:rsidR="00876C8E" w:rsidRPr="0027056F"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  <w:t>r</w:t>
      </w:r>
      <w:r w:rsidR="00A40FDB" w:rsidRPr="0027056F">
        <w:rPr>
          <w:rFonts w:eastAsia="Times New Roman" w:cstheme="minorHAnsi"/>
          <w:b/>
          <w:bCs/>
          <w:caps/>
          <w:color w:val="55AF31"/>
          <w:spacing w:val="15"/>
          <w:szCs w:val="24"/>
          <w:lang w:eastAsia="en-AU"/>
        </w:rPr>
        <w:t xml:space="preserve">  </w:t>
      </w:r>
    </w:p>
    <w:p w14:paraId="5C968ECD" w14:textId="68E1DDA4" w:rsidR="00AB3D3A" w:rsidRPr="007239FF" w:rsidRDefault="0027056F" w:rsidP="008661D0">
      <w:pPr>
        <w:spacing w:after="0" w:line="384" w:lineRule="atLeast"/>
        <w:jc w:val="both"/>
        <w:textAlignment w:val="baseline"/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br/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Amity is a for-purpose community organisation based in Darwin. Amity delivers a range of professional evidence-informed services and programs that encourage healthier habits and lifestyles. Amity specialises in the areas of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alcohol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other drugs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gambling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 associated areas of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mental health.</w:t>
      </w:r>
    </w:p>
    <w:p w14:paraId="16F1411E" w14:textId="77777777" w:rsidR="00AB3D3A" w:rsidRPr="007239FF" w:rsidRDefault="00AB3D3A" w:rsidP="008661D0">
      <w:pPr>
        <w:spacing w:after="0" w:line="384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05BCBEE" w14:textId="01B197AD" w:rsidR="007A56BB" w:rsidRPr="007239FF" w:rsidRDefault="00AB3D3A" w:rsidP="008661D0">
      <w:pPr>
        <w:spacing w:after="0" w:line="384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Amity works with people to understand their needs</w:t>
      </w:r>
      <w:r w:rsidR="00820E35">
        <w:rPr>
          <w:rFonts w:eastAsia="Times New Roman" w:cstheme="minorHAnsi"/>
          <w:color w:val="000000" w:themeColor="text1"/>
          <w:sz w:val="24"/>
          <w:szCs w:val="24"/>
          <w:lang w:eastAsia="en-AU"/>
        </w:rPr>
        <w:t>,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 aims to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work collaboratively 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to encourage healthier habits and lifestyles by providing information and educational strategies for harm </w:t>
      </w:r>
      <w:r w:rsidR="00890E03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minimisation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building upon current skills and/or developing new skills that may assist people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Amity works in a manner that is non-judgemental, supportive and encouraging. We are recognised for our commitment, connection and contribution to our community.</w:t>
      </w:r>
    </w:p>
    <w:p w14:paraId="3FA133BB" w14:textId="279FE0FD" w:rsidR="007239FF" w:rsidRDefault="007239FF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3B871CC8" w14:textId="77777777" w:rsidR="009B7139" w:rsidRPr="007239FF" w:rsidRDefault="009B7139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6DFD3847" w14:textId="2A66C404" w:rsidR="00A40FDB" w:rsidRDefault="00A40FDB" w:rsidP="00A40FDB">
      <w:pPr>
        <w:spacing w:after="0" w:line="384" w:lineRule="atLeast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n-AU"/>
        </w:rPr>
      </w:pPr>
      <w:r w:rsidRPr="007239FF">
        <w:rPr>
          <w:rFonts w:eastAsia="Times New Roman" w:cstheme="minorHAnsi"/>
          <w:b/>
          <w:color w:val="000000" w:themeColor="text1"/>
          <w:sz w:val="24"/>
          <w:szCs w:val="24"/>
          <w:lang w:eastAsia="en-AU"/>
        </w:rPr>
        <w:t>Responsibilities:</w:t>
      </w:r>
    </w:p>
    <w:p w14:paraId="437A97EF" w14:textId="5123746E" w:rsidR="00952A31" w:rsidRDefault="00952A31" w:rsidP="00A40FDB">
      <w:pPr>
        <w:spacing w:after="0" w:line="384" w:lineRule="atLeast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n-AU"/>
        </w:rPr>
      </w:pPr>
    </w:p>
    <w:p w14:paraId="58367A2C" w14:textId="01733843" w:rsidR="00952A31" w:rsidRPr="00952A31" w:rsidRDefault="00952A31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952A31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As the Illicit </w:t>
      </w:r>
      <w:r w:rsidR="0027233E">
        <w:rPr>
          <w:rFonts w:eastAsia="Times New Roman" w:cstheme="minorHAnsi"/>
          <w:color w:val="000000" w:themeColor="text1"/>
          <w:sz w:val="24"/>
          <w:szCs w:val="24"/>
          <w:lang w:eastAsia="en-AU"/>
        </w:rPr>
        <w:t>D</w:t>
      </w:r>
      <w:r w:rsidRPr="00952A31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rug </w:t>
      </w:r>
      <w:r w:rsidR="0027233E">
        <w:rPr>
          <w:rFonts w:eastAsia="Times New Roman" w:cstheme="minorHAnsi"/>
          <w:color w:val="000000" w:themeColor="text1"/>
          <w:sz w:val="24"/>
          <w:szCs w:val="24"/>
          <w:lang w:eastAsia="en-AU"/>
        </w:rPr>
        <w:t>R</w:t>
      </w:r>
      <w:r w:rsidRPr="00952A31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eferral </w:t>
      </w:r>
      <w:r w:rsidR="0027233E">
        <w:rPr>
          <w:rFonts w:eastAsia="Times New Roman" w:cstheme="minorHAnsi"/>
          <w:color w:val="000000" w:themeColor="text1"/>
          <w:sz w:val="24"/>
          <w:szCs w:val="24"/>
          <w:lang w:eastAsia="en-AU"/>
        </w:rPr>
        <w:t>O</w:t>
      </w:r>
      <w:r w:rsidRPr="00952A31">
        <w:rPr>
          <w:rFonts w:eastAsia="Times New Roman" w:cstheme="minorHAnsi"/>
          <w:color w:val="000000" w:themeColor="text1"/>
          <w:sz w:val="24"/>
          <w:szCs w:val="24"/>
          <w:lang w:eastAsia="en-AU"/>
        </w:rPr>
        <w:t>fficer, you are directly responsible to the manager of the Counselling service. The key functions of this role are:</w:t>
      </w:r>
    </w:p>
    <w:p w14:paraId="2664DF26" w14:textId="5845CB7E" w:rsidR="00A40FDB" w:rsidRDefault="00A40FDB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89C8123" w14:textId="77777777" w:rsidR="009B7139" w:rsidRPr="007239FF" w:rsidRDefault="009B7139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56FB98C8" w14:textId="74FAC198" w:rsidR="007239FF" w:rsidRPr="007239FF" w:rsidRDefault="00612C7F" w:rsidP="007239F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 health promotion material with key</w:t>
      </w:r>
      <w:r w:rsidR="00DA7C64">
        <w:rPr>
          <w:rFonts w:asciiTheme="minorHAnsi" w:hAnsiTheme="minorHAnsi" w:cstheme="minorHAnsi"/>
          <w:sz w:val="24"/>
          <w:szCs w:val="24"/>
        </w:rPr>
        <w:t xml:space="preserve"> messages</w:t>
      </w:r>
      <w:r w:rsidR="00160E83">
        <w:rPr>
          <w:rFonts w:asciiTheme="minorHAnsi" w:hAnsiTheme="minorHAnsi" w:cstheme="minorHAnsi"/>
          <w:sz w:val="24"/>
          <w:szCs w:val="24"/>
        </w:rPr>
        <w:t xml:space="preserve"> and information about illicit drugs</w:t>
      </w:r>
      <w:r w:rsidR="007239FF" w:rsidRPr="007239FF">
        <w:rPr>
          <w:rFonts w:asciiTheme="minorHAnsi" w:hAnsiTheme="minorHAnsi" w:cstheme="minorHAnsi"/>
          <w:sz w:val="24"/>
          <w:szCs w:val="24"/>
        </w:rPr>
        <w:t>;</w:t>
      </w:r>
    </w:p>
    <w:p w14:paraId="16EAC0C0" w14:textId="688CE206" w:rsidR="00160E83" w:rsidRDefault="00160E83" w:rsidP="007239F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Build and maintain effective relationships with key stakeholders;</w:t>
      </w:r>
    </w:p>
    <w:p w14:paraId="0D211F54" w14:textId="6083DB44" w:rsidR="007239FF" w:rsidRPr="007239FF" w:rsidRDefault="00160E83" w:rsidP="007239F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Promote referral pathway</w:t>
      </w:r>
      <w:r w:rsidR="00FF25F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into treatment relating to illicit drug use</w:t>
      </w:r>
      <w:r w:rsidR="007239FF" w:rsidRPr="007239FF">
        <w:rPr>
          <w:rFonts w:asciiTheme="minorHAnsi" w:hAnsiTheme="minorHAnsi" w:cstheme="minorHAnsi"/>
          <w:sz w:val="24"/>
          <w:szCs w:val="24"/>
        </w:rPr>
        <w:t>;</w:t>
      </w:r>
    </w:p>
    <w:p w14:paraId="4ABB97DB" w14:textId="0B534D94" w:rsidR="007239FF" w:rsidRPr="007239FF" w:rsidRDefault="00160E83" w:rsidP="007239F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Disseminate health promotion materials</w:t>
      </w:r>
      <w:r w:rsidR="007239FF" w:rsidRPr="007239FF">
        <w:rPr>
          <w:rFonts w:asciiTheme="minorHAnsi" w:hAnsiTheme="minorHAnsi" w:cstheme="minorHAnsi"/>
          <w:sz w:val="24"/>
          <w:szCs w:val="24"/>
        </w:rPr>
        <w:t>;</w:t>
      </w:r>
    </w:p>
    <w:p w14:paraId="19BD8B32" w14:textId="44A753BD" w:rsidR="007239FF" w:rsidRDefault="00160E83" w:rsidP="007239F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 in collaboration with the Counselling team to compile reports as required</w:t>
      </w:r>
      <w:r w:rsidR="007239FF" w:rsidRPr="007239FF">
        <w:rPr>
          <w:rFonts w:asciiTheme="minorHAnsi" w:hAnsiTheme="minorHAnsi" w:cstheme="minorHAnsi"/>
          <w:sz w:val="24"/>
          <w:szCs w:val="24"/>
        </w:rPr>
        <w:t>;</w:t>
      </w:r>
    </w:p>
    <w:p w14:paraId="6244610F" w14:textId="2B1CAC61" w:rsidR="00160E83" w:rsidRDefault="00160E83" w:rsidP="007239F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 and deliver training and information sessions for community organisations</w:t>
      </w:r>
      <w:r w:rsidR="00F06E2B">
        <w:rPr>
          <w:rFonts w:asciiTheme="minorHAnsi" w:hAnsiTheme="minorHAnsi" w:cstheme="minorHAnsi"/>
          <w:sz w:val="24"/>
          <w:szCs w:val="24"/>
        </w:rPr>
        <w:t>;</w:t>
      </w:r>
    </w:p>
    <w:p w14:paraId="060DCF0C" w14:textId="6E3800F6" w:rsidR="00F06E2B" w:rsidRPr="007239FF" w:rsidRDefault="009B7139" w:rsidP="007239F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Participate in the review, evaluation, analysis and continuous improvement of the organisation within the internal quality management system. </w:t>
      </w:r>
    </w:p>
    <w:p w14:paraId="3FE0E8DA" w14:textId="264A5AB6" w:rsidR="007239FF" w:rsidRDefault="007239FF" w:rsidP="007239F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D86C06D" w14:textId="0590D3F1" w:rsidR="007239FF" w:rsidRDefault="007239FF" w:rsidP="007239F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201F7CD3" w14:textId="77777777" w:rsidR="007239FF" w:rsidRPr="007239FF" w:rsidRDefault="007239FF" w:rsidP="007239F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D8D25FD" w14:textId="0CB61218" w:rsidR="00876C8E" w:rsidRPr="007239FF" w:rsidRDefault="00876C8E" w:rsidP="007239FF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7239FF">
        <w:rPr>
          <w:rFonts w:cstheme="minorHAnsi"/>
          <w:b/>
          <w:color w:val="000000" w:themeColor="text1"/>
          <w:sz w:val="24"/>
          <w:szCs w:val="24"/>
        </w:rPr>
        <w:t>Selection Criteria</w:t>
      </w:r>
    </w:p>
    <w:p w14:paraId="7AF71F04" w14:textId="7575ECE8" w:rsidR="00876C8E" w:rsidRPr="007239FF" w:rsidRDefault="00890E03" w:rsidP="00876C8E">
      <w:pPr>
        <w:jc w:val="both"/>
        <w:rPr>
          <w:rFonts w:cstheme="minorHAnsi"/>
          <w:b/>
          <w:sz w:val="24"/>
          <w:szCs w:val="24"/>
        </w:rPr>
      </w:pPr>
      <w:r w:rsidRPr="007239FF">
        <w:rPr>
          <w:rFonts w:cstheme="minorHAnsi"/>
          <w:b/>
          <w:sz w:val="24"/>
          <w:szCs w:val="24"/>
        </w:rPr>
        <w:br/>
      </w:r>
      <w:r w:rsidR="00876C8E" w:rsidRPr="007239FF">
        <w:rPr>
          <w:rFonts w:cstheme="minorHAnsi"/>
          <w:b/>
          <w:sz w:val="24"/>
          <w:szCs w:val="24"/>
        </w:rPr>
        <w:t>Essential:</w:t>
      </w:r>
    </w:p>
    <w:p w14:paraId="3D2861B3" w14:textId="6E534326" w:rsidR="007239FF" w:rsidRPr="007239FF" w:rsidRDefault="009B7139" w:rsidP="007239F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Certificate IV in Alcohol and Other Drugs, or the commitment to undertake this study;</w:t>
      </w:r>
    </w:p>
    <w:p w14:paraId="5138DA95" w14:textId="5F607101" w:rsidR="007239FF" w:rsidRDefault="009B7139" w:rsidP="007239F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E6114">
        <w:rPr>
          <w:sz w:val="24"/>
          <w:szCs w:val="24"/>
        </w:rPr>
        <w:t>Demonstrated ability to establish and maintain networks and relationships with key stakeholde</w:t>
      </w:r>
      <w:r>
        <w:rPr>
          <w:sz w:val="24"/>
          <w:szCs w:val="24"/>
        </w:rPr>
        <w:t>rs and community organisations</w:t>
      </w:r>
      <w:r w:rsidR="007239FF" w:rsidRPr="007239F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10A7D8" w14:textId="77777777" w:rsidR="009B7139" w:rsidRDefault="009B7139" w:rsidP="009B7139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E6114">
        <w:rPr>
          <w:sz w:val="24"/>
          <w:szCs w:val="24"/>
        </w:rPr>
        <w:t>High level of communication skills, with the capacity to relate to various members of the public, including business and industry, support agencies, welfare groups and government</w:t>
      </w:r>
      <w:r>
        <w:rPr>
          <w:sz w:val="24"/>
          <w:szCs w:val="24"/>
        </w:rPr>
        <w:t>;</w:t>
      </w:r>
    </w:p>
    <w:p w14:paraId="5703FA3C" w14:textId="77777777" w:rsidR="009B7139" w:rsidRDefault="009B7139" w:rsidP="009B7139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E6114">
        <w:rPr>
          <w:sz w:val="24"/>
          <w:szCs w:val="24"/>
        </w:rPr>
        <w:t xml:space="preserve">Strong project management and report writing </w:t>
      </w:r>
      <w:r>
        <w:rPr>
          <w:sz w:val="24"/>
          <w:szCs w:val="24"/>
        </w:rPr>
        <w:t>skills;</w:t>
      </w:r>
    </w:p>
    <w:p w14:paraId="4EA3B7CC" w14:textId="77777777" w:rsidR="009B7139" w:rsidRDefault="009B7139" w:rsidP="009B7139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E6114">
        <w:rPr>
          <w:sz w:val="24"/>
          <w:szCs w:val="24"/>
        </w:rPr>
        <w:t>Ability to work and communicate effect</w:t>
      </w:r>
      <w:r>
        <w:rPr>
          <w:sz w:val="24"/>
          <w:szCs w:val="24"/>
        </w:rPr>
        <w:t>ively in a team environment;</w:t>
      </w:r>
    </w:p>
    <w:p w14:paraId="79CEEB71" w14:textId="77777777" w:rsidR="009B7139" w:rsidRDefault="009B7139" w:rsidP="009B7139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E6114">
        <w:rPr>
          <w:sz w:val="24"/>
          <w:szCs w:val="24"/>
        </w:rPr>
        <w:t>Capacity for self-motivation relate</w:t>
      </w:r>
      <w:r>
        <w:rPr>
          <w:sz w:val="24"/>
          <w:szCs w:val="24"/>
        </w:rPr>
        <w:t>d to work practice and learning;</w:t>
      </w:r>
    </w:p>
    <w:p w14:paraId="122B4231" w14:textId="3CE19A9D" w:rsidR="009B7139" w:rsidRPr="006E6114" w:rsidRDefault="009B7139" w:rsidP="009B7139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E6114">
        <w:rPr>
          <w:sz w:val="24"/>
          <w:szCs w:val="24"/>
        </w:rPr>
        <w:t>N</w:t>
      </w:r>
      <w:r>
        <w:rPr>
          <w:sz w:val="24"/>
          <w:szCs w:val="24"/>
        </w:rPr>
        <w:t xml:space="preserve">orthern </w:t>
      </w:r>
      <w:r w:rsidRPr="006E6114">
        <w:rPr>
          <w:sz w:val="24"/>
          <w:szCs w:val="24"/>
        </w:rPr>
        <w:t>T</w:t>
      </w:r>
      <w:r>
        <w:rPr>
          <w:sz w:val="24"/>
          <w:szCs w:val="24"/>
        </w:rPr>
        <w:t xml:space="preserve">erritory </w:t>
      </w:r>
      <w:r w:rsidRPr="006E6114">
        <w:rPr>
          <w:sz w:val="24"/>
          <w:szCs w:val="24"/>
        </w:rPr>
        <w:t>Driver’s</w:t>
      </w:r>
      <w:r>
        <w:rPr>
          <w:sz w:val="24"/>
          <w:szCs w:val="24"/>
        </w:rPr>
        <w:t xml:space="preserve"> L</w:t>
      </w:r>
      <w:r w:rsidRPr="006E6114">
        <w:rPr>
          <w:sz w:val="24"/>
          <w:szCs w:val="24"/>
        </w:rPr>
        <w:t>icense</w:t>
      </w:r>
      <w:r>
        <w:rPr>
          <w:sz w:val="24"/>
          <w:szCs w:val="24"/>
        </w:rPr>
        <w:t xml:space="preserve">; </w:t>
      </w:r>
    </w:p>
    <w:p w14:paraId="11DC1273" w14:textId="4C8E72FA" w:rsidR="009B7139" w:rsidRPr="00820E35" w:rsidRDefault="009B7139" w:rsidP="009B7139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A Working with Children’s Card</w:t>
      </w:r>
      <w:r w:rsidR="00820E35">
        <w:rPr>
          <w:sz w:val="24"/>
          <w:szCs w:val="24"/>
        </w:rPr>
        <w:t>; and</w:t>
      </w:r>
    </w:p>
    <w:p w14:paraId="5E5EEFBD" w14:textId="123CC25C" w:rsidR="00820E35" w:rsidRPr="007239FF" w:rsidRDefault="00820E35" w:rsidP="009B7139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National Police Check</w:t>
      </w:r>
    </w:p>
    <w:p w14:paraId="6B0A774A" w14:textId="77777777" w:rsidR="00876C8E" w:rsidRPr="007239FF" w:rsidRDefault="00876C8E" w:rsidP="00876C8E">
      <w:pPr>
        <w:jc w:val="both"/>
        <w:rPr>
          <w:rFonts w:cstheme="minorHAnsi"/>
          <w:b/>
          <w:sz w:val="24"/>
          <w:szCs w:val="24"/>
        </w:rPr>
      </w:pPr>
    </w:p>
    <w:p w14:paraId="0CE00878" w14:textId="51B97D58" w:rsidR="007239FF" w:rsidRPr="009B7139" w:rsidRDefault="007239FF" w:rsidP="009B7139">
      <w:pPr>
        <w:spacing w:line="276" w:lineRule="auto"/>
        <w:rPr>
          <w:rFonts w:cstheme="minorHAnsi"/>
          <w:b/>
          <w:sz w:val="24"/>
          <w:szCs w:val="24"/>
        </w:rPr>
      </w:pPr>
      <w:r w:rsidRPr="007239FF">
        <w:rPr>
          <w:rFonts w:cstheme="minorHAnsi"/>
          <w:b/>
          <w:sz w:val="24"/>
          <w:szCs w:val="24"/>
        </w:rPr>
        <w:t>D</w:t>
      </w:r>
      <w:r w:rsidR="00952A31">
        <w:rPr>
          <w:rFonts w:cstheme="minorHAnsi"/>
          <w:b/>
          <w:sz w:val="24"/>
          <w:szCs w:val="24"/>
        </w:rPr>
        <w:t>esirable:</w:t>
      </w:r>
    </w:p>
    <w:p w14:paraId="5D4FDE38" w14:textId="49C0BA22" w:rsidR="00820E35" w:rsidRDefault="00820E35" w:rsidP="00820E35">
      <w:pPr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Qualifications in health or social sciences field;</w:t>
      </w:r>
    </w:p>
    <w:p w14:paraId="5C0D0167" w14:textId="77777777" w:rsidR="00820E35" w:rsidRDefault="00820E35" w:rsidP="00820E35">
      <w:pPr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Knowledge and/or experience of alcohol and drug issues and harm minimisation principles;</w:t>
      </w:r>
      <w:r w:rsidRPr="00F62800">
        <w:rPr>
          <w:sz w:val="24"/>
          <w:szCs w:val="24"/>
        </w:rPr>
        <w:t xml:space="preserve"> </w:t>
      </w:r>
    </w:p>
    <w:p w14:paraId="79FBBE4E" w14:textId="77777777" w:rsidR="00820E35" w:rsidRDefault="00820E35" w:rsidP="00820E35">
      <w:pPr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Relevant computer skills, especially with Microsoft Office software; and </w:t>
      </w:r>
    </w:p>
    <w:p w14:paraId="09B19546" w14:textId="77777777" w:rsidR="007239FF" w:rsidRPr="007239FF" w:rsidRDefault="007239FF" w:rsidP="007239FF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Knowledge of the local Darwin Community and the community sector.</w:t>
      </w:r>
    </w:p>
    <w:p w14:paraId="1174B42C" w14:textId="77777777" w:rsidR="003D3652" w:rsidRPr="007239FF" w:rsidRDefault="003D3652" w:rsidP="003D3652">
      <w:pPr>
        <w:pStyle w:val="ListParagraph"/>
        <w:spacing w:after="0" w:line="240" w:lineRule="auto"/>
        <w:ind w:right="1342"/>
        <w:rPr>
          <w:rFonts w:asciiTheme="minorHAnsi" w:hAnsiTheme="minorHAnsi" w:cstheme="minorHAnsi"/>
          <w:sz w:val="24"/>
          <w:szCs w:val="24"/>
        </w:rPr>
      </w:pPr>
    </w:p>
    <w:p w14:paraId="4530AE1D" w14:textId="77777777" w:rsidR="00876C8E" w:rsidRPr="007239FF" w:rsidRDefault="00876C8E" w:rsidP="00876C8E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7239FF">
        <w:rPr>
          <w:rFonts w:cstheme="minorHAnsi"/>
          <w:b/>
          <w:color w:val="4472C4" w:themeColor="accent1"/>
          <w:sz w:val="24"/>
          <w:szCs w:val="24"/>
        </w:rPr>
        <w:t>What Amity Offers</w:t>
      </w:r>
      <w:r w:rsidR="00A40FDB" w:rsidRPr="007239FF">
        <w:rPr>
          <w:rFonts w:cstheme="minorHAnsi"/>
          <w:b/>
          <w:color w:val="4472C4" w:themeColor="accent1"/>
          <w:sz w:val="24"/>
          <w:szCs w:val="24"/>
        </w:rPr>
        <w:t>:</w:t>
      </w:r>
    </w:p>
    <w:p w14:paraId="10AEFC7E" w14:textId="4EF3FA85" w:rsidR="00876C8E" w:rsidRPr="007239FF" w:rsidRDefault="00820E35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76C8E" w:rsidRPr="007239FF">
        <w:rPr>
          <w:rFonts w:asciiTheme="minorHAnsi" w:hAnsiTheme="minorHAnsi" w:cstheme="minorHAnsi"/>
          <w:sz w:val="24"/>
          <w:szCs w:val="24"/>
        </w:rPr>
        <w:t xml:space="preserve"> workplace that values and actively supports career development and continual learning;</w:t>
      </w:r>
    </w:p>
    <w:p w14:paraId="24193555" w14:textId="77777777" w:rsidR="00876C8E" w:rsidRPr="007239FF" w:rsidRDefault="00876C8E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6 weeks annual leave;</w:t>
      </w:r>
    </w:p>
    <w:p w14:paraId="761FC342" w14:textId="77777777" w:rsidR="00876C8E" w:rsidRPr="007239FF" w:rsidRDefault="00876C8E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 xml:space="preserve">the option of salary sacrificing; </w:t>
      </w:r>
    </w:p>
    <w:p w14:paraId="0879B50C" w14:textId="77777777" w:rsidR="00890E03" w:rsidRPr="007239FF" w:rsidRDefault="00890E03" w:rsidP="003D3652">
      <w:pPr>
        <w:rPr>
          <w:rFonts w:eastAsia="Times New Roman" w:cstheme="minorHAnsi"/>
          <w:sz w:val="24"/>
          <w:szCs w:val="24"/>
          <w:lang w:eastAsia="en-AU"/>
        </w:rPr>
      </w:pPr>
    </w:p>
    <w:p w14:paraId="5F41CA0C" w14:textId="77777777" w:rsidR="0027233E" w:rsidRDefault="007A56BB" w:rsidP="003D3652">
      <w:pPr>
        <w:rPr>
          <w:rFonts w:eastAsia="Times New Roman" w:cstheme="minorHAnsi"/>
          <w:sz w:val="24"/>
          <w:szCs w:val="24"/>
          <w:lang w:eastAsia="en-AU"/>
        </w:rPr>
      </w:pPr>
      <w:r w:rsidRPr="007239FF">
        <w:rPr>
          <w:rFonts w:eastAsia="Times New Roman" w:cstheme="minorHAnsi"/>
          <w:sz w:val="24"/>
          <w:szCs w:val="24"/>
          <w:lang w:eastAsia="en-AU"/>
        </w:rPr>
        <w:t>Applicants are welcome to contact </w:t>
      </w:r>
      <w:hyperlink r:id="rId9" w:history="1">
        <w:r w:rsidR="007239FF" w:rsidRPr="007239FF">
          <w:rPr>
            <w:rStyle w:val="Hyperlink"/>
            <w:rFonts w:eastAsia="Times New Roman" w:cstheme="minorHAnsi"/>
            <w:sz w:val="24"/>
            <w:szCs w:val="24"/>
            <w:lang w:eastAsia="en-AU"/>
          </w:rPr>
          <w:t>habitwise@amity.org.au</w:t>
        </w:r>
      </w:hyperlink>
      <w:r w:rsidRPr="007239FF">
        <w:rPr>
          <w:rFonts w:eastAsia="Times New Roman" w:cstheme="minorHAnsi"/>
          <w:sz w:val="24"/>
          <w:szCs w:val="24"/>
          <w:lang w:eastAsia="en-AU"/>
        </w:rPr>
        <w:t> using the subject line: </w:t>
      </w:r>
      <w:r w:rsidR="00AA2579" w:rsidRPr="007239FF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3B92C2D2" w14:textId="151DFC78" w:rsidR="007A56BB" w:rsidRPr="007239FF" w:rsidRDefault="00820E35" w:rsidP="003D3652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en-AU"/>
        </w:rPr>
        <w:t xml:space="preserve">Illicit Drugs Referral 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en-AU"/>
        </w:rPr>
        <w:t>Officer</w:t>
      </w:r>
      <w:r w:rsidR="007A56BB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</w:t>
      </w:r>
      <w:r w:rsidR="007239FF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A</w:t>
      </w:r>
      <w:r w:rsidR="007A56BB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pplication</w:t>
      </w:r>
      <w:r w:rsidR="002B43C1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.</w:t>
      </w:r>
      <w:r w:rsidR="003D3652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 </w:t>
      </w:r>
      <w:r w:rsidR="0027233E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</w:t>
      </w:r>
      <w:r w:rsidR="003D3652" w:rsidRPr="007239FF">
        <w:rPr>
          <w:rFonts w:cstheme="minorHAnsi"/>
          <w:b/>
          <w:sz w:val="24"/>
          <w:szCs w:val="24"/>
        </w:rPr>
        <w:t xml:space="preserve">Closing Date </w:t>
      </w:r>
      <w:r>
        <w:rPr>
          <w:rFonts w:cstheme="minorHAnsi"/>
          <w:b/>
          <w:sz w:val="24"/>
          <w:szCs w:val="24"/>
        </w:rPr>
        <w:t>1</w:t>
      </w:r>
      <w:r w:rsidR="0027233E">
        <w:rPr>
          <w:rFonts w:cstheme="minorHAnsi"/>
          <w:b/>
          <w:sz w:val="24"/>
          <w:szCs w:val="24"/>
        </w:rPr>
        <w:t>2</w:t>
      </w:r>
      <w:r w:rsidR="003D3652" w:rsidRPr="007239FF">
        <w:rPr>
          <w:rFonts w:cstheme="minorHAnsi"/>
          <w:b/>
          <w:sz w:val="24"/>
          <w:szCs w:val="24"/>
        </w:rPr>
        <w:t>/</w:t>
      </w:r>
      <w:r w:rsidR="007239FF" w:rsidRPr="007239FF">
        <w:rPr>
          <w:rFonts w:cstheme="minorHAnsi"/>
          <w:b/>
          <w:sz w:val="24"/>
          <w:szCs w:val="24"/>
        </w:rPr>
        <w:t>11</w:t>
      </w:r>
      <w:r w:rsidR="003D3652" w:rsidRPr="007239FF">
        <w:rPr>
          <w:rFonts w:cstheme="minorHAnsi"/>
          <w:b/>
          <w:sz w:val="24"/>
          <w:szCs w:val="24"/>
        </w:rPr>
        <w:t>/2021</w:t>
      </w:r>
    </w:p>
    <w:p w14:paraId="605CB0B1" w14:textId="77777777" w:rsidR="003D3652" w:rsidRPr="003D3652" w:rsidRDefault="003D3652">
      <w:pPr>
        <w:rPr>
          <w:rFonts w:cstheme="minorHAnsi"/>
          <w:sz w:val="18"/>
          <w:szCs w:val="18"/>
        </w:rPr>
      </w:pPr>
    </w:p>
    <w:sectPr w:rsidR="003D3652" w:rsidRPr="003D3652" w:rsidSect="00FD0EB6">
      <w:headerReference w:type="even" r:id="rId10"/>
      <w:headerReference w:type="default" r:id="rId11"/>
      <w:headerReference w:type="first" r:id="rId12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1710" w14:textId="77777777" w:rsidR="008820F2" w:rsidRDefault="008820F2" w:rsidP="00E9492A">
      <w:pPr>
        <w:spacing w:after="0" w:line="240" w:lineRule="auto"/>
      </w:pPr>
      <w:r>
        <w:separator/>
      </w:r>
    </w:p>
  </w:endnote>
  <w:endnote w:type="continuationSeparator" w:id="0">
    <w:p w14:paraId="70634ADB" w14:textId="77777777" w:rsidR="008820F2" w:rsidRDefault="008820F2" w:rsidP="00E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DE58B" w14:textId="77777777" w:rsidR="008820F2" w:rsidRDefault="008820F2" w:rsidP="00E9492A">
      <w:pPr>
        <w:spacing w:after="0" w:line="240" w:lineRule="auto"/>
      </w:pPr>
      <w:r>
        <w:separator/>
      </w:r>
    </w:p>
  </w:footnote>
  <w:footnote w:type="continuationSeparator" w:id="0">
    <w:p w14:paraId="4969016D" w14:textId="77777777" w:rsidR="008820F2" w:rsidRDefault="008820F2" w:rsidP="00E9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9FA2" w14:textId="77777777" w:rsidR="00E9492A" w:rsidRDefault="00D30BF4">
    <w:pPr>
      <w:pStyle w:val="Header"/>
    </w:pPr>
    <w:r>
      <w:rPr>
        <w:noProof/>
        <w:lang w:val="en-US"/>
      </w:rPr>
      <w:pict w14:anchorId="20BB1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8" o:spid="_x0000_s2059" type="#_x0000_t75" style="position:absolute;margin-left:0;margin-top:0;width:710.7pt;height:438.05pt;z-index:-251657216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0C21" w14:textId="799DC59A" w:rsidR="00E9492A" w:rsidRDefault="00D30BF4">
    <w:pPr>
      <w:pStyle w:val="Header"/>
    </w:pPr>
    <w:r>
      <w:rPr>
        <w:noProof/>
        <w:lang w:val="en-US"/>
      </w:rPr>
      <w:pict w14:anchorId="451F1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9" o:spid="_x0000_s2060" type="#_x0000_t75" style="position:absolute;margin-left:0;margin-top:0;width:710.7pt;height:438.05pt;z-index:-251656192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563C" w14:textId="77777777" w:rsidR="00E9492A" w:rsidRDefault="00D30BF4">
    <w:pPr>
      <w:pStyle w:val="Header"/>
    </w:pPr>
    <w:r>
      <w:rPr>
        <w:noProof/>
        <w:lang w:val="en-US"/>
      </w:rPr>
      <w:pict w14:anchorId="54520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7" o:spid="_x0000_s2058" type="#_x0000_t75" style="position:absolute;margin-left:0;margin-top:0;width:710.7pt;height:438.05pt;z-index:-251658240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413"/>
    <w:multiLevelType w:val="hybridMultilevel"/>
    <w:tmpl w:val="E2D8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0CD"/>
    <w:multiLevelType w:val="hybridMultilevel"/>
    <w:tmpl w:val="975AD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FCF"/>
    <w:multiLevelType w:val="hybridMultilevel"/>
    <w:tmpl w:val="951C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D6904"/>
    <w:multiLevelType w:val="hybridMultilevel"/>
    <w:tmpl w:val="147C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B96"/>
    <w:multiLevelType w:val="hybridMultilevel"/>
    <w:tmpl w:val="BC187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1B10"/>
    <w:multiLevelType w:val="multilevel"/>
    <w:tmpl w:val="C51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D20E7"/>
    <w:multiLevelType w:val="hybridMultilevel"/>
    <w:tmpl w:val="F7C01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1074A"/>
    <w:multiLevelType w:val="hybridMultilevel"/>
    <w:tmpl w:val="AAAE7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0B6A"/>
    <w:multiLevelType w:val="hybridMultilevel"/>
    <w:tmpl w:val="22D82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61FBA"/>
    <w:multiLevelType w:val="hybridMultilevel"/>
    <w:tmpl w:val="C2AC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3023"/>
    <w:multiLevelType w:val="hybridMultilevel"/>
    <w:tmpl w:val="9530FDE6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F370AB2"/>
    <w:multiLevelType w:val="hybridMultilevel"/>
    <w:tmpl w:val="DB9E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15934"/>
    <w:multiLevelType w:val="hybridMultilevel"/>
    <w:tmpl w:val="C1E2A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10E28"/>
    <w:multiLevelType w:val="hybridMultilevel"/>
    <w:tmpl w:val="8044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51B1C"/>
    <w:multiLevelType w:val="hybridMultilevel"/>
    <w:tmpl w:val="512A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4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BB"/>
    <w:rsid w:val="00081FC9"/>
    <w:rsid w:val="00091E00"/>
    <w:rsid w:val="00100C49"/>
    <w:rsid w:val="00143A05"/>
    <w:rsid w:val="00160E83"/>
    <w:rsid w:val="0027056F"/>
    <w:rsid w:val="0027233E"/>
    <w:rsid w:val="002B43C1"/>
    <w:rsid w:val="003D3652"/>
    <w:rsid w:val="00420CBE"/>
    <w:rsid w:val="004A45BF"/>
    <w:rsid w:val="00612C7F"/>
    <w:rsid w:val="006B4BD5"/>
    <w:rsid w:val="006E2BC4"/>
    <w:rsid w:val="007239FF"/>
    <w:rsid w:val="007A56BB"/>
    <w:rsid w:val="00820E35"/>
    <w:rsid w:val="008274C7"/>
    <w:rsid w:val="008661D0"/>
    <w:rsid w:val="00876C8E"/>
    <w:rsid w:val="008820F2"/>
    <w:rsid w:val="00885079"/>
    <w:rsid w:val="00890E03"/>
    <w:rsid w:val="00892E48"/>
    <w:rsid w:val="00952A31"/>
    <w:rsid w:val="009B7139"/>
    <w:rsid w:val="00A40FDB"/>
    <w:rsid w:val="00AA2579"/>
    <w:rsid w:val="00AB3D3A"/>
    <w:rsid w:val="00B45252"/>
    <w:rsid w:val="00BF54E6"/>
    <w:rsid w:val="00CB7256"/>
    <w:rsid w:val="00CD758C"/>
    <w:rsid w:val="00D30BF4"/>
    <w:rsid w:val="00D45683"/>
    <w:rsid w:val="00D933BD"/>
    <w:rsid w:val="00DA7C64"/>
    <w:rsid w:val="00E9492A"/>
    <w:rsid w:val="00F06E2B"/>
    <w:rsid w:val="00FD0EB6"/>
    <w:rsid w:val="00FE1EF4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070D117"/>
  <w15:chartTrackingRefBased/>
  <w15:docId w15:val="{A4BC7EF8-E8A0-4849-AEDE-8F2B49A1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C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2A"/>
  </w:style>
  <w:style w:type="paragraph" w:styleId="Footer">
    <w:name w:val="footer"/>
    <w:basedOn w:val="Normal"/>
    <w:link w:val="FooterChar"/>
    <w:uiPriority w:val="99"/>
    <w:unhideWhenUsed/>
    <w:rsid w:val="00E9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2A"/>
  </w:style>
  <w:style w:type="character" w:styleId="Hyperlink">
    <w:name w:val="Hyperlink"/>
    <w:basedOn w:val="DefaultParagraphFont"/>
    <w:uiPriority w:val="99"/>
    <w:unhideWhenUsed/>
    <w:rsid w:val="00A40F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bitwise@amity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DEC1-6BE3-4FEC-AAE5-874A7492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Deluca</dc:creator>
  <cp:keywords/>
  <dc:description/>
  <cp:lastModifiedBy>Joe Deluca</cp:lastModifiedBy>
  <cp:revision>4</cp:revision>
  <dcterms:created xsi:type="dcterms:W3CDTF">2021-10-15T06:53:00Z</dcterms:created>
  <dcterms:modified xsi:type="dcterms:W3CDTF">2021-10-15T06:57:00Z</dcterms:modified>
</cp:coreProperties>
</file>