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B851" w14:textId="77777777" w:rsidR="00243F4B" w:rsidRDefault="00243F4B">
      <w:pPr>
        <w:spacing w:after="0" w:line="240" w:lineRule="auto"/>
        <w:rPr>
          <w:rFonts w:cs="Arial"/>
          <w:szCs w:val="18"/>
        </w:rPr>
      </w:pPr>
    </w:p>
    <w:tbl>
      <w:tblPr>
        <w:tblStyle w:val="TableGrid"/>
        <w:tblW w:w="5000" w:type="pct"/>
        <w:tblCellMar>
          <w:top w:w="57" w:type="dxa"/>
        </w:tblCellMar>
        <w:tblLook w:val="04A0" w:firstRow="1" w:lastRow="0" w:firstColumn="1" w:lastColumn="0" w:noHBand="0" w:noVBand="1"/>
      </w:tblPr>
      <w:tblGrid>
        <w:gridCol w:w="7606"/>
        <w:gridCol w:w="7784"/>
      </w:tblGrid>
      <w:tr w:rsidR="003E08CD" w:rsidRPr="00901D49" w14:paraId="1DBD0E05" w14:textId="77777777" w:rsidTr="00243F4B">
        <w:tc>
          <w:tcPr>
            <w:tcW w:w="2471" w:type="pct"/>
            <w:shd w:val="clear" w:color="auto" w:fill="E0E0E0"/>
          </w:tcPr>
          <w:p w14:paraId="4AEED8DC" w14:textId="137C97DF" w:rsidR="003E08CD" w:rsidRPr="003E08CD" w:rsidRDefault="003E08CD" w:rsidP="003E08CD">
            <w:pPr>
              <w:pStyle w:val="Heading1"/>
              <w:tabs>
                <w:tab w:val="left" w:pos="2127"/>
              </w:tabs>
              <w:rPr>
                <w:rFonts w:cs="Arial"/>
                <w:sz w:val="18"/>
                <w:szCs w:val="18"/>
              </w:rPr>
            </w:pPr>
            <w:r w:rsidRPr="003E08CD">
              <w:rPr>
                <w:sz w:val="18"/>
                <w:szCs w:val="18"/>
              </w:rPr>
              <w:t xml:space="preserve">POSITION TITLE: Clinician </w:t>
            </w:r>
            <w:r w:rsidR="00BF6564">
              <w:rPr>
                <w:sz w:val="18"/>
                <w:szCs w:val="18"/>
              </w:rPr>
              <w:t>- Jigsaw</w:t>
            </w:r>
          </w:p>
        </w:tc>
        <w:tc>
          <w:tcPr>
            <w:tcW w:w="2529" w:type="pct"/>
            <w:shd w:val="clear" w:color="auto" w:fill="E0E0E0"/>
          </w:tcPr>
          <w:p w14:paraId="48025D2B" w14:textId="6FAF7FB5" w:rsidR="003E08CD" w:rsidRPr="003E08CD" w:rsidRDefault="003E08CD" w:rsidP="003E08CD">
            <w:pPr>
              <w:pStyle w:val="Heading1"/>
              <w:tabs>
                <w:tab w:val="left" w:pos="2498"/>
              </w:tabs>
              <w:rPr>
                <w:rFonts w:cs="Arial"/>
                <w:sz w:val="18"/>
                <w:szCs w:val="18"/>
              </w:rPr>
            </w:pPr>
            <w:r w:rsidRPr="003E08CD">
              <w:rPr>
                <w:sz w:val="18"/>
                <w:szCs w:val="18"/>
              </w:rPr>
              <w:t>DIVISION: Mental Health Drug and Alcohol Service, JIGSAW</w:t>
            </w:r>
            <w:r w:rsidR="001421A9">
              <w:rPr>
                <w:sz w:val="18"/>
                <w:szCs w:val="18"/>
              </w:rPr>
              <w:t>, Community</w:t>
            </w:r>
          </w:p>
        </w:tc>
      </w:tr>
      <w:tr w:rsidR="003E08CD" w:rsidRPr="00901D49" w14:paraId="6C79E08A" w14:textId="77777777" w:rsidTr="00243F4B">
        <w:trPr>
          <w:trHeight w:val="281"/>
        </w:trPr>
        <w:tc>
          <w:tcPr>
            <w:tcW w:w="2471" w:type="pct"/>
            <w:shd w:val="clear" w:color="auto" w:fill="E0E0E0"/>
          </w:tcPr>
          <w:p w14:paraId="78CF8FA8" w14:textId="2108723E" w:rsidR="003E08CD" w:rsidRPr="003E08CD" w:rsidRDefault="003E08CD" w:rsidP="003E08CD">
            <w:pPr>
              <w:pStyle w:val="Heading1"/>
              <w:tabs>
                <w:tab w:val="left" w:pos="2127"/>
              </w:tabs>
              <w:rPr>
                <w:rFonts w:cs="Arial"/>
                <w:sz w:val="18"/>
                <w:szCs w:val="18"/>
              </w:rPr>
            </w:pPr>
            <w:r w:rsidRPr="003E08CD">
              <w:rPr>
                <w:sz w:val="18"/>
                <w:szCs w:val="18"/>
              </w:rPr>
              <w:t>REPORTS TO: Service Manager and Senior Clinician</w:t>
            </w:r>
            <w:r w:rsidRPr="003E08CD">
              <w:rPr>
                <w:sz w:val="18"/>
                <w:szCs w:val="18"/>
              </w:rPr>
              <w:tab/>
            </w:r>
          </w:p>
        </w:tc>
        <w:tc>
          <w:tcPr>
            <w:tcW w:w="2529" w:type="pct"/>
            <w:shd w:val="clear" w:color="auto" w:fill="E0E0E0"/>
          </w:tcPr>
          <w:p w14:paraId="4DC728ED" w14:textId="0D1967FA" w:rsidR="003E08CD" w:rsidRPr="003E08CD" w:rsidRDefault="003E08CD" w:rsidP="003E08CD">
            <w:pPr>
              <w:pStyle w:val="Heading1"/>
              <w:tabs>
                <w:tab w:val="left" w:pos="2498"/>
              </w:tabs>
              <w:rPr>
                <w:rFonts w:cs="Arial"/>
                <w:sz w:val="18"/>
                <w:szCs w:val="18"/>
              </w:rPr>
            </w:pPr>
            <w:r w:rsidRPr="003E08CD">
              <w:rPr>
                <w:sz w:val="18"/>
                <w:szCs w:val="18"/>
              </w:rPr>
              <w:t>DIRECT REPORTS: Nil</w:t>
            </w:r>
          </w:p>
        </w:tc>
      </w:tr>
      <w:tr w:rsidR="003E08CD" w:rsidRPr="00901D49" w14:paraId="07916A6F" w14:textId="77777777" w:rsidTr="00243F4B">
        <w:trPr>
          <w:trHeight w:val="230"/>
        </w:trPr>
        <w:tc>
          <w:tcPr>
            <w:tcW w:w="2471" w:type="pct"/>
            <w:shd w:val="clear" w:color="auto" w:fill="E0E0E0"/>
          </w:tcPr>
          <w:p w14:paraId="1544F623" w14:textId="2FDD3DFD" w:rsidR="003E08CD" w:rsidRPr="003E08CD" w:rsidRDefault="003E08CD" w:rsidP="003E08CD">
            <w:pPr>
              <w:pStyle w:val="Heading1"/>
              <w:tabs>
                <w:tab w:val="left" w:pos="2127"/>
              </w:tabs>
              <w:rPr>
                <w:sz w:val="18"/>
                <w:szCs w:val="18"/>
              </w:rPr>
            </w:pPr>
            <w:r w:rsidRPr="003E08CD">
              <w:rPr>
                <w:sz w:val="18"/>
                <w:szCs w:val="18"/>
              </w:rPr>
              <w:t>ENTERPRISE AGREEMENT:</w:t>
            </w:r>
          </w:p>
          <w:p w14:paraId="409041C0" w14:textId="2AD4BDFC" w:rsidR="003E08CD" w:rsidRPr="003E08CD" w:rsidRDefault="003E08CD" w:rsidP="003E08CD">
            <w:pPr>
              <w:pStyle w:val="Heading1"/>
              <w:numPr>
                <w:ilvl w:val="0"/>
                <w:numId w:val="22"/>
              </w:numPr>
              <w:tabs>
                <w:tab w:val="left" w:pos="2127"/>
              </w:tabs>
              <w:rPr>
                <w:sz w:val="18"/>
                <w:szCs w:val="18"/>
              </w:rPr>
            </w:pPr>
            <w:r w:rsidRPr="003E08CD">
              <w:rPr>
                <w:sz w:val="18"/>
                <w:szCs w:val="18"/>
              </w:rPr>
              <w:t>Victorian Public Mental Health Services Agreement 2016-2020.</w:t>
            </w:r>
          </w:p>
          <w:p w14:paraId="1AA8032C" w14:textId="662B432E" w:rsidR="003E08CD" w:rsidRPr="003E08CD" w:rsidRDefault="003E08CD" w:rsidP="003E08CD">
            <w:pPr>
              <w:pStyle w:val="ListParagraph"/>
              <w:numPr>
                <w:ilvl w:val="0"/>
                <w:numId w:val="22"/>
              </w:numPr>
              <w:rPr>
                <w:szCs w:val="18"/>
              </w:rPr>
            </w:pPr>
            <w:r w:rsidRPr="003E08CD">
              <w:rPr>
                <w:b/>
                <w:szCs w:val="18"/>
              </w:rPr>
              <w:t xml:space="preserve">Victorian Public Health </w:t>
            </w:r>
            <w:r w:rsidR="007C5370" w:rsidRPr="003E08CD">
              <w:rPr>
                <w:b/>
                <w:szCs w:val="18"/>
              </w:rPr>
              <w:t>Sector (</w:t>
            </w:r>
            <w:r w:rsidRPr="003E08CD">
              <w:rPr>
                <w:b/>
                <w:szCs w:val="18"/>
              </w:rPr>
              <w:t>Medical Scientists, Pharmacists&amp; Psychologists) Enterprise Agreement 2017-2021.</w:t>
            </w:r>
          </w:p>
        </w:tc>
        <w:tc>
          <w:tcPr>
            <w:tcW w:w="2529" w:type="pct"/>
            <w:shd w:val="clear" w:color="auto" w:fill="E0E0E0"/>
          </w:tcPr>
          <w:p w14:paraId="3A8E7E56" w14:textId="792E745A" w:rsidR="003E08CD" w:rsidRPr="003E08CD" w:rsidRDefault="003E08CD" w:rsidP="003E08CD">
            <w:pPr>
              <w:pStyle w:val="Heading1"/>
              <w:tabs>
                <w:tab w:val="left" w:pos="2498"/>
              </w:tabs>
              <w:rPr>
                <w:rFonts w:cs="Arial"/>
                <w:sz w:val="18"/>
                <w:szCs w:val="18"/>
              </w:rPr>
            </w:pPr>
            <w:r w:rsidRPr="003E08CD">
              <w:rPr>
                <w:sz w:val="18"/>
                <w:szCs w:val="18"/>
              </w:rPr>
              <w:t>CLASSIFICATION: RPN3, P2, OT2, SW2</w:t>
            </w:r>
          </w:p>
        </w:tc>
      </w:tr>
      <w:tr w:rsidR="003E08CD" w:rsidRPr="00901D49" w14:paraId="73A9204C" w14:textId="77777777" w:rsidTr="00243F4B">
        <w:trPr>
          <w:trHeight w:val="181"/>
        </w:trPr>
        <w:tc>
          <w:tcPr>
            <w:tcW w:w="2471" w:type="pct"/>
            <w:shd w:val="clear" w:color="auto" w:fill="E0E0E0"/>
          </w:tcPr>
          <w:p w14:paraId="70ACD8D9" w14:textId="2E467D5D" w:rsidR="003E08CD" w:rsidRPr="003E08CD" w:rsidRDefault="00EA18C8" w:rsidP="003E08CD">
            <w:pPr>
              <w:pStyle w:val="Heading1"/>
              <w:tabs>
                <w:tab w:val="left" w:pos="2127"/>
              </w:tabs>
              <w:rPr>
                <w:rFonts w:cs="Arial"/>
                <w:sz w:val="18"/>
                <w:szCs w:val="18"/>
              </w:rPr>
            </w:pPr>
            <w:r>
              <w:rPr>
                <w:sz w:val="18"/>
                <w:szCs w:val="18"/>
              </w:rPr>
              <w:t xml:space="preserve">APPROVED: Co Director </w:t>
            </w:r>
            <w:r w:rsidRPr="003E08CD">
              <w:rPr>
                <w:sz w:val="18"/>
                <w:szCs w:val="18"/>
              </w:rPr>
              <w:t>Mental Health Drug and Alcohol Service</w:t>
            </w:r>
          </w:p>
        </w:tc>
        <w:tc>
          <w:tcPr>
            <w:tcW w:w="2529" w:type="pct"/>
            <w:shd w:val="clear" w:color="auto" w:fill="E0E0E0"/>
          </w:tcPr>
          <w:p w14:paraId="3207E356" w14:textId="686E48E5" w:rsidR="003E08CD" w:rsidRPr="003E08CD" w:rsidRDefault="003E08CD" w:rsidP="00467836">
            <w:pPr>
              <w:pStyle w:val="Heading1"/>
              <w:tabs>
                <w:tab w:val="left" w:pos="2498"/>
              </w:tabs>
              <w:rPr>
                <w:rFonts w:cs="Arial"/>
                <w:sz w:val="18"/>
                <w:szCs w:val="18"/>
              </w:rPr>
            </w:pPr>
            <w:r>
              <w:rPr>
                <w:sz w:val="18"/>
                <w:szCs w:val="18"/>
              </w:rPr>
              <w:t xml:space="preserve">APPROVAL DATE: </w:t>
            </w:r>
            <w:r w:rsidR="00467836">
              <w:rPr>
                <w:sz w:val="18"/>
                <w:szCs w:val="18"/>
              </w:rPr>
              <w:t>February 2021</w:t>
            </w:r>
          </w:p>
        </w:tc>
      </w:tr>
      <w:tr w:rsidR="00243F4B" w:rsidRPr="00901D49" w14:paraId="1D2FBF61" w14:textId="77777777" w:rsidTr="00243F4B">
        <w:trPr>
          <w:trHeight w:val="275"/>
        </w:trPr>
        <w:tc>
          <w:tcPr>
            <w:tcW w:w="5000" w:type="pct"/>
            <w:gridSpan w:val="2"/>
            <w:shd w:val="clear" w:color="auto" w:fill="E0E0E0"/>
          </w:tcPr>
          <w:p w14:paraId="3A48FD72" w14:textId="77777777" w:rsidR="00243F4B" w:rsidRPr="00901D49" w:rsidRDefault="00243F4B" w:rsidP="00E41D75">
            <w:pPr>
              <w:pStyle w:val="Heading1"/>
              <w:tabs>
                <w:tab w:val="left" w:pos="2835"/>
              </w:tabs>
              <w:rPr>
                <w:rFonts w:cs="Arial"/>
                <w:sz w:val="18"/>
                <w:szCs w:val="18"/>
              </w:rPr>
            </w:pPr>
            <w:r w:rsidRPr="00901D49">
              <w:rPr>
                <w:rFonts w:cs="Arial"/>
                <w:sz w:val="18"/>
                <w:szCs w:val="18"/>
              </w:rPr>
              <w:t>PRIMARY OBJECTIVE:</w:t>
            </w:r>
            <w:r w:rsidRPr="00901D49">
              <w:rPr>
                <w:rFonts w:cs="Arial"/>
                <w:sz w:val="18"/>
                <w:szCs w:val="18"/>
              </w:rPr>
              <w:tab/>
            </w:r>
          </w:p>
        </w:tc>
      </w:tr>
      <w:tr w:rsidR="00243F4B" w:rsidRPr="00901D49" w14:paraId="5C6EB442" w14:textId="77777777" w:rsidTr="00243F4B">
        <w:trPr>
          <w:trHeight w:val="368"/>
        </w:trPr>
        <w:tc>
          <w:tcPr>
            <w:tcW w:w="5000" w:type="pct"/>
            <w:gridSpan w:val="2"/>
          </w:tcPr>
          <w:p w14:paraId="4BAA398D" w14:textId="67B763EA" w:rsidR="00243F4B" w:rsidRPr="00901D49" w:rsidRDefault="003E08CD" w:rsidP="00AA1EAA">
            <w:pPr>
              <w:spacing w:after="0"/>
              <w:rPr>
                <w:rFonts w:cs="Arial"/>
                <w:szCs w:val="18"/>
              </w:rPr>
            </w:pPr>
            <w:r w:rsidRPr="007502B4">
              <w:rPr>
                <w:rFonts w:cs="Arial"/>
                <w:szCs w:val="18"/>
              </w:rPr>
              <w:t>This position, along with the remainder of JIGSAW participates in the provision of mental health drug and alcohol care to young people aged 16-25 years in the Barwon Region.</w:t>
            </w:r>
            <w:r w:rsidRPr="007502B4">
              <w:rPr>
                <w:rFonts w:cs="Arial"/>
                <w:color w:val="000000"/>
                <w:szCs w:val="18"/>
              </w:rPr>
              <w:t xml:space="preserve"> Specifically, this role </w:t>
            </w:r>
            <w:r w:rsidRPr="007502B4">
              <w:rPr>
                <w:rFonts w:cs="Arial"/>
                <w:szCs w:val="18"/>
              </w:rPr>
              <w:t>is responsible for the delivery of best practice, evidence-based treatment and support to young people with complex needs including drug and alcohol comorbidity and homelessness.</w:t>
            </w:r>
            <w:r w:rsidRPr="007502B4">
              <w:rPr>
                <w:rFonts w:cs="Arial"/>
                <w:color w:val="000000"/>
                <w:szCs w:val="18"/>
              </w:rPr>
              <w:t xml:space="preserve">  The position is jointly based at the JIG</w:t>
            </w:r>
            <w:r>
              <w:rPr>
                <w:rFonts w:cs="Arial"/>
                <w:color w:val="000000"/>
                <w:szCs w:val="18"/>
              </w:rPr>
              <w:t xml:space="preserve">SAW </w:t>
            </w:r>
            <w:r w:rsidR="00AA1EAA">
              <w:rPr>
                <w:rFonts w:cs="Arial"/>
                <w:color w:val="000000"/>
                <w:szCs w:val="18"/>
              </w:rPr>
              <w:t>Corio</w:t>
            </w:r>
            <w:bookmarkStart w:id="0" w:name="_GoBack"/>
            <w:bookmarkEnd w:id="0"/>
            <w:r w:rsidR="00037681">
              <w:rPr>
                <w:rFonts w:cs="Arial"/>
                <w:color w:val="000000"/>
                <w:szCs w:val="18"/>
              </w:rPr>
              <w:t>.</w:t>
            </w:r>
          </w:p>
        </w:tc>
      </w:tr>
      <w:tr w:rsidR="00243F4B" w:rsidRPr="00901D49" w14:paraId="4A5F5694" w14:textId="77777777" w:rsidTr="00243F4B">
        <w:tc>
          <w:tcPr>
            <w:tcW w:w="2471" w:type="pct"/>
            <w:shd w:val="clear" w:color="auto" w:fill="E0E0E0"/>
          </w:tcPr>
          <w:p w14:paraId="33C4B745" w14:textId="77777777" w:rsidR="00243F4B" w:rsidRPr="00901D49" w:rsidRDefault="00243F4B" w:rsidP="00E41D75">
            <w:pPr>
              <w:pStyle w:val="Heading1"/>
              <w:tabs>
                <w:tab w:val="left" w:pos="2127"/>
              </w:tabs>
              <w:rPr>
                <w:rFonts w:cs="Arial"/>
                <w:sz w:val="18"/>
                <w:szCs w:val="18"/>
              </w:rPr>
            </w:pPr>
            <w:r w:rsidRPr="00901D49">
              <w:rPr>
                <w:rFonts w:cs="Arial"/>
                <w:sz w:val="18"/>
                <w:szCs w:val="18"/>
              </w:rPr>
              <w:t>PRIORITIES</w:t>
            </w:r>
          </w:p>
        </w:tc>
        <w:tc>
          <w:tcPr>
            <w:tcW w:w="2529" w:type="pct"/>
            <w:shd w:val="clear" w:color="auto" w:fill="E0E0E0"/>
          </w:tcPr>
          <w:p w14:paraId="1CB7986D" w14:textId="77777777" w:rsidR="00243F4B" w:rsidRPr="00901D49" w:rsidRDefault="00243F4B" w:rsidP="00E41D75">
            <w:pPr>
              <w:pStyle w:val="Heading1"/>
              <w:tabs>
                <w:tab w:val="left" w:pos="2498"/>
              </w:tabs>
              <w:rPr>
                <w:rFonts w:cs="Arial"/>
                <w:sz w:val="18"/>
                <w:szCs w:val="18"/>
              </w:rPr>
            </w:pPr>
            <w:r w:rsidRPr="00901D49">
              <w:rPr>
                <w:rFonts w:cs="Arial"/>
                <w:sz w:val="18"/>
                <w:szCs w:val="18"/>
              </w:rPr>
              <w:t>VALUES</w:t>
            </w:r>
          </w:p>
        </w:tc>
      </w:tr>
      <w:tr w:rsidR="00243F4B" w:rsidRPr="00901D49" w14:paraId="012826F3" w14:textId="77777777" w:rsidTr="00243F4B">
        <w:trPr>
          <w:trHeight w:val="368"/>
        </w:trPr>
        <w:tc>
          <w:tcPr>
            <w:tcW w:w="2471" w:type="pct"/>
          </w:tcPr>
          <w:p w14:paraId="276802E6" w14:textId="77777777" w:rsidR="00467836" w:rsidRDefault="00467836" w:rsidP="00467836">
            <w:pPr>
              <w:rPr>
                <w:b/>
                <w:i/>
              </w:rPr>
            </w:pPr>
            <w:r>
              <w:rPr>
                <w:b/>
                <w:i/>
              </w:rPr>
              <w:t>OUR VISION</w:t>
            </w:r>
          </w:p>
          <w:p w14:paraId="5C440613" w14:textId="77777777" w:rsidR="00467836" w:rsidRDefault="00467836" w:rsidP="00467836">
            <w:pPr>
              <w:rPr>
                <w:i/>
              </w:rPr>
            </w:pPr>
            <w:r>
              <w:rPr>
                <w:i/>
              </w:rPr>
              <w:t>BY 2050, EVERYONE IN OUR COMMUNITY ENJOYS THE BEST HEALTH AND WELLBEING IN VICTORIA.</w:t>
            </w:r>
          </w:p>
          <w:p w14:paraId="38A9DC8C" w14:textId="77777777" w:rsidR="00467836" w:rsidRDefault="00467836" w:rsidP="00467836">
            <w:pPr>
              <w:rPr>
                <w:b/>
              </w:rPr>
            </w:pPr>
            <w:r>
              <w:rPr>
                <w:b/>
              </w:rPr>
              <w:t>OUR PURPOSE</w:t>
            </w:r>
          </w:p>
          <w:p w14:paraId="677EB1EF" w14:textId="77777777" w:rsidR="00467836" w:rsidRDefault="00467836" w:rsidP="00467836">
            <w:pPr>
              <w:rPr>
                <w:rFonts w:cs="Arial"/>
                <w:i/>
                <w:szCs w:val="18"/>
              </w:rPr>
            </w:pPr>
            <w:r>
              <w:rPr>
                <w:i/>
              </w:rPr>
              <w:t>PROVIDE BEST CARE, EVERY PERSON, EVERY DAY, SO THAT EVERYONE FEELS BETTER.</w:t>
            </w:r>
          </w:p>
          <w:p w14:paraId="027D1E2E" w14:textId="77777777" w:rsidR="00467836" w:rsidRDefault="00467836" w:rsidP="00467836">
            <w:pPr>
              <w:rPr>
                <w:rFonts w:cs="Arial"/>
                <w:szCs w:val="18"/>
              </w:rPr>
            </w:pPr>
            <w:r>
              <w:rPr>
                <w:rFonts w:cs="Arial"/>
                <w:b/>
                <w:szCs w:val="18"/>
              </w:rPr>
              <w:t>Strategic Priority 1</w:t>
            </w:r>
            <w:r>
              <w:rPr>
                <w:rFonts w:cs="Arial"/>
                <w:szCs w:val="18"/>
              </w:rPr>
              <w:t>: Deliver Best Care</w:t>
            </w:r>
          </w:p>
          <w:p w14:paraId="14FB83F6" w14:textId="77777777" w:rsidR="00467836" w:rsidRDefault="00467836" w:rsidP="00467836">
            <w:pPr>
              <w:rPr>
                <w:rFonts w:cs="Arial"/>
                <w:szCs w:val="18"/>
              </w:rPr>
            </w:pPr>
            <w:r>
              <w:rPr>
                <w:rFonts w:cs="Arial"/>
                <w:b/>
                <w:szCs w:val="18"/>
              </w:rPr>
              <w:t>Strategic Priority 2</w:t>
            </w:r>
            <w:r>
              <w:rPr>
                <w:rFonts w:cs="Arial"/>
                <w:szCs w:val="18"/>
              </w:rPr>
              <w:t>:  Invest to improve</w:t>
            </w:r>
          </w:p>
          <w:p w14:paraId="041F5336" w14:textId="10021F28" w:rsidR="00243F4B" w:rsidRPr="00901D49" w:rsidRDefault="00467836" w:rsidP="00467836">
            <w:pPr>
              <w:pStyle w:val="NoSpacing"/>
            </w:pPr>
            <w:r>
              <w:rPr>
                <w:rFonts w:cs="Arial"/>
                <w:b/>
                <w:szCs w:val="18"/>
              </w:rPr>
              <w:t>Strategic Priority 3</w:t>
            </w:r>
            <w:r>
              <w:rPr>
                <w:rFonts w:cs="Arial"/>
                <w:szCs w:val="18"/>
              </w:rPr>
              <w:t>: Ensure Our Future</w:t>
            </w:r>
          </w:p>
        </w:tc>
        <w:tc>
          <w:tcPr>
            <w:tcW w:w="2529" w:type="pct"/>
          </w:tcPr>
          <w:p w14:paraId="40C7DE76" w14:textId="77777777" w:rsidR="00243F4B" w:rsidRPr="00901D49" w:rsidRDefault="00243F4B" w:rsidP="00243F4B">
            <w:pPr>
              <w:pStyle w:val="NoSpacing"/>
            </w:pPr>
            <w:r w:rsidRPr="00901D49">
              <w:rPr>
                <w:b/>
                <w:bCs/>
              </w:rPr>
              <w:t>RESPECT</w:t>
            </w:r>
          </w:p>
          <w:p w14:paraId="4EAE3646" w14:textId="77777777" w:rsidR="00243F4B" w:rsidRPr="00901D49" w:rsidRDefault="00243F4B" w:rsidP="00243F4B">
            <w:pPr>
              <w:pStyle w:val="NoSpacing"/>
            </w:pPr>
            <w:r w:rsidRPr="00901D49">
              <w:t>We RESPECT the people we connect with</w:t>
            </w:r>
          </w:p>
          <w:p w14:paraId="0C64FA5E" w14:textId="77777777" w:rsidR="00243F4B" w:rsidRPr="00901D49" w:rsidRDefault="00243F4B" w:rsidP="00243F4B">
            <w:pPr>
              <w:pStyle w:val="NoSpacing"/>
            </w:pPr>
            <w:r w:rsidRPr="00901D49">
              <w:rPr>
                <w:b/>
                <w:bCs/>
              </w:rPr>
              <w:br/>
              <w:t>COMPASSION</w:t>
            </w:r>
          </w:p>
          <w:p w14:paraId="18E5A0F2" w14:textId="77777777" w:rsidR="00243F4B" w:rsidRPr="00901D49" w:rsidRDefault="00243F4B" w:rsidP="00243F4B">
            <w:pPr>
              <w:pStyle w:val="NoSpacing"/>
            </w:pPr>
            <w:r w:rsidRPr="00901D49">
              <w:t xml:space="preserve">We show COMPASSION for the people we care for and work with </w:t>
            </w:r>
          </w:p>
          <w:p w14:paraId="3C5C319E" w14:textId="77777777" w:rsidR="00243F4B" w:rsidRPr="00901D49" w:rsidRDefault="00243F4B" w:rsidP="00243F4B">
            <w:pPr>
              <w:pStyle w:val="NoSpacing"/>
            </w:pPr>
            <w:r w:rsidRPr="00901D49">
              <w:br/>
            </w:r>
            <w:r w:rsidRPr="00901D49">
              <w:rPr>
                <w:b/>
                <w:bCs/>
              </w:rPr>
              <w:t>COMMITMENT</w:t>
            </w:r>
          </w:p>
          <w:p w14:paraId="37E83BBD" w14:textId="77777777" w:rsidR="00243F4B" w:rsidRPr="00901D49" w:rsidRDefault="00243F4B" w:rsidP="00243F4B">
            <w:pPr>
              <w:pStyle w:val="NoSpacing"/>
            </w:pPr>
            <w:r w:rsidRPr="00901D49">
              <w:t>We are COMMIT</w:t>
            </w:r>
            <w:r>
              <w:t>T</w:t>
            </w:r>
            <w:r w:rsidRPr="00901D49">
              <w:t>ED to quality and excellence in everything we do</w:t>
            </w:r>
          </w:p>
          <w:p w14:paraId="6348841F" w14:textId="77777777" w:rsidR="00243F4B" w:rsidRPr="00901D49" w:rsidRDefault="00243F4B" w:rsidP="00243F4B">
            <w:pPr>
              <w:pStyle w:val="NoSpacing"/>
            </w:pPr>
            <w:r w:rsidRPr="00901D49">
              <w:br/>
            </w:r>
            <w:r w:rsidRPr="00901D49">
              <w:rPr>
                <w:b/>
                <w:bCs/>
              </w:rPr>
              <w:t>ACCOUNTABILITY</w:t>
            </w:r>
          </w:p>
          <w:p w14:paraId="70017785" w14:textId="77777777" w:rsidR="00243F4B" w:rsidRPr="00901D49" w:rsidRDefault="00243F4B" w:rsidP="00243F4B">
            <w:pPr>
              <w:pStyle w:val="NoSpacing"/>
            </w:pPr>
            <w:r w:rsidRPr="00901D49">
              <w:t>We take ACCOUNTABILITY for what we do</w:t>
            </w:r>
          </w:p>
          <w:p w14:paraId="0353167E" w14:textId="77777777" w:rsidR="00243F4B" w:rsidRPr="00901D49" w:rsidRDefault="00243F4B" w:rsidP="00243F4B">
            <w:pPr>
              <w:pStyle w:val="NoSpacing"/>
            </w:pPr>
            <w:r w:rsidRPr="00901D49">
              <w:br/>
            </w:r>
            <w:r w:rsidRPr="00901D49">
              <w:rPr>
                <w:b/>
                <w:bCs/>
              </w:rPr>
              <w:t>INNOVATION</w:t>
            </w:r>
          </w:p>
          <w:p w14:paraId="259285EA" w14:textId="77777777" w:rsidR="00243F4B" w:rsidRPr="00901D49" w:rsidRDefault="00243F4B" w:rsidP="00243F4B">
            <w:pPr>
              <w:pStyle w:val="NoSpacing"/>
            </w:pPr>
            <w:r w:rsidRPr="00901D49">
              <w:t>We drive INNOVATION for better care</w:t>
            </w:r>
          </w:p>
        </w:tc>
      </w:tr>
    </w:tbl>
    <w:p w14:paraId="3C157183" w14:textId="2B168F55" w:rsidR="00DE11E1" w:rsidRDefault="00DE11E1">
      <w:pPr>
        <w:spacing w:after="0" w:line="240" w:lineRule="auto"/>
        <w:rPr>
          <w:rFonts w:cs="Arial"/>
          <w:szCs w:val="18"/>
        </w:rPr>
      </w:pPr>
    </w:p>
    <w:tbl>
      <w:tblPr>
        <w:tblStyle w:val="TableGrid"/>
        <w:tblW w:w="5000" w:type="pct"/>
        <w:tblCellMar>
          <w:top w:w="57" w:type="dxa"/>
        </w:tblCellMar>
        <w:tblLook w:val="04A0" w:firstRow="1" w:lastRow="0" w:firstColumn="1" w:lastColumn="0" w:noHBand="0" w:noVBand="1"/>
      </w:tblPr>
      <w:tblGrid>
        <w:gridCol w:w="7255"/>
        <w:gridCol w:w="4192"/>
        <w:gridCol w:w="3943"/>
      </w:tblGrid>
      <w:tr w:rsidR="00F021D1" w:rsidRPr="00901D49" w14:paraId="0ACE87A2" w14:textId="77777777" w:rsidTr="00CC3ED0">
        <w:tc>
          <w:tcPr>
            <w:tcW w:w="2357" w:type="pct"/>
            <w:shd w:val="clear" w:color="auto" w:fill="E0E0E0"/>
          </w:tcPr>
          <w:p w14:paraId="0ACE879F" w14:textId="77777777" w:rsidR="00F021D1" w:rsidRPr="00901D49" w:rsidRDefault="00F021D1" w:rsidP="002A507E">
            <w:pPr>
              <w:pStyle w:val="Heading1"/>
              <w:tabs>
                <w:tab w:val="left" w:pos="2127"/>
              </w:tabs>
              <w:rPr>
                <w:rFonts w:cs="Arial"/>
                <w:sz w:val="18"/>
                <w:szCs w:val="18"/>
              </w:rPr>
            </w:pPr>
            <w:r w:rsidRPr="00901D49">
              <w:rPr>
                <w:rFonts w:cs="Arial"/>
                <w:sz w:val="18"/>
                <w:szCs w:val="18"/>
              </w:rPr>
              <w:lastRenderedPageBreak/>
              <w:t>POSITION DIMENSION &amp; DECISION MAKING AUTHORITY:</w:t>
            </w:r>
          </w:p>
          <w:p w14:paraId="0ACE87A0" w14:textId="77777777" w:rsidR="00F021D1" w:rsidRPr="00901D49" w:rsidRDefault="00F021D1" w:rsidP="002A507E">
            <w:pPr>
              <w:rPr>
                <w:rFonts w:cs="Arial"/>
                <w:szCs w:val="18"/>
              </w:rPr>
            </w:pPr>
          </w:p>
        </w:tc>
        <w:tc>
          <w:tcPr>
            <w:tcW w:w="2643" w:type="pct"/>
            <w:gridSpan w:val="2"/>
            <w:shd w:val="clear" w:color="auto" w:fill="E0E0E0"/>
          </w:tcPr>
          <w:p w14:paraId="0ACE87A1" w14:textId="77777777" w:rsidR="00F021D1" w:rsidRPr="00901D49" w:rsidRDefault="00F021D1" w:rsidP="002A507E">
            <w:pPr>
              <w:pStyle w:val="Heading1"/>
              <w:tabs>
                <w:tab w:val="left" w:pos="2498"/>
              </w:tabs>
              <w:rPr>
                <w:rFonts w:cs="Arial"/>
                <w:sz w:val="18"/>
                <w:szCs w:val="18"/>
              </w:rPr>
            </w:pPr>
            <w:r w:rsidRPr="00901D49">
              <w:rPr>
                <w:rFonts w:cs="Arial"/>
                <w:sz w:val="18"/>
                <w:szCs w:val="18"/>
              </w:rPr>
              <w:t>KEY COMMUNICATION CONTACTS (INFORMED):</w:t>
            </w:r>
            <w:r w:rsidRPr="00901D49">
              <w:rPr>
                <w:rFonts w:cs="Arial"/>
                <w:sz w:val="18"/>
                <w:szCs w:val="18"/>
              </w:rPr>
              <w:tab/>
            </w:r>
          </w:p>
        </w:tc>
      </w:tr>
      <w:tr w:rsidR="003E08CD" w:rsidRPr="00901D49" w14:paraId="0ACE87AD" w14:textId="77777777" w:rsidTr="00DE11E1">
        <w:trPr>
          <w:trHeight w:val="200"/>
        </w:trPr>
        <w:tc>
          <w:tcPr>
            <w:tcW w:w="2357" w:type="pct"/>
            <w:vMerge w:val="restart"/>
          </w:tcPr>
          <w:p w14:paraId="4A6F2D98" w14:textId="77777777" w:rsidR="003E08CD" w:rsidRDefault="003E08CD" w:rsidP="003E08CD">
            <w:pPr>
              <w:pStyle w:val="NoSpacing"/>
            </w:pPr>
            <w:r>
              <w:t>Without referral to Manager (RESPONSIBLE)</w:t>
            </w:r>
          </w:p>
          <w:p w14:paraId="2634ECA6" w14:textId="65E958BC" w:rsidR="003E08CD" w:rsidRDefault="003E08CD" w:rsidP="003E08CD">
            <w:pPr>
              <w:pStyle w:val="NoSpacing"/>
              <w:numPr>
                <w:ilvl w:val="0"/>
                <w:numId w:val="25"/>
              </w:numPr>
            </w:pPr>
            <w:r w:rsidRPr="007502B4">
              <w:t>Day to day clinical decision making</w:t>
            </w:r>
          </w:p>
          <w:p w14:paraId="32FEEB39" w14:textId="0971DC28" w:rsidR="003E08CD" w:rsidRDefault="003E08CD" w:rsidP="003E08CD">
            <w:pPr>
              <w:pStyle w:val="NoSpacing"/>
            </w:pPr>
          </w:p>
          <w:p w14:paraId="7892C198" w14:textId="77777777" w:rsidR="003E08CD" w:rsidRDefault="003E08CD" w:rsidP="003E08CD">
            <w:pPr>
              <w:pStyle w:val="NoSpacing"/>
            </w:pPr>
            <w:r>
              <w:t>After Consultation with Manager or others (CONSULTED)</w:t>
            </w:r>
          </w:p>
          <w:p w14:paraId="3119E6E5" w14:textId="05FB5F5C" w:rsidR="003E08CD" w:rsidRDefault="003E08CD" w:rsidP="003E08CD">
            <w:pPr>
              <w:pStyle w:val="NoSpacing"/>
              <w:numPr>
                <w:ilvl w:val="0"/>
                <w:numId w:val="25"/>
              </w:numPr>
            </w:pPr>
            <w:r>
              <w:t>Management of extreme risk</w:t>
            </w:r>
          </w:p>
          <w:p w14:paraId="49BBB0A3" w14:textId="44BEE49B" w:rsidR="003E08CD" w:rsidRDefault="003E08CD" w:rsidP="003E08CD">
            <w:pPr>
              <w:pStyle w:val="NoSpacing"/>
              <w:numPr>
                <w:ilvl w:val="0"/>
                <w:numId w:val="25"/>
              </w:numPr>
            </w:pPr>
            <w:r>
              <w:t>Leave and training requests</w:t>
            </w:r>
          </w:p>
          <w:p w14:paraId="47FD6867" w14:textId="70179E9B" w:rsidR="003E08CD" w:rsidRDefault="003E08CD" w:rsidP="003E08CD">
            <w:pPr>
              <w:pStyle w:val="NoSpacing"/>
            </w:pPr>
          </w:p>
          <w:p w14:paraId="5F9B020C" w14:textId="77777777" w:rsidR="003E08CD" w:rsidRDefault="003E08CD" w:rsidP="003E08CD">
            <w:pPr>
              <w:pStyle w:val="NoSpacing"/>
            </w:pPr>
            <w:r>
              <w:t>Referred to Managers or others (CONSULTED)</w:t>
            </w:r>
          </w:p>
          <w:p w14:paraId="58AA5CE6" w14:textId="08F087BD" w:rsidR="003E08CD" w:rsidRDefault="003E08CD" w:rsidP="003E08CD">
            <w:pPr>
              <w:pStyle w:val="NoSpacing"/>
              <w:numPr>
                <w:ilvl w:val="0"/>
                <w:numId w:val="26"/>
              </w:numPr>
            </w:pPr>
            <w:r>
              <w:t>Major service development and/or change in clinical direction</w:t>
            </w:r>
          </w:p>
          <w:p w14:paraId="0D9288BB" w14:textId="5D27656E" w:rsidR="003E08CD" w:rsidRDefault="003E08CD" w:rsidP="003E08CD">
            <w:pPr>
              <w:pStyle w:val="NoSpacing"/>
              <w:numPr>
                <w:ilvl w:val="0"/>
                <w:numId w:val="26"/>
              </w:numPr>
            </w:pPr>
            <w:r>
              <w:t xml:space="preserve">Unresolved Human Resource management </w:t>
            </w:r>
          </w:p>
          <w:p w14:paraId="49942BAD" w14:textId="77777777" w:rsidR="003E08CD" w:rsidRDefault="003E08CD" w:rsidP="003E08CD">
            <w:pPr>
              <w:tabs>
                <w:tab w:val="left" w:pos="426"/>
              </w:tabs>
            </w:pPr>
          </w:p>
          <w:p w14:paraId="0ACE87AA" w14:textId="3964050E" w:rsidR="003E08CD" w:rsidRPr="00901D49" w:rsidRDefault="003E08CD" w:rsidP="003E08CD">
            <w:pPr>
              <w:pStyle w:val="NoSpacing"/>
            </w:pPr>
          </w:p>
        </w:tc>
        <w:tc>
          <w:tcPr>
            <w:tcW w:w="1362" w:type="pct"/>
          </w:tcPr>
          <w:p w14:paraId="0ACE87AB" w14:textId="75D2F855" w:rsidR="003E08CD" w:rsidRPr="00E36BAA" w:rsidRDefault="003E08CD" w:rsidP="003E08CD">
            <w:pPr>
              <w:pStyle w:val="NoSpacing"/>
              <w:rPr>
                <w:b/>
              </w:rPr>
            </w:pPr>
            <w:r w:rsidRPr="00721967">
              <w:t>Purpose/Frequency of Contact</w:t>
            </w:r>
          </w:p>
        </w:tc>
        <w:tc>
          <w:tcPr>
            <w:tcW w:w="1281" w:type="pct"/>
          </w:tcPr>
          <w:p w14:paraId="0ACE87AC" w14:textId="1168160D" w:rsidR="003E08CD" w:rsidRPr="00E36BAA" w:rsidRDefault="003E08CD" w:rsidP="003E08CD">
            <w:pPr>
              <w:pStyle w:val="NoSpacing"/>
              <w:rPr>
                <w:b/>
              </w:rPr>
            </w:pPr>
            <w:r w:rsidRPr="00721967">
              <w:t>Contact/Organisation</w:t>
            </w:r>
          </w:p>
        </w:tc>
      </w:tr>
      <w:tr w:rsidR="003E08CD" w:rsidRPr="00901D49" w14:paraId="0ACE87B1" w14:textId="77777777" w:rsidTr="00DE11E1">
        <w:trPr>
          <w:trHeight w:val="200"/>
        </w:trPr>
        <w:tc>
          <w:tcPr>
            <w:tcW w:w="2357" w:type="pct"/>
            <w:vMerge/>
          </w:tcPr>
          <w:p w14:paraId="0ACE87AE" w14:textId="77777777" w:rsidR="003E08CD" w:rsidRPr="00901D49" w:rsidRDefault="003E08CD" w:rsidP="003E08CD">
            <w:pPr>
              <w:pStyle w:val="NoSpacing"/>
            </w:pPr>
          </w:p>
        </w:tc>
        <w:tc>
          <w:tcPr>
            <w:tcW w:w="1362" w:type="pct"/>
          </w:tcPr>
          <w:p w14:paraId="30158BE4" w14:textId="77777777" w:rsidR="003E08CD" w:rsidRDefault="003E08CD" w:rsidP="003E08CD">
            <w:pPr>
              <w:pStyle w:val="NoSpacing"/>
            </w:pPr>
            <w:r w:rsidRPr="007502B4">
              <w:t>Team manager and or Senior Clinician Program Manager</w:t>
            </w:r>
          </w:p>
          <w:p w14:paraId="45A47CD9" w14:textId="77777777" w:rsidR="003E08CD" w:rsidRDefault="003E08CD" w:rsidP="003E08CD">
            <w:pPr>
              <w:pStyle w:val="NoSpacing"/>
            </w:pPr>
          </w:p>
          <w:p w14:paraId="52567490" w14:textId="77777777" w:rsidR="003E08CD" w:rsidRDefault="003E08CD" w:rsidP="003E08CD">
            <w:pPr>
              <w:pStyle w:val="NoSpacing"/>
            </w:pPr>
            <w:r w:rsidRPr="007502B4">
              <w:t>Other members of JIGSAW and Acute and Community Adult Mental Health Teams</w:t>
            </w:r>
          </w:p>
          <w:p w14:paraId="59C28915" w14:textId="77777777" w:rsidR="003E08CD" w:rsidRDefault="003E08CD" w:rsidP="003E08CD">
            <w:pPr>
              <w:pStyle w:val="NoSpacing"/>
            </w:pPr>
          </w:p>
          <w:p w14:paraId="1711E37E" w14:textId="77777777" w:rsidR="003E08CD" w:rsidRDefault="003E08CD" w:rsidP="003E08CD">
            <w:pPr>
              <w:pStyle w:val="NoSpacing"/>
            </w:pPr>
          </w:p>
          <w:p w14:paraId="24510BBA" w14:textId="77777777" w:rsidR="003E08CD" w:rsidRDefault="003E08CD" w:rsidP="003E08CD">
            <w:pPr>
              <w:pStyle w:val="NoSpacing"/>
            </w:pPr>
          </w:p>
          <w:p w14:paraId="0ACE87AF" w14:textId="543BA5D4" w:rsidR="003E08CD" w:rsidRPr="00901D49" w:rsidRDefault="003E08CD" w:rsidP="003E08CD">
            <w:pPr>
              <w:pStyle w:val="NoSpacing"/>
            </w:pPr>
            <w:r w:rsidRPr="007502B4">
              <w:t>Key Headspace Barwon, Barwon Youth and MIF, Steering Committees</w:t>
            </w:r>
          </w:p>
        </w:tc>
        <w:tc>
          <w:tcPr>
            <w:tcW w:w="1281" w:type="pct"/>
          </w:tcPr>
          <w:p w14:paraId="0F5585E4" w14:textId="77777777" w:rsidR="003E08CD" w:rsidRDefault="003E08CD" w:rsidP="003E08CD">
            <w:pPr>
              <w:pStyle w:val="NoSpacing"/>
            </w:pPr>
            <w:r w:rsidRPr="007502B4">
              <w:t>Line management supervision at least monthly and clinical review of all current cases at least monthly</w:t>
            </w:r>
          </w:p>
          <w:p w14:paraId="5EFE476E" w14:textId="77777777" w:rsidR="003E08CD" w:rsidRDefault="003E08CD" w:rsidP="003E08CD">
            <w:pPr>
              <w:pStyle w:val="NoSpacing"/>
            </w:pPr>
          </w:p>
          <w:p w14:paraId="5C072B5D" w14:textId="77777777" w:rsidR="003E08CD" w:rsidRDefault="003E08CD" w:rsidP="003E08CD">
            <w:pPr>
              <w:pStyle w:val="NoSpacing"/>
            </w:pPr>
            <w:r w:rsidRPr="007502B4">
              <w:t>As needed as per communication of wider service issues</w:t>
            </w:r>
          </w:p>
          <w:p w14:paraId="1A1777EA" w14:textId="77777777" w:rsidR="003E08CD" w:rsidRDefault="003E08CD" w:rsidP="003E08CD">
            <w:pPr>
              <w:pStyle w:val="NoSpacing"/>
            </w:pPr>
          </w:p>
          <w:p w14:paraId="29F03432" w14:textId="552C835D" w:rsidR="003E08CD" w:rsidRDefault="003E08CD" w:rsidP="003E08CD">
            <w:pPr>
              <w:pStyle w:val="NoSpacing"/>
            </w:pPr>
          </w:p>
          <w:p w14:paraId="7F0F3016" w14:textId="77777777" w:rsidR="003E08CD" w:rsidRDefault="003E08CD" w:rsidP="003E08CD">
            <w:pPr>
              <w:pStyle w:val="NoSpacing"/>
            </w:pPr>
            <w:r w:rsidRPr="007502B4">
              <w:t>As needed to ensure effective inter-team working relationships and continuity of care for clients</w:t>
            </w:r>
          </w:p>
          <w:p w14:paraId="0ACE87B0" w14:textId="04B4B89A" w:rsidR="003E08CD" w:rsidRPr="00901D49" w:rsidRDefault="003E08CD" w:rsidP="003E08CD">
            <w:pPr>
              <w:pStyle w:val="NoSpacing"/>
            </w:pPr>
            <w:r w:rsidRPr="007502B4">
              <w:t>Participate in ongoing development of Headspace Barwon, and partnerships with Barwon youth and MIF via participation in key steering committees as directed by the Team manager.</w:t>
            </w:r>
          </w:p>
        </w:tc>
      </w:tr>
    </w:tbl>
    <w:p w14:paraId="022CF358" w14:textId="24BD3BD7" w:rsidR="006C1D51" w:rsidRDefault="006C1D51"/>
    <w:p w14:paraId="0AAD71D0" w14:textId="3AF3EFB6" w:rsidR="007C5370" w:rsidRDefault="007C5370"/>
    <w:p w14:paraId="3B3FE6F8" w14:textId="1D8C875F" w:rsidR="007C5370" w:rsidRDefault="007C5370"/>
    <w:p w14:paraId="333201BB" w14:textId="207941F2" w:rsidR="007C5370" w:rsidRDefault="007C5370"/>
    <w:p w14:paraId="66E3A0AD" w14:textId="4597FCCA" w:rsidR="007C5370" w:rsidRDefault="007C5370"/>
    <w:p w14:paraId="72C9B975" w14:textId="3FDCA2CF" w:rsidR="007C5370" w:rsidRDefault="007C5370"/>
    <w:p w14:paraId="0E5EA8DB" w14:textId="6080A23D" w:rsidR="007C5370" w:rsidRDefault="007C5370"/>
    <w:p w14:paraId="41DCDF58" w14:textId="5170FCFF" w:rsidR="007C5370" w:rsidRDefault="007C5370"/>
    <w:p w14:paraId="76A6AE28" w14:textId="73742778" w:rsidR="007C5370" w:rsidRDefault="007C5370"/>
    <w:p w14:paraId="4A1B1902" w14:textId="0C9B49A8" w:rsidR="007C5370" w:rsidRDefault="007C5370"/>
    <w:p w14:paraId="3C656309" w14:textId="1895222B" w:rsidR="007C5370" w:rsidRDefault="007C5370"/>
    <w:p w14:paraId="2C4C938E" w14:textId="10C57073" w:rsidR="007C5370" w:rsidRDefault="007C5370"/>
    <w:p w14:paraId="0177B8A8" w14:textId="68F3C671" w:rsidR="007C5370" w:rsidRDefault="007C5370"/>
    <w:p w14:paraId="6B10CCD8" w14:textId="7E8F6011" w:rsidR="007C5370" w:rsidRDefault="007C5370"/>
    <w:p w14:paraId="5D657811" w14:textId="18BC02D0" w:rsidR="007C5370" w:rsidRDefault="007C5370"/>
    <w:p w14:paraId="7FC4A8D8" w14:textId="368E6B05" w:rsidR="007C5370" w:rsidRDefault="007C5370"/>
    <w:p w14:paraId="4D29D008" w14:textId="0F6B6223" w:rsidR="007C5370" w:rsidRDefault="007C5370"/>
    <w:tbl>
      <w:tblPr>
        <w:tblStyle w:val="TableGrid"/>
        <w:tblW w:w="5000" w:type="pct"/>
        <w:tblCellMar>
          <w:top w:w="57" w:type="dxa"/>
        </w:tblCellMar>
        <w:tblLook w:val="04A0" w:firstRow="1" w:lastRow="0" w:firstColumn="1" w:lastColumn="0" w:noHBand="0" w:noVBand="1"/>
      </w:tblPr>
      <w:tblGrid>
        <w:gridCol w:w="4955"/>
        <w:gridCol w:w="5316"/>
        <w:gridCol w:w="5119"/>
      </w:tblGrid>
      <w:tr w:rsidR="00950CC7" w:rsidRPr="00901D49" w14:paraId="4B0CAE86" w14:textId="77777777" w:rsidTr="00CC3ED0">
        <w:trPr>
          <w:trHeight w:val="200"/>
        </w:trPr>
        <w:tc>
          <w:tcPr>
            <w:tcW w:w="5000" w:type="pct"/>
            <w:gridSpan w:val="3"/>
            <w:shd w:val="clear" w:color="auto" w:fill="D9D9D9" w:themeFill="background1" w:themeFillShade="D9"/>
          </w:tcPr>
          <w:p w14:paraId="076BBBB4" w14:textId="45C325D4" w:rsidR="00950CC7" w:rsidRPr="0015029D" w:rsidRDefault="00950CC7" w:rsidP="0015029D">
            <w:pPr>
              <w:pStyle w:val="NoSpacing"/>
              <w:rPr>
                <w:b/>
              </w:rPr>
            </w:pPr>
            <w:r w:rsidRPr="0015029D">
              <w:rPr>
                <w:b/>
              </w:rPr>
              <w:lastRenderedPageBreak/>
              <w:t>KEY ACCOUNTABILITIES:</w:t>
            </w:r>
          </w:p>
        </w:tc>
      </w:tr>
      <w:tr w:rsidR="00CF642D" w:rsidRPr="00901D49" w14:paraId="254226BD" w14:textId="77777777" w:rsidTr="007C5370">
        <w:trPr>
          <w:trHeight w:val="200"/>
        </w:trPr>
        <w:tc>
          <w:tcPr>
            <w:tcW w:w="1610" w:type="pct"/>
            <w:shd w:val="clear" w:color="auto" w:fill="D9D9D9" w:themeFill="background1" w:themeFillShade="D9"/>
          </w:tcPr>
          <w:p w14:paraId="47887A3A" w14:textId="012F212D" w:rsidR="00CF642D" w:rsidRPr="0015029D" w:rsidRDefault="00CF642D" w:rsidP="0015029D">
            <w:pPr>
              <w:pStyle w:val="NoSpacing"/>
              <w:rPr>
                <w:b/>
              </w:rPr>
            </w:pPr>
            <w:r w:rsidRPr="0015029D">
              <w:rPr>
                <w:b/>
              </w:rPr>
              <w:t>Key Result Area</w:t>
            </w:r>
          </w:p>
        </w:tc>
        <w:tc>
          <w:tcPr>
            <w:tcW w:w="1727" w:type="pct"/>
            <w:shd w:val="clear" w:color="auto" w:fill="D9D9D9" w:themeFill="background1" w:themeFillShade="D9"/>
          </w:tcPr>
          <w:p w14:paraId="59C5F0C4" w14:textId="08185C2C" w:rsidR="00CF642D" w:rsidRPr="0015029D" w:rsidRDefault="00CF642D" w:rsidP="0015029D">
            <w:pPr>
              <w:pStyle w:val="NoSpacing"/>
              <w:rPr>
                <w:b/>
              </w:rPr>
            </w:pPr>
            <w:r w:rsidRPr="0015029D">
              <w:rPr>
                <w:b/>
              </w:rPr>
              <w:t>Major Activities</w:t>
            </w:r>
          </w:p>
        </w:tc>
        <w:tc>
          <w:tcPr>
            <w:tcW w:w="1663" w:type="pct"/>
            <w:shd w:val="clear" w:color="auto" w:fill="D9D9D9" w:themeFill="background1" w:themeFillShade="D9"/>
          </w:tcPr>
          <w:p w14:paraId="2D1BF992" w14:textId="2994A687" w:rsidR="00CF642D" w:rsidRPr="0015029D" w:rsidRDefault="00CF642D" w:rsidP="0015029D">
            <w:pPr>
              <w:pStyle w:val="NoSpacing"/>
              <w:rPr>
                <w:b/>
              </w:rPr>
            </w:pPr>
            <w:r w:rsidRPr="0015029D">
              <w:rPr>
                <w:b/>
              </w:rPr>
              <w:t>Performance Measures</w:t>
            </w:r>
          </w:p>
        </w:tc>
      </w:tr>
      <w:tr w:rsidR="003E08CD" w:rsidRPr="00901D49" w14:paraId="2B75C5D3" w14:textId="77777777" w:rsidTr="007C5370">
        <w:trPr>
          <w:trHeight w:val="200"/>
        </w:trPr>
        <w:tc>
          <w:tcPr>
            <w:tcW w:w="1610" w:type="pct"/>
            <w:shd w:val="clear" w:color="auto" w:fill="FFFFFF" w:themeFill="background1"/>
          </w:tcPr>
          <w:p w14:paraId="3CB8F232" w14:textId="7DEEC39D" w:rsidR="003E08CD" w:rsidRPr="003E08CD" w:rsidRDefault="003E08CD" w:rsidP="003E08CD">
            <w:pPr>
              <w:pStyle w:val="NoSpacing"/>
            </w:pPr>
            <w:r w:rsidRPr="003E08CD">
              <w:t xml:space="preserve">Effective, high quality and responsive care </w:t>
            </w:r>
          </w:p>
          <w:p w14:paraId="1E303784" w14:textId="77777777" w:rsidR="003E08CD" w:rsidRPr="003E08CD" w:rsidRDefault="003E08CD" w:rsidP="003E08CD">
            <w:pPr>
              <w:pStyle w:val="NoSpacing"/>
            </w:pPr>
          </w:p>
          <w:p w14:paraId="3ACE8424" w14:textId="77777777" w:rsidR="003E08CD" w:rsidRPr="003E08CD" w:rsidRDefault="003E08CD" w:rsidP="003E08CD">
            <w:pPr>
              <w:pStyle w:val="NoSpacing"/>
            </w:pPr>
          </w:p>
          <w:p w14:paraId="1FB033F8" w14:textId="77777777" w:rsidR="003E08CD" w:rsidRPr="003E08CD" w:rsidRDefault="003E08CD" w:rsidP="003E08CD">
            <w:pPr>
              <w:pStyle w:val="NoSpacing"/>
            </w:pPr>
          </w:p>
          <w:p w14:paraId="45C6713B" w14:textId="77777777" w:rsidR="003E08CD" w:rsidRPr="003E08CD" w:rsidRDefault="003E08CD" w:rsidP="003E08CD">
            <w:pPr>
              <w:pStyle w:val="NoSpacing"/>
            </w:pPr>
          </w:p>
          <w:p w14:paraId="68F2D0DA" w14:textId="77777777" w:rsidR="003E08CD" w:rsidRPr="003E08CD" w:rsidRDefault="003E08CD" w:rsidP="003E08CD">
            <w:pPr>
              <w:pStyle w:val="NoSpacing"/>
            </w:pPr>
          </w:p>
          <w:p w14:paraId="39068D8B" w14:textId="46433507" w:rsidR="003E08CD" w:rsidRPr="003E08CD" w:rsidRDefault="003E08CD" w:rsidP="003E08CD">
            <w:pPr>
              <w:pStyle w:val="NoSpacing"/>
            </w:pPr>
            <w:r w:rsidRPr="003E08CD">
              <w:tab/>
            </w:r>
          </w:p>
        </w:tc>
        <w:tc>
          <w:tcPr>
            <w:tcW w:w="1727" w:type="pct"/>
            <w:shd w:val="clear" w:color="auto" w:fill="FFFFFF" w:themeFill="background1"/>
          </w:tcPr>
          <w:p w14:paraId="55315541" w14:textId="0674F76C" w:rsidR="003E08CD" w:rsidRPr="003E08CD" w:rsidRDefault="003E08CD" w:rsidP="003E08CD">
            <w:pPr>
              <w:pStyle w:val="NoSpacing"/>
              <w:numPr>
                <w:ilvl w:val="0"/>
                <w:numId w:val="27"/>
              </w:numPr>
            </w:pPr>
            <w:r w:rsidRPr="003E08CD">
              <w:t>The provision of ongoing assessment, case management, mobile treatment and continuing care to young people aged 16-25 with a mental health problem or dual diagnosis. Clinician will be required to  work a seven day rotating roster as directed.</w:t>
            </w:r>
          </w:p>
          <w:p w14:paraId="0676549C" w14:textId="598CA121" w:rsidR="003E08CD" w:rsidRPr="003E08CD" w:rsidRDefault="003E08CD" w:rsidP="003E08CD">
            <w:pPr>
              <w:pStyle w:val="NoSpacing"/>
              <w:numPr>
                <w:ilvl w:val="0"/>
                <w:numId w:val="27"/>
              </w:numPr>
            </w:pPr>
            <w:r w:rsidRPr="003E08CD">
              <w:t>The provision of ongoing assessment, case management, mobile treatment and continuing care to young people aged 16-25 with a mental health problem when a youth developmental approach is deemed appropriate and with support from the CAMHS consultant and as directed by the Clinical Coordinator</w:t>
            </w:r>
          </w:p>
          <w:p w14:paraId="6EC0E813" w14:textId="00619BE6" w:rsidR="003E08CD" w:rsidRPr="003E08CD" w:rsidRDefault="003E08CD" w:rsidP="003E08CD">
            <w:pPr>
              <w:pStyle w:val="NoSpacing"/>
              <w:numPr>
                <w:ilvl w:val="0"/>
                <w:numId w:val="27"/>
              </w:numPr>
            </w:pPr>
            <w:r w:rsidRPr="003E08CD">
              <w:t>Deliver evidence based specialist treatment for young people aged 16-25 years in the Barwon Health catchment in accordance with the defined clinical practice guidelines for the service and under the clinical and professional direction of the Clinical Coordinator and Clinic Consultant Psychiatrist.</w:t>
            </w:r>
          </w:p>
          <w:p w14:paraId="420EE2D5" w14:textId="46647B70" w:rsidR="003E08CD" w:rsidRPr="003E08CD" w:rsidRDefault="003E08CD" w:rsidP="003E08CD">
            <w:pPr>
              <w:pStyle w:val="NoSpacing"/>
              <w:numPr>
                <w:ilvl w:val="0"/>
                <w:numId w:val="27"/>
              </w:numPr>
            </w:pPr>
            <w:r w:rsidRPr="003E08CD">
              <w:t>Understand the principals of risk assessment for young persons and be proficient in the implementation of risk assessments for young people and ensure that client care is organised in a way that is appropriate to the perceived risk while maintaining the young person’s dignity and rights. This should include a commitment to actively managing the environmental risks encountered.</w:t>
            </w:r>
          </w:p>
          <w:p w14:paraId="186535EA" w14:textId="34D286E0" w:rsidR="003E08CD" w:rsidRPr="003E08CD" w:rsidRDefault="003E08CD" w:rsidP="003E08CD">
            <w:pPr>
              <w:pStyle w:val="NoSpacing"/>
              <w:numPr>
                <w:ilvl w:val="0"/>
                <w:numId w:val="27"/>
              </w:numPr>
            </w:pPr>
            <w:r w:rsidRPr="003E08CD">
              <w:t>Maintain effective communication with other health providers involved in a young person’s care including the team Consultant and engage in continuing treatment planning that includes contribution to a GP MH Health Care plan for all young people in the service.</w:t>
            </w:r>
          </w:p>
          <w:p w14:paraId="7DD21537" w14:textId="77777777" w:rsidR="003E08CD" w:rsidRPr="003E08CD" w:rsidRDefault="003E08CD" w:rsidP="003E08CD">
            <w:pPr>
              <w:pStyle w:val="NoSpacing"/>
              <w:numPr>
                <w:ilvl w:val="0"/>
                <w:numId w:val="27"/>
              </w:numPr>
            </w:pPr>
            <w:r w:rsidRPr="003E08CD">
              <w:t>Provide psycho-education to clients and relevant others</w:t>
            </w:r>
          </w:p>
          <w:p w14:paraId="7F84DC8F" w14:textId="77777777" w:rsidR="003E08CD" w:rsidRPr="003E08CD" w:rsidRDefault="003E08CD" w:rsidP="003E08CD">
            <w:pPr>
              <w:pStyle w:val="NoSpacing"/>
              <w:numPr>
                <w:ilvl w:val="0"/>
                <w:numId w:val="27"/>
              </w:numPr>
            </w:pPr>
            <w:r w:rsidRPr="003E08CD">
              <w:t>Ensure that the needs and concerns of a young person’s family and friends are attended to and that constant efforts are made to engage families and friends as informed collaborators in the management of the young person’s during their episode of care.</w:t>
            </w:r>
          </w:p>
          <w:p w14:paraId="270E4446" w14:textId="77777777" w:rsidR="003E08CD" w:rsidRPr="003E08CD" w:rsidRDefault="003E08CD" w:rsidP="003E08CD">
            <w:pPr>
              <w:pStyle w:val="NoSpacing"/>
              <w:numPr>
                <w:ilvl w:val="0"/>
                <w:numId w:val="27"/>
              </w:numPr>
            </w:pPr>
            <w:r w:rsidRPr="003E08CD">
              <w:t>In the case that a young person requires acute psychiatric care, work with the Swanston Centre to streamline service delivery across in and outpatient care and provide an interface between primary / contact nurse and the client and family and the wider youth team to improve discharge planning and contribute to continuous care wherever possible.</w:t>
            </w:r>
          </w:p>
          <w:p w14:paraId="695E01AD" w14:textId="77777777" w:rsidR="003E08CD" w:rsidRPr="003E08CD" w:rsidRDefault="003E08CD" w:rsidP="003E08CD">
            <w:pPr>
              <w:pStyle w:val="NoSpacing"/>
              <w:numPr>
                <w:ilvl w:val="0"/>
                <w:numId w:val="27"/>
              </w:numPr>
            </w:pPr>
            <w:r w:rsidRPr="003E08CD">
              <w:lastRenderedPageBreak/>
              <w:t xml:space="preserve">Provide assistance and support to the youth triage service as directed by the clinical coordinator by way of screening and assessment of young people who present to the service </w:t>
            </w:r>
          </w:p>
          <w:p w14:paraId="5673384A" w14:textId="77777777" w:rsidR="003E08CD" w:rsidRPr="003E08CD" w:rsidRDefault="003E08CD" w:rsidP="003E08CD">
            <w:pPr>
              <w:pStyle w:val="NoSpacing"/>
              <w:numPr>
                <w:ilvl w:val="0"/>
                <w:numId w:val="27"/>
              </w:numPr>
            </w:pPr>
            <w:r w:rsidRPr="003E08CD">
              <w:t>Collaborate with other rehabilitation, vocational, and educational support services to develop and engage young people in a range of therapeutic activities aimed at enhancing their psychosocial recovery</w:t>
            </w:r>
          </w:p>
          <w:p w14:paraId="4B70EB28" w14:textId="02CCE4C2" w:rsidR="003E08CD" w:rsidRPr="003E08CD" w:rsidRDefault="003E08CD" w:rsidP="003E08CD">
            <w:pPr>
              <w:pStyle w:val="NoSpacing"/>
              <w:ind w:left="1440"/>
            </w:pPr>
          </w:p>
        </w:tc>
        <w:tc>
          <w:tcPr>
            <w:tcW w:w="1663" w:type="pct"/>
            <w:shd w:val="clear" w:color="auto" w:fill="FFFFFF" w:themeFill="background1"/>
          </w:tcPr>
          <w:p w14:paraId="2F5895CD" w14:textId="103905BC" w:rsidR="003E08CD" w:rsidRPr="003E08CD" w:rsidRDefault="003E08CD" w:rsidP="003E08CD">
            <w:pPr>
              <w:pStyle w:val="NoSpacing"/>
              <w:numPr>
                <w:ilvl w:val="0"/>
                <w:numId w:val="27"/>
              </w:numPr>
            </w:pPr>
            <w:r w:rsidRPr="003E08CD">
              <w:lastRenderedPageBreak/>
              <w:t>Evidence of attendance to own line management meetings for support and supervision and identification of own training needs</w:t>
            </w:r>
          </w:p>
          <w:p w14:paraId="2BA31E37" w14:textId="7E41BEDC" w:rsidR="003E08CD" w:rsidRPr="003E08CD" w:rsidRDefault="003E08CD" w:rsidP="003E08CD">
            <w:pPr>
              <w:pStyle w:val="NoSpacing"/>
              <w:numPr>
                <w:ilvl w:val="0"/>
                <w:numId w:val="27"/>
              </w:numPr>
            </w:pPr>
            <w:r w:rsidRPr="003E08CD">
              <w:t>Evidence of monitoring of clinical practice including participation in regular documented clinical review processes and auditing of compliance with ACE guidelines with respect to clinical documentation and clinical practice standards and NOCC[National Outcomes Classification Case Mix] Protocol.</w:t>
            </w:r>
          </w:p>
          <w:p w14:paraId="233F0C92" w14:textId="17E2C572" w:rsidR="003E08CD" w:rsidRPr="003E08CD" w:rsidRDefault="003E08CD" w:rsidP="003E08CD">
            <w:pPr>
              <w:pStyle w:val="NoSpacing"/>
              <w:numPr>
                <w:ilvl w:val="0"/>
                <w:numId w:val="27"/>
              </w:numPr>
            </w:pPr>
            <w:r w:rsidRPr="003E08CD">
              <w:t>Compliance with development of GP Mental Health Care Plans for all current clients demonstrating the active contribution of the client and their family members to the treatment planning wherever possible</w:t>
            </w:r>
          </w:p>
          <w:p w14:paraId="4680388E" w14:textId="40D083B2" w:rsidR="003E08CD" w:rsidRPr="003E08CD" w:rsidRDefault="003E08CD" w:rsidP="003E08CD">
            <w:pPr>
              <w:pStyle w:val="NoSpacing"/>
              <w:numPr>
                <w:ilvl w:val="0"/>
                <w:numId w:val="27"/>
              </w:numPr>
            </w:pPr>
            <w:r w:rsidRPr="003E08CD">
              <w:t>Evidence of the maintenance and utilisation of knowledge and expertise in current evidence based practice within the area of youth mental health assessment and treatment</w:t>
            </w:r>
          </w:p>
          <w:p w14:paraId="40067215" w14:textId="77777777" w:rsidR="003E08CD" w:rsidRPr="003E08CD" w:rsidRDefault="003E08CD" w:rsidP="003E08CD">
            <w:pPr>
              <w:pStyle w:val="NoSpacing"/>
              <w:numPr>
                <w:ilvl w:val="0"/>
                <w:numId w:val="27"/>
              </w:numPr>
            </w:pPr>
            <w:r w:rsidRPr="003E08CD">
              <w:t>Evidence of regular participation in in-service education and well-targeted external training seminars and conferences relevant to contemporary community-based treatment and support for adolescents and young adults presenting with mental health concerns which are both self-sponsored and supported by the organisation via the Clinical Coordinator.</w:t>
            </w:r>
          </w:p>
          <w:p w14:paraId="45FA3952" w14:textId="097093E3" w:rsidR="003E08CD" w:rsidRPr="003E08CD" w:rsidRDefault="003E08CD" w:rsidP="003E08CD">
            <w:pPr>
              <w:pStyle w:val="NoSpacing"/>
              <w:ind w:firstLine="720"/>
            </w:pPr>
          </w:p>
        </w:tc>
      </w:tr>
      <w:tr w:rsidR="00243F4B" w:rsidRPr="00901D49" w14:paraId="13AA2FF4" w14:textId="77777777" w:rsidTr="007C5370">
        <w:trPr>
          <w:trHeight w:val="200"/>
        </w:trPr>
        <w:tc>
          <w:tcPr>
            <w:tcW w:w="1610" w:type="pct"/>
            <w:shd w:val="clear" w:color="auto" w:fill="FFFFFF" w:themeFill="background1"/>
          </w:tcPr>
          <w:p w14:paraId="6A71D1EA" w14:textId="77777777" w:rsidR="003E08CD" w:rsidRDefault="003E08CD" w:rsidP="003E08CD">
            <w:pPr>
              <w:pStyle w:val="NoSpacing"/>
            </w:pPr>
            <w:r w:rsidRPr="0078108A">
              <w:t>Effective and responsive communication and team responsibility</w:t>
            </w:r>
          </w:p>
          <w:p w14:paraId="4CF6CB15" w14:textId="77777777" w:rsidR="00243F4B" w:rsidRDefault="00243F4B" w:rsidP="003E08CD">
            <w:pPr>
              <w:pStyle w:val="NoSpacing"/>
            </w:pPr>
          </w:p>
        </w:tc>
        <w:tc>
          <w:tcPr>
            <w:tcW w:w="1727" w:type="pct"/>
            <w:shd w:val="clear" w:color="auto" w:fill="FFFFFF" w:themeFill="background1"/>
          </w:tcPr>
          <w:p w14:paraId="4237CF7C" w14:textId="77777777" w:rsidR="003E08CD" w:rsidRPr="0078108A" w:rsidRDefault="003E08CD" w:rsidP="003E08CD">
            <w:pPr>
              <w:pStyle w:val="NoSpacing"/>
              <w:numPr>
                <w:ilvl w:val="0"/>
                <w:numId w:val="27"/>
              </w:numPr>
              <w:rPr>
                <w:rFonts w:cs="Arial"/>
                <w:szCs w:val="18"/>
              </w:rPr>
            </w:pPr>
            <w:r w:rsidRPr="0078108A">
              <w:rPr>
                <w:rFonts w:cs="Arial"/>
                <w:szCs w:val="18"/>
              </w:rPr>
              <w:t>Participate fully in team and service meetings to ensure understanding of requirements and processes relevant to the clinical practice of JGISAW and the provision of a multidisciplinary approach to client care</w:t>
            </w:r>
          </w:p>
          <w:p w14:paraId="721FA422" w14:textId="77777777" w:rsidR="003E08CD" w:rsidRPr="0078108A" w:rsidRDefault="003E08CD" w:rsidP="003E08CD">
            <w:pPr>
              <w:pStyle w:val="NoSpacing"/>
              <w:numPr>
                <w:ilvl w:val="0"/>
                <w:numId w:val="27"/>
              </w:numPr>
              <w:rPr>
                <w:rFonts w:cs="Arial"/>
                <w:szCs w:val="18"/>
              </w:rPr>
            </w:pPr>
            <w:r w:rsidRPr="0078108A">
              <w:rPr>
                <w:rFonts w:cs="Arial"/>
                <w:szCs w:val="18"/>
              </w:rPr>
              <w:t>Contribute to a working environment that is conducive to high quality practice and team cohesion</w:t>
            </w:r>
          </w:p>
          <w:p w14:paraId="42E88F42" w14:textId="77777777" w:rsidR="003E08CD" w:rsidRPr="0078108A" w:rsidRDefault="003E08CD" w:rsidP="003E08CD">
            <w:pPr>
              <w:pStyle w:val="NoSpacing"/>
              <w:numPr>
                <w:ilvl w:val="0"/>
                <w:numId w:val="27"/>
              </w:numPr>
              <w:rPr>
                <w:rFonts w:cs="Arial"/>
                <w:szCs w:val="18"/>
              </w:rPr>
            </w:pPr>
            <w:r w:rsidRPr="0078108A">
              <w:rPr>
                <w:rFonts w:cs="Arial"/>
                <w:szCs w:val="18"/>
              </w:rPr>
              <w:t>Promote professional conduct and behaviour as identified by the Barwon Health Code of Conduct including the Bullying and Harassment policy</w:t>
            </w:r>
          </w:p>
          <w:p w14:paraId="6ECCA7D2" w14:textId="77777777" w:rsidR="003E08CD" w:rsidRPr="0078108A" w:rsidRDefault="003E08CD" w:rsidP="003E08CD">
            <w:pPr>
              <w:pStyle w:val="NoSpacing"/>
              <w:numPr>
                <w:ilvl w:val="0"/>
                <w:numId w:val="27"/>
              </w:numPr>
              <w:rPr>
                <w:rFonts w:cs="Arial"/>
                <w:szCs w:val="18"/>
              </w:rPr>
            </w:pPr>
            <w:r w:rsidRPr="0078108A">
              <w:rPr>
                <w:rFonts w:cs="Arial"/>
                <w:szCs w:val="18"/>
              </w:rPr>
              <w:t>Maintain confidentiality on all issues relating to the organisation, the clients of the service and staff</w:t>
            </w:r>
          </w:p>
          <w:p w14:paraId="3C4F231E" w14:textId="77777777" w:rsidR="003E08CD" w:rsidRPr="0078108A" w:rsidRDefault="003E08CD" w:rsidP="003E08CD">
            <w:pPr>
              <w:pStyle w:val="NoSpacing"/>
              <w:numPr>
                <w:ilvl w:val="0"/>
                <w:numId w:val="27"/>
              </w:numPr>
              <w:rPr>
                <w:rFonts w:cs="Arial"/>
                <w:szCs w:val="18"/>
              </w:rPr>
            </w:pPr>
            <w:r w:rsidRPr="0078108A">
              <w:rPr>
                <w:rFonts w:cs="Arial"/>
                <w:szCs w:val="18"/>
              </w:rPr>
              <w:t xml:space="preserve">In accordance with Barwon Health Mental Health Service ACE guidelines ensure all relevant clinical documentation is of high quality and maintained in a timely and accurate fashion.  </w:t>
            </w:r>
          </w:p>
          <w:p w14:paraId="32D9B866" w14:textId="43030B3E" w:rsidR="00243F4B" w:rsidRDefault="003E08CD" w:rsidP="003E08CD">
            <w:pPr>
              <w:pStyle w:val="NoSpacing"/>
              <w:numPr>
                <w:ilvl w:val="0"/>
                <w:numId w:val="27"/>
              </w:numPr>
            </w:pPr>
            <w:r w:rsidRPr="0078108A">
              <w:rPr>
                <w:rFonts w:cs="Arial"/>
                <w:szCs w:val="18"/>
              </w:rPr>
              <w:t>Be competent in the use of the foundation clinical database of the Barwon Health Mental Health Service – TCM</w:t>
            </w:r>
          </w:p>
        </w:tc>
        <w:tc>
          <w:tcPr>
            <w:tcW w:w="1663" w:type="pct"/>
            <w:shd w:val="clear" w:color="auto" w:fill="FFFFFF" w:themeFill="background1"/>
          </w:tcPr>
          <w:p w14:paraId="60504F6F" w14:textId="77777777" w:rsidR="003E08CD" w:rsidRDefault="003E08CD" w:rsidP="003E08CD">
            <w:pPr>
              <w:pStyle w:val="NoSpacing"/>
              <w:numPr>
                <w:ilvl w:val="0"/>
                <w:numId w:val="27"/>
              </w:numPr>
              <w:rPr>
                <w:szCs w:val="18"/>
              </w:rPr>
            </w:pPr>
            <w:r>
              <w:t>Performance Review</w:t>
            </w:r>
          </w:p>
          <w:p w14:paraId="040449FE" w14:textId="77777777" w:rsidR="003E08CD" w:rsidRDefault="003E08CD" w:rsidP="003E08CD">
            <w:pPr>
              <w:pStyle w:val="NoSpacing"/>
              <w:numPr>
                <w:ilvl w:val="0"/>
                <w:numId w:val="27"/>
              </w:numPr>
              <w:rPr>
                <w:rFonts w:cs="Arial"/>
                <w:szCs w:val="18"/>
              </w:rPr>
            </w:pPr>
            <w:r w:rsidRPr="0078108A">
              <w:rPr>
                <w:rFonts w:cs="Arial"/>
                <w:szCs w:val="18"/>
              </w:rPr>
              <w:t>Evidence of regular attendance to team business meeting</w:t>
            </w:r>
          </w:p>
          <w:p w14:paraId="339741A2" w14:textId="77777777" w:rsidR="003E08CD" w:rsidRPr="0078108A" w:rsidRDefault="003E08CD" w:rsidP="003E08CD">
            <w:pPr>
              <w:pStyle w:val="NoSpacing"/>
              <w:numPr>
                <w:ilvl w:val="0"/>
                <w:numId w:val="27"/>
              </w:numPr>
              <w:rPr>
                <w:rFonts w:cs="Arial"/>
                <w:szCs w:val="18"/>
              </w:rPr>
            </w:pPr>
            <w:r w:rsidRPr="0078108A">
              <w:rPr>
                <w:rFonts w:cs="Arial"/>
                <w:szCs w:val="18"/>
              </w:rPr>
              <w:t xml:space="preserve">Evidence of regular participation in quality enhancement projects and service liaison and operational committee meetings as directed by the clinical coordinator </w:t>
            </w:r>
          </w:p>
          <w:p w14:paraId="4CBDABB5" w14:textId="77777777" w:rsidR="003E08CD" w:rsidRPr="0078108A" w:rsidRDefault="003E08CD" w:rsidP="003E08CD">
            <w:pPr>
              <w:pStyle w:val="NoSpacing"/>
              <w:numPr>
                <w:ilvl w:val="0"/>
                <w:numId w:val="27"/>
              </w:numPr>
              <w:rPr>
                <w:rFonts w:cs="Arial"/>
                <w:szCs w:val="18"/>
              </w:rPr>
            </w:pPr>
            <w:r w:rsidRPr="0078108A">
              <w:rPr>
                <w:rFonts w:cs="Arial"/>
                <w:szCs w:val="18"/>
              </w:rPr>
              <w:t xml:space="preserve">Evidence of knowledge of and compliance with Barwon Health Code of Conduct </w:t>
            </w:r>
          </w:p>
          <w:p w14:paraId="23712003" w14:textId="77777777" w:rsidR="003E08CD" w:rsidRPr="0078108A" w:rsidRDefault="003E08CD" w:rsidP="003E08CD">
            <w:pPr>
              <w:pStyle w:val="NoSpacing"/>
              <w:numPr>
                <w:ilvl w:val="0"/>
                <w:numId w:val="27"/>
              </w:numPr>
              <w:rPr>
                <w:rFonts w:cs="Arial"/>
                <w:szCs w:val="18"/>
              </w:rPr>
            </w:pPr>
            <w:r w:rsidRPr="0078108A">
              <w:rPr>
                <w:rFonts w:cs="Arial"/>
                <w:szCs w:val="18"/>
              </w:rPr>
              <w:t>Evidence of regular participation in line management and clinical supervision and engagement with discussions around team participation and development</w:t>
            </w:r>
          </w:p>
          <w:p w14:paraId="45E5E416" w14:textId="77777777" w:rsidR="003E08CD" w:rsidRPr="0078108A" w:rsidRDefault="003E08CD" w:rsidP="003E08CD">
            <w:pPr>
              <w:pStyle w:val="NoSpacing"/>
              <w:numPr>
                <w:ilvl w:val="0"/>
                <w:numId w:val="27"/>
              </w:numPr>
              <w:rPr>
                <w:rFonts w:cs="Arial"/>
                <w:szCs w:val="18"/>
              </w:rPr>
            </w:pPr>
            <w:r w:rsidRPr="0078108A">
              <w:rPr>
                <w:rFonts w:cs="Arial"/>
                <w:szCs w:val="18"/>
              </w:rPr>
              <w:t>Evidence of a proactive and co-operative team approach including sharing of information and learning as appropriate and participation in key team activities</w:t>
            </w:r>
          </w:p>
          <w:p w14:paraId="1F6C0765" w14:textId="77777777" w:rsidR="003E08CD" w:rsidRPr="0078108A" w:rsidRDefault="003E08CD" w:rsidP="003E08CD">
            <w:pPr>
              <w:pStyle w:val="NoSpacing"/>
              <w:numPr>
                <w:ilvl w:val="0"/>
                <w:numId w:val="27"/>
              </w:numPr>
              <w:rPr>
                <w:rFonts w:cs="Arial"/>
                <w:szCs w:val="18"/>
              </w:rPr>
            </w:pPr>
            <w:r w:rsidRPr="0078108A">
              <w:rPr>
                <w:rFonts w:cs="Arial"/>
                <w:szCs w:val="18"/>
              </w:rPr>
              <w:t>Evidence of competency and training in the use of TCM and the sharing of critical clinical information within and outside the team in all forms</w:t>
            </w:r>
          </w:p>
          <w:p w14:paraId="6583FDBD" w14:textId="77777777" w:rsidR="00243F4B" w:rsidRDefault="00243F4B" w:rsidP="003E08CD">
            <w:pPr>
              <w:pStyle w:val="NoSpacing"/>
            </w:pPr>
          </w:p>
        </w:tc>
      </w:tr>
      <w:tr w:rsidR="003E08CD" w:rsidRPr="00901D49" w14:paraId="5FCF7D3F" w14:textId="77777777" w:rsidTr="007C5370">
        <w:trPr>
          <w:trHeight w:val="200"/>
        </w:trPr>
        <w:tc>
          <w:tcPr>
            <w:tcW w:w="1610" w:type="pct"/>
            <w:shd w:val="clear" w:color="auto" w:fill="FFFFFF" w:themeFill="background1"/>
          </w:tcPr>
          <w:p w14:paraId="5280BA92" w14:textId="494B5F70" w:rsidR="003E08CD" w:rsidRDefault="003E08CD" w:rsidP="003E08CD">
            <w:pPr>
              <w:pStyle w:val="NoSpacing"/>
            </w:pPr>
            <w:r w:rsidRPr="0078108A">
              <w:t>Service and Community Liaison</w:t>
            </w:r>
          </w:p>
        </w:tc>
        <w:tc>
          <w:tcPr>
            <w:tcW w:w="1727" w:type="pct"/>
            <w:shd w:val="clear" w:color="auto" w:fill="FFFFFF" w:themeFill="background1"/>
          </w:tcPr>
          <w:p w14:paraId="6B991E55" w14:textId="77777777" w:rsidR="003E08CD" w:rsidRPr="00A83A68" w:rsidRDefault="003E08CD" w:rsidP="003E08CD">
            <w:pPr>
              <w:pStyle w:val="NoSpacing"/>
              <w:numPr>
                <w:ilvl w:val="0"/>
                <w:numId w:val="27"/>
              </w:numPr>
            </w:pPr>
            <w:r w:rsidRPr="0078108A">
              <w:rPr>
                <w:rFonts w:cs="Arial"/>
                <w:szCs w:val="18"/>
              </w:rPr>
              <w:t>Support the Mental Health Promotions Officer, headspace Barwon and Primary Mental Health Team in the provision of education, consultation and liaison services to the wider JIGSAW team, other specialist Mental Health teams and Primary care workers on the early identification and treatment of young people experiencing mental illness including psychotic and non-psychotic disorders.</w:t>
            </w:r>
          </w:p>
          <w:p w14:paraId="2F824589" w14:textId="6C2D8A21" w:rsidR="003E08CD" w:rsidRDefault="003E08CD" w:rsidP="003E08CD">
            <w:pPr>
              <w:pStyle w:val="NoSpacing"/>
              <w:numPr>
                <w:ilvl w:val="0"/>
                <w:numId w:val="27"/>
              </w:numPr>
            </w:pPr>
            <w:r w:rsidRPr="0078108A">
              <w:rPr>
                <w:rFonts w:cs="Arial"/>
                <w:szCs w:val="18"/>
              </w:rPr>
              <w:t>Assist in the development and maintenance of effective linkages to key agencies and community groups including protective services and the emergency services, Local Council Services, schools, further education facilities and primary care.</w:t>
            </w:r>
          </w:p>
        </w:tc>
        <w:tc>
          <w:tcPr>
            <w:tcW w:w="1663" w:type="pct"/>
            <w:shd w:val="clear" w:color="auto" w:fill="FFFFFF" w:themeFill="background1"/>
          </w:tcPr>
          <w:p w14:paraId="2A18F985" w14:textId="77777777" w:rsidR="003E08CD" w:rsidRPr="00A83A68" w:rsidRDefault="003E08CD" w:rsidP="003E08CD">
            <w:pPr>
              <w:pStyle w:val="NoSpacing"/>
              <w:numPr>
                <w:ilvl w:val="0"/>
                <w:numId w:val="27"/>
              </w:numPr>
              <w:rPr>
                <w:szCs w:val="18"/>
              </w:rPr>
            </w:pPr>
            <w:r w:rsidRPr="00A83A68">
              <w:rPr>
                <w:rFonts w:eastAsia="Times New Roman" w:cs="Arial"/>
                <w:szCs w:val="18"/>
                <w:lang w:eastAsia="en-AU"/>
              </w:rPr>
              <w:t>Evidence of consultation, liaison and training to other service providers as agreed</w:t>
            </w:r>
          </w:p>
          <w:p w14:paraId="33B27216" w14:textId="77777777" w:rsidR="003E08CD" w:rsidRDefault="003E08CD" w:rsidP="003E08CD">
            <w:pPr>
              <w:pStyle w:val="NoSpacing"/>
            </w:pPr>
          </w:p>
        </w:tc>
      </w:tr>
    </w:tbl>
    <w:p w14:paraId="25A08992" w14:textId="1ACA6A00" w:rsidR="007C5370" w:rsidRDefault="007C5370"/>
    <w:p w14:paraId="6251522C" w14:textId="77777777" w:rsidR="007C5370" w:rsidRDefault="007C5370"/>
    <w:tbl>
      <w:tblPr>
        <w:tblStyle w:val="TableGrid"/>
        <w:tblW w:w="5000" w:type="pct"/>
        <w:tblCellMar>
          <w:top w:w="57" w:type="dxa"/>
        </w:tblCellMar>
        <w:tblLook w:val="04A0" w:firstRow="1" w:lastRow="0" w:firstColumn="1" w:lastColumn="0" w:noHBand="0" w:noVBand="1"/>
      </w:tblPr>
      <w:tblGrid>
        <w:gridCol w:w="4955"/>
        <w:gridCol w:w="5316"/>
        <w:gridCol w:w="5119"/>
      </w:tblGrid>
      <w:tr w:rsidR="003E08CD" w:rsidRPr="00901D49" w14:paraId="16023BF5" w14:textId="77777777" w:rsidTr="007C5370">
        <w:trPr>
          <w:trHeight w:val="200"/>
        </w:trPr>
        <w:tc>
          <w:tcPr>
            <w:tcW w:w="1610" w:type="pct"/>
            <w:shd w:val="clear" w:color="auto" w:fill="FFFFFF" w:themeFill="background1"/>
          </w:tcPr>
          <w:p w14:paraId="182E528B" w14:textId="27A61551" w:rsidR="003E08CD" w:rsidRPr="0078108A" w:rsidRDefault="003E08CD" w:rsidP="003E08CD">
            <w:pPr>
              <w:pStyle w:val="NoSpacing"/>
            </w:pPr>
            <w:r w:rsidRPr="00A61443">
              <w:lastRenderedPageBreak/>
              <w:t>Quality &amp; Risk Management</w:t>
            </w:r>
          </w:p>
        </w:tc>
        <w:tc>
          <w:tcPr>
            <w:tcW w:w="1727" w:type="pct"/>
            <w:shd w:val="clear" w:color="auto" w:fill="FFFFFF" w:themeFill="background1"/>
          </w:tcPr>
          <w:p w14:paraId="298C94C0" w14:textId="77777777" w:rsidR="003E08CD" w:rsidRPr="00A61443" w:rsidRDefault="003E08CD" w:rsidP="003E08CD">
            <w:pPr>
              <w:pStyle w:val="NoSpacing"/>
              <w:numPr>
                <w:ilvl w:val="0"/>
                <w:numId w:val="27"/>
              </w:numPr>
              <w:rPr>
                <w:rFonts w:cs="Arial"/>
                <w:szCs w:val="18"/>
              </w:rPr>
            </w:pPr>
            <w:r w:rsidRPr="00A61443">
              <w:rPr>
                <w:rFonts w:cs="Arial"/>
                <w:szCs w:val="18"/>
              </w:rPr>
              <w:t xml:space="preserve">Maintain awareness and adherence to Barwon Health policies and procedures at all times </w:t>
            </w:r>
          </w:p>
          <w:p w14:paraId="113358CD" w14:textId="77777777" w:rsidR="003E08CD" w:rsidRPr="00A61443" w:rsidRDefault="003E08CD" w:rsidP="003E08CD">
            <w:pPr>
              <w:pStyle w:val="NoSpacing"/>
              <w:numPr>
                <w:ilvl w:val="0"/>
                <w:numId w:val="27"/>
              </w:numPr>
              <w:rPr>
                <w:rFonts w:cs="Arial"/>
                <w:szCs w:val="18"/>
              </w:rPr>
            </w:pPr>
            <w:r w:rsidRPr="00A61443">
              <w:rPr>
                <w:rFonts w:cs="Arial"/>
                <w:szCs w:val="18"/>
              </w:rPr>
              <w:t>Maintain awareness and adherence to clinical and professional standards and clinical practice guidelines pertaining to aspects of service delivery for the service</w:t>
            </w:r>
          </w:p>
          <w:p w14:paraId="79E27C26" w14:textId="77777777" w:rsidR="003E08CD" w:rsidRPr="00A61443" w:rsidRDefault="003E08CD" w:rsidP="003E08CD">
            <w:pPr>
              <w:pStyle w:val="NoSpacing"/>
              <w:numPr>
                <w:ilvl w:val="0"/>
                <w:numId w:val="27"/>
              </w:numPr>
              <w:rPr>
                <w:rFonts w:cs="Arial"/>
                <w:szCs w:val="18"/>
              </w:rPr>
            </w:pPr>
            <w:r w:rsidRPr="00A61443">
              <w:rPr>
                <w:rFonts w:cs="Arial"/>
                <w:szCs w:val="18"/>
              </w:rPr>
              <w:t xml:space="preserve">Participate in continuous improvement, EQUIP4  &amp; NSMHS programs relevant to the youth team and as directed by the Clinical Coordinator </w:t>
            </w:r>
          </w:p>
          <w:p w14:paraId="00C1A92E" w14:textId="77777777" w:rsidR="003E08CD" w:rsidRPr="00A61443" w:rsidRDefault="003E08CD" w:rsidP="003E08CD">
            <w:pPr>
              <w:pStyle w:val="NoSpacing"/>
              <w:numPr>
                <w:ilvl w:val="0"/>
                <w:numId w:val="27"/>
              </w:numPr>
              <w:rPr>
                <w:rFonts w:cs="Arial"/>
                <w:szCs w:val="18"/>
              </w:rPr>
            </w:pPr>
            <w:r w:rsidRPr="00A61443">
              <w:rPr>
                <w:rFonts w:cs="Arial"/>
                <w:szCs w:val="18"/>
              </w:rPr>
              <w:t xml:space="preserve">Maintain daily statistics and produce reports as directed relevant to all clinical activities including outcome measurement tools </w:t>
            </w:r>
          </w:p>
          <w:p w14:paraId="2084086E" w14:textId="77777777" w:rsidR="003E08CD" w:rsidRPr="00A61443" w:rsidRDefault="003E08CD" w:rsidP="003E08CD">
            <w:pPr>
              <w:pStyle w:val="NoSpacing"/>
              <w:numPr>
                <w:ilvl w:val="0"/>
                <w:numId w:val="27"/>
              </w:numPr>
              <w:rPr>
                <w:rFonts w:cs="Arial"/>
                <w:szCs w:val="18"/>
              </w:rPr>
            </w:pPr>
            <w:r w:rsidRPr="00A61443">
              <w:rPr>
                <w:rFonts w:cs="Arial"/>
                <w:szCs w:val="18"/>
              </w:rPr>
              <w:t>Participate in team discussion and analysis of data provided though the quality and risk management framework and team specific recorded data to support ideas for continuous improvement activities for the youth team</w:t>
            </w:r>
          </w:p>
          <w:p w14:paraId="44216F0B" w14:textId="044418B7" w:rsidR="003E08CD" w:rsidRPr="0078108A" w:rsidRDefault="003E08CD" w:rsidP="003E08CD">
            <w:pPr>
              <w:pStyle w:val="NoSpacing"/>
              <w:numPr>
                <w:ilvl w:val="0"/>
                <w:numId w:val="27"/>
              </w:numPr>
              <w:rPr>
                <w:rFonts w:cs="Arial"/>
                <w:szCs w:val="18"/>
              </w:rPr>
            </w:pPr>
            <w:r w:rsidRPr="00A61443">
              <w:rPr>
                <w:rFonts w:cs="Arial"/>
                <w:szCs w:val="18"/>
              </w:rPr>
              <w:t xml:space="preserve">Utilise the </w:t>
            </w:r>
            <w:proofErr w:type="spellStart"/>
            <w:r w:rsidRPr="00A61443">
              <w:rPr>
                <w:rFonts w:cs="Arial"/>
                <w:szCs w:val="18"/>
              </w:rPr>
              <w:t>Riskman</w:t>
            </w:r>
            <w:proofErr w:type="spellEnd"/>
            <w:r w:rsidRPr="00A61443">
              <w:rPr>
                <w:rFonts w:cs="Arial"/>
                <w:szCs w:val="18"/>
              </w:rPr>
              <w:t xml:space="preserve"> protocols to record incidents relevant to risk management on all levels.</w:t>
            </w:r>
          </w:p>
        </w:tc>
        <w:tc>
          <w:tcPr>
            <w:tcW w:w="1663" w:type="pct"/>
            <w:shd w:val="clear" w:color="auto" w:fill="FFFFFF" w:themeFill="background1"/>
          </w:tcPr>
          <w:p w14:paraId="4374DEAA" w14:textId="77777777" w:rsidR="003E08CD" w:rsidRPr="00A61443" w:rsidRDefault="003E08CD" w:rsidP="003E08CD">
            <w:pPr>
              <w:pStyle w:val="NoSpacing"/>
              <w:numPr>
                <w:ilvl w:val="0"/>
                <w:numId w:val="27"/>
              </w:numPr>
              <w:rPr>
                <w:rFonts w:cs="Arial"/>
                <w:szCs w:val="18"/>
              </w:rPr>
            </w:pPr>
            <w:r w:rsidRPr="00A61443">
              <w:rPr>
                <w:rFonts w:cs="Arial"/>
                <w:szCs w:val="18"/>
              </w:rPr>
              <w:t>Evidence via line management records of understanding and compliance with BH policies and procedures and clinical and professional standards</w:t>
            </w:r>
          </w:p>
          <w:p w14:paraId="758EE819" w14:textId="77777777" w:rsidR="003E08CD" w:rsidRPr="00A61443" w:rsidRDefault="003E08CD" w:rsidP="003E08CD">
            <w:pPr>
              <w:pStyle w:val="NoSpacing"/>
              <w:numPr>
                <w:ilvl w:val="0"/>
                <w:numId w:val="27"/>
              </w:numPr>
              <w:rPr>
                <w:rFonts w:cs="Arial"/>
                <w:szCs w:val="18"/>
              </w:rPr>
            </w:pPr>
            <w:r w:rsidRPr="00A61443">
              <w:rPr>
                <w:rFonts w:cs="Arial"/>
                <w:szCs w:val="18"/>
              </w:rPr>
              <w:t xml:space="preserve">Regular participation in relevant youth service quality projects in line with organisational mission and values and the management team of the youth program </w:t>
            </w:r>
          </w:p>
          <w:p w14:paraId="066B026B" w14:textId="77777777" w:rsidR="003E08CD" w:rsidRPr="00A61443" w:rsidRDefault="003E08CD" w:rsidP="003E08CD">
            <w:pPr>
              <w:pStyle w:val="NoSpacing"/>
              <w:numPr>
                <w:ilvl w:val="0"/>
                <w:numId w:val="27"/>
              </w:numPr>
              <w:rPr>
                <w:rFonts w:cs="Arial"/>
                <w:szCs w:val="18"/>
              </w:rPr>
            </w:pPr>
            <w:r w:rsidRPr="00A61443">
              <w:rPr>
                <w:rFonts w:cs="Arial"/>
                <w:szCs w:val="18"/>
              </w:rPr>
              <w:t>With support from the Clinical Coordinator, demonstrate pro-activity in relation to the initiation and completion of minor quality improvement projects within the youth health service and as identified through line supervision records</w:t>
            </w:r>
          </w:p>
          <w:p w14:paraId="524875BF" w14:textId="77777777" w:rsidR="003E08CD" w:rsidRPr="00A61443" w:rsidRDefault="003E08CD" w:rsidP="003E08CD">
            <w:pPr>
              <w:pStyle w:val="NoSpacing"/>
              <w:numPr>
                <w:ilvl w:val="0"/>
                <w:numId w:val="27"/>
              </w:numPr>
              <w:rPr>
                <w:rFonts w:cs="Arial"/>
                <w:b/>
                <w:szCs w:val="18"/>
              </w:rPr>
            </w:pPr>
            <w:r w:rsidRPr="00A61443">
              <w:rPr>
                <w:rFonts w:cs="Arial"/>
                <w:szCs w:val="18"/>
              </w:rPr>
              <w:t xml:space="preserve">Participation in review of practices and improvement projects </w:t>
            </w:r>
          </w:p>
          <w:p w14:paraId="40DA070A" w14:textId="77777777" w:rsidR="003E08CD" w:rsidRPr="00A61443" w:rsidRDefault="003E08CD" w:rsidP="003E08CD">
            <w:pPr>
              <w:pStyle w:val="NoSpacing"/>
              <w:numPr>
                <w:ilvl w:val="0"/>
                <w:numId w:val="27"/>
              </w:numPr>
              <w:rPr>
                <w:rFonts w:cs="Arial"/>
                <w:b/>
                <w:szCs w:val="18"/>
              </w:rPr>
            </w:pPr>
            <w:r w:rsidRPr="00A61443">
              <w:rPr>
                <w:rFonts w:cs="Arial"/>
                <w:szCs w:val="18"/>
              </w:rPr>
              <w:t>Compliance with all Mental Health &amp; Drug Alcohol Service clinical team audits and recommendations.</w:t>
            </w:r>
          </w:p>
          <w:p w14:paraId="074CDEA2" w14:textId="77777777" w:rsidR="003E08CD" w:rsidRPr="00A61443" w:rsidRDefault="003E08CD" w:rsidP="003E08CD">
            <w:pPr>
              <w:pStyle w:val="NoSpacing"/>
              <w:numPr>
                <w:ilvl w:val="0"/>
                <w:numId w:val="27"/>
              </w:numPr>
              <w:rPr>
                <w:rFonts w:cs="Arial"/>
                <w:b/>
                <w:szCs w:val="18"/>
              </w:rPr>
            </w:pPr>
            <w:r w:rsidRPr="00A61443">
              <w:rPr>
                <w:rFonts w:cs="Arial"/>
                <w:szCs w:val="18"/>
              </w:rPr>
              <w:t>Evidence of support provided to service enhancement research activities that have been determined appropriate by the team and wider Barwon Health Mental Health Community Health services and Barwon Heath organisation</w:t>
            </w:r>
          </w:p>
          <w:p w14:paraId="2B0591B8" w14:textId="77777777" w:rsidR="003E08CD" w:rsidRPr="00A61443" w:rsidRDefault="003E08CD" w:rsidP="003E08CD">
            <w:pPr>
              <w:pStyle w:val="NoSpacing"/>
              <w:numPr>
                <w:ilvl w:val="0"/>
                <w:numId w:val="27"/>
              </w:numPr>
              <w:rPr>
                <w:rFonts w:cs="Arial"/>
                <w:b/>
                <w:szCs w:val="18"/>
              </w:rPr>
            </w:pPr>
            <w:r w:rsidRPr="00A61443">
              <w:rPr>
                <w:rFonts w:cs="Arial"/>
                <w:szCs w:val="18"/>
              </w:rPr>
              <w:t>Current and updated registration/practising certification that is discipline specific</w:t>
            </w:r>
          </w:p>
          <w:p w14:paraId="0FB40169" w14:textId="77777777" w:rsidR="003E08CD" w:rsidRPr="00A61443" w:rsidRDefault="003E08CD" w:rsidP="003E08CD">
            <w:pPr>
              <w:pStyle w:val="NoSpacing"/>
              <w:numPr>
                <w:ilvl w:val="0"/>
                <w:numId w:val="27"/>
              </w:numPr>
              <w:rPr>
                <w:rFonts w:cs="Arial"/>
                <w:b/>
                <w:szCs w:val="18"/>
              </w:rPr>
            </w:pPr>
            <w:r w:rsidRPr="00A61443">
              <w:rPr>
                <w:rFonts w:cs="Arial"/>
                <w:szCs w:val="18"/>
              </w:rPr>
              <w:t>Participation in annual review of position description and completion of an annual performance appraisal</w:t>
            </w:r>
          </w:p>
          <w:p w14:paraId="07A6CA27" w14:textId="77777777" w:rsidR="003E08CD" w:rsidRPr="00A61443" w:rsidRDefault="003E08CD" w:rsidP="003E08CD">
            <w:pPr>
              <w:pStyle w:val="NoSpacing"/>
              <w:numPr>
                <w:ilvl w:val="0"/>
                <w:numId w:val="27"/>
              </w:numPr>
              <w:rPr>
                <w:rFonts w:cs="Arial"/>
                <w:b/>
                <w:szCs w:val="18"/>
              </w:rPr>
            </w:pPr>
            <w:r w:rsidRPr="00A61443">
              <w:rPr>
                <w:rFonts w:cs="Arial"/>
                <w:szCs w:val="18"/>
              </w:rPr>
              <w:t>Participation in management of performance issues that may arise in accordance with Barwon Health Policy where directed by the Clinical Coordinator or Program Manager</w:t>
            </w:r>
          </w:p>
          <w:p w14:paraId="51ADDCF3" w14:textId="24A5E5B4" w:rsidR="003E08CD" w:rsidRPr="00A83A68" w:rsidRDefault="003E08CD" w:rsidP="003E08CD">
            <w:pPr>
              <w:pStyle w:val="NoSpacing"/>
              <w:numPr>
                <w:ilvl w:val="0"/>
                <w:numId w:val="27"/>
              </w:numPr>
              <w:rPr>
                <w:rFonts w:eastAsia="Times New Roman" w:cs="Arial"/>
                <w:szCs w:val="18"/>
                <w:lang w:eastAsia="en-AU"/>
              </w:rPr>
            </w:pPr>
            <w:r w:rsidRPr="00A61443">
              <w:rPr>
                <w:rFonts w:cs="Arial"/>
                <w:szCs w:val="18"/>
              </w:rPr>
              <w:t>Completion of contact statistics and outcome measures in timely manner</w:t>
            </w:r>
          </w:p>
        </w:tc>
      </w:tr>
      <w:tr w:rsidR="00B9577B" w:rsidRPr="00901D49" w14:paraId="187073DC" w14:textId="77777777" w:rsidTr="007C5370">
        <w:trPr>
          <w:trHeight w:val="200"/>
        </w:trPr>
        <w:tc>
          <w:tcPr>
            <w:tcW w:w="1610" w:type="pct"/>
            <w:shd w:val="clear" w:color="auto" w:fill="FFFFFF" w:themeFill="background1"/>
          </w:tcPr>
          <w:p w14:paraId="2EFC240D" w14:textId="24825584" w:rsidR="00B9577B" w:rsidRPr="00B9577B" w:rsidRDefault="00B9577B" w:rsidP="00B9577B">
            <w:pPr>
              <w:pStyle w:val="NoSpacing"/>
            </w:pPr>
            <w:r w:rsidRPr="00B9577B">
              <w:t>Information Management</w:t>
            </w:r>
          </w:p>
        </w:tc>
        <w:tc>
          <w:tcPr>
            <w:tcW w:w="1727" w:type="pct"/>
            <w:shd w:val="clear" w:color="auto" w:fill="FFFFFF" w:themeFill="background1"/>
          </w:tcPr>
          <w:p w14:paraId="37177BE6" w14:textId="5E6B789D" w:rsidR="00B9577B" w:rsidRPr="006C1D51" w:rsidRDefault="00B9577B" w:rsidP="006C1D51">
            <w:pPr>
              <w:pStyle w:val="NoSpacing"/>
              <w:numPr>
                <w:ilvl w:val="0"/>
                <w:numId w:val="19"/>
              </w:numPr>
            </w:pPr>
            <w:r w:rsidRPr="006C1D51">
              <w:t>Displays and promotes correct documentation techniques and initiates regular documentation auditing to ensure legal, professional and organisational s</w:t>
            </w:r>
            <w:r w:rsidR="0064725A">
              <w:t>tandards are met and maintained</w:t>
            </w:r>
          </w:p>
          <w:p w14:paraId="0B08A6C6" w14:textId="53F494CE" w:rsidR="00B9577B" w:rsidRDefault="00B9577B" w:rsidP="006C1D51">
            <w:pPr>
              <w:pStyle w:val="NoSpacing"/>
              <w:numPr>
                <w:ilvl w:val="0"/>
                <w:numId w:val="19"/>
              </w:numPr>
            </w:pPr>
            <w:r w:rsidRPr="006C1D51">
              <w:t>Abide by the Organisation’s requirements pertaining to appropriate Information Security and Information Management regulations and report an accidental or malicious breach of these regulation</w:t>
            </w:r>
            <w:r w:rsidR="0064725A">
              <w:t>s to the appropriate department</w:t>
            </w:r>
          </w:p>
          <w:p w14:paraId="19FFC118" w14:textId="568292BC" w:rsidR="003E719C" w:rsidRPr="006C1D51" w:rsidRDefault="003E719C" w:rsidP="006C1D51">
            <w:pPr>
              <w:pStyle w:val="NoSpacing"/>
              <w:numPr>
                <w:ilvl w:val="0"/>
                <w:numId w:val="19"/>
              </w:numPr>
            </w:pPr>
            <w:r>
              <w:t xml:space="preserve">Ensure patient information is accurate and </w:t>
            </w:r>
            <w:r w:rsidR="00586194">
              <w:t>only released in line with the Health Records A</w:t>
            </w:r>
            <w:r w:rsidR="0064725A">
              <w:t>ct requirements</w:t>
            </w:r>
          </w:p>
        </w:tc>
        <w:tc>
          <w:tcPr>
            <w:tcW w:w="1663" w:type="pct"/>
            <w:shd w:val="clear" w:color="auto" w:fill="FFFFFF" w:themeFill="background1"/>
          </w:tcPr>
          <w:p w14:paraId="039F7C4E" w14:textId="12CF639A" w:rsidR="00B9577B" w:rsidRPr="006C1D51" w:rsidRDefault="00B9577B" w:rsidP="006C1D51">
            <w:pPr>
              <w:pStyle w:val="NoSpacing"/>
              <w:numPr>
                <w:ilvl w:val="0"/>
                <w:numId w:val="19"/>
              </w:numPr>
            </w:pPr>
            <w:r w:rsidRPr="006C1D51">
              <w:t>Documentation audits</w:t>
            </w:r>
          </w:p>
        </w:tc>
      </w:tr>
    </w:tbl>
    <w:p w14:paraId="64CA4975" w14:textId="3F7107CA" w:rsidR="007C5370" w:rsidRDefault="007C5370"/>
    <w:p w14:paraId="6E4494A4" w14:textId="580743A0" w:rsidR="007C5370" w:rsidRDefault="007C5370"/>
    <w:p w14:paraId="29BA2845" w14:textId="77777777" w:rsidR="007C5370" w:rsidRDefault="007C5370"/>
    <w:tbl>
      <w:tblPr>
        <w:tblStyle w:val="TableGrid"/>
        <w:tblW w:w="5000" w:type="pct"/>
        <w:tblCellMar>
          <w:top w:w="57" w:type="dxa"/>
        </w:tblCellMar>
        <w:tblLook w:val="04A0" w:firstRow="1" w:lastRow="0" w:firstColumn="1" w:lastColumn="0" w:noHBand="0" w:noVBand="1"/>
      </w:tblPr>
      <w:tblGrid>
        <w:gridCol w:w="4955"/>
        <w:gridCol w:w="5316"/>
        <w:gridCol w:w="5119"/>
      </w:tblGrid>
      <w:tr w:rsidR="00B9577B" w:rsidRPr="00901D49" w14:paraId="1BD22E78" w14:textId="77777777" w:rsidTr="007C5370">
        <w:trPr>
          <w:trHeight w:val="200"/>
        </w:trPr>
        <w:tc>
          <w:tcPr>
            <w:tcW w:w="1610" w:type="pct"/>
            <w:shd w:val="clear" w:color="auto" w:fill="FFFFFF" w:themeFill="background1"/>
          </w:tcPr>
          <w:p w14:paraId="15FF82D4" w14:textId="2FE93512" w:rsidR="00B9577B" w:rsidRPr="006A71FA" w:rsidRDefault="00B9577B" w:rsidP="00B9577B">
            <w:pPr>
              <w:pStyle w:val="NoSpacing"/>
              <w:rPr>
                <w:b/>
              </w:rPr>
            </w:pPr>
            <w:r>
              <w:lastRenderedPageBreak/>
              <w:t>Occupational Health and Safety</w:t>
            </w:r>
            <w:r w:rsidR="000F6106">
              <w:t xml:space="preserve"> (OHS)</w:t>
            </w:r>
          </w:p>
        </w:tc>
        <w:tc>
          <w:tcPr>
            <w:tcW w:w="1727" w:type="pct"/>
            <w:shd w:val="clear" w:color="auto" w:fill="FFFFFF" w:themeFill="background1"/>
          </w:tcPr>
          <w:p w14:paraId="20158A02" w14:textId="3886FFC6" w:rsidR="00B9577B" w:rsidRPr="006C1D51" w:rsidRDefault="00B9577B" w:rsidP="006C1D51">
            <w:pPr>
              <w:pStyle w:val="NoSpacing"/>
              <w:numPr>
                <w:ilvl w:val="0"/>
                <w:numId w:val="19"/>
              </w:numPr>
            </w:pPr>
            <w:r w:rsidRPr="006C1D51">
              <w:t>Be familiar with and ensure that all appropriate ac</w:t>
            </w:r>
            <w:r w:rsidR="009B0011">
              <w:t>tions are taken to implement OHS policies</w:t>
            </w:r>
            <w:r w:rsidRPr="006C1D51">
              <w:t xml:space="preserve"> and procedures and that legislative requirements are met within the service</w:t>
            </w:r>
          </w:p>
          <w:p w14:paraId="755C39F4" w14:textId="14FB11FE" w:rsidR="00B9577B" w:rsidRPr="006C1D51" w:rsidRDefault="00B9577B" w:rsidP="006C1D51">
            <w:pPr>
              <w:pStyle w:val="NoSpacing"/>
              <w:numPr>
                <w:ilvl w:val="0"/>
                <w:numId w:val="19"/>
              </w:numPr>
            </w:pPr>
            <w:r w:rsidRPr="006C1D51">
              <w:t>Report any incidents or potential hazards in accordance with Barwon Health policies and procedures includi</w:t>
            </w:r>
            <w:r w:rsidR="009B0011">
              <w:t xml:space="preserve">ng effective reporting via </w:t>
            </w:r>
            <w:proofErr w:type="spellStart"/>
            <w:r w:rsidR="009B0011">
              <w:t>RiskM</w:t>
            </w:r>
            <w:r w:rsidRPr="006C1D51">
              <w:t>an</w:t>
            </w:r>
            <w:proofErr w:type="spellEnd"/>
          </w:p>
          <w:p w14:paraId="6E282D90" w14:textId="0C78820D" w:rsidR="00B9577B" w:rsidRPr="006C1D51" w:rsidRDefault="00B9577B" w:rsidP="006C1D51">
            <w:pPr>
              <w:pStyle w:val="NoSpacing"/>
              <w:numPr>
                <w:ilvl w:val="0"/>
                <w:numId w:val="19"/>
              </w:numPr>
            </w:pPr>
            <w:r w:rsidRPr="006C1D51">
              <w:t>Assist in the planning, devel</w:t>
            </w:r>
            <w:r w:rsidR="009B0011">
              <w:t>opment and implementation of OH</w:t>
            </w:r>
            <w:r w:rsidRPr="006C1D51">
              <w:t>S measures</w:t>
            </w:r>
          </w:p>
          <w:p w14:paraId="1668EB1F" w14:textId="6BAC7A66" w:rsidR="00B9577B" w:rsidRPr="006C1D51" w:rsidRDefault="00B9577B" w:rsidP="006C1D51">
            <w:pPr>
              <w:pStyle w:val="NoSpacing"/>
              <w:numPr>
                <w:ilvl w:val="0"/>
                <w:numId w:val="19"/>
              </w:numPr>
            </w:pPr>
            <w:r w:rsidRPr="006C1D51">
              <w:t>Demonstrates a commitment to health and saf</w:t>
            </w:r>
            <w:r w:rsidR="00442F06">
              <w:t>ety in line with Barwon Health</w:t>
            </w:r>
            <w:r w:rsidRPr="006C1D51">
              <w:t xml:space="preserve"> OHS policies and procedures, training requirements and legi</w:t>
            </w:r>
            <w:r w:rsidR="00D06C9F">
              <w:t>slative/regulatory requirements</w:t>
            </w:r>
          </w:p>
          <w:p w14:paraId="064ABBA3" w14:textId="7BCC1665" w:rsidR="00B9577B" w:rsidRPr="006C1D51" w:rsidRDefault="00B9577B" w:rsidP="006C1D51">
            <w:pPr>
              <w:pStyle w:val="NoSpacing"/>
              <w:numPr>
                <w:ilvl w:val="0"/>
                <w:numId w:val="19"/>
              </w:numPr>
            </w:pPr>
            <w:r w:rsidRPr="006C1D51">
              <w:t xml:space="preserve">Ensures that mandatory </w:t>
            </w:r>
            <w:r w:rsidR="00D06C9F">
              <w:t>OHS training is kept up to date</w:t>
            </w:r>
          </w:p>
        </w:tc>
        <w:tc>
          <w:tcPr>
            <w:tcW w:w="1663" w:type="pct"/>
            <w:shd w:val="clear" w:color="auto" w:fill="FFFFFF" w:themeFill="background1"/>
          </w:tcPr>
          <w:p w14:paraId="01E0D467" w14:textId="038992CF" w:rsidR="00B9577B" w:rsidRPr="006C1D51" w:rsidRDefault="00B9577B" w:rsidP="006C1D51">
            <w:pPr>
              <w:pStyle w:val="NoSpacing"/>
              <w:numPr>
                <w:ilvl w:val="0"/>
                <w:numId w:val="19"/>
              </w:numPr>
            </w:pPr>
            <w:r w:rsidRPr="006C1D51">
              <w:t>Evidence of compliance with OHS policies and procedures</w:t>
            </w:r>
          </w:p>
          <w:p w14:paraId="294112AA" w14:textId="3C68810E" w:rsidR="00B9577B" w:rsidRPr="006C1D51" w:rsidRDefault="00B9577B" w:rsidP="006C1D51">
            <w:pPr>
              <w:pStyle w:val="NoSpacing"/>
              <w:numPr>
                <w:ilvl w:val="0"/>
                <w:numId w:val="19"/>
              </w:numPr>
            </w:pPr>
            <w:r w:rsidRPr="006C1D51">
              <w:t>Participatio</w:t>
            </w:r>
            <w:r w:rsidR="0028278E">
              <w:t>n in team meetings where key OH</w:t>
            </w:r>
            <w:r w:rsidRPr="006C1D51">
              <w:t>S issues are discussed and resolved</w:t>
            </w:r>
          </w:p>
          <w:p w14:paraId="4075D3C9" w14:textId="7C478398" w:rsidR="00B9577B" w:rsidRPr="006C1D51" w:rsidRDefault="00B9577B" w:rsidP="006C1D51">
            <w:pPr>
              <w:pStyle w:val="NoSpacing"/>
              <w:numPr>
                <w:ilvl w:val="0"/>
                <w:numId w:val="19"/>
              </w:numPr>
            </w:pPr>
            <w:r w:rsidRPr="006C1D51">
              <w:t>Evidence of hazard an</w:t>
            </w:r>
            <w:r w:rsidR="0028278E">
              <w:t xml:space="preserve">d incident reporting using </w:t>
            </w:r>
            <w:proofErr w:type="spellStart"/>
            <w:r w:rsidR="0028278E">
              <w:t>RiskM</w:t>
            </w:r>
            <w:r w:rsidRPr="006C1D51">
              <w:t>an</w:t>
            </w:r>
            <w:proofErr w:type="spellEnd"/>
          </w:p>
          <w:p w14:paraId="034A9034" w14:textId="61BCFB6A" w:rsidR="00B9577B" w:rsidRPr="006C1D51" w:rsidRDefault="00B9577B" w:rsidP="006C1D51">
            <w:pPr>
              <w:pStyle w:val="NoSpacing"/>
              <w:numPr>
                <w:ilvl w:val="0"/>
                <w:numId w:val="19"/>
              </w:numPr>
            </w:pPr>
            <w:r w:rsidRPr="006C1D51">
              <w:t>Maintains compliance with mandatory OHS training requirements</w:t>
            </w:r>
          </w:p>
          <w:p w14:paraId="7C0D0DAA" w14:textId="5F7AB78F" w:rsidR="00B9577B" w:rsidRPr="006C1D51" w:rsidRDefault="00B9577B" w:rsidP="006C1D51">
            <w:pPr>
              <w:pStyle w:val="NoSpacing"/>
            </w:pPr>
          </w:p>
        </w:tc>
      </w:tr>
      <w:tr w:rsidR="00B9577B" w:rsidRPr="00901D49" w14:paraId="5D89F431" w14:textId="77777777" w:rsidTr="007C5370">
        <w:trPr>
          <w:trHeight w:val="200"/>
        </w:trPr>
        <w:tc>
          <w:tcPr>
            <w:tcW w:w="1610" w:type="pct"/>
            <w:shd w:val="clear" w:color="auto" w:fill="FFFFFF" w:themeFill="background1"/>
          </w:tcPr>
          <w:p w14:paraId="6E3F7EBF" w14:textId="1165C78A" w:rsidR="00B9577B" w:rsidRPr="00901D49" w:rsidRDefault="006A71FA" w:rsidP="00B9577B">
            <w:pPr>
              <w:pStyle w:val="NoSpacing"/>
            </w:pPr>
            <w:r>
              <w:t>Other D</w:t>
            </w:r>
            <w:r w:rsidR="00B9577B">
              <w:t>uties</w:t>
            </w:r>
          </w:p>
        </w:tc>
        <w:tc>
          <w:tcPr>
            <w:tcW w:w="1727" w:type="pct"/>
            <w:shd w:val="clear" w:color="auto" w:fill="FFFFFF" w:themeFill="background1"/>
          </w:tcPr>
          <w:p w14:paraId="0CEE4F7B" w14:textId="645F7436" w:rsidR="00B9577B" w:rsidRPr="006C1D51" w:rsidRDefault="00B9577B" w:rsidP="006C1D51">
            <w:pPr>
              <w:pStyle w:val="NoSpacing"/>
              <w:numPr>
                <w:ilvl w:val="0"/>
                <w:numId w:val="19"/>
              </w:numPr>
            </w:pPr>
            <w:r w:rsidRPr="006C1D51">
              <w:t xml:space="preserve">Exhibits a </w:t>
            </w:r>
            <w:r w:rsidR="004711C2">
              <w:t xml:space="preserve">commitment </w:t>
            </w:r>
            <w:r w:rsidR="00EC5200">
              <w:t xml:space="preserve">to </w:t>
            </w:r>
            <w:r w:rsidR="004711C2">
              <w:t>the Barwon Health’s v</w:t>
            </w:r>
            <w:r w:rsidRPr="006C1D51">
              <w:t xml:space="preserve">alues including team based above and below </w:t>
            </w:r>
            <w:r w:rsidR="003A69C4">
              <w:t xml:space="preserve">the line </w:t>
            </w:r>
            <w:r w:rsidRPr="006C1D51">
              <w:t>behaviours</w:t>
            </w:r>
          </w:p>
          <w:p w14:paraId="2D6BE678" w14:textId="2965A8D2" w:rsidR="00B9577B" w:rsidRPr="006C1D51" w:rsidRDefault="00B9577B" w:rsidP="006C1D51">
            <w:pPr>
              <w:pStyle w:val="NoSpacing"/>
              <w:numPr>
                <w:ilvl w:val="0"/>
                <w:numId w:val="19"/>
              </w:numPr>
            </w:pPr>
            <w:r w:rsidRPr="006C1D51">
              <w:t>Undertake special projects or reports required by the Manager on a wide range of issues</w:t>
            </w:r>
          </w:p>
          <w:p w14:paraId="1F7559B2" w14:textId="7F46C7E7" w:rsidR="00B9577B" w:rsidRPr="006C1D51" w:rsidRDefault="00B9577B" w:rsidP="006C1D51">
            <w:pPr>
              <w:pStyle w:val="NoSpacing"/>
              <w:numPr>
                <w:ilvl w:val="0"/>
                <w:numId w:val="19"/>
              </w:numPr>
            </w:pPr>
            <w:r w:rsidRPr="006C1D51">
              <w:t>Report all incidents through the incident management system</w:t>
            </w:r>
          </w:p>
          <w:p w14:paraId="73FEBBCE" w14:textId="0199F08E" w:rsidR="00B9577B" w:rsidRPr="006C1D51" w:rsidRDefault="00B9577B" w:rsidP="006C1D51">
            <w:pPr>
              <w:pStyle w:val="NoSpacing"/>
              <w:numPr>
                <w:ilvl w:val="0"/>
                <w:numId w:val="19"/>
              </w:numPr>
            </w:pPr>
            <w:r w:rsidRPr="006C1D51">
              <w:t>Practice in accordance with the relevant h</w:t>
            </w:r>
            <w:r w:rsidR="000C7850">
              <w:t>ealth care or industry standards</w:t>
            </w:r>
          </w:p>
          <w:p w14:paraId="08BD25D1" w14:textId="7A634EB9" w:rsidR="00B9577B" w:rsidRPr="006C1D51" w:rsidRDefault="00B9577B" w:rsidP="006C1D51">
            <w:pPr>
              <w:pStyle w:val="NoSpacing"/>
              <w:numPr>
                <w:ilvl w:val="0"/>
                <w:numId w:val="19"/>
              </w:numPr>
            </w:pPr>
            <w:r w:rsidRPr="006C1D51">
              <w:t>Demonstrate an understanding of appropriate behaviours whe</w:t>
            </w:r>
            <w:r w:rsidR="000C7850">
              <w:t>n engaging with children</w:t>
            </w:r>
          </w:p>
          <w:p w14:paraId="0E77CC3E" w14:textId="1E049B58" w:rsidR="00B9577B" w:rsidRPr="006C1D51" w:rsidRDefault="00B9577B" w:rsidP="006C1D51">
            <w:pPr>
              <w:pStyle w:val="NoSpacing"/>
              <w:numPr>
                <w:ilvl w:val="0"/>
                <w:numId w:val="19"/>
              </w:numPr>
            </w:pPr>
            <w:r w:rsidRPr="006C1D51">
              <w:t>Complete mandatory training and education</w:t>
            </w:r>
          </w:p>
          <w:p w14:paraId="24E32A7C" w14:textId="67BCF72A" w:rsidR="00B9577B" w:rsidRPr="006C1D51" w:rsidRDefault="00B9577B" w:rsidP="006C1D51">
            <w:pPr>
              <w:pStyle w:val="NoSpacing"/>
              <w:numPr>
                <w:ilvl w:val="0"/>
                <w:numId w:val="19"/>
              </w:numPr>
            </w:pPr>
            <w:r w:rsidRPr="006C1D51">
              <w:t>Comply with relevant Barwon Health policies and procedures</w:t>
            </w:r>
          </w:p>
          <w:p w14:paraId="6865993F" w14:textId="07728E4D" w:rsidR="00B9577B" w:rsidRPr="006C1D51" w:rsidRDefault="00B9577B" w:rsidP="006C1D51">
            <w:pPr>
              <w:pStyle w:val="NoSpacing"/>
              <w:numPr>
                <w:ilvl w:val="0"/>
                <w:numId w:val="19"/>
              </w:numPr>
            </w:pPr>
            <w:r w:rsidRPr="006C1D51">
              <w:t>Participate in quality improvement activities</w:t>
            </w:r>
          </w:p>
          <w:p w14:paraId="14EE5B7A" w14:textId="697417F0" w:rsidR="00B9577B" w:rsidRPr="006C1D51" w:rsidRDefault="00B9577B" w:rsidP="006C1D51">
            <w:pPr>
              <w:pStyle w:val="NoSpacing"/>
              <w:numPr>
                <w:ilvl w:val="0"/>
                <w:numId w:val="19"/>
              </w:numPr>
            </w:pPr>
            <w:r w:rsidRPr="006C1D51">
              <w:t>Perform all other duties as directed within the limits of skill, competence and training to maximise flexibility and effectiveness</w:t>
            </w:r>
          </w:p>
        </w:tc>
        <w:tc>
          <w:tcPr>
            <w:tcW w:w="1663" w:type="pct"/>
            <w:shd w:val="clear" w:color="auto" w:fill="FFFFFF" w:themeFill="background1"/>
          </w:tcPr>
          <w:p w14:paraId="3E81AA36" w14:textId="5582F081" w:rsidR="00B9577B" w:rsidRPr="006C1D51" w:rsidRDefault="00B9577B" w:rsidP="006C1D51">
            <w:pPr>
              <w:pStyle w:val="NoSpacing"/>
              <w:numPr>
                <w:ilvl w:val="0"/>
                <w:numId w:val="19"/>
              </w:numPr>
            </w:pPr>
            <w:r w:rsidRPr="006C1D51">
              <w:t>Barwon Healt</w:t>
            </w:r>
            <w:r w:rsidR="008F7538">
              <w:t>h values modelled at all times</w:t>
            </w:r>
          </w:p>
          <w:p w14:paraId="0F6B9DE1" w14:textId="16B8688F" w:rsidR="00B9577B" w:rsidRPr="006C1D51" w:rsidRDefault="00927EEC" w:rsidP="006C1D51">
            <w:pPr>
              <w:pStyle w:val="NoSpacing"/>
              <w:numPr>
                <w:ilvl w:val="0"/>
                <w:numId w:val="19"/>
              </w:numPr>
            </w:pPr>
            <w:r>
              <w:t>Professional Development Review</w:t>
            </w:r>
          </w:p>
          <w:p w14:paraId="2E94866C" w14:textId="1F094A44" w:rsidR="00B9577B" w:rsidRPr="006C1D51" w:rsidRDefault="00B9577B" w:rsidP="006C1D51">
            <w:pPr>
              <w:pStyle w:val="NoSpacing"/>
              <w:numPr>
                <w:ilvl w:val="0"/>
                <w:numId w:val="19"/>
              </w:numPr>
            </w:pPr>
            <w:r w:rsidRPr="006C1D51">
              <w:t>Demonstrated use of incident management system</w:t>
            </w:r>
          </w:p>
          <w:p w14:paraId="12F5B43B" w14:textId="536B3994" w:rsidR="00B9577B" w:rsidRPr="006C1D51" w:rsidRDefault="00B9577B" w:rsidP="006C1D51">
            <w:pPr>
              <w:pStyle w:val="NoSpacing"/>
              <w:numPr>
                <w:ilvl w:val="0"/>
                <w:numId w:val="19"/>
              </w:numPr>
            </w:pPr>
            <w:r w:rsidRPr="006C1D51">
              <w:t>Adherence to applicable he</w:t>
            </w:r>
            <w:r w:rsidR="008F7538">
              <w:t>alth care or industry standards</w:t>
            </w:r>
          </w:p>
          <w:p w14:paraId="770FEA7C" w14:textId="579C5C6C" w:rsidR="00B9577B" w:rsidRPr="006C1D51" w:rsidRDefault="00B9577B" w:rsidP="006C1D51">
            <w:pPr>
              <w:pStyle w:val="NoSpacing"/>
              <w:numPr>
                <w:ilvl w:val="0"/>
                <w:numId w:val="19"/>
              </w:numPr>
            </w:pPr>
            <w:r w:rsidRPr="006C1D51">
              <w:t>Demonstrated completion of mandatory training</w:t>
            </w:r>
          </w:p>
          <w:p w14:paraId="38A399F3" w14:textId="261A381B" w:rsidR="00B9577B" w:rsidRPr="006C1D51" w:rsidRDefault="00B9577B" w:rsidP="006C1D51">
            <w:pPr>
              <w:pStyle w:val="NoSpacing"/>
              <w:numPr>
                <w:ilvl w:val="0"/>
                <w:numId w:val="19"/>
              </w:numPr>
            </w:pPr>
            <w:r w:rsidRPr="006C1D51">
              <w:t>Adh</w:t>
            </w:r>
            <w:r w:rsidR="00295C58">
              <w:t>erence with Barwon Health policies</w:t>
            </w:r>
            <w:r w:rsidRPr="006C1D51">
              <w:t xml:space="preserve"> and procedures</w:t>
            </w:r>
          </w:p>
          <w:p w14:paraId="2489E4AB" w14:textId="7BCE0DAB" w:rsidR="00B9577B" w:rsidRPr="006C1D51" w:rsidRDefault="00B9577B" w:rsidP="006C1D51">
            <w:pPr>
              <w:pStyle w:val="NoSpacing"/>
              <w:numPr>
                <w:ilvl w:val="0"/>
                <w:numId w:val="19"/>
              </w:numPr>
            </w:pPr>
            <w:r w:rsidRPr="006C1D51">
              <w:t>Adherence with Child Safe Standards</w:t>
            </w:r>
          </w:p>
          <w:p w14:paraId="24251214" w14:textId="3BD2506F" w:rsidR="00B9577B" w:rsidRPr="006C1D51" w:rsidRDefault="00B9577B" w:rsidP="006C1D51">
            <w:pPr>
              <w:pStyle w:val="NoSpacing"/>
              <w:numPr>
                <w:ilvl w:val="0"/>
                <w:numId w:val="19"/>
              </w:numPr>
            </w:pPr>
            <w:r w:rsidRPr="006C1D51">
              <w:t>Active participation in required quality improvement activities</w:t>
            </w:r>
          </w:p>
          <w:p w14:paraId="66ACA637" w14:textId="77777777" w:rsidR="00B9577B" w:rsidRPr="006C1D51" w:rsidRDefault="00B9577B" w:rsidP="006C1D51">
            <w:pPr>
              <w:pStyle w:val="NoSpacing"/>
            </w:pPr>
          </w:p>
          <w:p w14:paraId="173814FD" w14:textId="3294D8DE" w:rsidR="00B9577B" w:rsidRPr="006C1D51" w:rsidRDefault="00B9577B" w:rsidP="006C1D51">
            <w:pPr>
              <w:pStyle w:val="NoSpacing"/>
            </w:pPr>
          </w:p>
        </w:tc>
      </w:tr>
    </w:tbl>
    <w:p w14:paraId="095C0255" w14:textId="77777777" w:rsidR="004711C2" w:rsidRDefault="004711C2">
      <w:pPr>
        <w:spacing w:after="0" w:line="240" w:lineRule="auto"/>
      </w:pPr>
      <w:r>
        <w:br w:type="page"/>
      </w:r>
    </w:p>
    <w:tbl>
      <w:tblPr>
        <w:tblStyle w:val="TableGrid"/>
        <w:tblW w:w="5000" w:type="pct"/>
        <w:tblCellMar>
          <w:top w:w="57" w:type="dxa"/>
        </w:tblCellMar>
        <w:tblLook w:val="04A0" w:firstRow="1" w:lastRow="0" w:firstColumn="1" w:lastColumn="0" w:noHBand="0" w:noVBand="1"/>
      </w:tblPr>
      <w:tblGrid>
        <w:gridCol w:w="3847"/>
        <w:gridCol w:w="3847"/>
        <w:gridCol w:w="3848"/>
        <w:gridCol w:w="3848"/>
      </w:tblGrid>
      <w:tr w:rsidR="00B9577B" w:rsidRPr="00901D49" w14:paraId="4DA679EC" w14:textId="77777777" w:rsidTr="00CC3ED0">
        <w:trPr>
          <w:trHeight w:val="200"/>
        </w:trPr>
        <w:tc>
          <w:tcPr>
            <w:tcW w:w="5000" w:type="pct"/>
            <w:gridSpan w:val="4"/>
            <w:shd w:val="clear" w:color="auto" w:fill="D9D9D9" w:themeFill="background1" w:themeFillShade="D9"/>
          </w:tcPr>
          <w:p w14:paraId="43026341" w14:textId="65EA7866" w:rsidR="00B9577B" w:rsidRPr="00901D49" w:rsidRDefault="00B9577B" w:rsidP="00B9577B">
            <w:pPr>
              <w:tabs>
                <w:tab w:val="left" w:pos="426"/>
              </w:tabs>
              <w:rPr>
                <w:rFonts w:cs="Arial"/>
                <w:szCs w:val="18"/>
              </w:rPr>
            </w:pPr>
            <w:r w:rsidRPr="00901D49">
              <w:rPr>
                <w:rFonts w:cs="Arial"/>
                <w:szCs w:val="18"/>
              </w:rPr>
              <w:lastRenderedPageBreak/>
              <w:t xml:space="preserve">KEY SELECTION CRITERIA – LEADERSHIP CAPABILITY FRAMEWORK: </w:t>
            </w:r>
            <w:hyperlink r:id="rId11" w:history="1">
              <w:r w:rsidRPr="00901D49">
                <w:rPr>
                  <w:rStyle w:val="Hyperlink"/>
                  <w:rFonts w:cs="Arial"/>
                  <w:szCs w:val="18"/>
                </w:rPr>
                <w:t>Leadership Capabilities</w:t>
              </w:r>
            </w:hyperlink>
            <w:r w:rsidRPr="00901D49">
              <w:rPr>
                <w:rStyle w:val="Hyperlink"/>
                <w:rFonts w:cs="Arial"/>
                <w:szCs w:val="18"/>
              </w:rPr>
              <w:t xml:space="preserve"> -  Leading Self</w:t>
            </w:r>
          </w:p>
        </w:tc>
      </w:tr>
      <w:tr w:rsidR="00B9577B" w:rsidRPr="00901D49" w14:paraId="16FAEEFB" w14:textId="77777777" w:rsidTr="00CC3ED0">
        <w:trPr>
          <w:trHeight w:val="399"/>
        </w:trPr>
        <w:tc>
          <w:tcPr>
            <w:tcW w:w="1250" w:type="pct"/>
            <w:shd w:val="clear" w:color="auto" w:fill="D9D9D9" w:themeFill="background1" w:themeFillShade="D9"/>
          </w:tcPr>
          <w:p w14:paraId="5516E067" w14:textId="2DCAAA5B" w:rsidR="00B9577B" w:rsidRPr="00901D49" w:rsidRDefault="00B9577B" w:rsidP="00B9577B">
            <w:pPr>
              <w:tabs>
                <w:tab w:val="left" w:pos="426"/>
              </w:tabs>
              <w:jc w:val="center"/>
              <w:rPr>
                <w:rFonts w:cs="Arial"/>
                <w:szCs w:val="18"/>
              </w:rPr>
            </w:pPr>
            <w:r w:rsidRPr="00901D49">
              <w:rPr>
                <w:rFonts w:cs="Arial"/>
                <w:szCs w:val="18"/>
              </w:rPr>
              <w:t>AWARENESS OF SELF</w:t>
            </w:r>
          </w:p>
        </w:tc>
        <w:tc>
          <w:tcPr>
            <w:tcW w:w="1250" w:type="pct"/>
            <w:shd w:val="clear" w:color="auto" w:fill="D9D9D9" w:themeFill="background1" w:themeFillShade="D9"/>
          </w:tcPr>
          <w:p w14:paraId="69ABC3C8" w14:textId="52F61E01" w:rsidR="00B9577B" w:rsidRPr="00901D49" w:rsidRDefault="00B9577B" w:rsidP="00B9577B">
            <w:pPr>
              <w:tabs>
                <w:tab w:val="left" w:pos="426"/>
              </w:tabs>
              <w:jc w:val="center"/>
              <w:rPr>
                <w:rFonts w:cs="Arial"/>
                <w:szCs w:val="18"/>
              </w:rPr>
            </w:pPr>
            <w:r w:rsidRPr="00901D49">
              <w:rPr>
                <w:rFonts w:cs="Arial"/>
                <w:szCs w:val="18"/>
              </w:rPr>
              <w:t>COMMUNICATE</w:t>
            </w:r>
          </w:p>
        </w:tc>
        <w:tc>
          <w:tcPr>
            <w:tcW w:w="1250" w:type="pct"/>
            <w:shd w:val="clear" w:color="auto" w:fill="D9D9D9" w:themeFill="background1" w:themeFillShade="D9"/>
          </w:tcPr>
          <w:p w14:paraId="7D82ACDD" w14:textId="46E9E800" w:rsidR="00B9577B" w:rsidRPr="00901D49" w:rsidRDefault="00B9577B" w:rsidP="00B9577B">
            <w:pPr>
              <w:tabs>
                <w:tab w:val="left" w:pos="426"/>
              </w:tabs>
              <w:jc w:val="center"/>
              <w:rPr>
                <w:rFonts w:cs="Arial"/>
                <w:szCs w:val="18"/>
              </w:rPr>
            </w:pPr>
            <w:r w:rsidRPr="00901D49">
              <w:rPr>
                <w:rFonts w:cs="Arial"/>
                <w:szCs w:val="18"/>
              </w:rPr>
              <w:t>RELATIONSHIPS</w:t>
            </w:r>
          </w:p>
        </w:tc>
        <w:tc>
          <w:tcPr>
            <w:tcW w:w="1250" w:type="pct"/>
            <w:shd w:val="clear" w:color="auto" w:fill="D9D9D9" w:themeFill="background1" w:themeFillShade="D9"/>
          </w:tcPr>
          <w:p w14:paraId="58A0416E" w14:textId="16762776" w:rsidR="00B9577B" w:rsidRPr="00901D49" w:rsidRDefault="00B9577B" w:rsidP="00B9577B">
            <w:pPr>
              <w:tabs>
                <w:tab w:val="left" w:pos="426"/>
              </w:tabs>
              <w:jc w:val="center"/>
              <w:rPr>
                <w:rFonts w:cs="Arial"/>
                <w:szCs w:val="18"/>
              </w:rPr>
            </w:pPr>
            <w:r w:rsidRPr="00901D49">
              <w:rPr>
                <w:rFonts w:cs="Arial"/>
                <w:szCs w:val="18"/>
              </w:rPr>
              <w:t>RESULTS</w:t>
            </w:r>
          </w:p>
        </w:tc>
      </w:tr>
      <w:tr w:rsidR="00B9577B" w:rsidRPr="00901D49" w14:paraId="62808070" w14:textId="77777777" w:rsidTr="00CC3ED0">
        <w:trPr>
          <w:trHeight w:val="397"/>
        </w:trPr>
        <w:tc>
          <w:tcPr>
            <w:tcW w:w="1250" w:type="pct"/>
            <w:shd w:val="clear" w:color="auto" w:fill="auto"/>
          </w:tcPr>
          <w:p w14:paraId="6F8759CA" w14:textId="77777777" w:rsidR="00B9577B" w:rsidRPr="00901D49" w:rsidRDefault="00B9577B" w:rsidP="00B9577B">
            <w:pPr>
              <w:pStyle w:val="NormalWeb"/>
              <w:spacing w:before="0" w:beforeAutospacing="0" w:after="0" w:afterAutospacing="0" w:line="360" w:lineRule="auto"/>
              <w:rPr>
                <w:rFonts w:ascii="Arial" w:eastAsia="Calibri" w:hAnsi="Arial" w:cs="Arial"/>
                <w:b/>
                <w:bCs/>
                <w:color w:val="000000" w:themeColor="text1"/>
                <w:kern w:val="24"/>
                <w:sz w:val="18"/>
                <w:szCs w:val="18"/>
                <w:lang w:val="en-US"/>
              </w:rPr>
            </w:pPr>
            <w:r w:rsidRPr="00901D49">
              <w:rPr>
                <w:rFonts w:ascii="Arial" w:eastAsia="Calibri" w:hAnsi="Arial" w:cs="Arial"/>
                <w:b/>
                <w:bCs/>
                <w:color w:val="000000" w:themeColor="text1"/>
                <w:kern w:val="24"/>
                <w:sz w:val="18"/>
                <w:szCs w:val="18"/>
                <w:lang w:val="en-US"/>
              </w:rPr>
              <w:t>Builds and maintains resilience:</w:t>
            </w:r>
          </w:p>
          <w:p w14:paraId="19129884" w14:textId="77777777" w:rsidR="00B9577B" w:rsidRPr="00901D49" w:rsidRDefault="00B9577B" w:rsidP="00B9577B">
            <w:pPr>
              <w:pStyle w:val="NormalWeb"/>
              <w:numPr>
                <w:ilvl w:val="0"/>
                <w:numId w:val="3"/>
              </w:numPr>
              <w:spacing w:before="0" w:beforeAutospacing="0" w:after="0" w:afterAutospacing="0" w:line="360" w:lineRule="auto"/>
              <w:rPr>
                <w:rFonts w:ascii="Arial" w:eastAsia="Calibri" w:hAnsi="Arial" w:cs="Arial"/>
                <w:bCs/>
                <w:color w:val="000000" w:themeColor="text1"/>
                <w:kern w:val="24"/>
                <w:sz w:val="18"/>
                <w:szCs w:val="18"/>
              </w:rPr>
            </w:pPr>
            <w:r w:rsidRPr="00901D49">
              <w:rPr>
                <w:rFonts w:ascii="Arial" w:eastAsia="Calibri" w:hAnsi="Arial" w:cs="Arial"/>
                <w:bCs/>
                <w:color w:val="000000" w:themeColor="text1"/>
                <w:kern w:val="24"/>
                <w:sz w:val="18"/>
                <w:szCs w:val="18"/>
              </w:rPr>
              <w:t xml:space="preserve">Monitors own emotional reactions when under pressure </w:t>
            </w:r>
          </w:p>
          <w:p w14:paraId="1A809D38" w14:textId="77777777" w:rsidR="00B9577B" w:rsidRPr="00901D49" w:rsidRDefault="00B9577B" w:rsidP="00B9577B">
            <w:pPr>
              <w:pStyle w:val="NormalWeb"/>
              <w:numPr>
                <w:ilvl w:val="0"/>
                <w:numId w:val="3"/>
              </w:numPr>
              <w:spacing w:before="0" w:beforeAutospacing="0" w:after="0" w:afterAutospacing="0" w:line="360" w:lineRule="auto"/>
              <w:rPr>
                <w:rFonts w:ascii="Arial" w:eastAsia="Calibri" w:hAnsi="Arial" w:cs="Arial"/>
                <w:bCs/>
                <w:color w:val="000000" w:themeColor="text1"/>
                <w:kern w:val="24"/>
                <w:sz w:val="18"/>
                <w:szCs w:val="18"/>
              </w:rPr>
            </w:pPr>
            <w:r w:rsidRPr="00901D49">
              <w:rPr>
                <w:rFonts w:ascii="Arial" w:eastAsia="Calibri" w:hAnsi="Arial" w:cs="Arial"/>
                <w:bCs/>
                <w:color w:val="000000" w:themeColor="text1"/>
                <w:kern w:val="24"/>
                <w:sz w:val="18"/>
                <w:szCs w:val="18"/>
              </w:rPr>
              <w:t>Focuses on the positives in difficult situations</w:t>
            </w:r>
          </w:p>
          <w:p w14:paraId="0504D56E" w14:textId="299B16C9" w:rsidR="00B9577B" w:rsidRPr="00901D49" w:rsidRDefault="00B9577B" w:rsidP="00B9577B">
            <w:pPr>
              <w:pStyle w:val="NormalWeb"/>
              <w:numPr>
                <w:ilvl w:val="0"/>
                <w:numId w:val="3"/>
              </w:numPr>
              <w:spacing w:before="0" w:beforeAutospacing="0" w:after="0" w:afterAutospacing="0" w:line="360" w:lineRule="auto"/>
              <w:rPr>
                <w:rFonts w:ascii="Arial" w:hAnsi="Arial" w:cs="Arial"/>
                <w:b/>
                <w:sz w:val="18"/>
                <w:szCs w:val="18"/>
              </w:rPr>
            </w:pPr>
            <w:r w:rsidRPr="00901D49">
              <w:rPr>
                <w:rFonts w:ascii="Arial" w:eastAsia="Calibri" w:hAnsi="Arial" w:cs="Arial"/>
                <w:bCs/>
                <w:color w:val="000000" w:themeColor="dark1"/>
                <w:kern w:val="24"/>
                <w:sz w:val="18"/>
                <w:szCs w:val="18"/>
                <w:lang w:val="en-US"/>
              </w:rPr>
              <w:t>Bounces back from setbacks</w:t>
            </w:r>
          </w:p>
        </w:tc>
        <w:tc>
          <w:tcPr>
            <w:tcW w:w="1250" w:type="pct"/>
            <w:shd w:val="clear" w:color="auto" w:fill="auto"/>
          </w:tcPr>
          <w:p w14:paraId="4BC6F0FC" w14:textId="77777777" w:rsidR="00B9577B" w:rsidRPr="00901D49" w:rsidRDefault="00B9577B" w:rsidP="00B9577B">
            <w:pPr>
              <w:pStyle w:val="NormalWeb"/>
              <w:spacing w:before="0" w:beforeAutospacing="0" w:after="0" w:afterAutospacing="0" w:line="360" w:lineRule="auto"/>
              <w:rPr>
                <w:rFonts w:ascii="Arial" w:hAnsi="Arial" w:cs="Arial"/>
                <w:b/>
                <w:sz w:val="18"/>
                <w:szCs w:val="18"/>
              </w:rPr>
            </w:pPr>
            <w:r w:rsidRPr="00901D49">
              <w:rPr>
                <w:rFonts w:ascii="Arial" w:eastAsiaTheme="minorEastAsia" w:hAnsi="Arial" w:cs="Arial"/>
                <w:b/>
                <w:bCs/>
                <w:kern w:val="24"/>
                <w:sz w:val="18"/>
                <w:szCs w:val="18"/>
                <w:lang w:val="en-US"/>
              </w:rPr>
              <w:t>Communicates clearly:</w:t>
            </w:r>
          </w:p>
          <w:p w14:paraId="2A17BEB4" w14:textId="29CE906F" w:rsidR="00B9577B" w:rsidRPr="00901D49" w:rsidRDefault="00B9577B" w:rsidP="00B9577B">
            <w:pPr>
              <w:pStyle w:val="ListParagraph"/>
              <w:numPr>
                <w:ilvl w:val="0"/>
                <w:numId w:val="6"/>
              </w:numPr>
              <w:spacing w:after="0" w:line="360" w:lineRule="auto"/>
              <w:divId w:val="1580866612"/>
              <w:rPr>
                <w:rFonts w:cs="Arial"/>
                <w:szCs w:val="18"/>
              </w:rPr>
            </w:pPr>
            <w:r w:rsidRPr="00901D49">
              <w:rPr>
                <w:rFonts w:eastAsiaTheme="minorEastAsia" w:cs="Arial"/>
                <w:kern w:val="24"/>
                <w:szCs w:val="18"/>
              </w:rPr>
              <w:t>Obtains and provides accurate information to consumers and colleagues utilising principles of Health Literacy</w:t>
            </w:r>
          </w:p>
          <w:p w14:paraId="32861272" w14:textId="77777777" w:rsidR="00B9577B" w:rsidRPr="00901D49" w:rsidRDefault="00B9577B" w:rsidP="00B9577B">
            <w:pPr>
              <w:pStyle w:val="ListParagraph"/>
              <w:numPr>
                <w:ilvl w:val="0"/>
                <w:numId w:val="6"/>
              </w:numPr>
              <w:spacing w:after="0" w:line="360" w:lineRule="auto"/>
              <w:divId w:val="341472554"/>
              <w:rPr>
                <w:rFonts w:cs="Arial"/>
                <w:szCs w:val="18"/>
              </w:rPr>
            </w:pPr>
            <w:r w:rsidRPr="00901D49">
              <w:rPr>
                <w:rFonts w:eastAsiaTheme="minorEastAsia" w:cs="Arial"/>
                <w:kern w:val="24"/>
                <w:szCs w:val="18"/>
                <w:lang w:val="en-US"/>
              </w:rPr>
              <w:t>Has the courage to respectfully have ‘difficult’ conversations</w:t>
            </w:r>
          </w:p>
          <w:p w14:paraId="257C8B7E" w14:textId="5C7E610D" w:rsidR="00B9577B" w:rsidRPr="00901D49" w:rsidRDefault="00B9577B" w:rsidP="00B9577B">
            <w:pPr>
              <w:pStyle w:val="ListParagraph"/>
              <w:numPr>
                <w:ilvl w:val="0"/>
                <w:numId w:val="6"/>
              </w:numPr>
              <w:spacing w:after="0" w:line="360" w:lineRule="auto"/>
              <w:divId w:val="341472554"/>
              <w:rPr>
                <w:rFonts w:cs="Arial"/>
                <w:szCs w:val="18"/>
              </w:rPr>
            </w:pPr>
            <w:r w:rsidRPr="00901D49">
              <w:rPr>
                <w:rFonts w:eastAsiaTheme="minorEastAsia" w:cs="Arial"/>
                <w:kern w:val="24"/>
                <w:szCs w:val="18"/>
              </w:rPr>
              <w:t>Discusses issues thoughtfully without getting aggressive</w:t>
            </w:r>
          </w:p>
        </w:tc>
        <w:tc>
          <w:tcPr>
            <w:tcW w:w="1250" w:type="pct"/>
            <w:shd w:val="clear" w:color="auto" w:fill="auto"/>
          </w:tcPr>
          <w:p w14:paraId="2423CD12" w14:textId="008B6C8C" w:rsidR="00B9577B" w:rsidRPr="00901D49" w:rsidRDefault="00B9577B" w:rsidP="00B9577B">
            <w:pPr>
              <w:pStyle w:val="NormalWeb"/>
              <w:spacing w:before="0" w:beforeAutospacing="0" w:after="0" w:afterAutospacing="0" w:line="360" w:lineRule="auto"/>
              <w:rPr>
                <w:rFonts w:ascii="Arial" w:hAnsi="Arial" w:cs="Arial"/>
                <w:b/>
                <w:sz w:val="18"/>
                <w:szCs w:val="18"/>
              </w:rPr>
            </w:pPr>
            <w:r w:rsidRPr="00901D49">
              <w:rPr>
                <w:rFonts w:ascii="Arial" w:eastAsia="Calibri" w:hAnsi="Arial" w:cs="Arial"/>
                <w:b/>
                <w:bCs/>
                <w:kern w:val="24"/>
                <w:sz w:val="18"/>
                <w:szCs w:val="18"/>
                <w:lang w:val="en-US"/>
              </w:rPr>
              <w:t>Works in teams:</w:t>
            </w:r>
          </w:p>
          <w:p w14:paraId="4603CF53" w14:textId="77777777" w:rsidR="00B9577B" w:rsidRPr="00901D49" w:rsidRDefault="00B9577B" w:rsidP="00B9577B">
            <w:pPr>
              <w:pStyle w:val="ListParagraph"/>
              <w:numPr>
                <w:ilvl w:val="0"/>
                <w:numId w:val="9"/>
              </w:numPr>
              <w:spacing w:after="0" w:line="360" w:lineRule="auto"/>
              <w:divId w:val="1763069343"/>
              <w:rPr>
                <w:rFonts w:cs="Arial"/>
                <w:szCs w:val="18"/>
              </w:rPr>
            </w:pPr>
            <w:r w:rsidRPr="00901D49">
              <w:rPr>
                <w:rFonts w:eastAsiaTheme="minorEastAsia" w:cs="Arial"/>
                <w:bCs/>
                <w:kern w:val="24"/>
                <w:szCs w:val="18"/>
              </w:rPr>
              <w:t>Works cooperatively with others to achieve shared objectives</w:t>
            </w:r>
          </w:p>
          <w:p w14:paraId="360032E5" w14:textId="1B357ABF" w:rsidR="00B9577B" w:rsidRPr="00901D49" w:rsidRDefault="00B9577B" w:rsidP="00B9577B">
            <w:pPr>
              <w:pStyle w:val="ListParagraph"/>
              <w:numPr>
                <w:ilvl w:val="0"/>
                <w:numId w:val="9"/>
              </w:numPr>
              <w:spacing w:after="0" w:line="360" w:lineRule="auto"/>
              <w:divId w:val="1763069343"/>
              <w:rPr>
                <w:rFonts w:cs="Arial"/>
                <w:szCs w:val="18"/>
              </w:rPr>
            </w:pPr>
            <w:r w:rsidRPr="00901D49">
              <w:rPr>
                <w:rFonts w:eastAsiaTheme="minorEastAsia" w:cs="Arial"/>
                <w:bCs/>
                <w:kern w:val="24"/>
                <w:szCs w:val="18"/>
              </w:rPr>
              <w:t xml:space="preserve">Contributes to maintaining an environment of trust </w:t>
            </w:r>
          </w:p>
        </w:tc>
        <w:tc>
          <w:tcPr>
            <w:tcW w:w="1250" w:type="pct"/>
            <w:shd w:val="clear" w:color="auto" w:fill="auto"/>
          </w:tcPr>
          <w:p w14:paraId="6FDB2511" w14:textId="77777777" w:rsidR="00B9577B" w:rsidRPr="00901D49" w:rsidRDefault="00B9577B" w:rsidP="00B9577B">
            <w:pPr>
              <w:tabs>
                <w:tab w:val="left" w:pos="426"/>
              </w:tabs>
              <w:spacing w:line="360" w:lineRule="auto"/>
              <w:rPr>
                <w:rFonts w:cs="Arial"/>
                <w:b/>
                <w:szCs w:val="18"/>
              </w:rPr>
            </w:pPr>
            <w:r w:rsidRPr="00901D49">
              <w:rPr>
                <w:rFonts w:cs="Arial"/>
                <w:b/>
                <w:szCs w:val="18"/>
              </w:rPr>
              <w:t>Supports a shared purpose:</w:t>
            </w:r>
          </w:p>
          <w:p w14:paraId="15C39C2F" w14:textId="6BF50A49" w:rsidR="00B9577B" w:rsidRPr="00901D49" w:rsidRDefault="00B9577B" w:rsidP="00B9577B">
            <w:pPr>
              <w:pStyle w:val="ListParagraph"/>
              <w:numPr>
                <w:ilvl w:val="0"/>
                <w:numId w:val="11"/>
              </w:numPr>
              <w:tabs>
                <w:tab w:val="left" w:pos="426"/>
              </w:tabs>
              <w:spacing w:line="360" w:lineRule="auto"/>
              <w:rPr>
                <w:rFonts w:cs="Arial"/>
                <w:szCs w:val="18"/>
              </w:rPr>
            </w:pPr>
            <w:r w:rsidRPr="00901D49">
              <w:rPr>
                <w:rFonts w:cs="Arial"/>
                <w:szCs w:val="18"/>
              </w:rPr>
              <w:t xml:space="preserve">Understands </w:t>
            </w:r>
            <w:r w:rsidRPr="00901D49">
              <w:rPr>
                <w:rFonts w:cs="Arial"/>
                <w:szCs w:val="18"/>
                <w:u w:val="single"/>
              </w:rPr>
              <w:t xml:space="preserve">Barwon Health’s mission, vision and values </w:t>
            </w:r>
            <w:r w:rsidRPr="00901D49">
              <w:rPr>
                <w:rFonts w:cs="Arial"/>
                <w:szCs w:val="18"/>
              </w:rPr>
              <w:t>and can explain how they are relevant to work</w:t>
            </w:r>
          </w:p>
          <w:p w14:paraId="534AA3FC" w14:textId="77777777" w:rsidR="00B9577B" w:rsidRPr="00901D49" w:rsidRDefault="00B9577B" w:rsidP="00B9577B">
            <w:pPr>
              <w:pStyle w:val="ListParagraph"/>
              <w:numPr>
                <w:ilvl w:val="0"/>
                <w:numId w:val="11"/>
              </w:numPr>
              <w:tabs>
                <w:tab w:val="left" w:pos="426"/>
              </w:tabs>
              <w:spacing w:line="360" w:lineRule="auto"/>
              <w:rPr>
                <w:rFonts w:cs="Arial"/>
                <w:szCs w:val="18"/>
              </w:rPr>
            </w:pPr>
            <w:r w:rsidRPr="00901D49">
              <w:rPr>
                <w:rFonts w:cs="Arial"/>
                <w:szCs w:val="18"/>
              </w:rPr>
              <w:t xml:space="preserve">Holds self and others responsible for achieving results </w:t>
            </w:r>
          </w:p>
          <w:p w14:paraId="3DC5E9F9" w14:textId="77777777" w:rsidR="00B9577B" w:rsidRPr="00901D49" w:rsidRDefault="00B9577B" w:rsidP="00B9577B">
            <w:pPr>
              <w:pStyle w:val="ListParagraph"/>
              <w:tabs>
                <w:tab w:val="left" w:pos="426"/>
              </w:tabs>
              <w:spacing w:line="360" w:lineRule="auto"/>
              <w:ind w:left="360"/>
              <w:rPr>
                <w:rFonts w:cs="Arial"/>
                <w:szCs w:val="18"/>
              </w:rPr>
            </w:pPr>
          </w:p>
          <w:p w14:paraId="2D2AEADA" w14:textId="77BE040D" w:rsidR="00B9577B" w:rsidRPr="00901D49" w:rsidRDefault="00B9577B" w:rsidP="00B9577B">
            <w:pPr>
              <w:pStyle w:val="ListParagraph"/>
              <w:tabs>
                <w:tab w:val="left" w:pos="426"/>
              </w:tabs>
              <w:spacing w:line="360" w:lineRule="auto"/>
              <w:ind w:left="360"/>
              <w:rPr>
                <w:rFonts w:cs="Arial"/>
                <w:szCs w:val="18"/>
              </w:rPr>
            </w:pPr>
          </w:p>
        </w:tc>
      </w:tr>
      <w:tr w:rsidR="00B9577B" w:rsidRPr="00901D49" w14:paraId="14F2D191" w14:textId="77777777" w:rsidTr="00CC3ED0">
        <w:trPr>
          <w:trHeight w:val="397"/>
        </w:trPr>
        <w:tc>
          <w:tcPr>
            <w:tcW w:w="1250" w:type="pct"/>
            <w:shd w:val="clear" w:color="auto" w:fill="auto"/>
          </w:tcPr>
          <w:p w14:paraId="2629730E" w14:textId="0C4B8394" w:rsidR="00B9577B" w:rsidRPr="00901D49" w:rsidRDefault="00B9577B" w:rsidP="00B9577B">
            <w:pPr>
              <w:pStyle w:val="NormalWeb"/>
              <w:spacing w:before="0" w:beforeAutospacing="0" w:after="0" w:afterAutospacing="0" w:line="360" w:lineRule="auto"/>
              <w:ind w:left="14" w:hanging="14"/>
              <w:rPr>
                <w:rFonts w:ascii="Arial" w:hAnsi="Arial" w:cs="Arial"/>
                <w:b/>
                <w:sz w:val="18"/>
                <w:szCs w:val="18"/>
              </w:rPr>
            </w:pPr>
            <w:r w:rsidRPr="00901D49">
              <w:rPr>
                <w:rFonts w:ascii="Arial" w:eastAsia="Calibri" w:hAnsi="Arial" w:cs="Arial"/>
                <w:b/>
                <w:bCs/>
                <w:color w:val="000000" w:themeColor="text1"/>
                <w:kern w:val="24"/>
                <w:sz w:val="18"/>
                <w:szCs w:val="18"/>
                <w:lang w:val="en-US"/>
              </w:rPr>
              <w:t>Demonstrates commitment to personal development:</w:t>
            </w:r>
          </w:p>
          <w:p w14:paraId="1F2FB67B" w14:textId="77777777" w:rsidR="00B9577B" w:rsidRPr="00901D49" w:rsidRDefault="00B9577B" w:rsidP="00B9577B">
            <w:pPr>
              <w:pStyle w:val="ListParagraph"/>
              <w:numPr>
                <w:ilvl w:val="0"/>
                <w:numId w:val="4"/>
              </w:numPr>
              <w:spacing w:after="0" w:line="360" w:lineRule="auto"/>
              <w:divId w:val="755980530"/>
              <w:rPr>
                <w:rFonts w:cs="Arial"/>
                <w:szCs w:val="18"/>
              </w:rPr>
            </w:pPr>
            <w:r w:rsidRPr="00901D49">
              <w:rPr>
                <w:rFonts w:eastAsia="Calibri" w:cs="Arial"/>
                <w:color w:val="000000" w:themeColor="text1"/>
                <w:kern w:val="24"/>
                <w:szCs w:val="18"/>
                <w:lang w:val="en-US"/>
              </w:rPr>
              <w:t>Evaluates own strengths and areas for development</w:t>
            </w:r>
          </w:p>
          <w:p w14:paraId="64A789EF" w14:textId="77777777" w:rsidR="00B9577B" w:rsidRPr="00901D49" w:rsidRDefault="00B9577B" w:rsidP="00B9577B">
            <w:pPr>
              <w:pStyle w:val="ListParagraph"/>
              <w:numPr>
                <w:ilvl w:val="0"/>
                <w:numId w:val="4"/>
              </w:numPr>
              <w:spacing w:after="0" w:line="360" w:lineRule="auto"/>
              <w:divId w:val="1900046569"/>
              <w:rPr>
                <w:rFonts w:cs="Arial"/>
                <w:szCs w:val="18"/>
              </w:rPr>
            </w:pPr>
            <w:r w:rsidRPr="00901D49">
              <w:rPr>
                <w:rFonts w:eastAsia="Calibri" w:cs="Arial"/>
                <w:color w:val="000000" w:themeColor="text1"/>
                <w:kern w:val="24"/>
                <w:szCs w:val="18"/>
              </w:rPr>
              <w:t>Seeks feedback from others on own performance and development</w:t>
            </w:r>
          </w:p>
          <w:p w14:paraId="7181C9BE" w14:textId="77777777" w:rsidR="00B9577B" w:rsidRPr="00901D49" w:rsidRDefault="00B9577B" w:rsidP="00B9577B">
            <w:pPr>
              <w:pStyle w:val="ListParagraph"/>
              <w:numPr>
                <w:ilvl w:val="0"/>
                <w:numId w:val="4"/>
              </w:numPr>
              <w:spacing w:after="0" w:line="360" w:lineRule="auto"/>
              <w:divId w:val="1900046569"/>
              <w:rPr>
                <w:rFonts w:cs="Arial"/>
                <w:szCs w:val="18"/>
              </w:rPr>
            </w:pPr>
            <w:r w:rsidRPr="00901D49">
              <w:rPr>
                <w:rFonts w:eastAsia="Calibri" w:cs="Arial"/>
                <w:color w:val="000000" w:themeColor="text1"/>
                <w:kern w:val="24"/>
                <w:szCs w:val="18"/>
                <w:lang w:val="en-US"/>
              </w:rPr>
              <w:t>Seeks development opportunities</w:t>
            </w:r>
          </w:p>
          <w:p w14:paraId="5435646A" w14:textId="77777777" w:rsidR="00B9577B" w:rsidRPr="00901D49" w:rsidRDefault="00B9577B" w:rsidP="00B9577B">
            <w:pPr>
              <w:pStyle w:val="ListParagraph"/>
              <w:spacing w:after="0" w:line="360" w:lineRule="auto"/>
              <w:ind w:left="100"/>
              <w:divId w:val="1900046569"/>
              <w:rPr>
                <w:rFonts w:cs="Arial"/>
                <w:szCs w:val="18"/>
              </w:rPr>
            </w:pPr>
          </w:p>
          <w:p w14:paraId="5E54E8F8" w14:textId="0A6384F2" w:rsidR="00B9577B" w:rsidRPr="00901D49" w:rsidRDefault="00B9577B" w:rsidP="00B9577B">
            <w:pPr>
              <w:pStyle w:val="ListParagraph"/>
              <w:spacing w:after="0" w:line="360" w:lineRule="auto"/>
              <w:ind w:left="100"/>
              <w:divId w:val="1900046569"/>
              <w:rPr>
                <w:rFonts w:cs="Arial"/>
                <w:szCs w:val="18"/>
              </w:rPr>
            </w:pPr>
          </w:p>
        </w:tc>
        <w:tc>
          <w:tcPr>
            <w:tcW w:w="1250" w:type="pct"/>
            <w:shd w:val="clear" w:color="auto" w:fill="auto"/>
          </w:tcPr>
          <w:p w14:paraId="0552C137" w14:textId="77777777" w:rsidR="00B9577B" w:rsidRPr="00901D49" w:rsidRDefault="00B9577B" w:rsidP="00B9577B">
            <w:pPr>
              <w:pStyle w:val="NormalWeb"/>
              <w:spacing w:before="0" w:beforeAutospacing="0" w:after="0" w:afterAutospacing="0" w:line="360" w:lineRule="auto"/>
              <w:rPr>
                <w:rFonts w:ascii="Arial" w:hAnsi="Arial" w:cs="Arial"/>
                <w:b/>
                <w:sz w:val="18"/>
                <w:szCs w:val="18"/>
              </w:rPr>
            </w:pPr>
            <w:r w:rsidRPr="00901D49">
              <w:rPr>
                <w:rFonts w:ascii="Arial" w:eastAsiaTheme="minorEastAsia" w:hAnsi="Arial" w:cs="Arial"/>
                <w:b/>
                <w:bCs/>
                <w:color w:val="000000" w:themeColor="dark1"/>
                <w:kern w:val="24"/>
                <w:sz w:val="18"/>
                <w:szCs w:val="18"/>
                <w:lang w:val="en-US"/>
              </w:rPr>
              <w:t>Listens, understands and adapt to others:</w:t>
            </w:r>
          </w:p>
          <w:p w14:paraId="700F8CDD" w14:textId="77777777" w:rsidR="00B9577B" w:rsidRPr="00901D49" w:rsidRDefault="00B9577B" w:rsidP="00B9577B">
            <w:pPr>
              <w:pStyle w:val="ListParagraph"/>
              <w:numPr>
                <w:ilvl w:val="0"/>
                <w:numId w:val="7"/>
              </w:numPr>
              <w:spacing w:after="0" w:line="360" w:lineRule="auto"/>
              <w:divId w:val="1565482187"/>
              <w:rPr>
                <w:rFonts w:cs="Arial"/>
                <w:szCs w:val="18"/>
              </w:rPr>
            </w:pPr>
            <w:r w:rsidRPr="00901D49">
              <w:rPr>
                <w:rFonts w:eastAsiaTheme="minorEastAsia" w:cs="Arial"/>
                <w:color w:val="000000" w:themeColor="dark1"/>
                <w:kern w:val="24"/>
                <w:szCs w:val="18"/>
                <w:lang w:val="en-US"/>
              </w:rPr>
              <w:t>Listens actively to others</w:t>
            </w:r>
          </w:p>
          <w:p w14:paraId="7A7A65DB" w14:textId="1F9BEB5B" w:rsidR="00B9577B" w:rsidRPr="00901D49" w:rsidRDefault="00B9577B" w:rsidP="00B9577B">
            <w:pPr>
              <w:pStyle w:val="ListParagraph"/>
              <w:numPr>
                <w:ilvl w:val="0"/>
                <w:numId w:val="7"/>
              </w:numPr>
              <w:spacing w:after="0" w:line="360" w:lineRule="auto"/>
              <w:divId w:val="1565482187"/>
              <w:rPr>
                <w:rFonts w:cs="Arial"/>
                <w:szCs w:val="18"/>
              </w:rPr>
            </w:pPr>
            <w:r w:rsidRPr="00901D49">
              <w:rPr>
                <w:rFonts w:eastAsiaTheme="minorEastAsia" w:cs="Arial"/>
                <w:color w:val="000000" w:themeColor="dark1"/>
                <w:kern w:val="24"/>
                <w:szCs w:val="18"/>
              </w:rPr>
              <w:t>Focuses on gaining a clear understanding of others’ comments by asking clarifying questions and reflecting back</w:t>
            </w:r>
          </w:p>
        </w:tc>
        <w:tc>
          <w:tcPr>
            <w:tcW w:w="1250" w:type="pct"/>
            <w:shd w:val="clear" w:color="auto" w:fill="auto"/>
          </w:tcPr>
          <w:p w14:paraId="3F9BD1BD" w14:textId="77777777" w:rsidR="00B9577B" w:rsidRPr="00901D49" w:rsidRDefault="00B9577B" w:rsidP="00B9577B">
            <w:pPr>
              <w:pStyle w:val="NormalWeb"/>
              <w:spacing w:before="0" w:beforeAutospacing="0" w:after="0" w:afterAutospacing="0" w:line="360" w:lineRule="auto"/>
              <w:rPr>
                <w:rFonts w:ascii="Arial" w:eastAsia="Calibri" w:hAnsi="Arial" w:cs="Arial"/>
                <w:b/>
                <w:bCs/>
                <w:color w:val="000000" w:themeColor="dark1"/>
                <w:kern w:val="24"/>
                <w:sz w:val="18"/>
                <w:szCs w:val="18"/>
                <w:lang w:val="en-US"/>
              </w:rPr>
            </w:pPr>
            <w:r w:rsidRPr="00901D49">
              <w:rPr>
                <w:rFonts w:ascii="Arial" w:eastAsia="Calibri" w:hAnsi="Arial" w:cs="Arial"/>
                <w:b/>
                <w:bCs/>
                <w:color w:val="000000" w:themeColor="dark1"/>
                <w:kern w:val="24"/>
                <w:sz w:val="18"/>
                <w:szCs w:val="18"/>
                <w:lang w:val="en-US"/>
              </w:rPr>
              <w:t>Develops others:</w:t>
            </w:r>
          </w:p>
          <w:p w14:paraId="07E1EEE7" w14:textId="57CA0B43" w:rsidR="00B9577B" w:rsidRPr="00901D49" w:rsidRDefault="00B9577B" w:rsidP="00B9577B">
            <w:pPr>
              <w:pStyle w:val="NormalWeb"/>
              <w:numPr>
                <w:ilvl w:val="0"/>
                <w:numId w:val="10"/>
              </w:numPr>
              <w:spacing w:before="0" w:beforeAutospacing="0" w:after="0" w:afterAutospacing="0" w:line="360" w:lineRule="auto"/>
              <w:rPr>
                <w:rFonts w:ascii="Arial" w:hAnsi="Arial" w:cs="Arial"/>
                <w:sz w:val="18"/>
                <w:szCs w:val="18"/>
              </w:rPr>
            </w:pPr>
            <w:proofErr w:type="spellStart"/>
            <w:r w:rsidRPr="00901D49">
              <w:rPr>
                <w:rFonts w:ascii="Arial" w:eastAsiaTheme="minorEastAsia" w:hAnsi="Arial" w:cs="Arial"/>
                <w:color w:val="000000" w:themeColor="text1"/>
                <w:kern w:val="24"/>
                <w:sz w:val="18"/>
                <w:szCs w:val="18"/>
                <w:lang w:val="en-US"/>
              </w:rPr>
              <w:t>Recognises</w:t>
            </w:r>
            <w:proofErr w:type="spellEnd"/>
            <w:r w:rsidRPr="00901D49">
              <w:rPr>
                <w:rFonts w:ascii="Arial" w:eastAsiaTheme="minorEastAsia" w:hAnsi="Arial" w:cs="Arial"/>
                <w:color w:val="000000" w:themeColor="text1"/>
                <w:kern w:val="24"/>
                <w:sz w:val="18"/>
                <w:szCs w:val="18"/>
                <w:lang w:val="en-US"/>
              </w:rPr>
              <w:t xml:space="preserve"> and praises others for their contributions and accomplishments</w:t>
            </w:r>
          </w:p>
          <w:p w14:paraId="44A274C0" w14:textId="0196D70F" w:rsidR="00B9577B" w:rsidRPr="00901D49" w:rsidRDefault="00B9577B" w:rsidP="00B9577B">
            <w:pPr>
              <w:pStyle w:val="ListParagraph"/>
              <w:numPr>
                <w:ilvl w:val="0"/>
                <w:numId w:val="10"/>
              </w:numPr>
              <w:tabs>
                <w:tab w:val="left" w:pos="426"/>
              </w:tabs>
              <w:spacing w:line="360" w:lineRule="auto"/>
              <w:rPr>
                <w:rFonts w:cs="Arial"/>
                <w:szCs w:val="18"/>
              </w:rPr>
            </w:pPr>
            <w:r w:rsidRPr="00901D49">
              <w:rPr>
                <w:rFonts w:eastAsia="Calibri" w:cs="Arial"/>
                <w:color w:val="000000" w:themeColor="text1"/>
                <w:kern w:val="24"/>
                <w:szCs w:val="18"/>
              </w:rPr>
              <w:t>Provides respectful and timely feedback to others</w:t>
            </w:r>
          </w:p>
        </w:tc>
        <w:tc>
          <w:tcPr>
            <w:tcW w:w="1250" w:type="pct"/>
            <w:shd w:val="clear" w:color="auto" w:fill="auto"/>
          </w:tcPr>
          <w:p w14:paraId="4734E90A" w14:textId="77777777" w:rsidR="00B9577B" w:rsidRPr="00901D49" w:rsidRDefault="00B9577B" w:rsidP="00B9577B">
            <w:pPr>
              <w:pStyle w:val="NormalWeb"/>
              <w:spacing w:before="0" w:beforeAutospacing="0" w:after="0" w:afterAutospacing="0" w:line="360" w:lineRule="auto"/>
              <w:rPr>
                <w:rFonts w:ascii="Arial" w:eastAsia="Calibri" w:hAnsi="Arial" w:cs="Arial"/>
                <w:b/>
                <w:bCs/>
                <w:color w:val="000000" w:themeColor="dark1"/>
                <w:kern w:val="24"/>
                <w:sz w:val="18"/>
                <w:szCs w:val="18"/>
                <w:lang w:val="en-US"/>
              </w:rPr>
            </w:pPr>
            <w:r w:rsidRPr="00901D49">
              <w:rPr>
                <w:rFonts w:ascii="Arial" w:eastAsia="Calibri" w:hAnsi="Arial" w:cs="Arial"/>
                <w:b/>
                <w:bCs/>
                <w:color w:val="000000" w:themeColor="dark1"/>
                <w:kern w:val="24"/>
                <w:sz w:val="18"/>
                <w:szCs w:val="18"/>
                <w:lang w:val="en-US"/>
              </w:rPr>
              <w:t>Displays openness to change:</w:t>
            </w:r>
          </w:p>
          <w:p w14:paraId="77289057" w14:textId="77777777" w:rsidR="00B9577B" w:rsidRPr="00901D49" w:rsidRDefault="00B9577B" w:rsidP="00B9577B">
            <w:pPr>
              <w:pStyle w:val="NormalWeb"/>
              <w:numPr>
                <w:ilvl w:val="0"/>
                <w:numId w:val="12"/>
              </w:numPr>
              <w:spacing w:before="0" w:beforeAutospacing="0" w:after="0" w:afterAutospacing="0" w:line="360" w:lineRule="auto"/>
              <w:rPr>
                <w:rFonts w:ascii="Arial" w:hAnsi="Arial" w:cs="Arial"/>
                <w:b/>
                <w:sz w:val="18"/>
                <w:szCs w:val="18"/>
              </w:rPr>
            </w:pPr>
            <w:r w:rsidRPr="00901D49">
              <w:rPr>
                <w:rFonts w:ascii="Arial" w:eastAsia="Calibri" w:hAnsi="Arial" w:cs="Arial"/>
                <w:color w:val="000000" w:themeColor="dark1"/>
                <w:kern w:val="24"/>
                <w:sz w:val="18"/>
                <w:szCs w:val="18"/>
              </w:rPr>
              <w:t>Responds in a positive and flexible manner to change and uncertainty</w:t>
            </w:r>
          </w:p>
          <w:p w14:paraId="76CC4152" w14:textId="6A364A72" w:rsidR="00B9577B" w:rsidRPr="00901D49" w:rsidRDefault="00B9577B" w:rsidP="00B9577B">
            <w:pPr>
              <w:pStyle w:val="NormalWeb"/>
              <w:numPr>
                <w:ilvl w:val="0"/>
                <w:numId w:val="12"/>
              </w:numPr>
              <w:spacing w:before="0" w:beforeAutospacing="0" w:after="0" w:afterAutospacing="0" w:line="360" w:lineRule="auto"/>
              <w:rPr>
                <w:rFonts w:ascii="Arial" w:hAnsi="Arial" w:cs="Arial"/>
                <w:b/>
                <w:sz w:val="18"/>
                <w:szCs w:val="18"/>
              </w:rPr>
            </w:pPr>
            <w:r w:rsidRPr="00901D49">
              <w:rPr>
                <w:rFonts w:ascii="Arial" w:eastAsiaTheme="minorEastAsia" w:hAnsi="Arial" w:cs="Arial"/>
                <w:color w:val="000000" w:themeColor="text1"/>
                <w:kern w:val="24"/>
                <w:sz w:val="18"/>
                <w:szCs w:val="18"/>
              </w:rPr>
              <w:t>Listens with an open mind to others when they propose new solutions and different ways of doing things</w:t>
            </w:r>
          </w:p>
        </w:tc>
      </w:tr>
      <w:tr w:rsidR="00B9577B" w:rsidRPr="00901D49" w14:paraId="37F00372" w14:textId="77777777" w:rsidTr="00CC3ED0">
        <w:trPr>
          <w:trHeight w:val="397"/>
        </w:trPr>
        <w:tc>
          <w:tcPr>
            <w:tcW w:w="1250" w:type="pct"/>
            <w:shd w:val="clear" w:color="auto" w:fill="auto"/>
          </w:tcPr>
          <w:p w14:paraId="69B9AD19" w14:textId="77777777" w:rsidR="00B9577B" w:rsidRPr="00901D49" w:rsidRDefault="00B9577B" w:rsidP="00B9577B">
            <w:pPr>
              <w:pStyle w:val="NormalWeb"/>
              <w:spacing w:before="0" w:beforeAutospacing="0" w:after="0" w:afterAutospacing="0" w:line="360" w:lineRule="auto"/>
              <w:rPr>
                <w:rFonts w:ascii="Arial" w:eastAsia="Calibri" w:hAnsi="Arial" w:cs="Arial"/>
                <w:b/>
                <w:bCs/>
                <w:color w:val="000000" w:themeColor="dark1"/>
                <w:kern w:val="24"/>
                <w:sz w:val="18"/>
                <w:szCs w:val="18"/>
                <w:lang w:val="en-US"/>
              </w:rPr>
            </w:pPr>
            <w:r w:rsidRPr="00901D49">
              <w:rPr>
                <w:rFonts w:ascii="Arial" w:eastAsia="Calibri" w:hAnsi="Arial" w:cs="Arial"/>
                <w:b/>
                <w:bCs/>
                <w:color w:val="000000" w:themeColor="dark1"/>
                <w:kern w:val="24"/>
                <w:sz w:val="18"/>
                <w:szCs w:val="18"/>
                <w:lang w:val="en-US"/>
              </w:rPr>
              <w:t>Exemplifies personal integrity and professionalism:</w:t>
            </w:r>
          </w:p>
          <w:p w14:paraId="0A439D6F" w14:textId="77777777" w:rsidR="00B9577B" w:rsidRPr="00901D49" w:rsidRDefault="00B9577B" w:rsidP="00B9577B">
            <w:pPr>
              <w:pStyle w:val="NormalWeb"/>
              <w:numPr>
                <w:ilvl w:val="0"/>
                <w:numId w:val="5"/>
              </w:numPr>
              <w:spacing w:before="0" w:beforeAutospacing="0" w:after="0" w:afterAutospacing="0" w:line="360" w:lineRule="auto"/>
              <w:rPr>
                <w:rFonts w:ascii="Arial" w:hAnsi="Arial" w:cs="Arial"/>
                <w:b/>
                <w:sz w:val="18"/>
                <w:szCs w:val="18"/>
              </w:rPr>
            </w:pPr>
            <w:r w:rsidRPr="00901D49">
              <w:rPr>
                <w:rFonts w:ascii="Arial" w:eastAsia="Calibri" w:hAnsi="Arial" w:cs="Arial"/>
                <w:color w:val="000000" w:themeColor="dark1"/>
                <w:kern w:val="24"/>
                <w:sz w:val="18"/>
                <w:szCs w:val="18"/>
                <w:lang w:val="en-US"/>
              </w:rPr>
              <w:t xml:space="preserve">Acts in alignment with the </w:t>
            </w:r>
            <w:r w:rsidRPr="00901D49">
              <w:rPr>
                <w:rFonts w:ascii="Arial" w:eastAsia="Calibri" w:hAnsi="Arial" w:cs="Arial"/>
                <w:bCs/>
                <w:color w:val="000000" w:themeColor="dark1"/>
                <w:kern w:val="24"/>
                <w:sz w:val="18"/>
                <w:szCs w:val="18"/>
                <w:u w:val="single"/>
                <w:lang w:val="en-US"/>
              </w:rPr>
              <w:t xml:space="preserve">Barwon Health Values </w:t>
            </w:r>
            <w:r w:rsidRPr="00901D49">
              <w:rPr>
                <w:rFonts w:ascii="Arial" w:eastAsia="Calibri" w:hAnsi="Arial" w:cs="Arial"/>
                <w:color w:val="000000" w:themeColor="dark1"/>
                <w:kern w:val="24"/>
                <w:sz w:val="18"/>
                <w:szCs w:val="18"/>
                <w:lang w:val="en-US"/>
              </w:rPr>
              <w:t>and</w:t>
            </w:r>
            <w:r w:rsidRPr="00901D49">
              <w:rPr>
                <w:rFonts w:ascii="Arial" w:eastAsia="Calibri" w:hAnsi="Arial" w:cs="Arial"/>
                <w:bCs/>
                <w:color w:val="000000" w:themeColor="dark1"/>
                <w:kern w:val="24"/>
                <w:sz w:val="18"/>
                <w:szCs w:val="18"/>
                <w:lang w:val="en-US"/>
              </w:rPr>
              <w:t xml:space="preserve"> </w:t>
            </w:r>
            <w:r w:rsidRPr="00901D49">
              <w:rPr>
                <w:rFonts w:ascii="Arial" w:eastAsia="Calibri" w:hAnsi="Arial" w:cs="Arial"/>
                <w:bCs/>
                <w:color w:val="000000" w:themeColor="dark1"/>
                <w:kern w:val="24"/>
                <w:sz w:val="18"/>
                <w:szCs w:val="18"/>
                <w:u w:val="single"/>
                <w:lang w:val="en-US"/>
              </w:rPr>
              <w:t xml:space="preserve">Code of Conduct </w:t>
            </w:r>
            <w:r w:rsidRPr="00901D49">
              <w:rPr>
                <w:rFonts w:ascii="Arial" w:eastAsia="Calibri" w:hAnsi="Arial" w:cs="Arial"/>
                <w:color w:val="000000" w:themeColor="dark1"/>
                <w:kern w:val="24"/>
                <w:sz w:val="18"/>
                <w:szCs w:val="18"/>
                <w:lang w:val="en-US"/>
              </w:rPr>
              <w:t>at all times</w:t>
            </w:r>
          </w:p>
          <w:p w14:paraId="31494CE9" w14:textId="5EFB7354" w:rsidR="00B9577B" w:rsidRPr="00901D49" w:rsidRDefault="00B9577B" w:rsidP="00B9577B">
            <w:pPr>
              <w:pStyle w:val="NormalWeb"/>
              <w:numPr>
                <w:ilvl w:val="0"/>
                <w:numId w:val="5"/>
              </w:numPr>
              <w:spacing w:before="0" w:beforeAutospacing="0" w:after="0" w:afterAutospacing="0" w:line="360" w:lineRule="auto"/>
              <w:rPr>
                <w:rFonts w:ascii="Arial" w:hAnsi="Arial" w:cs="Arial"/>
                <w:b/>
                <w:sz w:val="18"/>
                <w:szCs w:val="18"/>
              </w:rPr>
            </w:pPr>
            <w:r w:rsidRPr="00901D49">
              <w:rPr>
                <w:rFonts w:ascii="Arial" w:eastAsia="Calibri" w:hAnsi="Arial" w:cs="Arial"/>
                <w:color w:val="000000" w:themeColor="dark1"/>
                <w:kern w:val="24"/>
                <w:sz w:val="18"/>
                <w:szCs w:val="18"/>
              </w:rPr>
              <w:t xml:space="preserve">Reports instances where the behaviours of others are inconsistent with the </w:t>
            </w:r>
            <w:r w:rsidRPr="00901D49">
              <w:rPr>
                <w:rFonts w:ascii="Arial" w:eastAsia="Calibri" w:hAnsi="Arial" w:cs="Arial"/>
                <w:bCs/>
                <w:color w:val="000000" w:themeColor="dark1"/>
                <w:kern w:val="24"/>
                <w:sz w:val="18"/>
                <w:szCs w:val="18"/>
                <w:u w:val="single"/>
                <w:lang w:val="en-US"/>
              </w:rPr>
              <w:t xml:space="preserve">Barwon Health Values </w:t>
            </w:r>
            <w:r w:rsidRPr="00901D49">
              <w:rPr>
                <w:rFonts w:ascii="Arial" w:eastAsia="Calibri" w:hAnsi="Arial" w:cs="Arial"/>
                <w:color w:val="000000" w:themeColor="dark1"/>
                <w:kern w:val="24"/>
                <w:sz w:val="18"/>
                <w:szCs w:val="18"/>
              </w:rPr>
              <w:t xml:space="preserve">and </w:t>
            </w:r>
            <w:r w:rsidRPr="00901D49">
              <w:rPr>
                <w:rFonts w:ascii="Arial" w:eastAsia="Calibri" w:hAnsi="Arial" w:cs="Arial"/>
                <w:bCs/>
                <w:color w:val="000000" w:themeColor="dark1"/>
                <w:kern w:val="24"/>
                <w:sz w:val="18"/>
                <w:szCs w:val="18"/>
                <w:u w:val="single"/>
              </w:rPr>
              <w:t>Code of Conduct</w:t>
            </w:r>
          </w:p>
        </w:tc>
        <w:tc>
          <w:tcPr>
            <w:tcW w:w="1250" w:type="pct"/>
            <w:shd w:val="clear" w:color="auto" w:fill="auto"/>
          </w:tcPr>
          <w:p w14:paraId="420744EE" w14:textId="77777777" w:rsidR="00B9577B" w:rsidRPr="00901D49" w:rsidRDefault="00B9577B" w:rsidP="00B9577B">
            <w:pPr>
              <w:pStyle w:val="NormalWeb"/>
              <w:spacing w:before="0" w:beforeAutospacing="0" w:after="0" w:afterAutospacing="0" w:line="360" w:lineRule="auto"/>
              <w:rPr>
                <w:rFonts w:ascii="Arial" w:hAnsi="Arial" w:cs="Arial"/>
                <w:b/>
                <w:sz w:val="18"/>
                <w:szCs w:val="18"/>
              </w:rPr>
            </w:pPr>
            <w:r w:rsidRPr="00901D49">
              <w:rPr>
                <w:rFonts w:ascii="Arial" w:eastAsiaTheme="minorEastAsia" w:hAnsi="Arial" w:cs="Arial"/>
                <w:b/>
                <w:bCs/>
                <w:color w:val="000000" w:themeColor="dark1"/>
                <w:kern w:val="24"/>
                <w:sz w:val="18"/>
                <w:szCs w:val="18"/>
                <w:lang w:val="en-US"/>
              </w:rPr>
              <w:t>Influences positive outcomes:</w:t>
            </w:r>
          </w:p>
          <w:p w14:paraId="64186487" w14:textId="2BEC3BC0" w:rsidR="00B9577B" w:rsidRPr="00901D49" w:rsidRDefault="00B9577B" w:rsidP="00B9577B">
            <w:pPr>
              <w:pStyle w:val="ListParagraph"/>
              <w:numPr>
                <w:ilvl w:val="0"/>
                <w:numId w:val="8"/>
              </w:numPr>
              <w:tabs>
                <w:tab w:val="left" w:pos="426"/>
              </w:tabs>
              <w:spacing w:line="360" w:lineRule="auto"/>
              <w:rPr>
                <w:rFonts w:cs="Arial"/>
                <w:szCs w:val="18"/>
              </w:rPr>
            </w:pPr>
            <w:r w:rsidRPr="00901D49">
              <w:rPr>
                <w:rFonts w:eastAsiaTheme="minorEastAsia" w:cs="Arial"/>
                <w:color w:val="000000" w:themeColor="dark1"/>
                <w:kern w:val="24"/>
                <w:szCs w:val="18"/>
              </w:rPr>
              <w:t xml:space="preserve">Provides ideas and information to individuals and in group discussions, in keeping with the </w:t>
            </w:r>
            <w:r w:rsidRPr="00901D49">
              <w:rPr>
                <w:rFonts w:eastAsiaTheme="minorEastAsia" w:cs="Arial"/>
                <w:bCs/>
                <w:color w:val="000000" w:themeColor="dark1"/>
                <w:kern w:val="24"/>
                <w:szCs w:val="18"/>
                <w:u w:val="single"/>
              </w:rPr>
              <w:t>Barwon Health Values</w:t>
            </w:r>
          </w:p>
        </w:tc>
        <w:tc>
          <w:tcPr>
            <w:tcW w:w="1250" w:type="pct"/>
            <w:shd w:val="clear" w:color="auto" w:fill="auto"/>
          </w:tcPr>
          <w:p w14:paraId="42B6C590" w14:textId="77777777" w:rsidR="00B9577B" w:rsidRPr="00901D49" w:rsidRDefault="00B9577B" w:rsidP="00B9577B">
            <w:pPr>
              <w:pStyle w:val="NormalWeb"/>
              <w:spacing w:before="0" w:beforeAutospacing="0" w:after="0" w:afterAutospacing="0" w:line="360" w:lineRule="auto"/>
              <w:rPr>
                <w:rFonts w:ascii="Arial" w:eastAsia="Calibri" w:hAnsi="Arial" w:cs="Arial"/>
                <w:b/>
                <w:bCs/>
                <w:color w:val="000000" w:themeColor="dark1"/>
                <w:kern w:val="24"/>
                <w:sz w:val="18"/>
                <w:szCs w:val="18"/>
                <w:lang w:val="en-US"/>
              </w:rPr>
            </w:pPr>
            <w:r w:rsidRPr="00901D49">
              <w:rPr>
                <w:rFonts w:ascii="Arial" w:eastAsia="Calibri" w:hAnsi="Arial" w:cs="Arial"/>
                <w:b/>
                <w:bCs/>
                <w:color w:val="000000" w:themeColor="dark1"/>
                <w:kern w:val="24"/>
                <w:sz w:val="18"/>
                <w:szCs w:val="18"/>
                <w:lang w:val="en-US"/>
              </w:rPr>
              <w:t>Values individual differences and diversity:</w:t>
            </w:r>
          </w:p>
          <w:p w14:paraId="4295EB3E" w14:textId="77777777" w:rsidR="00B9577B" w:rsidRPr="00901D49" w:rsidRDefault="00B9577B" w:rsidP="00B9577B">
            <w:pPr>
              <w:pStyle w:val="NormalWeb"/>
              <w:numPr>
                <w:ilvl w:val="0"/>
                <w:numId w:val="8"/>
              </w:numPr>
              <w:spacing w:before="0" w:beforeAutospacing="0" w:after="0" w:afterAutospacing="0" w:line="360" w:lineRule="auto"/>
              <w:rPr>
                <w:rFonts w:ascii="Arial" w:eastAsiaTheme="minorEastAsia" w:hAnsi="Arial" w:cs="Arial"/>
                <w:color w:val="000000" w:themeColor="text1"/>
                <w:kern w:val="24"/>
                <w:sz w:val="18"/>
                <w:szCs w:val="18"/>
              </w:rPr>
            </w:pPr>
            <w:r w:rsidRPr="00901D49">
              <w:rPr>
                <w:rFonts w:ascii="Arial" w:eastAsiaTheme="minorEastAsia" w:hAnsi="Arial" w:cs="Arial"/>
                <w:color w:val="000000" w:themeColor="text1"/>
                <w:kern w:val="24"/>
                <w:sz w:val="18"/>
                <w:szCs w:val="18"/>
              </w:rPr>
              <w:t xml:space="preserve">Recognises the positive benefits of diversity </w:t>
            </w:r>
          </w:p>
          <w:p w14:paraId="440AE908" w14:textId="77777777" w:rsidR="00B9577B" w:rsidRPr="00901D49" w:rsidRDefault="00B9577B" w:rsidP="00B9577B">
            <w:pPr>
              <w:pStyle w:val="NormalWeb"/>
              <w:numPr>
                <w:ilvl w:val="0"/>
                <w:numId w:val="8"/>
              </w:numPr>
              <w:spacing w:before="0" w:beforeAutospacing="0" w:after="0" w:afterAutospacing="0" w:line="360" w:lineRule="auto"/>
              <w:rPr>
                <w:rFonts w:ascii="Arial" w:eastAsiaTheme="minorEastAsia" w:hAnsi="Arial" w:cs="Arial"/>
                <w:color w:val="000000" w:themeColor="text1"/>
                <w:kern w:val="24"/>
                <w:sz w:val="18"/>
                <w:szCs w:val="18"/>
                <w:lang w:val="en-US"/>
              </w:rPr>
            </w:pPr>
            <w:r w:rsidRPr="00901D49">
              <w:rPr>
                <w:rFonts w:ascii="Arial" w:eastAsiaTheme="minorEastAsia" w:hAnsi="Arial" w:cs="Arial"/>
                <w:color w:val="000000" w:themeColor="text1"/>
                <w:kern w:val="24"/>
                <w:sz w:val="18"/>
                <w:szCs w:val="18"/>
                <w:lang w:val="en-US"/>
              </w:rPr>
              <w:t xml:space="preserve">Is sensitive to culture norms and expectations </w:t>
            </w:r>
          </w:p>
          <w:p w14:paraId="16D57FBD" w14:textId="719ABAE2" w:rsidR="00B9577B" w:rsidRPr="00901D49" w:rsidRDefault="00B9577B" w:rsidP="00B9577B">
            <w:pPr>
              <w:pStyle w:val="NormalWeb"/>
              <w:numPr>
                <w:ilvl w:val="0"/>
                <w:numId w:val="8"/>
              </w:numPr>
              <w:spacing w:before="0" w:beforeAutospacing="0" w:after="0" w:afterAutospacing="0" w:line="360" w:lineRule="auto"/>
              <w:rPr>
                <w:rFonts w:ascii="Arial" w:hAnsi="Arial" w:cs="Arial"/>
                <w:b/>
                <w:sz w:val="18"/>
                <w:szCs w:val="18"/>
              </w:rPr>
            </w:pPr>
            <w:r w:rsidRPr="00901D49">
              <w:rPr>
                <w:rFonts w:ascii="Arial" w:eastAsiaTheme="minorEastAsia" w:hAnsi="Arial" w:cs="Arial"/>
                <w:color w:val="000000" w:themeColor="text1"/>
                <w:kern w:val="24"/>
                <w:sz w:val="18"/>
                <w:szCs w:val="18"/>
              </w:rPr>
              <w:t>Puts themselves in others’ shoes to accept and value different perspectives</w:t>
            </w:r>
          </w:p>
        </w:tc>
        <w:tc>
          <w:tcPr>
            <w:tcW w:w="1250" w:type="pct"/>
            <w:shd w:val="clear" w:color="auto" w:fill="auto"/>
          </w:tcPr>
          <w:p w14:paraId="21B0D226" w14:textId="77777777" w:rsidR="00B9577B" w:rsidRPr="00901D49" w:rsidRDefault="00B9577B" w:rsidP="00B9577B">
            <w:pPr>
              <w:pStyle w:val="NormalWeb"/>
              <w:spacing w:before="0" w:beforeAutospacing="0" w:after="0" w:afterAutospacing="0" w:line="360" w:lineRule="auto"/>
              <w:rPr>
                <w:rFonts w:ascii="Arial" w:eastAsia="Calibri" w:hAnsi="Arial" w:cs="Arial"/>
                <w:b/>
                <w:bCs/>
                <w:color w:val="000000" w:themeColor="dark1"/>
                <w:kern w:val="24"/>
                <w:sz w:val="18"/>
                <w:szCs w:val="18"/>
                <w:lang w:val="en-US"/>
              </w:rPr>
            </w:pPr>
            <w:r w:rsidRPr="00901D49">
              <w:rPr>
                <w:rFonts w:ascii="Arial" w:eastAsia="Calibri" w:hAnsi="Arial" w:cs="Arial"/>
                <w:b/>
                <w:bCs/>
                <w:color w:val="000000" w:themeColor="dark1"/>
                <w:kern w:val="24"/>
                <w:sz w:val="18"/>
                <w:szCs w:val="18"/>
                <w:lang w:val="en-US"/>
              </w:rPr>
              <w:t>Takes accountability for achieving quality and excellence:</w:t>
            </w:r>
          </w:p>
          <w:p w14:paraId="4BBFB3DC" w14:textId="77777777" w:rsidR="00B9577B" w:rsidRPr="00901D49" w:rsidRDefault="00B9577B" w:rsidP="00B9577B">
            <w:pPr>
              <w:pStyle w:val="NormalWeb"/>
              <w:numPr>
                <w:ilvl w:val="0"/>
                <w:numId w:val="13"/>
              </w:numPr>
              <w:spacing w:before="0" w:beforeAutospacing="0" w:after="0" w:afterAutospacing="0" w:line="360" w:lineRule="auto"/>
              <w:rPr>
                <w:rFonts w:ascii="Arial" w:eastAsiaTheme="minorEastAsia" w:hAnsi="Arial" w:cs="Arial"/>
                <w:color w:val="000000" w:themeColor="text1"/>
                <w:kern w:val="24"/>
                <w:sz w:val="18"/>
                <w:szCs w:val="18"/>
                <w:lang w:val="en-US"/>
              </w:rPr>
            </w:pPr>
            <w:r w:rsidRPr="00901D49">
              <w:rPr>
                <w:rFonts w:ascii="Arial" w:eastAsiaTheme="minorEastAsia" w:hAnsi="Arial" w:cs="Arial"/>
                <w:color w:val="000000" w:themeColor="text1"/>
                <w:kern w:val="24"/>
                <w:sz w:val="18"/>
                <w:szCs w:val="18"/>
                <w:lang w:val="en-US"/>
              </w:rPr>
              <w:t>Establishes and maintains effective consumer relationships</w:t>
            </w:r>
          </w:p>
          <w:p w14:paraId="23916F8D" w14:textId="1463E20E" w:rsidR="00B9577B" w:rsidRPr="00901D49" w:rsidRDefault="00B9577B" w:rsidP="00B9577B">
            <w:pPr>
              <w:pStyle w:val="NormalWeb"/>
              <w:numPr>
                <w:ilvl w:val="0"/>
                <w:numId w:val="13"/>
              </w:numPr>
              <w:spacing w:before="0" w:beforeAutospacing="0" w:after="0" w:afterAutospacing="0" w:line="360" w:lineRule="auto"/>
              <w:rPr>
                <w:rFonts w:ascii="Arial" w:hAnsi="Arial" w:cs="Arial"/>
                <w:b/>
                <w:sz w:val="18"/>
                <w:szCs w:val="18"/>
              </w:rPr>
            </w:pPr>
            <w:r w:rsidRPr="00901D49">
              <w:rPr>
                <w:rFonts w:ascii="Arial" w:eastAsiaTheme="minorEastAsia" w:hAnsi="Arial" w:cs="Arial"/>
                <w:color w:val="000000" w:themeColor="text1"/>
                <w:kern w:val="24"/>
                <w:sz w:val="18"/>
                <w:szCs w:val="18"/>
              </w:rPr>
              <w:t>Sets SMART (Specific, Measureable, Agreed Upon, Realistic, Time-based) goals, strives to meet and exceed goals, reports on progress</w:t>
            </w:r>
          </w:p>
          <w:p w14:paraId="425E5502" w14:textId="1A0D18D6" w:rsidR="00B9577B" w:rsidRPr="00B97AC4" w:rsidRDefault="00B9577B" w:rsidP="00B9577B">
            <w:pPr>
              <w:pStyle w:val="ListParagraph"/>
              <w:numPr>
                <w:ilvl w:val="0"/>
                <w:numId w:val="13"/>
              </w:numPr>
              <w:tabs>
                <w:tab w:val="left" w:pos="426"/>
              </w:tabs>
              <w:spacing w:line="360" w:lineRule="auto"/>
              <w:rPr>
                <w:rFonts w:cs="Arial"/>
                <w:szCs w:val="18"/>
              </w:rPr>
            </w:pPr>
            <w:r w:rsidRPr="00901D49">
              <w:rPr>
                <w:rFonts w:eastAsiaTheme="minorEastAsia" w:cs="Arial"/>
                <w:color w:val="000000" w:themeColor="text1"/>
                <w:kern w:val="24"/>
                <w:szCs w:val="18"/>
                <w:lang w:val="en-US"/>
              </w:rPr>
              <w:t>Shows initiative</w:t>
            </w:r>
          </w:p>
        </w:tc>
      </w:tr>
    </w:tbl>
    <w:p w14:paraId="038E6CE3" w14:textId="77777777" w:rsidR="00C9212C" w:rsidRDefault="00C9212C">
      <w:pPr>
        <w:spacing w:after="0" w:line="240" w:lineRule="auto"/>
      </w:pPr>
      <w:r>
        <w:br w:type="page"/>
      </w:r>
    </w:p>
    <w:tbl>
      <w:tblPr>
        <w:tblStyle w:val="TableGrid"/>
        <w:tblW w:w="5000" w:type="pct"/>
        <w:tblCellMar>
          <w:top w:w="57" w:type="dxa"/>
        </w:tblCellMar>
        <w:tblLook w:val="04A0" w:firstRow="1" w:lastRow="0" w:firstColumn="1" w:lastColumn="0" w:noHBand="0" w:noVBand="1"/>
      </w:tblPr>
      <w:tblGrid>
        <w:gridCol w:w="15390"/>
      </w:tblGrid>
      <w:tr w:rsidR="00B9577B" w:rsidRPr="00901D49" w14:paraId="48C03A08" w14:textId="77777777" w:rsidTr="00CC3ED0">
        <w:trPr>
          <w:trHeight w:val="200"/>
        </w:trPr>
        <w:tc>
          <w:tcPr>
            <w:tcW w:w="5000" w:type="pct"/>
            <w:shd w:val="clear" w:color="auto" w:fill="D9D9D9" w:themeFill="background1" w:themeFillShade="D9"/>
          </w:tcPr>
          <w:p w14:paraId="08EEB5C7" w14:textId="1C013466" w:rsidR="00B9577B" w:rsidRPr="0015029D" w:rsidRDefault="00B9577B" w:rsidP="00B9577B">
            <w:pPr>
              <w:pStyle w:val="NoSpacing"/>
              <w:rPr>
                <w:b/>
              </w:rPr>
            </w:pPr>
            <w:r w:rsidRPr="0015029D">
              <w:rPr>
                <w:b/>
              </w:rPr>
              <w:lastRenderedPageBreak/>
              <w:t>KEY SELECTION CRITERIA - SPECIALIST KNOWLEDGE:</w:t>
            </w:r>
          </w:p>
        </w:tc>
      </w:tr>
      <w:tr w:rsidR="00B9577B" w:rsidRPr="00901D49" w14:paraId="639B0C6F" w14:textId="77777777" w:rsidTr="00CC3ED0">
        <w:trPr>
          <w:trHeight w:val="200"/>
        </w:trPr>
        <w:tc>
          <w:tcPr>
            <w:tcW w:w="5000" w:type="pct"/>
            <w:shd w:val="clear" w:color="auto" w:fill="FFFFFF" w:themeFill="background1"/>
          </w:tcPr>
          <w:p w14:paraId="4305B766" w14:textId="48A40FED" w:rsidR="00B9577B" w:rsidRPr="00317558" w:rsidRDefault="00B9577B" w:rsidP="00317558">
            <w:pPr>
              <w:pStyle w:val="NoSpacing"/>
              <w:rPr>
                <w:b/>
              </w:rPr>
            </w:pPr>
            <w:r w:rsidRPr="00317558">
              <w:rPr>
                <w:b/>
              </w:rPr>
              <w:t xml:space="preserve">QUALIFICATIONS - </w:t>
            </w:r>
          </w:p>
          <w:p w14:paraId="2C061836" w14:textId="77777777" w:rsidR="006C1D51" w:rsidRPr="00317558" w:rsidRDefault="006C1D51" w:rsidP="00317558">
            <w:pPr>
              <w:pStyle w:val="NoSpacing"/>
            </w:pPr>
          </w:p>
          <w:p w14:paraId="0167533D" w14:textId="390C6832" w:rsidR="00B9577B" w:rsidRPr="00317558" w:rsidRDefault="00B9577B" w:rsidP="00317558">
            <w:pPr>
              <w:pStyle w:val="NoSpacing"/>
            </w:pPr>
            <w:r w:rsidRPr="00317558">
              <w:t>ESSENTIAL:</w:t>
            </w:r>
          </w:p>
          <w:p w14:paraId="556F0991" w14:textId="77777777" w:rsidR="003E08CD" w:rsidRPr="00BA01DA" w:rsidRDefault="003E08CD" w:rsidP="003E08CD">
            <w:pPr>
              <w:pStyle w:val="NoSpacing"/>
              <w:numPr>
                <w:ilvl w:val="0"/>
                <w:numId w:val="29"/>
              </w:numPr>
            </w:pPr>
            <w:r w:rsidRPr="00BA01DA">
              <w:t>Formal professionally recognised qualifications in Psychiatric Nursing, Occupational Therapy, Social Work or Clinical Psychology</w:t>
            </w:r>
          </w:p>
          <w:p w14:paraId="1FCEEEA6" w14:textId="77777777" w:rsidR="003E08CD" w:rsidRPr="00BA01DA" w:rsidRDefault="003E08CD" w:rsidP="003E08CD">
            <w:pPr>
              <w:pStyle w:val="NoSpacing"/>
              <w:numPr>
                <w:ilvl w:val="0"/>
                <w:numId w:val="29"/>
              </w:numPr>
            </w:pPr>
            <w:r w:rsidRPr="00BA01DA">
              <w:t>Nurses should be registered with the Victorian Nursing Council and have post graduate qualification in mental health nursing.</w:t>
            </w:r>
          </w:p>
          <w:p w14:paraId="60A60A27" w14:textId="77777777" w:rsidR="003E08CD" w:rsidRPr="00BA01DA" w:rsidRDefault="003E08CD" w:rsidP="003E08CD">
            <w:pPr>
              <w:pStyle w:val="NoSpacing"/>
              <w:numPr>
                <w:ilvl w:val="0"/>
                <w:numId w:val="29"/>
              </w:numPr>
            </w:pPr>
            <w:r w:rsidRPr="00BA01DA">
              <w:t>Current Victorian Drivers Licence.</w:t>
            </w:r>
          </w:p>
          <w:p w14:paraId="5CE06EAE" w14:textId="77777777" w:rsidR="003E08CD" w:rsidRPr="00BA01DA" w:rsidRDefault="003E08CD" w:rsidP="003E08CD">
            <w:pPr>
              <w:pStyle w:val="NoSpacing"/>
              <w:numPr>
                <w:ilvl w:val="0"/>
                <w:numId w:val="29"/>
              </w:numPr>
              <w:rPr>
                <w:b/>
              </w:rPr>
            </w:pPr>
            <w:r w:rsidRPr="00BA01DA">
              <w:t>A qualification specialising in Alcohol and other Drugs or Addiction studies, equivalent or above the Certificate IV in Alcohol and Other Drugs work, or a willingness to work towards this.</w:t>
            </w:r>
          </w:p>
          <w:p w14:paraId="7922C5F4" w14:textId="77777777" w:rsidR="003E08CD" w:rsidRDefault="003E08CD" w:rsidP="00317558">
            <w:pPr>
              <w:pStyle w:val="NoSpacing"/>
            </w:pPr>
          </w:p>
          <w:p w14:paraId="6890AFD7" w14:textId="7039EC15" w:rsidR="00B9577B" w:rsidRPr="003E08CD" w:rsidRDefault="00B9577B" w:rsidP="00317558">
            <w:pPr>
              <w:pStyle w:val="NoSpacing"/>
              <w:rPr>
                <w:b/>
              </w:rPr>
            </w:pPr>
            <w:r w:rsidRPr="00317558">
              <w:rPr>
                <w:b/>
              </w:rPr>
              <w:t>EXPERIENC</w:t>
            </w:r>
            <w:r w:rsidR="003E08CD">
              <w:rPr>
                <w:b/>
              </w:rPr>
              <w:t>E and/or SPECIALIST KNOWLEDGE -</w:t>
            </w:r>
          </w:p>
          <w:p w14:paraId="52A44EB6" w14:textId="151BF35F" w:rsidR="00243F4B" w:rsidRDefault="00243F4B" w:rsidP="003E08CD">
            <w:pPr>
              <w:pStyle w:val="NoSpacing"/>
            </w:pPr>
          </w:p>
          <w:p w14:paraId="11B6BF3F" w14:textId="28A81116" w:rsidR="00B9577B" w:rsidRPr="00317558" w:rsidRDefault="00B9577B" w:rsidP="00317558">
            <w:pPr>
              <w:pStyle w:val="NoSpacing"/>
            </w:pPr>
            <w:r w:rsidRPr="00317558">
              <w:t>DESIRABLE:</w:t>
            </w:r>
          </w:p>
          <w:p w14:paraId="2B13BF4D" w14:textId="77777777" w:rsidR="003E08CD" w:rsidRPr="00BA01DA" w:rsidRDefault="003E08CD" w:rsidP="003E08CD">
            <w:pPr>
              <w:pStyle w:val="NoSpacing"/>
              <w:numPr>
                <w:ilvl w:val="0"/>
                <w:numId w:val="21"/>
              </w:numPr>
            </w:pPr>
            <w:r w:rsidRPr="00BA01DA">
              <w:t>A demonstrated high level of clinical skills in the assessment and treatment of young persons with mental health disorders in a community setting.</w:t>
            </w:r>
          </w:p>
          <w:p w14:paraId="2F9EBE32" w14:textId="77777777" w:rsidR="003E08CD" w:rsidRPr="00BA01DA" w:rsidRDefault="003E08CD" w:rsidP="003E08CD">
            <w:pPr>
              <w:pStyle w:val="NoSpacing"/>
              <w:numPr>
                <w:ilvl w:val="0"/>
                <w:numId w:val="21"/>
              </w:numPr>
            </w:pPr>
            <w:r w:rsidRPr="00BA01DA">
              <w:t>Developed clinical decision making skills, particularly around the management of risk in relation to young people.</w:t>
            </w:r>
          </w:p>
          <w:p w14:paraId="77F35A1B" w14:textId="77777777" w:rsidR="003E08CD" w:rsidRPr="00BA01DA" w:rsidRDefault="003E08CD" w:rsidP="003E08CD">
            <w:pPr>
              <w:pStyle w:val="NoSpacing"/>
              <w:numPr>
                <w:ilvl w:val="0"/>
                <w:numId w:val="21"/>
              </w:numPr>
            </w:pPr>
            <w:r w:rsidRPr="00BA01DA">
              <w:t>Knowledge of the underlying principles, clinical care and best practice models associated with youth mental health, in particular those pertaining to evidence based treatment for mental illness occurring during youth.</w:t>
            </w:r>
          </w:p>
          <w:p w14:paraId="4DD4A4C2" w14:textId="77777777" w:rsidR="003E08CD" w:rsidRPr="00BA01DA" w:rsidRDefault="003E08CD" w:rsidP="003E08CD">
            <w:pPr>
              <w:pStyle w:val="NoSpacing"/>
              <w:numPr>
                <w:ilvl w:val="0"/>
                <w:numId w:val="21"/>
              </w:numPr>
            </w:pPr>
            <w:r w:rsidRPr="00BA01DA">
              <w:t>Knowledge of key homelessness policy frameworks and strategic plans</w:t>
            </w:r>
          </w:p>
          <w:p w14:paraId="71C1967E" w14:textId="77777777" w:rsidR="003E08CD" w:rsidRPr="00BA01DA" w:rsidRDefault="003E08CD" w:rsidP="003E08CD">
            <w:pPr>
              <w:pStyle w:val="NoSpacing"/>
              <w:numPr>
                <w:ilvl w:val="0"/>
                <w:numId w:val="21"/>
              </w:numPr>
            </w:pPr>
            <w:r w:rsidRPr="00BA01DA">
              <w:t>Excellent verbal and written communication skills.</w:t>
            </w:r>
          </w:p>
          <w:p w14:paraId="2AB74ED2" w14:textId="77777777" w:rsidR="003E08CD" w:rsidRPr="00BA01DA" w:rsidRDefault="003E08CD" w:rsidP="003E08CD">
            <w:pPr>
              <w:pStyle w:val="NoSpacing"/>
              <w:numPr>
                <w:ilvl w:val="0"/>
                <w:numId w:val="21"/>
              </w:numPr>
            </w:pPr>
            <w:r w:rsidRPr="00BA01DA">
              <w:t>Advanced skills in the effective participation in a multi-disciplinary team.</w:t>
            </w:r>
          </w:p>
          <w:p w14:paraId="55578942" w14:textId="77777777" w:rsidR="003E08CD" w:rsidRPr="00BA01DA" w:rsidRDefault="003E08CD" w:rsidP="003E08CD">
            <w:pPr>
              <w:pStyle w:val="NoSpacing"/>
              <w:numPr>
                <w:ilvl w:val="0"/>
                <w:numId w:val="21"/>
              </w:numPr>
            </w:pPr>
            <w:r w:rsidRPr="00BA01DA">
              <w:t>The ability to maintain effective work relationships and clinical effectiveness in an environment which is often pressured and characterised by competing demands.</w:t>
            </w:r>
          </w:p>
          <w:p w14:paraId="1A3980F2" w14:textId="77777777" w:rsidR="003E08CD" w:rsidRPr="00BA01DA" w:rsidRDefault="003E08CD" w:rsidP="003E08CD">
            <w:pPr>
              <w:pStyle w:val="NoSpacing"/>
              <w:numPr>
                <w:ilvl w:val="0"/>
                <w:numId w:val="21"/>
              </w:numPr>
            </w:pPr>
            <w:r w:rsidRPr="00BA01DA">
              <w:t>Thorough knowledge of the objectives and provisions of the Mental Health act (1986) and its recent amendments.</w:t>
            </w:r>
          </w:p>
          <w:p w14:paraId="2B1480D5" w14:textId="77777777" w:rsidR="003E08CD" w:rsidRPr="00BA01DA" w:rsidRDefault="003E08CD" w:rsidP="003E08CD">
            <w:pPr>
              <w:pStyle w:val="NoSpacing"/>
              <w:numPr>
                <w:ilvl w:val="0"/>
                <w:numId w:val="21"/>
              </w:numPr>
            </w:pPr>
            <w:r w:rsidRPr="00BA01DA">
              <w:t>Computer skills in Word, Excel, Outlook.</w:t>
            </w:r>
          </w:p>
          <w:p w14:paraId="4C9F38B4" w14:textId="77777777" w:rsidR="003E08CD" w:rsidRPr="00BA01DA" w:rsidRDefault="003E08CD" w:rsidP="003E08CD">
            <w:pPr>
              <w:pStyle w:val="NoSpacing"/>
              <w:numPr>
                <w:ilvl w:val="0"/>
                <w:numId w:val="21"/>
              </w:numPr>
            </w:pPr>
            <w:r w:rsidRPr="00BA01DA">
              <w:t>An understanding of and commitment to the principles and systems of continuous improvement in the access to and delivery of youth health service.</w:t>
            </w:r>
          </w:p>
          <w:p w14:paraId="5C4106DD" w14:textId="5A747914" w:rsidR="00B9577B" w:rsidRDefault="003E08CD" w:rsidP="003E08CD">
            <w:pPr>
              <w:pStyle w:val="NoSpacing"/>
              <w:numPr>
                <w:ilvl w:val="0"/>
                <w:numId w:val="21"/>
              </w:numPr>
            </w:pPr>
            <w:r w:rsidRPr="00BA01DA">
              <w:t>Flexibility in coping with organisational c</w:t>
            </w:r>
            <w:r w:rsidR="00CA54F2">
              <w:t>hange</w:t>
            </w:r>
          </w:p>
          <w:p w14:paraId="062564DC" w14:textId="09996193" w:rsidR="003E08CD" w:rsidRPr="00901D49" w:rsidRDefault="003E08CD" w:rsidP="003E08CD">
            <w:pPr>
              <w:pStyle w:val="NoSpacing"/>
              <w:ind w:left="770"/>
            </w:pPr>
          </w:p>
        </w:tc>
      </w:tr>
    </w:tbl>
    <w:p w14:paraId="0ACE87F7" w14:textId="21F459D5" w:rsidR="00877E41" w:rsidRDefault="00877E41" w:rsidP="00901D49">
      <w:pPr>
        <w:spacing w:after="0" w:line="240" w:lineRule="auto"/>
      </w:pPr>
    </w:p>
    <w:sectPr w:rsidR="00877E41" w:rsidSect="00324891">
      <w:footerReference w:type="default" r:id="rId12"/>
      <w:headerReference w:type="first" r:id="rId13"/>
      <w:type w:val="continuous"/>
      <w:pgSz w:w="16840" w:h="11901" w:orient="landscape" w:code="9"/>
      <w:pgMar w:top="720" w:right="720" w:bottom="720" w:left="720" w:header="0" w:footer="0"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87FA" w14:textId="77777777" w:rsidR="00B04C36" w:rsidRDefault="00B04C36">
      <w:pPr>
        <w:spacing w:line="240" w:lineRule="auto"/>
      </w:pPr>
      <w:r>
        <w:separator/>
      </w:r>
    </w:p>
  </w:endnote>
  <w:endnote w:type="continuationSeparator" w:id="0">
    <w:p w14:paraId="0ACE87FB" w14:textId="77777777" w:rsidR="00B04C36" w:rsidRDefault="00B0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C" w14:textId="77777777" w:rsidR="00B04C36" w:rsidRDefault="00B04C36">
    <w:pPr>
      <w:pStyle w:val="Footer"/>
    </w:pPr>
    <w:r>
      <w:rPr>
        <w:noProof/>
        <w:lang w:eastAsia="en-AU"/>
      </w:rPr>
      <w:drawing>
        <wp:anchor distT="0" distB="0" distL="114300" distR="114300" simplePos="0" relativeHeight="251663360" behindDoc="1" locked="0" layoutInCell="1" allowOverlap="1" wp14:anchorId="0ACE87FE" wp14:editId="0ACE87FF">
          <wp:simplePos x="0" y="0"/>
          <wp:positionH relativeFrom="page">
            <wp:posOffset>0</wp:posOffset>
          </wp:positionH>
          <wp:positionV relativeFrom="page">
            <wp:posOffset>6840855</wp:posOffset>
          </wp:positionV>
          <wp:extent cx="10689336" cy="72237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87F8" w14:textId="77777777" w:rsidR="00B04C36" w:rsidRDefault="00B04C36">
      <w:pPr>
        <w:spacing w:line="240" w:lineRule="auto"/>
      </w:pPr>
      <w:r>
        <w:separator/>
      </w:r>
    </w:p>
  </w:footnote>
  <w:footnote w:type="continuationSeparator" w:id="0">
    <w:p w14:paraId="0ACE87F9" w14:textId="77777777" w:rsidR="00B04C36" w:rsidRDefault="00B0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D" w14:textId="363B23A4" w:rsidR="00B04C36" w:rsidRDefault="00901D49">
    <w:pPr>
      <w:pStyle w:val="Header"/>
    </w:pPr>
    <w:r>
      <w:rPr>
        <w:noProof/>
        <w:lang w:eastAsia="en-AU"/>
      </w:rPr>
      <mc:AlternateContent>
        <mc:Choice Requires="wps">
          <w:drawing>
            <wp:anchor distT="0" distB="0" distL="114300" distR="114300" simplePos="0" relativeHeight="251660288" behindDoc="0" locked="0" layoutInCell="1" allowOverlap="1" wp14:anchorId="0ACE8804" wp14:editId="0FC73399">
              <wp:simplePos x="0" y="0"/>
              <wp:positionH relativeFrom="margin">
                <wp:align>left</wp:align>
              </wp:positionH>
              <wp:positionV relativeFrom="page">
                <wp:posOffset>354965</wp:posOffset>
              </wp:positionV>
              <wp:extent cx="3886200" cy="1126800"/>
              <wp:effectExtent l="0" t="0" r="0" b="16510"/>
              <wp:wrapNone/>
              <wp:docPr id="3" name="Text Box 3"/>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CE8808" w14:textId="77777777" w:rsidR="00B04C36" w:rsidRPr="00901D49" w:rsidRDefault="00B04C36" w:rsidP="00257C80">
                          <w:pPr>
                            <w:pStyle w:val="Title"/>
                            <w:rPr>
                              <w:b/>
                              <w:sz w:val="52"/>
                            </w:rPr>
                          </w:pPr>
                          <w:r w:rsidRPr="00901D49">
                            <w:rPr>
                              <w:b/>
                              <w:sz w:val="52"/>
                            </w:rPr>
                            <w:t>Position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E8804" id="_x0000_t202" coordsize="21600,21600" o:spt="202" path="m,l,21600r21600,l21600,xe">
              <v:stroke joinstyle="miter"/>
              <v:path gradientshapeok="t" o:connecttype="rect"/>
            </v:shapetype>
            <v:shape id="Text Box 3" o:spid="_x0000_s1026" type="#_x0000_t202" style="position:absolute;margin-left:0;margin-top:27.95pt;width:306pt;height:88.7pt;z-index:25166028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" filled="f" stroked="f">
              <v:textbox inset="0,0,0,0">
                <w:txbxContent>
                  <w:p w14:paraId="0ACE8808" w14:textId="77777777" w:rsidR="00B04C36" w:rsidRPr="00901D49" w:rsidRDefault="00B04C36" w:rsidP="00257C80">
                    <w:pPr>
                      <w:pStyle w:val="Title"/>
                      <w:rPr>
                        <w:b/>
                        <w:sz w:val="52"/>
                      </w:rPr>
                    </w:pPr>
                    <w:r w:rsidRPr="00901D49">
                      <w:rPr>
                        <w:b/>
                        <w:sz w:val="52"/>
                      </w:rPr>
                      <w:t>Position Description</w:t>
                    </w:r>
                  </w:p>
                </w:txbxContent>
              </v:textbox>
              <w10:wrap anchorx="margin" anchory="page"/>
            </v:shape>
          </w:pict>
        </mc:Fallback>
      </mc:AlternateContent>
    </w:r>
    <w:r>
      <w:rPr>
        <w:noProof/>
        <w:lang w:eastAsia="en-AU"/>
      </w:rPr>
      <w:drawing>
        <wp:anchor distT="0" distB="0" distL="114300" distR="114300" simplePos="0" relativeHeight="251658239" behindDoc="0" locked="0" layoutInCell="1" allowOverlap="1" wp14:anchorId="6731AB7B" wp14:editId="5478A4EA">
          <wp:simplePos x="0" y="0"/>
          <wp:positionH relativeFrom="page">
            <wp:align>right</wp:align>
          </wp:positionH>
          <wp:positionV relativeFrom="paragraph">
            <wp:posOffset>0</wp:posOffset>
          </wp:positionV>
          <wp:extent cx="10679430" cy="2228850"/>
          <wp:effectExtent l="0" t="0" r="762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679430" cy="2228850"/>
                  </a:xfrm>
                  <a:prstGeom prst="rect">
                    <a:avLst/>
                  </a:prstGeom>
                </pic:spPr>
              </pic:pic>
            </a:graphicData>
          </a:graphic>
          <wp14:sizeRelH relativeFrom="margin">
            <wp14:pctWidth>0</wp14:pctWidth>
          </wp14:sizeRelH>
          <wp14:sizeRelV relativeFrom="margin">
            <wp14:pctHeight>0</wp14:pctHeight>
          </wp14:sizeRelV>
        </wp:anchor>
      </w:drawing>
    </w:r>
    <w:r w:rsidR="00B04C36">
      <w:rPr>
        <w:noProof/>
        <w:lang w:eastAsia="en-AU"/>
      </w:rPr>
      <w:drawing>
        <wp:anchor distT="0" distB="0" distL="114300" distR="114300" simplePos="0" relativeHeight="251661312" behindDoc="1" locked="0" layoutInCell="1" allowOverlap="1" wp14:anchorId="0ACE8800" wp14:editId="15D311D6">
          <wp:simplePos x="0" y="0"/>
          <wp:positionH relativeFrom="page">
            <wp:posOffset>0</wp:posOffset>
          </wp:positionH>
          <wp:positionV relativeFrom="page">
            <wp:posOffset>6840855</wp:posOffset>
          </wp:positionV>
          <wp:extent cx="10689336" cy="722376"/>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04C36">
      <w:rPr>
        <w:noProof/>
        <w:lang w:eastAsia="en-AU"/>
      </w:rPr>
      <w:drawing>
        <wp:anchor distT="0" distB="0" distL="114300" distR="114300" simplePos="0" relativeHeight="251659264" behindDoc="1" locked="0" layoutInCell="1" allowOverlap="1" wp14:anchorId="0ACE8806" wp14:editId="0ACE8807">
          <wp:simplePos x="0" y="0"/>
          <wp:positionH relativeFrom="page">
            <wp:posOffset>0</wp:posOffset>
          </wp:positionH>
          <wp:positionV relativeFrom="page">
            <wp:posOffset>9962515</wp:posOffset>
          </wp:positionV>
          <wp:extent cx="7559040" cy="731520"/>
          <wp:effectExtent l="0" t="0" r="1016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3">
                    <a:extLst>
                      <a:ext uri="{28A0092B-C50C-407E-A947-70E740481C1C}">
                        <a14:useLocalDpi xmlns:a14="http://schemas.microsoft.com/office/drawing/2010/main" val="0"/>
                      </a:ext>
                    </a:extLst>
                  </a:blip>
                  <a:stretch>
                    <a:fillRect/>
                  </a:stretch>
                </pic:blipFill>
                <pic:spPr>
                  <a:xfrm>
                    <a:off x="0" y="0"/>
                    <a:ext cx="7559040"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8A"/>
    <w:multiLevelType w:val="hybridMultilevel"/>
    <w:tmpl w:val="833AC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6222C"/>
    <w:multiLevelType w:val="hybridMultilevel"/>
    <w:tmpl w:val="7B12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A18DC"/>
    <w:multiLevelType w:val="hybridMultilevel"/>
    <w:tmpl w:val="ECAAD0E2"/>
    <w:lvl w:ilvl="0" w:tplc="42EA7E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811"/>
    <w:multiLevelType w:val="hybridMultilevel"/>
    <w:tmpl w:val="73561070"/>
    <w:lvl w:ilvl="0" w:tplc="9A38D0D8">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C00E6"/>
    <w:multiLevelType w:val="hybridMultilevel"/>
    <w:tmpl w:val="70F87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E54E1"/>
    <w:multiLevelType w:val="hybridMultilevel"/>
    <w:tmpl w:val="167AC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E3485D"/>
    <w:multiLevelType w:val="hybridMultilevel"/>
    <w:tmpl w:val="A946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15040"/>
    <w:multiLevelType w:val="hybridMultilevel"/>
    <w:tmpl w:val="DC123790"/>
    <w:lvl w:ilvl="0" w:tplc="42EA7E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1F0304"/>
    <w:multiLevelType w:val="hybridMultilevel"/>
    <w:tmpl w:val="9A32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20808"/>
    <w:multiLevelType w:val="hybridMultilevel"/>
    <w:tmpl w:val="5C5A4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653BD"/>
    <w:multiLevelType w:val="hybridMultilevel"/>
    <w:tmpl w:val="620A9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05E49"/>
    <w:multiLevelType w:val="hybridMultilevel"/>
    <w:tmpl w:val="D624BFC8"/>
    <w:lvl w:ilvl="0" w:tplc="0C090001">
      <w:start w:val="1"/>
      <w:numFmt w:val="bullet"/>
      <w:lvlText w:val=""/>
      <w:lvlJc w:val="left"/>
      <w:pPr>
        <w:ind w:left="72" w:hanging="360"/>
      </w:pPr>
      <w:rPr>
        <w:rFonts w:ascii="Symbol" w:hAnsi="Symbo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12" w15:restartNumberingAfterBreak="0">
    <w:nsid w:val="3FD218E2"/>
    <w:multiLevelType w:val="hybridMultilevel"/>
    <w:tmpl w:val="A2E6E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3C47EC"/>
    <w:multiLevelType w:val="hybridMultilevel"/>
    <w:tmpl w:val="AFFE4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101B8D"/>
    <w:multiLevelType w:val="hybridMultilevel"/>
    <w:tmpl w:val="6C7A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A6429"/>
    <w:multiLevelType w:val="hybridMultilevel"/>
    <w:tmpl w:val="7E42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570AF9"/>
    <w:multiLevelType w:val="hybridMultilevel"/>
    <w:tmpl w:val="6B60D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E301D9"/>
    <w:multiLevelType w:val="hybridMultilevel"/>
    <w:tmpl w:val="4650D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CC3476"/>
    <w:multiLevelType w:val="hybridMultilevel"/>
    <w:tmpl w:val="8A50A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21C5F"/>
    <w:multiLevelType w:val="hybridMultilevel"/>
    <w:tmpl w:val="D368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973474"/>
    <w:multiLevelType w:val="hybridMultilevel"/>
    <w:tmpl w:val="2E1C40E4"/>
    <w:lvl w:ilvl="0" w:tplc="7E7241CA">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D12CA"/>
    <w:multiLevelType w:val="hybridMultilevel"/>
    <w:tmpl w:val="D8F01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F77B14"/>
    <w:multiLevelType w:val="hybridMultilevel"/>
    <w:tmpl w:val="C3A893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73A7287A"/>
    <w:multiLevelType w:val="hybridMultilevel"/>
    <w:tmpl w:val="2572E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BA3EBF"/>
    <w:multiLevelType w:val="hybridMultilevel"/>
    <w:tmpl w:val="ABD0C538"/>
    <w:lvl w:ilvl="0" w:tplc="0C090001">
      <w:start w:val="1"/>
      <w:numFmt w:val="bullet"/>
      <w:lvlText w:val=""/>
      <w:lvlJc w:val="left"/>
      <w:pPr>
        <w:ind w:left="100" w:hanging="360"/>
      </w:pPr>
      <w:rPr>
        <w:rFonts w:ascii="Symbol" w:hAnsi="Symbol" w:hint="default"/>
      </w:rPr>
    </w:lvl>
    <w:lvl w:ilvl="1" w:tplc="0C090003" w:tentative="1">
      <w:start w:val="1"/>
      <w:numFmt w:val="bullet"/>
      <w:lvlText w:val="o"/>
      <w:lvlJc w:val="left"/>
      <w:pPr>
        <w:ind w:left="820" w:hanging="360"/>
      </w:pPr>
      <w:rPr>
        <w:rFonts w:ascii="Courier New" w:hAnsi="Courier New" w:cs="Courier New" w:hint="default"/>
      </w:rPr>
    </w:lvl>
    <w:lvl w:ilvl="2" w:tplc="0C090005" w:tentative="1">
      <w:start w:val="1"/>
      <w:numFmt w:val="bullet"/>
      <w:lvlText w:val=""/>
      <w:lvlJc w:val="left"/>
      <w:pPr>
        <w:ind w:left="1540" w:hanging="360"/>
      </w:pPr>
      <w:rPr>
        <w:rFonts w:ascii="Wingdings" w:hAnsi="Wingdings" w:hint="default"/>
      </w:rPr>
    </w:lvl>
    <w:lvl w:ilvl="3" w:tplc="0C090001" w:tentative="1">
      <w:start w:val="1"/>
      <w:numFmt w:val="bullet"/>
      <w:lvlText w:val=""/>
      <w:lvlJc w:val="left"/>
      <w:pPr>
        <w:ind w:left="2260" w:hanging="360"/>
      </w:pPr>
      <w:rPr>
        <w:rFonts w:ascii="Symbol" w:hAnsi="Symbol" w:hint="default"/>
      </w:rPr>
    </w:lvl>
    <w:lvl w:ilvl="4" w:tplc="0C090003" w:tentative="1">
      <w:start w:val="1"/>
      <w:numFmt w:val="bullet"/>
      <w:lvlText w:val="o"/>
      <w:lvlJc w:val="left"/>
      <w:pPr>
        <w:ind w:left="2980" w:hanging="360"/>
      </w:pPr>
      <w:rPr>
        <w:rFonts w:ascii="Courier New" w:hAnsi="Courier New" w:cs="Courier New" w:hint="default"/>
      </w:rPr>
    </w:lvl>
    <w:lvl w:ilvl="5" w:tplc="0C090005" w:tentative="1">
      <w:start w:val="1"/>
      <w:numFmt w:val="bullet"/>
      <w:lvlText w:val=""/>
      <w:lvlJc w:val="left"/>
      <w:pPr>
        <w:ind w:left="3700" w:hanging="360"/>
      </w:pPr>
      <w:rPr>
        <w:rFonts w:ascii="Wingdings" w:hAnsi="Wingdings" w:hint="default"/>
      </w:rPr>
    </w:lvl>
    <w:lvl w:ilvl="6" w:tplc="0C090001" w:tentative="1">
      <w:start w:val="1"/>
      <w:numFmt w:val="bullet"/>
      <w:lvlText w:val=""/>
      <w:lvlJc w:val="left"/>
      <w:pPr>
        <w:ind w:left="4420" w:hanging="360"/>
      </w:pPr>
      <w:rPr>
        <w:rFonts w:ascii="Symbol" w:hAnsi="Symbol" w:hint="default"/>
      </w:rPr>
    </w:lvl>
    <w:lvl w:ilvl="7" w:tplc="0C090003" w:tentative="1">
      <w:start w:val="1"/>
      <w:numFmt w:val="bullet"/>
      <w:lvlText w:val="o"/>
      <w:lvlJc w:val="left"/>
      <w:pPr>
        <w:ind w:left="5140" w:hanging="360"/>
      </w:pPr>
      <w:rPr>
        <w:rFonts w:ascii="Courier New" w:hAnsi="Courier New" w:cs="Courier New" w:hint="default"/>
      </w:rPr>
    </w:lvl>
    <w:lvl w:ilvl="8" w:tplc="0C090005" w:tentative="1">
      <w:start w:val="1"/>
      <w:numFmt w:val="bullet"/>
      <w:lvlText w:val=""/>
      <w:lvlJc w:val="left"/>
      <w:pPr>
        <w:ind w:left="5860" w:hanging="360"/>
      </w:pPr>
      <w:rPr>
        <w:rFonts w:ascii="Wingdings" w:hAnsi="Wingdings" w:hint="default"/>
      </w:rPr>
    </w:lvl>
  </w:abstractNum>
  <w:abstractNum w:abstractNumId="25" w15:restartNumberingAfterBreak="0">
    <w:nsid w:val="75BA4245"/>
    <w:multiLevelType w:val="hybridMultilevel"/>
    <w:tmpl w:val="00E6B51A"/>
    <w:lvl w:ilvl="0" w:tplc="0C090001">
      <w:start w:val="1"/>
      <w:numFmt w:val="bullet"/>
      <w:lvlText w:val=""/>
      <w:lvlJc w:val="left"/>
      <w:pPr>
        <w:ind w:left="86" w:hanging="360"/>
      </w:pPr>
      <w:rPr>
        <w:rFonts w:ascii="Symbol" w:hAnsi="Symbol" w:hint="default"/>
      </w:rPr>
    </w:lvl>
    <w:lvl w:ilvl="1" w:tplc="0C090003" w:tentative="1">
      <w:start w:val="1"/>
      <w:numFmt w:val="bullet"/>
      <w:lvlText w:val="o"/>
      <w:lvlJc w:val="left"/>
      <w:pPr>
        <w:ind w:left="80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2246" w:hanging="360"/>
      </w:pPr>
      <w:rPr>
        <w:rFonts w:ascii="Symbol" w:hAnsi="Symbol" w:hint="default"/>
      </w:rPr>
    </w:lvl>
    <w:lvl w:ilvl="4" w:tplc="0C090003" w:tentative="1">
      <w:start w:val="1"/>
      <w:numFmt w:val="bullet"/>
      <w:lvlText w:val="o"/>
      <w:lvlJc w:val="left"/>
      <w:pPr>
        <w:ind w:left="2966" w:hanging="360"/>
      </w:pPr>
      <w:rPr>
        <w:rFonts w:ascii="Courier New" w:hAnsi="Courier New" w:cs="Courier New" w:hint="default"/>
      </w:rPr>
    </w:lvl>
    <w:lvl w:ilvl="5" w:tplc="0C090005" w:tentative="1">
      <w:start w:val="1"/>
      <w:numFmt w:val="bullet"/>
      <w:lvlText w:val=""/>
      <w:lvlJc w:val="left"/>
      <w:pPr>
        <w:ind w:left="3686" w:hanging="360"/>
      </w:pPr>
      <w:rPr>
        <w:rFonts w:ascii="Wingdings" w:hAnsi="Wingdings" w:hint="default"/>
      </w:rPr>
    </w:lvl>
    <w:lvl w:ilvl="6" w:tplc="0C090001" w:tentative="1">
      <w:start w:val="1"/>
      <w:numFmt w:val="bullet"/>
      <w:lvlText w:val=""/>
      <w:lvlJc w:val="left"/>
      <w:pPr>
        <w:ind w:left="4406" w:hanging="360"/>
      </w:pPr>
      <w:rPr>
        <w:rFonts w:ascii="Symbol" w:hAnsi="Symbol" w:hint="default"/>
      </w:rPr>
    </w:lvl>
    <w:lvl w:ilvl="7" w:tplc="0C090003" w:tentative="1">
      <w:start w:val="1"/>
      <w:numFmt w:val="bullet"/>
      <w:lvlText w:val="o"/>
      <w:lvlJc w:val="left"/>
      <w:pPr>
        <w:ind w:left="5126" w:hanging="360"/>
      </w:pPr>
      <w:rPr>
        <w:rFonts w:ascii="Courier New" w:hAnsi="Courier New" w:cs="Courier New" w:hint="default"/>
      </w:rPr>
    </w:lvl>
    <w:lvl w:ilvl="8" w:tplc="0C090005" w:tentative="1">
      <w:start w:val="1"/>
      <w:numFmt w:val="bullet"/>
      <w:lvlText w:val=""/>
      <w:lvlJc w:val="left"/>
      <w:pPr>
        <w:ind w:left="5846" w:hanging="360"/>
      </w:pPr>
      <w:rPr>
        <w:rFonts w:ascii="Wingdings" w:hAnsi="Wingdings" w:hint="default"/>
      </w:rPr>
    </w:lvl>
  </w:abstractNum>
  <w:abstractNum w:abstractNumId="26" w15:restartNumberingAfterBreak="0">
    <w:nsid w:val="7B6A63A8"/>
    <w:multiLevelType w:val="hybridMultilevel"/>
    <w:tmpl w:val="E3EC8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1D2693"/>
    <w:multiLevelType w:val="hybridMultilevel"/>
    <w:tmpl w:val="2B20B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CE6796"/>
    <w:multiLevelType w:val="hybridMultilevel"/>
    <w:tmpl w:val="5072B4D8"/>
    <w:lvl w:ilvl="0" w:tplc="0C090001">
      <w:start w:val="1"/>
      <w:numFmt w:val="bullet"/>
      <w:lvlText w:val=""/>
      <w:lvlJc w:val="left"/>
      <w:pPr>
        <w:ind w:left="86" w:hanging="360"/>
      </w:pPr>
      <w:rPr>
        <w:rFonts w:ascii="Symbol" w:hAnsi="Symbol" w:hint="default"/>
      </w:rPr>
    </w:lvl>
    <w:lvl w:ilvl="1" w:tplc="0C090003" w:tentative="1">
      <w:start w:val="1"/>
      <w:numFmt w:val="bullet"/>
      <w:lvlText w:val="o"/>
      <w:lvlJc w:val="left"/>
      <w:pPr>
        <w:ind w:left="80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2246" w:hanging="360"/>
      </w:pPr>
      <w:rPr>
        <w:rFonts w:ascii="Symbol" w:hAnsi="Symbol" w:hint="default"/>
      </w:rPr>
    </w:lvl>
    <w:lvl w:ilvl="4" w:tplc="0C090003" w:tentative="1">
      <w:start w:val="1"/>
      <w:numFmt w:val="bullet"/>
      <w:lvlText w:val="o"/>
      <w:lvlJc w:val="left"/>
      <w:pPr>
        <w:ind w:left="2966" w:hanging="360"/>
      </w:pPr>
      <w:rPr>
        <w:rFonts w:ascii="Courier New" w:hAnsi="Courier New" w:cs="Courier New" w:hint="default"/>
      </w:rPr>
    </w:lvl>
    <w:lvl w:ilvl="5" w:tplc="0C090005" w:tentative="1">
      <w:start w:val="1"/>
      <w:numFmt w:val="bullet"/>
      <w:lvlText w:val=""/>
      <w:lvlJc w:val="left"/>
      <w:pPr>
        <w:ind w:left="3686" w:hanging="360"/>
      </w:pPr>
      <w:rPr>
        <w:rFonts w:ascii="Wingdings" w:hAnsi="Wingdings" w:hint="default"/>
      </w:rPr>
    </w:lvl>
    <w:lvl w:ilvl="6" w:tplc="0C090001" w:tentative="1">
      <w:start w:val="1"/>
      <w:numFmt w:val="bullet"/>
      <w:lvlText w:val=""/>
      <w:lvlJc w:val="left"/>
      <w:pPr>
        <w:ind w:left="4406" w:hanging="360"/>
      </w:pPr>
      <w:rPr>
        <w:rFonts w:ascii="Symbol" w:hAnsi="Symbol" w:hint="default"/>
      </w:rPr>
    </w:lvl>
    <w:lvl w:ilvl="7" w:tplc="0C090003" w:tentative="1">
      <w:start w:val="1"/>
      <w:numFmt w:val="bullet"/>
      <w:lvlText w:val="o"/>
      <w:lvlJc w:val="left"/>
      <w:pPr>
        <w:ind w:left="5126" w:hanging="360"/>
      </w:pPr>
      <w:rPr>
        <w:rFonts w:ascii="Courier New" w:hAnsi="Courier New" w:cs="Courier New" w:hint="default"/>
      </w:rPr>
    </w:lvl>
    <w:lvl w:ilvl="8" w:tplc="0C090005" w:tentative="1">
      <w:start w:val="1"/>
      <w:numFmt w:val="bullet"/>
      <w:lvlText w:val=""/>
      <w:lvlJc w:val="left"/>
      <w:pPr>
        <w:ind w:left="5846" w:hanging="360"/>
      </w:pPr>
      <w:rPr>
        <w:rFonts w:ascii="Wingdings" w:hAnsi="Wingdings" w:hint="default"/>
      </w:rPr>
    </w:lvl>
  </w:abstractNum>
  <w:num w:numId="1">
    <w:abstractNumId w:val="2"/>
  </w:num>
  <w:num w:numId="2">
    <w:abstractNumId w:val="4"/>
  </w:num>
  <w:num w:numId="3">
    <w:abstractNumId w:val="26"/>
  </w:num>
  <w:num w:numId="4">
    <w:abstractNumId w:val="24"/>
  </w:num>
  <w:num w:numId="5">
    <w:abstractNumId w:val="5"/>
  </w:num>
  <w:num w:numId="6">
    <w:abstractNumId w:val="28"/>
  </w:num>
  <w:num w:numId="7">
    <w:abstractNumId w:val="25"/>
  </w:num>
  <w:num w:numId="8">
    <w:abstractNumId w:val="13"/>
  </w:num>
  <w:num w:numId="9">
    <w:abstractNumId w:val="11"/>
  </w:num>
  <w:num w:numId="10">
    <w:abstractNumId w:val="27"/>
  </w:num>
  <w:num w:numId="11">
    <w:abstractNumId w:val="23"/>
  </w:num>
  <w:num w:numId="12">
    <w:abstractNumId w:val="12"/>
  </w:num>
  <w:num w:numId="13">
    <w:abstractNumId w:val="17"/>
  </w:num>
  <w:num w:numId="14">
    <w:abstractNumId w:val="1"/>
  </w:num>
  <w:num w:numId="15">
    <w:abstractNumId w:val="16"/>
  </w:num>
  <w:num w:numId="16">
    <w:abstractNumId w:val="19"/>
  </w:num>
  <w:num w:numId="17">
    <w:abstractNumId w:val="6"/>
  </w:num>
  <w:num w:numId="18">
    <w:abstractNumId w:val="9"/>
  </w:num>
  <w:num w:numId="19">
    <w:abstractNumId w:val="18"/>
  </w:num>
  <w:num w:numId="20">
    <w:abstractNumId w:val="8"/>
  </w:num>
  <w:num w:numId="21">
    <w:abstractNumId w:val="22"/>
  </w:num>
  <w:num w:numId="22">
    <w:abstractNumId w:val="10"/>
  </w:num>
  <w:num w:numId="23">
    <w:abstractNumId w:val="20"/>
  </w:num>
  <w:num w:numId="24">
    <w:abstractNumId w:val="3"/>
  </w:num>
  <w:num w:numId="25">
    <w:abstractNumId w:val="15"/>
  </w:num>
  <w:num w:numId="26">
    <w:abstractNumId w:val="0"/>
  </w:num>
  <w:num w:numId="27">
    <w:abstractNumId w:val="21"/>
  </w:num>
  <w:num w:numId="28">
    <w:abstractNumId w:val="7"/>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1"/>
    <w:rsid w:val="00035A38"/>
    <w:rsid w:val="00037681"/>
    <w:rsid w:val="00044BC0"/>
    <w:rsid w:val="000A57F8"/>
    <w:rsid w:val="000B38FF"/>
    <w:rsid w:val="000C7850"/>
    <w:rsid w:val="000F6106"/>
    <w:rsid w:val="001062DD"/>
    <w:rsid w:val="00106BA6"/>
    <w:rsid w:val="001266B1"/>
    <w:rsid w:val="001421A9"/>
    <w:rsid w:val="0015029D"/>
    <w:rsid w:val="00215168"/>
    <w:rsid w:val="00216BC9"/>
    <w:rsid w:val="00243F4B"/>
    <w:rsid w:val="00257C80"/>
    <w:rsid w:val="00260961"/>
    <w:rsid w:val="00281825"/>
    <w:rsid w:val="0028278E"/>
    <w:rsid w:val="00295C58"/>
    <w:rsid w:val="002A507E"/>
    <w:rsid w:val="002B56AF"/>
    <w:rsid w:val="002D6175"/>
    <w:rsid w:val="002E4FAA"/>
    <w:rsid w:val="00317558"/>
    <w:rsid w:val="00322594"/>
    <w:rsid w:val="00324891"/>
    <w:rsid w:val="00360E7A"/>
    <w:rsid w:val="00394206"/>
    <w:rsid w:val="003A69C4"/>
    <w:rsid w:val="003D1419"/>
    <w:rsid w:val="003E08CD"/>
    <w:rsid w:val="003E1183"/>
    <w:rsid w:val="003E719C"/>
    <w:rsid w:val="004070F0"/>
    <w:rsid w:val="00417DB7"/>
    <w:rsid w:val="00436D4B"/>
    <w:rsid w:val="00442F06"/>
    <w:rsid w:val="00467836"/>
    <w:rsid w:val="004711C2"/>
    <w:rsid w:val="0048059D"/>
    <w:rsid w:val="004A51B3"/>
    <w:rsid w:val="004B6483"/>
    <w:rsid w:val="00533DB0"/>
    <w:rsid w:val="00552E87"/>
    <w:rsid w:val="00586194"/>
    <w:rsid w:val="005F0EF7"/>
    <w:rsid w:val="00606569"/>
    <w:rsid w:val="0063178C"/>
    <w:rsid w:val="0064725A"/>
    <w:rsid w:val="006A71FA"/>
    <w:rsid w:val="006C1D51"/>
    <w:rsid w:val="006E3C03"/>
    <w:rsid w:val="00707860"/>
    <w:rsid w:val="007101BB"/>
    <w:rsid w:val="00721967"/>
    <w:rsid w:val="00767073"/>
    <w:rsid w:val="00771DF8"/>
    <w:rsid w:val="007C5370"/>
    <w:rsid w:val="00835306"/>
    <w:rsid w:val="00842ECB"/>
    <w:rsid w:val="0086220A"/>
    <w:rsid w:val="008755E4"/>
    <w:rsid w:val="00877E41"/>
    <w:rsid w:val="008A3FF6"/>
    <w:rsid w:val="008F7538"/>
    <w:rsid w:val="00901D49"/>
    <w:rsid w:val="00923A0B"/>
    <w:rsid w:val="00927EEC"/>
    <w:rsid w:val="00950CC7"/>
    <w:rsid w:val="00966DC6"/>
    <w:rsid w:val="009B0011"/>
    <w:rsid w:val="009B1942"/>
    <w:rsid w:val="009D0436"/>
    <w:rsid w:val="00A13D98"/>
    <w:rsid w:val="00A54E93"/>
    <w:rsid w:val="00A7216F"/>
    <w:rsid w:val="00AA1EAA"/>
    <w:rsid w:val="00AC7EDC"/>
    <w:rsid w:val="00AF3A37"/>
    <w:rsid w:val="00B04C36"/>
    <w:rsid w:val="00B21908"/>
    <w:rsid w:val="00B549EC"/>
    <w:rsid w:val="00B83F9C"/>
    <w:rsid w:val="00B9577B"/>
    <w:rsid w:val="00B97AC4"/>
    <w:rsid w:val="00BB4E0F"/>
    <w:rsid w:val="00BF6564"/>
    <w:rsid w:val="00C06023"/>
    <w:rsid w:val="00C1278E"/>
    <w:rsid w:val="00C33283"/>
    <w:rsid w:val="00C86501"/>
    <w:rsid w:val="00C9212C"/>
    <w:rsid w:val="00CA54F2"/>
    <w:rsid w:val="00CC3ED0"/>
    <w:rsid w:val="00CD2334"/>
    <w:rsid w:val="00CE0191"/>
    <w:rsid w:val="00CF642D"/>
    <w:rsid w:val="00D06C9F"/>
    <w:rsid w:val="00D315FF"/>
    <w:rsid w:val="00DD19C6"/>
    <w:rsid w:val="00DD2E7E"/>
    <w:rsid w:val="00DE11E1"/>
    <w:rsid w:val="00DF3253"/>
    <w:rsid w:val="00E36BAA"/>
    <w:rsid w:val="00E419DB"/>
    <w:rsid w:val="00E57548"/>
    <w:rsid w:val="00E6373E"/>
    <w:rsid w:val="00E82286"/>
    <w:rsid w:val="00EA18C8"/>
    <w:rsid w:val="00EC5200"/>
    <w:rsid w:val="00EF22AF"/>
    <w:rsid w:val="00F021D1"/>
    <w:rsid w:val="00F4354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oNotEmbedSmartTags/>
  <w:decimalSymbol w:val="."/>
  <w:listSeparator w:val=","/>
  <w14:docId w14:val="0ACE8771"/>
  <w14:defaultImageDpi w14:val="300"/>
  <w15:docId w15:val="{79629D5D-281A-4704-A7AC-D62EE12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03"/>
    <w:pPr>
      <w:spacing w:after="100" w:line="288" w:lineRule="auto"/>
    </w:pPr>
    <w:rPr>
      <w:sz w:val="18"/>
      <w:szCs w:val="24"/>
    </w:rPr>
  </w:style>
  <w:style w:type="paragraph" w:styleId="Heading1">
    <w:name w:val="heading 1"/>
    <w:basedOn w:val="Normal"/>
    <w:next w:val="Normal"/>
    <w:link w:val="Heading1Char"/>
    <w:uiPriority w:val="9"/>
    <w:qFormat/>
    <w:rsid w:val="00721967"/>
    <w:pPr>
      <w:keepNext/>
      <w:spacing w:after="0"/>
      <w:outlineLvl w:val="0"/>
    </w:pPr>
    <w:rPr>
      <w:rFonts w:eastAsia="Times New Roman"/>
      <w:b/>
      <w:bCs/>
      <w:kern w:val="32"/>
      <w:sz w:val="20"/>
      <w:szCs w:val="32"/>
    </w:rPr>
  </w:style>
  <w:style w:type="paragraph" w:styleId="Heading2">
    <w:name w:val="heading 2"/>
    <w:basedOn w:val="Normal"/>
    <w:next w:val="Normal"/>
    <w:link w:val="Heading2Char"/>
    <w:uiPriority w:val="9"/>
    <w:semiHidden/>
    <w:qFormat/>
    <w:rsid w:val="006E3C03"/>
    <w:pPr>
      <w:spacing w:after="0"/>
      <w:outlineLvl w:val="1"/>
    </w:pPr>
    <w:rPr>
      <w:b/>
    </w:rPr>
  </w:style>
  <w:style w:type="paragraph" w:styleId="Heading3">
    <w:name w:val="heading 3"/>
    <w:basedOn w:val="Normal"/>
    <w:next w:val="Normal"/>
    <w:link w:val="Heading3Char"/>
    <w:uiPriority w:val="9"/>
    <w:semiHidden/>
    <w:qFormat/>
    <w:rsid w:val="006E3C03"/>
    <w:pPr>
      <w:spacing w:after="0"/>
      <w:outlineLvl w:val="2"/>
    </w:pPr>
    <w:rPr>
      <w:rFonts w:ascii="Arial Bold" w:eastAsia="Times New Roman" w:hAnsi="Arial 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sz w:val="24"/>
      <w:lang w:eastAsia="x-none"/>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sz w:val="24"/>
      <w:lang w:eastAsia="x-none"/>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uiPriority w:val="9"/>
    <w:rsid w:val="00721967"/>
    <w:rPr>
      <w:rFonts w:eastAsia="Times New Roman"/>
      <w:b/>
      <w:bCs/>
      <w:kern w:val="32"/>
      <w:szCs w:val="32"/>
    </w:rPr>
  </w:style>
  <w:style w:type="paragraph" w:styleId="BalloonText">
    <w:name w:val="Balloon Text"/>
    <w:basedOn w:val="Normal"/>
    <w:link w:val="BalloonTextChar"/>
    <w:uiPriority w:val="99"/>
    <w:semiHidden/>
    <w:unhideWhenUsed/>
    <w:rsid w:val="0048059D"/>
    <w:pPr>
      <w:spacing w:after="0" w:line="240" w:lineRule="auto"/>
    </w:pPr>
    <w:rPr>
      <w:rFonts w:ascii="Lucida Grande" w:hAnsi="Lucida Grande" w:cs="Lucida Grande"/>
      <w:szCs w:val="18"/>
    </w:rPr>
  </w:style>
  <w:style w:type="character" w:customStyle="1" w:styleId="Heading2Char">
    <w:name w:val="Heading 2 Char"/>
    <w:link w:val="Heading2"/>
    <w:uiPriority w:val="9"/>
    <w:semiHidden/>
    <w:rsid w:val="006E3C03"/>
    <w:rPr>
      <w:b/>
      <w:sz w:val="18"/>
      <w:szCs w:val="24"/>
    </w:rPr>
  </w:style>
  <w:style w:type="character" w:customStyle="1" w:styleId="Heading3Char">
    <w:name w:val="Heading 3 Char"/>
    <w:link w:val="Heading3"/>
    <w:uiPriority w:val="9"/>
    <w:semiHidden/>
    <w:rsid w:val="006E3C03"/>
    <w:rPr>
      <w:rFonts w:ascii="Arial Bold" w:eastAsia="Times New Roman" w:hAnsi="Arial Bold"/>
      <w:b/>
      <w:bCs/>
      <w:sz w:val="18"/>
      <w:szCs w:val="18"/>
    </w:rPr>
  </w:style>
  <w:style w:type="character" w:customStyle="1" w:styleId="BalloonTextChar">
    <w:name w:val="Balloon Text Char"/>
    <w:basedOn w:val="DefaultParagraphFont"/>
    <w:link w:val="BalloonText"/>
    <w:uiPriority w:val="99"/>
    <w:semiHidden/>
    <w:rsid w:val="0048059D"/>
    <w:rPr>
      <w:rFonts w:ascii="Lucida Grande" w:hAnsi="Lucida Grande" w:cs="Lucida Grande"/>
      <w:sz w:val="18"/>
      <w:szCs w:val="18"/>
    </w:rPr>
  </w:style>
  <w:style w:type="paragraph" w:styleId="Title">
    <w:name w:val="Title"/>
    <w:basedOn w:val="Normal"/>
    <w:next w:val="Normal"/>
    <w:link w:val="TitleChar"/>
    <w:uiPriority w:val="10"/>
    <w:qFormat/>
    <w:rsid w:val="0048059D"/>
    <w:pPr>
      <w:spacing w:line="240" w:lineRule="auto"/>
      <w:contextualSpacing/>
    </w:pPr>
    <w:rPr>
      <w:rFonts w:eastAsiaTheme="majorEastAsia" w:cstheme="majorBidi"/>
      <w:color w:val="FFFFFF" w:themeColor="background1"/>
      <w:kern w:val="28"/>
      <w:sz w:val="48"/>
      <w:szCs w:val="48"/>
    </w:rPr>
  </w:style>
  <w:style w:type="character" w:customStyle="1" w:styleId="TitleChar">
    <w:name w:val="Title Char"/>
    <w:basedOn w:val="DefaultParagraphFont"/>
    <w:link w:val="Title"/>
    <w:uiPriority w:val="10"/>
    <w:rsid w:val="0048059D"/>
    <w:rPr>
      <w:rFonts w:eastAsiaTheme="majorEastAsia" w:cstheme="majorBidi"/>
      <w:color w:val="FFFFFF" w:themeColor="background1"/>
      <w:kern w:val="28"/>
      <w:sz w:val="48"/>
      <w:szCs w:val="48"/>
    </w:rPr>
  </w:style>
  <w:style w:type="paragraph" w:styleId="Subtitle">
    <w:name w:val="Subtitle"/>
    <w:basedOn w:val="Normal"/>
    <w:next w:val="Normal"/>
    <w:link w:val="SubtitleChar"/>
    <w:uiPriority w:val="11"/>
    <w:qFormat/>
    <w:rsid w:val="0048059D"/>
    <w:pPr>
      <w:numPr>
        <w:ilvl w:val="1"/>
      </w:numPr>
    </w:pPr>
    <w:rPr>
      <w:rFonts w:eastAsiaTheme="majorEastAsia" w:cstheme="majorBidi"/>
      <w:color w:val="FFFFFF" w:themeColor="background1"/>
      <w:sz w:val="32"/>
      <w:szCs w:val="36"/>
    </w:rPr>
  </w:style>
  <w:style w:type="character" w:customStyle="1" w:styleId="SubtitleChar">
    <w:name w:val="Subtitle Char"/>
    <w:basedOn w:val="DefaultParagraphFont"/>
    <w:link w:val="Subtitle"/>
    <w:uiPriority w:val="11"/>
    <w:rsid w:val="0048059D"/>
    <w:rPr>
      <w:rFonts w:eastAsiaTheme="majorEastAsia" w:cstheme="majorBidi"/>
      <w:color w:val="FFFFFF" w:themeColor="background1"/>
      <w:sz w:val="32"/>
      <w:szCs w:val="36"/>
    </w:rPr>
  </w:style>
  <w:style w:type="table" w:styleId="TableGrid">
    <w:name w:val="Table Grid"/>
    <w:basedOn w:val="TableNormal"/>
    <w:uiPriority w:val="59"/>
    <w:rsid w:val="0010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
    <w:name w:val="Regular text"/>
    <w:basedOn w:val="DefaultParagraphFont"/>
    <w:uiPriority w:val="1"/>
    <w:qFormat/>
    <w:rsid w:val="00E57548"/>
    <w:rPr>
      <w:rFonts w:ascii="Arial" w:hAnsi="Arial"/>
      <w:b w:val="0"/>
      <w:i w:val="0"/>
      <w:sz w:val="20"/>
    </w:rPr>
  </w:style>
  <w:style w:type="paragraph" w:styleId="ListParagraph">
    <w:name w:val="List Paragraph"/>
    <w:basedOn w:val="Normal"/>
    <w:uiPriority w:val="34"/>
    <w:qFormat/>
    <w:rsid w:val="005F0EF7"/>
    <w:pPr>
      <w:contextualSpacing/>
    </w:pPr>
  </w:style>
  <w:style w:type="paragraph" w:styleId="NormalWeb">
    <w:name w:val="Normal (Web)"/>
    <w:basedOn w:val="Normal"/>
    <w:uiPriority w:val="99"/>
    <w:unhideWhenUsed/>
    <w:rsid w:val="00F021D1"/>
    <w:pPr>
      <w:spacing w:before="100" w:beforeAutospacing="1" w:afterAutospacing="1" w:line="240" w:lineRule="auto"/>
    </w:pPr>
    <w:rPr>
      <w:rFonts w:ascii="Times New Roman" w:eastAsia="Times New Roman" w:hAnsi="Times New Roman"/>
      <w:sz w:val="24"/>
      <w:lang w:eastAsia="en-AU"/>
    </w:rPr>
  </w:style>
  <w:style w:type="character" w:styleId="Hyperlink">
    <w:name w:val="Hyperlink"/>
    <w:basedOn w:val="DefaultParagraphFont"/>
    <w:uiPriority w:val="99"/>
    <w:unhideWhenUsed/>
    <w:rsid w:val="008A3FF6"/>
    <w:rPr>
      <w:color w:val="0000FF" w:themeColor="hyperlink"/>
      <w:u w:val="single"/>
    </w:rPr>
  </w:style>
  <w:style w:type="character" w:styleId="FollowedHyperlink">
    <w:name w:val="FollowedHyperlink"/>
    <w:basedOn w:val="DefaultParagraphFont"/>
    <w:uiPriority w:val="99"/>
    <w:semiHidden/>
    <w:unhideWhenUsed/>
    <w:rsid w:val="008A3FF6"/>
    <w:rPr>
      <w:color w:val="800080" w:themeColor="followedHyperlink"/>
      <w:u w:val="single"/>
    </w:rPr>
  </w:style>
  <w:style w:type="character" w:styleId="CommentReference">
    <w:name w:val="annotation reference"/>
    <w:basedOn w:val="DefaultParagraphFont"/>
    <w:uiPriority w:val="99"/>
    <w:semiHidden/>
    <w:unhideWhenUsed/>
    <w:rsid w:val="00216BC9"/>
    <w:rPr>
      <w:sz w:val="16"/>
      <w:szCs w:val="16"/>
    </w:rPr>
  </w:style>
  <w:style w:type="paragraph" w:styleId="CommentText">
    <w:name w:val="annotation text"/>
    <w:basedOn w:val="Normal"/>
    <w:link w:val="CommentTextChar"/>
    <w:uiPriority w:val="99"/>
    <w:semiHidden/>
    <w:unhideWhenUsed/>
    <w:rsid w:val="00216BC9"/>
    <w:pPr>
      <w:spacing w:line="240" w:lineRule="auto"/>
    </w:pPr>
    <w:rPr>
      <w:sz w:val="20"/>
      <w:szCs w:val="20"/>
    </w:rPr>
  </w:style>
  <w:style w:type="character" w:customStyle="1" w:styleId="CommentTextChar">
    <w:name w:val="Comment Text Char"/>
    <w:basedOn w:val="DefaultParagraphFont"/>
    <w:link w:val="CommentText"/>
    <w:uiPriority w:val="99"/>
    <w:semiHidden/>
    <w:rsid w:val="00216BC9"/>
  </w:style>
  <w:style w:type="paragraph" w:styleId="CommentSubject">
    <w:name w:val="annotation subject"/>
    <w:basedOn w:val="CommentText"/>
    <w:next w:val="CommentText"/>
    <w:link w:val="CommentSubjectChar"/>
    <w:uiPriority w:val="99"/>
    <w:semiHidden/>
    <w:unhideWhenUsed/>
    <w:rsid w:val="00216BC9"/>
    <w:rPr>
      <w:b/>
      <w:bCs/>
    </w:rPr>
  </w:style>
  <w:style w:type="character" w:customStyle="1" w:styleId="CommentSubjectChar">
    <w:name w:val="Comment Subject Char"/>
    <w:basedOn w:val="CommentTextChar"/>
    <w:link w:val="CommentSubject"/>
    <w:uiPriority w:val="99"/>
    <w:semiHidden/>
    <w:rsid w:val="00216BC9"/>
    <w:rPr>
      <w:b/>
      <w:bCs/>
    </w:rPr>
  </w:style>
  <w:style w:type="paragraph" w:styleId="NoSpacing">
    <w:name w:val="No Spacing"/>
    <w:uiPriority w:val="1"/>
    <w:qFormat/>
    <w:rsid w:val="0015029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060">
      <w:bodyDiv w:val="1"/>
      <w:marLeft w:val="0"/>
      <w:marRight w:val="0"/>
      <w:marTop w:val="0"/>
      <w:marBottom w:val="0"/>
      <w:divBdr>
        <w:top w:val="none" w:sz="0" w:space="0" w:color="auto"/>
        <w:left w:val="none" w:sz="0" w:space="0" w:color="auto"/>
        <w:bottom w:val="none" w:sz="0" w:space="0" w:color="auto"/>
        <w:right w:val="none" w:sz="0" w:space="0" w:color="auto"/>
      </w:divBdr>
      <w:divsChild>
        <w:div w:id="1491172905">
          <w:marLeft w:val="274"/>
          <w:marRight w:val="0"/>
          <w:marTop w:val="0"/>
          <w:marBottom w:val="0"/>
          <w:divBdr>
            <w:top w:val="none" w:sz="0" w:space="0" w:color="auto"/>
            <w:left w:val="none" w:sz="0" w:space="0" w:color="auto"/>
            <w:bottom w:val="none" w:sz="0" w:space="0" w:color="auto"/>
            <w:right w:val="none" w:sz="0" w:space="0" w:color="auto"/>
          </w:divBdr>
        </w:div>
        <w:div w:id="2070610337">
          <w:marLeft w:val="274"/>
          <w:marRight w:val="0"/>
          <w:marTop w:val="0"/>
          <w:marBottom w:val="0"/>
          <w:divBdr>
            <w:top w:val="none" w:sz="0" w:space="0" w:color="auto"/>
            <w:left w:val="none" w:sz="0" w:space="0" w:color="auto"/>
            <w:bottom w:val="none" w:sz="0" w:space="0" w:color="auto"/>
            <w:right w:val="none" w:sz="0" w:space="0" w:color="auto"/>
          </w:divBdr>
        </w:div>
        <w:div w:id="556012643">
          <w:marLeft w:val="274"/>
          <w:marRight w:val="0"/>
          <w:marTop w:val="0"/>
          <w:marBottom w:val="0"/>
          <w:divBdr>
            <w:top w:val="none" w:sz="0" w:space="0" w:color="auto"/>
            <w:left w:val="none" w:sz="0" w:space="0" w:color="auto"/>
            <w:bottom w:val="none" w:sz="0" w:space="0" w:color="auto"/>
            <w:right w:val="none" w:sz="0" w:space="0" w:color="auto"/>
          </w:divBdr>
        </w:div>
        <w:div w:id="1652901299">
          <w:marLeft w:val="274"/>
          <w:marRight w:val="0"/>
          <w:marTop w:val="0"/>
          <w:marBottom w:val="0"/>
          <w:divBdr>
            <w:top w:val="none" w:sz="0" w:space="0" w:color="auto"/>
            <w:left w:val="none" w:sz="0" w:space="0" w:color="auto"/>
            <w:bottom w:val="none" w:sz="0" w:space="0" w:color="auto"/>
            <w:right w:val="none" w:sz="0" w:space="0" w:color="auto"/>
          </w:divBdr>
        </w:div>
      </w:divsChild>
    </w:div>
    <w:div w:id="240874504">
      <w:bodyDiv w:val="1"/>
      <w:marLeft w:val="0"/>
      <w:marRight w:val="0"/>
      <w:marTop w:val="0"/>
      <w:marBottom w:val="0"/>
      <w:divBdr>
        <w:top w:val="none" w:sz="0" w:space="0" w:color="auto"/>
        <w:left w:val="none" w:sz="0" w:space="0" w:color="auto"/>
        <w:bottom w:val="none" w:sz="0" w:space="0" w:color="auto"/>
        <w:right w:val="none" w:sz="0" w:space="0" w:color="auto"/>
      </w:divBdr>
      <w:divsChild>
        <w:div w:id="1871264372">
          <w:marLeft w:val="274"/>
          <w:marRight w:val="0"/>
          <w:marTop w:val="0"/>
          <w:marBottom w:val="0"/>
          <w:divBdr>
            <w:top w:val="none" w:sz="0" w:space="0" w:color="auto"/>
            <w:left w:val="none" w:sz="0" w:space="0" w:color="auto"/>
            <w:bottom w:val="none" w:sz="0" w:space="0" w:color="auto"/>
            <w:right w:val="none" w:sz="0" w:space="0" w:color="auto"/>
          </w:divBdr>
        </w:div>
        <w:div w:id="546796649">
          <w:marLeft w:val="274"/>
          <w:marRight w:val="0"/>
          <w:marTop w:val="0"/>
          <w:marBottom w:val="0"/>
          <w:divBdr>
            <w:top w:val="none" w:sz="0" w:space="0" w:color="auto"/>
            <w:left w:val="none" w:sz="0" w:space="0" w:color="auto"/>
            <w:bottom w:val="none" w:sz="0" w:space="0" w:color="auto"/>
            <w:right w:val="none" w:sz="0" w:space="0" w:color="auto"/>
          </w:divBdr>
        </w:div>
      </w:divsChild>
    </w:div>
    <w:div w:id="330257004">
      <w:bodyDiv w:val="1"/>
      <w:marLeft w:val="0"/>
      <w:marRight w:val="0"/>
      <w:marTop w:val="0"/>
      <w:marBottom w:val="0"/>
      <w:divBdr>
        <w:top w:val="none" w:sz="0" w:space="0" w:color="auto"/>
        <w:left w:val="none" w:sz="0" w:space="0" w:color="auto"/>
        <w:bottom w:val="none" w:sz="0" w:space="0" w:color="auto"/>
        <w:right w:val="none" w:sz="0" w:space="0" w:color="auto"/>
      </w:divBdr>
      <w:divsChild>
        <w:div w:id="453135190">
          <w:marLeft w:val="274"/>
          <w:marRight w:val="0"/>
          <w:marTop w:val="0"/>
          <w:marBottom w:val="0"/>
          <w:divBdr>
            <w:top w:val="none" w:sz="0" w:space="0" w:color="auto"/>
            <w:left w:val="none" w:sz="0" w:space="0" w:color="auto"/>
            <w:bottom w:val="none" w:sz="0" w:space="0" w:color="auto"/>
            <w:right w:val="none" w:sz="0" w:space="0" w:color="auto"/>
          </w:divBdr>
        </w:div>
        <w:div w:id="1164707023">
          <w:marLeft w:val="274"/>
          <w:marRight w:val="0"/>
          <w:marTop w:val="0"/>
          <w:marBottom w:val="0"/>
          <w:divBdr>
            <w:top w:val="none" w:sz="0" w:space="0" w:color="auto"/>
            <w:left w:val="none" w:sz="0" w:space="0" w:color="auto"/>
            <w:bottom w:val="none" w:sz="0" w:space="0" w:color="auto"/>
            <w:right w:val="none" w:sz="0" w:space="0" w:color="auto"/>
          </w:divBdr>
        </w:div>
        <w:div w:id="397753480">
          <w:marLeft w:val="274"/>
          <w:marRight w:val="0"/>
          <w:marTop w:val="0"/>
          <w:marBottom w:val="0"/>
          <w:divBdr>
            <w:top w:val="none" w:sz="0" w:space="0" w:color="auto"/>
            <w:left w:val="none" w:sz="0" w:space="0" w:color="auto"/>
            <w:bottom w:val="none" w:sz="0" w:space="0" w:color="auto"/>
            <w:right w:val="none" w:sz="0" w:space="0" w:color="auto"/>
          </w:divBdr>
        </w:div>
        <w:div w:id="1074474188">
          <w:marLeft w:val="274"/>
          <w:marRight w:val="0"/>
          <w:marTop w:val="0"/>
          <w:marBottom w:val="0"/>
          <w:divBdr>
            <w:top w:val="none" w:sz="0" w:space="0" w:color="auto"/>
            <w:left w:val="none" w:sz="0" w:space="0" w:color="auto"/>
            <w:bottom w:val="none" w:sz="0" w:space="0" w:color="auto"/>
            <w:right w:val="none" w:sz="0" w:space="0" w:color="auto"/>
          </w:divBdr>
        </w:div>
        <w:div w:id="951014611">
          <w:marLeft w:val="274"/>
          <w:marRight w:val="0"/>
          <w:marTop w:val="0"/>
          <w:marBottom w:val="0"/>
          <w:divBdr>
            <w:top w:val="none" w:sz="0" w:space="0" w:color="auto"/>
            <w:left w:val="none" w:sz="0" w:space="0" w:color="auto"/>
            <w:bottom w:val="none" w:sz="0" w:space="0" w:color="auto"/>
            <w:right w:val="none" w:sz="0" w:space="0" w:color="auto"/>
          </w:divBdr>
        </w:div>
        <w:div w:id="2077048519">
          <w:marLeft w:val="274"/>
          <w:marRight w:val="0"/>
          <w:marTop w:val="0"/>
          <w:marBottom w:val="0"/>
          <w:divBdr>
            <w:top w:val="none" w:sz="0" w:space="0" w:color="auto"/>
            <w:left w:val="none" w:sz="0" w:space="0" w:color="auto"/>
            <w:bottom w:val="none" w:sz="0" w:space="0" w:color="auto"/>
            <w:right w:val="none" w:sz="0" w:space="0" w:color="auto"/>
          </w:divBdr>
        </w:div>
        <w:div w:id="1746955836">
          <w:marLeft w:val="288"/>
          <w:marRight w:val="0"/>
          <w:marTop w:val="0"/>
          <w:marBottom w:val="0"/>
          <w:divBdr>
            <w:top w:val="none" w:sz="0" w:space="0" w:color="auto"/>
            <w:left w:val="none" w:sz="0" w:space="0" w:color="auto"/>
            <w:bottom w:val="none" w:sz="0" w:space="0" w:color="auto"/>
            <w:right w:val="none" w:sz="0" w:space="0" w:color="auto"/>
          </w:divBdr>
        </w:div>
        <w:div w:id="833689454">
          <w:marLeft w:val="288"/>
          <w:marRight w:val="0"/>
          <w:marTop w:val="0"/>
          <w:marBottom w:val="0"/>
          <w:divBdr>
            <w:top w:val="none" w:sz="0" w:space="0" w:color="auto"/>
            <w:left w:val="none" w:sz="0" w:space="0" w:color="auto"/>
            <w:bottom w:val="none" w:sz="0" w:space="0" w:color="auto"/>
            <w:right w:val="none" w:sz="0" w:space="0" w:color="auto"/>
          </w:divBdr>
        </w:div>
        <w:div w:id="799153733">
          <w:marLeft w:val="274"/>
          <w:marRight w:val="0"/>
          <w:marTop w:val="0"/>
          <w:marBottom w:val="0"/>
          <w:divBdr>
            <w:top w:val="none" w:sz="0" w:space="0" w:color="auto"/>
            <w:left w:val="none" w:sz="0" w:space="0" w:color="auto"/>
            <w:bottom w:val="none" w:sz="0" w:space="0" w:color="auto"/>
            <w:right w:val="none" w:sz="0" w:space="0" w:color="auto"/>
          </w:divBdr>
        </w:div>
        <w:div w:id="1609237082">
          <w:marLeft w:val="274"/>
          <w:marRight w:val="0"/>
          <w:marTop w:val="0"/>
          <w:marBottom w:val="0"/>
          <w:divBdr>
            <w:top w:val="none" w:sz="0" w:space="0" w:color="auto"/>
            <w:left w:val="none" w:sz="0" w:space="0" w:color="auto"/>
            <w:bottom w:val="none" w:sz="0" w:space="0" w:color="auto"/>
            <w:right w:val="none" w:sz="0" w:space="0" w:color="auto"/>
          </w:divBdr>
        </w:div>
        <w:div w:id="1141461569">
          <w:marLeft w:val="274"/>
          <w:marRight w:val="0"/>
          <w:marTop w:val="0"/>
          <w:marBottom w:val="0"/>
          <w:divBdr>
            <w:top w:val="none" w:sz="0" w:space="0" w:color="auto"/>
            <w:left w:val="none" w:sz="0" w:space="0" w:color="auto"/>
            <w:bottom w:val="none" w:sz="0" w:space="0" w:color="auto"/>
            <w:right w:val="none" w:sz="0" w:space="0" w:color="auto"/>
          </w:divBdr>
        </w:div>
        <w:div w:id="548687777">
          <w:marLeft w:val="274"/>
          <w:marRight w:val="0"/>
          <w:marTop w:val="0"/>
          <w:marBottom w:val="0"/>
          <w:divBdr>
            <w:top w:val="none" w:sz="0" w:space="0" w:color="auto"/>
            <w:left w:val="none" w:sz="0" w:space="0" w:color="auto"/>
            <w:bottom w:val="none" w:sz="0" w:space="0" w:color="auto"/>
            <w:right w:val="none" w:sz="0" w:space="0" w:color="auto"/>
          </w:divBdr>
        </w:div>
        <w:div w:id="1615019722">
          <w:marLeft w:val="274"/>
          <w:marRight w:val="0"/>
          <w:marTop w:val="0"/>
          <w:marBottom w:val="0"/>
          <w:divBdr>
            <w:top w:val="none" w:sz="0" w:space="0" w:color="auto"/>
            <w:left w:val="none" w:sz="0" w:space="0" w:color="auto"/>
            <w:bottom w:val="none" w:sz="0" w:space="0" w:color="auto"/>
            <w:right w:val="none" w:sz="0" w:space="0" w:color="auto"/>
          </w:divBdr>
        </w:div>
        <w:div w:id="6446153">
          <w:marLeft w:val="274"/>
          <w:marRight w:val="0"/>
          <w:marTop w:val="0"/>
          <w:marBottom w:val="0"/>
          <w:divBdr>
            <w:top w:val="none" w:sz="0" w:space="0" w:color="auto"/>
            <w:left w:val="none" w:sz="0" w:space="0" w:color="auto"/>
            <w:bottom w:val="none" w:sz="0" w:space="0" w:color="auto"/>
            <w:right w:val="none" w:sz="0" w:space="0" w:color="auto"/>
          </w:divBdr>
        </w:div>
        <w:div w:id="1247420272">
          <w:marLeft w:val="274"/>
          <w:marRight w:val="0"/>
          <w:marTop w:val="0"/>
          <w:marBottom w:val="0"/>
          <w:divBdr>
            <w:top w:val="none" w:sz="0" w:space="0" w:color="auto"/>
            <w:left w:val="none" w:sz="0" w:space="0" w:color="auto"/>
            <w:bottom w:val="none" w:sz="0" w:space="0" w:color="auto"/>
            <w:right w:val="none" w:sz="0" w:space="0" w:color="auto"/>
          </w:divBdr>
        </w:div>
        <w:div w:id="2132547732">
          <w:marLeft w:val="288"/>
          <w:marRight w:val="0"/>
          <w:marTop w:val="0"/>
          <w:marBottom w:val="0"/>
          <w:divBdr>
            <w:top w:val="none" w:sz="0" w:space="0" w:color="auto"/>
            <w:left w:val="none" w:sz="0" w:space="0" w:color="auto"/>
            <w:bottom w:val="none" w:sz="0" w:space="0" w:color="auto"/>
            <w:right w:val="none" w:sz="0" w:space="0" w:color="auto"/>
          </w:divBdr>
        </w:div>
        <w:div w:id="1231424675">
          <w:marLeft w:val="288"/>
          <w:marRight w:val="0"/>
          <w:marTop w:val="0"/>
          <w:marBottom w:val="0"/>
          <w:divBdr>
            <w:top w:val="none" w:sz="0" w:space="0" w:color="auto"/>
            <w:left w:val="none" w:sz="0" w:space="0" w:color="auto"/>
            <w:bottom w:val="none" w:sz="0" w:space="0" w:color="auto"/>
            <w:right w:val="none" w:sz="0" w:space="0" w:color="auto"/>
          </w:divBdr>
        </w:div>
        <w:div w:id="694966642">
          <w:marLeft w:val="274"/>
          <w:marRight w:val="0"/>
          <w:marTop w:val="0"/>
          <w:marBottom w:val="0"/>
          <w:divBdr>
            <w:top w:val="none" w:sz="0" w:space="0" w:color="auto"/>
            <w:left w:val="none" w:sz="0" w:space="0" w:color="auto"/>
            <w:bottom w:val="none" w:sz="0" w:space="0" w:color="auto"/>
            <w:right w:val="none" w:sz="0" w:space="0" w:color="auto"/>
          </w:divBdr>
        </w:div>
        <w:div w:id="1995797651">
          <w:marLeft w:val="274"/>
          <w:marRight w:val="0"/>
          <w:marTop w:val="0"/>
          <w:marBottom w:val="0"/>
          <w:divBdr>
            <w:top w:val="none" w:sz="0" w:space="0" w:color="auto"/>
            <w:left w:val="none" w:sz="0" w:space="0" w:color="auto"/>
            <w:bottom w:val="none" w:sz="0" w:space="0" w:color="auto"/>
            <w:right w:val="none" w:sz="0" w:space="0" w:color="auto"/>
          </w:divBdr>
        </w:div>
        <w:div w:id="1627199770">
          <w:marLeft w:val="274"/>
          <w:marRight w:val="0"/>
          <w:marTop w:val="0"/>
          <w:marBottom w:val="0"/>
          <w:divBdr>
            <w:top w:val="none" w:sz="0" w:space="0" w:color="auto"/>
            <w:left w:val="none" w:sz="0" w:space="0" w:color="auto"/>
            <w:bottom w:val="none" w:sz="0" w:space="0" w:color="auto"/>
            <w:right w:val="none" w:sz="0" w:space="0" w:color="auto"/>
          </w:divBdr>
        </w:div>
        <w:div w:id="933249887">
          <w:marLeft w:val="274"/>
          <w:marRight w:val="0"/>
          <w:marTop w:val="0"/>
          <w:marBottom w:val="0"/>
          <w:divBdr>
            <w:top w:val="none" w:sz="0" w:space="0" w:color="auto"/>
            <w:left w:val="none" w:sz="0" w:space="0" w:color="auto"/>
            <w:bottom w:val="none" w:sz="0" w:space="0" w:color="auto"/>
            <w:right w:val="none" w:sz="0" w:space="0" w:color="auto"/>
          </w:divBdr>
        </w:div>
        <w:div w:id="1945729418">
          <w:marLeft w:val="274"/>
          <w:marRight w:val="0"/>
          <w:marTop w:val="0"/>
          <w:marBottom w:val="0"/>
          <w:divBdr>
            <w:top w:val="none" w:sz="0" w:space="0" w:color="auto"/>
            <w:left w:val="none" w:sz="0" w:space="0" w:color="auto"/>
            <w:bottom w:val="none" w:sz="0" w:space="0" w:color="auto"/>
            <w:right w:val="none" w:sz="0" w:space="0" w:color="auto"/>
          </w:divBdr>
        </w:div>
        <w:div w:id="2017490867">
          <w:marLeft w:val="274"/>
          <w:marRight w:val="0"/>
          <w:marTop w:val="0"/>
          <w:marBottom w:val="0"/>
          <w:divBdr>
            <w:top w:val="none" w:sz="0" w:space="0" w:color="auto"/>
            <w:left w:val="none" w:sz="0" w:space="0" w:color="auto"/>
            <w:bottom w:val="none" w:sz="0" w:space="0" w:color="auto"/>
            <w:right w:val="none" w:sz="0" w:space="0" w:color="auto"/>
          </w:divBdr>
        </w:div>
        <w:div w:id="1155492092">
          <w:marLeft w:val="274"/>
          <w:marRight w:val="0"/>
          <w:marTop w:val="0"/>
          <w:marBottom w:val="0"/>
          <w:divBdr>
            <w:top w:val="none" w:sz="0" w:space="0" w:color="auto"/>
            <w:left w:val="none" w:sz="0" w:space="0" w:color="auto"/>
            <w:bottom w:val="none" w:sz="0" w:space="0" w:color="auto"/>
            <w:right w:val="none" w:sz="0" w:space="0" w:color="auto"/>
          </w:divBdr>
        </w:div>
        <w:div w:id="2091348352">
          <w:marLeft w:val="274"/>
          <w:marRight w:val="0"/>
          <w:marTop w:val="0"/>
          <w:marBottom w:val="0"/>
          <w:divBdr>
            <w:top w:val="none" w:sz="0" w:space="0" w:color="auto"/>
            <w:left w:val="none" w:sz="0" w:space="0" w:color="auto"/>
            <w:bottom w:val="none" w:sz="0" w:space="0" w:color="auto"/>
            <w:right w:val="none" w:sz="0" w:space="0" w:color="auto"/>
          </w:divBdr>
        </w:div>
        <w:div w:id="1767456768">
          <w:marLeft w:val="274"/>
          <w:marRight w:val="0"/>
          <w:marTop w:val="0"/>
          <w:marBottom w:val="0"/>
          <w:divBdr>
            <w:top w:val="none" w:sz="0" w:space="0" w:color="auto"/>
            <w:left w:val="none" w:sz="0" w:space="0" w:color="auto"/>
            <w:bottom w:val="none" w:sz="0" w:space="0" w:color="auto"/>
            <w:right w:val="none" w:sz="0" w:space="0" w:color="auto"/>
          </w:divBdr>
        </w:div>
        <w:div w:id="671495840">
          <w:marLeft w:val="274"/>
          <w:marRight w:val="0"/>
          <w:marTop w:val="0"/>
          <w:marBottom w:val="0"/>
          <w:divBdr>
            <w:top w:val="none" w:sz="0" w:space="0" w:color="auto"/>
            <w:left w:val="none" w:sz="0" w:space="0" w:color="auto"/>
            <w:bottom w:val="none" w:sz="0" w:space="0" w:color="auto"/>
            <w:right w:val="none" w:sz="0" w:space="0" w:color="auto"/>
          </w:divBdr>
        </w:div>
        <w:div w:id="891423970">
          <w:marLeft w:val="274"/>
          <w:marRight w:val="0"/>
          <w:marTop w:val="0"/>
          <w:marBottom w:val="0"/>
          <w:divBdr>
            <w:top w:val="none" w:sz="0" w:space="0" w:color="auto"/>
            <w:left w:val="none" w:sz="0" w:space="0" w:color="auto"/>
            <w:bottom w:val="none" w:sz="0" w:space="0" w:color="auto"/>
            <w:right w:val="none" w:sz="0" w:space="0" w:color="auto"/>
          </w:divBdr>
        </w:div>
      </w:divsChild>
    </w:div>
    <w:div w:id="637995804">
      <w:bodyDiv w:val="1"/>
      <w:marLeft w:val="0"/>
      <w:marRight w:val="0"/>
      <w:marTop w:val="0"/>
      <w:marBottom w:val="0"/>
      <w:divBdr>
        <w:top w:val="none" w:sz="0" w:space="0" w:color="auto"/>
        <w:left w:val="none" w:sz="0" w:space="0" w:color="auto"/>
        <w:bottom w:val="none" w:sz="0" w:space="0" w:color="auto"/>
        <w:right w:val="none" w:sz="0" w:space="0" w:color="auto"/>
      </w:divBdr>
      <w:divsChild>
        <w:div w:id="940453627">
          <w:marLeft w:val="274"/>
          <w:marRight w:val="0"/>
          <w:marTop w:val="0"/>
          <w:marBottom w:val="0"/>
          <w:divBdr>
            <w:top w:val="none" w:sz="0" w:space="0" w:color="auto"/>
            <w:left w:val="none" w:sz="0" w:space="0" w:color="auto"/>
            <w:bottom w:val="none" w:sz="0" w:space="0" w:color="auto"/>
            <w:right w:val="none" w:sz="0" w:space="0" w:color="auto"/>
          </w:divBdr>
        </w:div>
        <w:div w:id="1057900593">
          <w:marLeft w:val="274"/>
          <w:marRight w:val="0"/>
          <w:marTop w:val="0"/>
          <w:marBottom w:val="0"/>
          <w:divBdr>
            <w:top w:val="none" w:sz="0" w:space="0" w:color="auto"/>
            <w:left w:val="none" w:sz="0" w:space="0" w:color="auto"/>
            <w:bottom w:val="none" w:sz="0" w:space="0" w:color="auto"/>
            <w:right w:val="none" w:sz="0" w:space="0" w:color="auto"/>
          </w:divBdr>
        </w:div>
      </w:divsChild>
    </w:div>
    <w:div w:id="770466900">
      <w:bodyDiv w:val="1"/>
      <w:marLeft w:val="0"/>
      <w:marRight w:val="0"/>
      <w:marTop w:val="0"/>
      <w:marBottom w:val="0"/>
      <w:divBdr>
        <w:top w:val="none" w:sz="0" w:space="0" w:color="auto"/>
        <w:left w:val="none" w:sz="0" w:space="0" w:color="auto"/>
        <w:bottom w:val="none" w:sz="0" w:space="0" w:color="auto"/>
        <w:right w:val="none" w:sz="0" w:space="0" w:color="auto"/>
      </w:divBdr>
    </w:div>
    <w:div w:id="820583691">
      <w:bodyDiv w:val="1"/>
      <w:marLeft w:val="0"/>
      <w:marRight w:val="0"/>
      <w:marTop w:val="0"/>
      <w:marBottom w:val="0"/>
      <w:divBdr>
        <w:top w:val="none" w:sz="0" w:space="0" w:color="auto"/>
        <w:left w:val="none" w:sz="0" w:space="0" w:color="auto"/>
        <w:bottom w:val="none" w:sz="0" w:space="0" w:color="auto"/>
        <w:right w:val="none" w:sz="0" w:space="0" w:color="auto"/>
      </w:divBdr>
      <w:divsChild>
        <w:div w:id="1940481665">
          <w:marLeft w:val="274"/>
          <w:marRight w:val="0"/>
          <w:marTop w:val="0"/>
          <w:marBottom w:val="0"/>
          <w:divBdr>
            <w:top w:val="none" w:sz="0" w:space="0" w:color="auto"/>
            <w:left w:val="none" w:sz="0" w:space="0" w:color="auto"/>
            <w:bottom w:val="none" w:sz="0" w:space="0" w:color="auto"/>
            <w:right w:val="none" w:sz="0" w:space="0" w:color="auto"/>
          </w:divBdr>
        </w:div>
        <w:div w:id="1422607536">
          <w:marLeft w:val="274"/>
          <w:marRight w:val="0"/>
          <w:marTop w:val="0"/>
          <w:marBottom w:val="0"/>
          <w:divBdr>
            <w:top w:val="none" w:sz="0" w:space="0" w:color="auto"/>
            <w:left w:val="none" w:sz="0" w:space="0" w:color="auto"/>
            <w:bottom w:val="none" w:sz="0" w:space="0" w:color="auto"/>
            <w:right w:val="none" w:sz="0" w:space="0" w:color="auto"/>
          </w:divBdr>
        </w:div>
      </w:divsChild>
    </w:div>
    <w:div w:id="895973674">
      <w:bodyDiv w:val="1"/>
      <w:marLeft w:val="0"/>
      <w:marRight w:val="0"/>
      <w:marTop w:val="0"/>
      <w:marBottom w:val="0"/>
      <w:divBdr>
        <w:top w:val="none" w:sz="0" w:space="0" w:color="auto"/>
        <w:left w:val="none" w:sz="0" w:space="0" w:color="auto"/>
        <w:bottom w:val="none" w:sz="0" w:space="0" w:color="auto"/>
        <w:right w:val="none" w:sz="0" w:space="0" w:color="auto"/>
      </w:divBdr>
      <w:divsChild>
        <w:div w:id="666251398">
          <w:marLeft w:val="274"/>
          <w:marRight w:val="0"/>
          <w:marTop w:val="0"/>
          <w:marBottom w:val="0"/>
          <w:divBdr>
            <w:top w:val="none" w:sz="0" w:space="0" w:color="auto"/>
            <w:left w:val="none" w:sz="0" w:space="0" w:color="auto"/>
            <w:bottom w:val="none" w:sz="0" w:space="0" w:color="auto"/>
            <w:right w:val="none" w:sz="0" w:space="0" w:color="auto"/>
          </w:divBdr>
        </w:div>
        <w:div w:id="1986623006">
          <w:marLeft w:val="274"/>
          <w:marRight w:val="0"/>
          <w:marTop w:val="0"/>
          <w:marBottom w:val="0"/>
          <w:divBdr>
            <w:top w:val="none" w:sz="0" w:space="0" w:color="auto"/>
            <w:left w:val="none" w:sz="0" w:space="0" w:color="auto"/>
            <w:bottom w:val="none" w:sz="0" w:space="0" w:color="auto"/>
            <w:right w:val="none" w:sz="0" w:space="0" w:color="auto"/>
          </w:divBdr>
        </w:div>
        <w:div w:id="1785221904">
          <w:marLeft w:val="274"/>
          <w:marRight w:val="0"/>
          <w:marTop w:val="0"/>
          <w:marBottom w:val="0"/>
          <w:divBdr>
            <w:top w:val="none" w:sz="0" w:space="0" w:color="auto"/>
            <w:left w:val="none" w:sz="0" w:space="0" w:color="auto"/>
            <w:bottom w:val="none" w:sz="0" w:space="0" w:color="auto"/>
            <w:right w:val="none" w:sz="0" w:space="0" w:color="auto"/>
          </w:divBdr>
        </w:div>
      </w:divsChild>
    </w:div>
    <w:div w:id="935820628">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0">
          <w:marLeft w:val="274"/>
          <w:marRight w:val="0"/>
          <w:marTop w:val="0"/>
          <w:marBottom w:val="0"/>
          <w:divBdr>
            <w:top w:val="none" w:sz="0" w:space="0" w:color="auto"/>
            <w:left w:val="none" w:sz="0" w:space="0" w:color="auto"/>
            <w:bottom w:val="none" w:sz="0" w:space="0" w:color="auto"/>
            <w:right w:val="none" w:sz="0" w:space="0" w:color="auto"/>
          </w:divBdr>
        </w:div>
        <w:div w:id="1716856653">
          <w:marLeft w:val="274"/>
          <w:marRight w:val="0"/>
          <w:marTop w:val="0"/>
          <w:marBottom w:val="0"/>
          <w:divBdr>
            <w:top w:val="none" w:sz="0" w:space="0" w:color="auto"/>
            <w:left w:val="none" w:sz="0" w:space="0" w:color="auto"/>
            <w:bottom w:val="none" w:sz="0" w:space="0" w:color="auto"/>
            <w:right w:val="none" w:sz="0" w:space="0" w:color="auto"/>
          </w:divBdr>
        </w:div>
      </w:divsChild>
    </w:div>
    <w:div w:id="1018310243">
      <w:bodyDiv w:val="1"/>
      <w:marLeft w:val="0"/>
      <w:marRight w:val="0"/>
      <w:marTop w:val="0"/>
      <w:marBottom w:val="0"/>
      <w:divBdr>
        <w:top w:val="none" w:sz="0" w:space="0" w:color="auto"/>
        <w:left w:val="none" w:sz="0" w:space="0" w:color="auto"/>
        <w:bottom w:val="none" w:sz="0" w:space="0" w:color="auto"/>
        <w:right w:val="none" w:sz="0" w:space="0" w:color="auto"/>
      </w:divBdr>
    </w:div>
    <w:div w:id="1047534298">
      <w:bodyDiv w:val="1"/>
      <w:marLeft w:val="0"/>
      <w:marRight w:val="0"/>
      <w:marTop w:val="0"/>
      <w:marBottom w:val="0"/>
      <w:divBdr>
        <w:top w:val="none" w:sz="0" w:space="0" w:color="auto"/>
        <w:left w:val="none" w:sz="0" w:space="0" w:color="auto"/>
        <w:bottom w:val="none" w:sz="0" w:space="0" w:color="auto"/>
        <w:right w:val="none" w:sz="0" w:space="0" w:color="auto"/>
      </w:divBdr>
    </w:div>
    <w:div w:id="1150637948">
      <w:bodyDiv w:val="1"/>
      <w:marLeft w:val="0"/>
      <w:marRight w:val="0"/>
      <w:marTop w:val="0"/>
      <w:marBottom w:val="0"/>
      <w:divBdr>
        <w:top w:val="none" w:sz="0" w:space="0" w:color="auto"/>
        <w:left w:val="none" w:sz="0" w:space="0" w:color="auto"/>
        <w:bottom w:val="none" w:sz="0" w:space="0" w:color="auto"/>
        <w:right w:val="none" w:sz="0" w:space="0" w:color="auto"/>
      </w:divBdr>
      <w:divsChild>
        <w:div w:id="1024475981">
          <w:marLeft w:val="274"/>
          <w:marRight w:val="0"/>
          <w:marTop w:val="0"/>
          <w:marBottom w:val="0"/>
          <w:divBdr>
            <w:top w:val="none" w:sz="0" w:space="0" w:color="auto"/>
            <w:left w:val="none" w:sz="0" w:space="0" w:color="auto"/>
            <w:bottom w:val="none" w:sz="0" w:space="0" w:color="auto"/>
            <w:right w:val="none" w:sz="0" w:space="0" w:color="auto"/>
          </w:divBdr>
        </w:div>
        <w:div w:id="2010055543">
          <w:marLeft w:val="274"/>
          <w:marRight w:val="0"/>
          <w:marTop w:val="0"/>
          <w:marBottom w:val="0"/>
          <w:divBdr>
            <w:top w:val="none" w:sz="0" w:space="0" w:color="auto"/>
            <w:left w:val="none" w:sz="0" w:space="0" w:color="auto"/>
            <w:bottom w:val="none" w:sz="0" w:space="0" w:color="auto"/>
            <w:right w:val="none" w:sz="0" w:space="0" w:color="auto"/>
          </w:divBdr>
        </w:div>
        <w:div w:id="636452029">
          <w:marLeft w:val="274"/>
          <w:marRight w:val="0"/>
          <w:marTop w:val="0"/>
          <w:marBottom w:val="0"/>
          <w:divBdr>
            <w:top w:val="none" w:sz="0" w:space="0" w:color="auto"/>
            <w:left w:val="none" w:sz="0" w:space="0" w:color="auto"/>
            <w:bottom w:val="none" w:sz="0" w:space="0" w:color="auto"/>
            <w:right w:val="none" w:sz="0" w:space="0" w:color="auto"/>
          </w:divBdr>
        </w:div>
        <w:div w:id="1220628767">
          <w:marLeft w:val="274"/>
          <w:marRight w:val="0"/>
          <w:marTop w:val="0"/>
          <w:marBottom w:val="0"/>
          <w:divBdr>
            <w:top w:val="none" w:sz="0" w:space="0" w:color="auto"/>
            <w:left w:val="none" w:sz="0" w:space="0" w:color="auto"/>
            <w:bottom w:val="none" w:sz="0" w:space="0" w:color="auto"/>
            <w:right w:val="none" w:sz="0" w:space="0" w:color="auto"/>
          </w:divBdr>
        </w:div>
      </w:divsChild>
    </w:div>
    <w:div w:id="1217739968">
      <w:bodyDiv w:val="1"/>
      <w:marLeft w:val="0"/>
      <w:marRight w:val="0"/>
      <w:marTop w:val="0"/>
      <w:marBottom w:val="0"/>
      <w:divBdr>
        <w:top w:val="none" w:sz="0" w:space="0" w:color="auto"/>
        <w:left w:val="none" w:sz="0" w:space="0" w:color="auto"/>
        <w:bottom w:val="none" w:sz="0" w:space="0" w:color="auto"/>
        <w:right w:val="none" w:sz="0" w:space="0" w:color="auto"/>
      </w:divBdr>
      <w:divsChild>
        <w:div w:id="905072308">
          <w:marLeft w:val="274"/>
          <w:marRight w:val="0"/>
          <w:marTop w:val="0"/>
          <w:marBottom w:val="0"/>
          <w:divBdr>
            <w:top w:val="none" w:sz="0" w:space="0" w:color="auto"/>
            <w:left w:val="none" w:sz="0" w:space="0" w:color="auto"/>
            <w:bottom w:val="none" w:sz="0" w:space="0" w:color="auto"/>
            <w:right w:val="none" w:sz="0" w:space="0" w:color="auto"/>
          </w:divBdr>
        </w:div>
        <w:div w:id="757597496">
          <w:marLeft w:val="274"/>
          <w:marRight w:val="0"/>
          <w:marTop w:val="0"/>
          <w:marBottom w:val="0"/>
          <w:divBdr>
            <w:top w:val="none" w:sz="0" w:space="0" w:color="auto"/>
            <w:left w:val="none" w:sz="0" w:space="0" w:color="auto"/>
            <w:bottom w:val="none" w:sz="0" w:space="0" w:color="auto"/>
            <w:right w:val="none" w:sz="0" w:space="0" w:color="auto"/>
          </w:divBdr>
        </w:div>
        <w:div w:id="297105101">
          <w:marLeft w:val="274"/>
          <w:marRight w:val="0"/>
          <w:marTop w:val="0"/>
          <w:marBottom w:val="0"/>
          <w:divBdr>
            <w:top w:val="none" w:sz="0" w:space="0" w:color="auto"/>
            <w:left w:val="none" w:sz="0" w:space="0" w:color="auto"/>
            <w:bottom w:val="none" w:sz="0" w:space="0" w:color="auto"/>
            <w:right w:val="none" w:sz="0" w:space="0" w:color="auto"/>
          </w:divBdr>
        </w:div>
      </w:divsChild>
    </w:div>
    <w:div w:id="1562984117">
      <w:bodyDiv w:val="1"/>
      <w:marLeft w:val="0"/>
      <w:marRight w:val="0"/>
      <w:marTop w:val="0"/>
      <w:marBottom w:val="0"/>
      <w:divBdr>
        <w:top w:val="none" w:sz="0" w:space="0" w:color="auto"/>
        <w:left w:val="none" w:sz="0" w:space="0" w:color="auto"/>
        <w:bottom w:val="none" w:sz="0" w:space="0" w:color="auto"/>
        <w:right w:val="none" w:sz="0" w:space="0" w:color="auto"/>
      </w:divBdr>
      <w:divsChild>
        <w:div w:id="1457870769">
          <w:marLeft w:val="288"/>
          <w:marRight w:val="0"/>
          <w:marTop w:val="0"/>
          <w:marBottom w:val="0"/>
          <w:divBdr>
            <w:top w:val="none" w:sz="0" w:space="0" w:color="auto"/>
            <w:left w:val="none" w:sz="0" w:space="0" w:color="auto"/>
            <w:bottom w:val="none" w:sz="0" w:space="0" w:color="auto"/>
            <w:right w:val="none" w:sz="0" w:space="0" w:color="auto"/>
          </w:divBdr>
        </w:div>
        <w:div w:id="923417354">
          <w:marLeft w:val="288"/>
          <w:marRight w:val="0"/>
          <w:marTop w:val="0"/>
          <w:marBottom w:val="0"/>
          <w:divBdr>
            <w:top w:val="none" w:sz="0" w:space="0" w:color="auto"/>
            <w:left w:val="none" w:sz="0" w:space="0" w:color="auto"/>
            <w:bottom w:val="none" w:sz="0" w:space="0" w:color="auto"/>
            <w:right w:val="none" w:sz="0" w:space="0" w:color="auto"/>
          </w:divBdr>
        </w:div>
        <w:div w:id="1864052822">
          <w:marLeft w:val="288"/>
          <w:marRight w:val="0"/>
          <w:marTop w:val="0"/>
          <w:marBottom w:val="0"/>
          <w:divBdr>
            <w:top w:val="none" w:sz="0" w:space="0" w:color="auto"/>
            <w:left w:val="none" w:sz="0" w:space="0" w:color="auto"/>
            <w:bottom w:val="none" w:sz="0" w:space="0" w:color="auto"/>
            <w:right w:val="none" w:sz="0" w:space="0" w:color="auto"/>
          </w:divBdr>
        </w:div>
        <w:div w:id="65081401">
          <w:marLeft w:val="288"/>
          <w:marRight w:val="0"/>
          <w:marTop w:val="0"/>
          <w:marBottom w:val="0"/>
          <w:divBdr>
            <w:top w:val="none" w:sz="0" w:space="0" w:color="auto"/>
            <w:left w:val="none" w:sz="0" w:space="0" w:color="auto"/>
            <w:bottom w:val="none" w:sz="0" w:space="0" w:color="auto"/>
            <w:right w:val="none" w:sz="0" w:space="0" w:color="auto"/>
          </w:divBdr>
        </w:div>
      </w:divsChild>
    </w:div>
    <w:div w:id="1585992813">
      <w:bodyDiv w:val="1"/>
      <w:marLeft w:val="0"/>
      <w:marRight w:val="0"/>
      <w:marTop w:val="0"/>
      <w:marBottom w:val="0"/>
      <w:divBdr>
        <w:top w:val="none" w:sz="0" w:space="0" w:color="auto"/>
        <w:left w:val="none" w:sz="0" w:space="0" w:color="auto"/>
        <w:bottom w:val="none" w:sz="0" w:space="0" w:color="auto"/>
        <w:right w:val="none" w:sz="0" w:space="0" w:color="auto"/>
      </w:divBdr>
      <w:divsChild>
        <w:div w:id="1385527001">
          <w:marLeft w:val="274"/>
          <w:marRight w:val="0"/>
          <w:marTop w:val="0"/>
          <w:marBottom w:val="0"/>
          <w:divBdr>
            <w:top w:val="none" w:sz="0" w:space="0" w:color="auto"/>
            <w:left w:val="none" w:sz="0" w:space="0" w:color="auto"/>
            <w:bottom w:val="none" w:sz="0" w:space="0" w:color="auto"/>
            <w:right w:val="none" w:sz="0" w:space="0" w:color="auto"/>
          </w:divBdr>
        </w:div>
        <w:div w:id="147284327">
          <w:marLeft w:val="274"/>
          <w:marRight w:val="0"/>
          <w:marTop w:val="0"/>
          <w:marBottom w:val="0"/>
          <w:divBdr>
            <w:top w:val="none" w:sz="0" w:space="0" w:color="auto"/>
            <w:left w:val="none" w:sz="0" w:space="0" w:color="auto"/>
            <w:bottom w:val="none" w:sz="0" w:space="0" w:color="auto"/>
            <w:right w:val="none" w:sz="0" w:space="0" w:color="auto"/>
          </w:divBdr>
        </w:div>
      </w:divsChild>
    </w:div>
    <w:div w:id="1801995006">
      <w:bodyDiv w:val="1"/>
      <w:marLeft w:val="0"/>
      <w:marRight w:val="0"/>
      <w:marTop w:val="0"/>
      <w:marBottom w:val="0"/>
      <w:divBdr>
        <w:top w:val="none" w:sz="0" w:space="0" w:color="auto"/>
        <w:left w:val="none" w:sz="0" w:space="0" w:color="auto"/>
        <w:bottom w:val="none" w:sz="0" w:space="0" w:color="auto"/>
        <w:right w:val="none" w:sz="0" w:space="0" w:color="auto"/>
      </w:divBdr>
      <w:divsChild>
        <w:div w:id="1987590642">
          <w:marLeft w:val="274"/>
          <w:marRight w:val="0"/>
          <w:marTop w:val="0"/>
          <w:marBottom w:val="0"/>
          <w:divBdr>
            <w:top w:val="none" w:sz="0" w:space="0" w:color="auto"/>
            <w:left w:val="none" w:sz="0" w:space="0" w:color="auto"/>
            <w:bottom w:val="none" w:sz="0" w:space="0" w:color="auto"/>
            <w:right w:val="none" w:sz="0" w:space="0" w:color="auto"/>
          </w:divBdr>
        </w:div>
        <w:div w:id="959067808">
          <w:marLeft w:val="274"/>
          <w:marRight w:val="0"/>
          <w:marTop w:val="0"/>
          <w:marBottom w:val="0"/>
          <w:divBdr>
            <w:top w:val="none" w:sz="0" w:space="0" w:color="auto"/>
            <w:left w:val="none" w:sz="0" w:space="0" w:color="auto"/>
            <w:bottom w:val="none" w:sz="0" w:space="0" w:color="auto"/>
            <w:right w:val="none" w:sz="0" w:space="0" w:color="auto"/>
          </w:divBdr>
        </w:div>
        <w:div w:id="1580866612">
          <w:marLeft w:val="274"/>
          <w:marRight w:val="0"/>
          <w:marTop w:val="0"/>
          <w:marBottom w:val="0"/>
          <w:divBdr>
            <w:top w:val="none" w:sz="0" w:space="0" w:color="auto"/>
            <w:left w:val="none" w:sz="0" w:space="0" w:color="auto"/>
            <w:bottom w:val="none" w:sz="0" w:space="0" w:color="auto"/>
            <w:right w:val="none" w:sz="0" w:space="0" w:color="auto"/>
          </w:divBdr>
        </w:div>
        <w:div w:id="341472554">
          <w:marLeft w:val="274"/>
          <w:marRight w:val="0"/>
          <w:marTop w:val="0"/>
          <w:marBottom w:val="0"/>
          <w:divBdr>
            <w:top w:val="none" w:sz="0" w:space="0" w:color="auto"/>
            <w:left w:val="none" w:sz="0" w:space="0" w:color="auto"/>
            <w:bottom w:val="none" w:sz="0" w:space="0" w:color="auto"/>
            <w:right w:val="none" w:sz="0" w:space="0" w:color="auto"/>
          </w:divBdr>
        </w:div>
        <w:div w:id="1763069343">
          <w:marLeft w:val="288"/>
          <w:marRight w:val="0"/>
          <w:marTop w:val="0"/>
          <w:marBottom w:val="0"/>
          <w:divBdr>
            <w:top w:val="none" w:sz="0" w:space="0" w:color="auto"/>
            <w:left w:val="none" w:sz="0" w:space="0" w:color="auto"/>
            <w:bottom w:val="none" w:sz="0" w:space="0" w:color="auto"/>
            <w:right w:val="none" w:sz="0" w:space="0" w:color="auto"/>
          </w:divBdr>
        </w:div>
        <w:div w:id="1195314412">
          <w:marLeft w:val="274"/>
          <w:marRight w:val="0"/>
          <w:marTop w:val="0"/>
          <w:marBottom w:val="0"/>
          <w:divBdr>
            <w:top w:val="none" w:sz="0" w:space="0" w:color="auto"/>
            <w:left w:val="none" w:sz="0" w:space="0" w:color="auto"/>
            <w:bottom w:val="none" w:sz="0" w:space="0" w:color="auto"/>
            <w:right w:val="none" w:sz="0" w:space="0" w:color="auto"/>
          </w:divBdr>
        </w:div>
        <w:div w:id="755980530">
          <w:marLeft w:val="274"/>
          <w:marRight w:val="0"/>
          <w:marTop w:val="0"/>
          <w:marBottom w:val="0"/>
          <w:divBdr>
            <w:top w:val="none" w:sz="0" w:space="0" w:color="auto"/>
            <w:left w:val="none" w:sz="0" w:space="0" w:color="auto"/>
            <w:bottom w:val="none" w:sz="0" w:space="0" w:color="auto"/>
            <w:right w:val="none" w:sz="0" w:space="0" w:color="auto"/>
          </w:divBdr>
        </w:div>
        <w:div w:id="1900046569">
          <w:marLeft w:val="274"/>
          <w:marRight w:val="0"/>
          <w:marTop w:val="0"/>
          <w:marBottom w:val="0"/>
          <w:divBdr>
            <w:top w:val="none" w:sz="0" w:space="0" w:color="auto"/>
            <w:left w:val="none" w:sz="0" w:space="0" w:color="auto"/>
            <w:bottom w:val="none" w:sz="0" w:space="0" w:color="auto"/>
            <w:right w:val="none" w:sz="0" w:space="0" w:color="auto"/>
          </w:divBdr>
        </w:div>
        <w:div w:id="1565482187">
          <w:marLeft w:val="274"/>
          <w:marRight w:val="0"/>
          <w:marTop w:val="0"/>
          <w:marBottom w:val="0"/>
          <w:divBdr>
            <w:top w:val="none" w:sz="0" w:space="0" w:color="auto"/>
            <w:left w:val="none" w:sz="0" w:space="0" w:color="auto"/>
            <w:bottom w:val="none" w:sz="0" w:space="0" w:color="auto"/>
            <w:right w:val="none" w:sz="0" w:space="0" w:color="auto"/>
          </w:divBdr>
        </w:div>
        <w:div w:id="577638493">
          <w:marLeft w:val="288"/>
          <w:marRight w:val="0"/>
          <w:marTop w:val="0"/>
          <w:marBottom w:val="0"/>
          <w:divBdr>
            <w:top w:val="none" w:sz="0" w:space="0" w:color="auto"/>
            <w:left w:val="none" w:sz="0" w:space="0" w:color="auto"/>
            <w:bottom w:val="none" w:sz="0" w:space="0" w:color="auto"/>
            <w:right w:val="none" w:sz="0" w:space="0" w:color="auto"/>
          </w:divBdr>
        </w:div>
        <w:div w:id="6760093">
          <w:marLeft w:val="274"/>
          <w:marRight w:val="0"/>
          <w:marTop w:val="0"/>
          <w:marBottom w:val="0"/>
          <w:divBdr>
            <w:top w:val="none" w:sz="0" w:space="0" w:color="auto"/>
            <w:left w:val="none" w:sz="0" w:space="0" w:color="auto"/>
            <w:bottom w:val="none" w:sz="0" w:space="0" w:color="auto"/>
            <w:right w:val="none" w:sz="0" w:space="0" w:color="auto"/>
          </w:divBdr>
        </w:div>
        <w:div w:id="1166167219">
          <w:marLeft w:val="274"/>
          <w:marRight w:val="0"/>
          <w:marTop w:val="0"/>
          <w:marBottom w:val="0"/>
          <w:divBdr>
            <w:top w:val="none" w:sz="0" w:space="0" w:color="auto"/>
            <w:left w:val="none" w:sz="0" w:space="0" w:color="auto"/>
            <w:bottom w:val="none" w:sz="0" w:space="0" w:color="auto"/>
            <w:right w:val="none" w:sz="0" w:space="0" w:color="auto"/>
          </w:divBdr>
        </w:div>
        <w:div w:id="1304844276">
          <w:marLeft w:val="274"/>
          <w:marRight w:val="0"/>
          <w:marTop w:val="0"/>
          <w:marBottom w:val="0"/>
          <w:divBdr>
            <w:top w:val="none" w:sz="0" w:space="0" w:color="auto"/>
            <w:left w:val="none" w:sz="0" w:space="0" w:color="auto"/>
            <w:bottom w:val="none" w:sz="0" w:space="0" w:color="auto"/>
            <w:right w:val="none" w:sz="0" w:space="0" w:color="auto"/>
          </w:divBdr>
        </w:div>
        <w:div w:id="1140926481">
          <w:marLeft w:val="274"/>
          <w:marRight w:val="0"/>
          <w:marTop w:val="0"/>
          <w:marBottom w:val="0"/>
          <w:divBdr>
            <w:top w:val="none" w:sz="0" w:space="0" w:color="auto"/>
            <w:left w:val="none" w:sz="0" w:space="0" w:color="auto"/>
            <w:bottom w:val="none" w:sz="0" w:space="0" w:color="auto"/>
            <w:right w:val="none" w:sz="0" w:space="0" w:color="auto"/>
          </w:divBdr>
        </w:div>
        <w:div w:id="1506087275">
          <w:marLeft w:val="274"/>
          <w:marRight w:val="0"/>
          <w:marTop w:val="0"/>
          <w:marBottom w:val="0"/>
          <w:divBdr>
            <w:top w:val="none" w:sz="0" w:space="0" w:color="auto"/>
            <w:left w:val="none" w:sz="0" w:space="0" w:color="auto"/>
            <w:bottom w:val="none" w:sz="0" w:space="0" w:color="auto"/>
            <w:right w:val="none" w:sz="0" w:space="0" w:color="auto"/>
          </w:divBdr>
        </w:div>
        <w:div w:id="1822043291">
          <w:marLeft w:val="274"/>
          <w:marRight w:val="0"/>
          <w:marTop w:val="0"/>
          <w:marBottom w:val="0"/>
          <w:divBdr>
            <w:top w:val="none" w:sz="0" w:space="0" w:color="auto"/>
            <w:left w:val="none" w:sz="0" w:space="0" w:color="auto"/>
            <w:bottom w:val="none" w:sz="0" w:space="0" w:color="auto"/>
            <w:right w:val="none" w:sz="0" w:space="0" w:color="auto"/>
          </w:divBdr>
        </w:div>
      </w:divsChild>
    </w:div>
    <w:div w:id="1824468204">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288"/>
          <w:marRight w:val="0"/>
          <w:marTop w:val="0"/>
          <w:marBottom w:val="0"/>
          <w:divBdr>
            <w:top w:val="none" w:sz="0" w:space="0" w:color="auto"/>
            <w:left w:val="none" w:sz="0" w:space="0" w:color="auto"/>
            <w:bottom w:val="none" w:sz="0" w:space="0" w:color="auto"/>
            <w:right w:val="none" w:sz="0" w:space="0" w:color="auto"/>
          </w:divBdr>
        </w:div>
        <w:div w:id="1093937635">
          <w:marLeft w:val="288"/>
          <w:marRight w:val="0"/>
          <w:marTop w:val="0"/>
          <w:marBottom w:val="0"/>
          <w:divBdr>
            <w:top w:val="none" w:sz="0" w:space="0" w:color="auto"/>
            <w:left w:val="none" w:sz="0" w:space="0" w:color="auto"/>
            <w:bottom w:val="none" w:sz="0" w:space="0" w:color="auto"/>
            <w:right w:val="none" w:sz="0" w:space="0" w:color="auto"/>
          </w:divBdr>
        </w:div>
        <w:div w:id="1236164234">
          <w:marLeft w:val="288"/>
          <w:marRight w:val="0"/>
          <w:marTop w:val="0"/>
          <w:marBottom w:val="0"/>
          <w:divBdr>
            <w:top w:val="none" w:sz="0" w:space="0" w:color="auto"/>
            <w:left w:val="none" w:sz="0" w:space="0" w:color="auto"/>
            <w:bottom w:val="none" w:sz="0" w:space="0" w:color="auto"/>
            <w:right w:val="none" w:sz="0" w:space="0" w:color="auto"/>
          </w:divBdr>
        </w:div>
      </w:divsChild>
    </w:div>
    <w:div w:id="1850634560">
      <w:bodyDiv w:val="1"/>
      <w:marLeft w:val="0"/>
      <w:marRight w:val="0"/>
      <w:marTop w:val="0"/>
      <w:marBottom w:val="0"/>
      <w:divBdr>
        <w:top w:val="none" w:sz="0" w:space="0" w:color="auto"/>
        <w:left w:val="none" w:sz="0" w:space="0" w:color="auto"/>
        <w:bottom w:val="none" w:sz="0" w:space="0" w:color="auto"/>
        <w:right w:val="none" w:sz="0" w:space="0" w:color="auto"/>
      </w:divBdr>
      <w:divsChild>
        <w:div w:id="1911305217">
          <w:marLeft w:val="274"/>
          <w:marRight w:val="0"/>
          <w:marTop w:val="0"/>
          <w:marBottom w:val="0"/>
          <w:divBdr>
            <w:top w:val="none" w:sz="0" w:space="0" w:color="auto"/>
            <w:left w:val="none" w:sz="0" w:space="0" w:color="auto"/>
            <w:bottom w:val="none" w:sz="0" w:space="0" w:color="auto"/>
            <w:right w:val="none" w:sz="0" w:space="0" w:color="auto"/>
          </w:divBdr>
        </w:div>
        <w:div w:id="1461074377">
          <w:marLeft w:val="274"/>
          <w:marRight w:val="0"/>
          <w:marTop w:val="0"/>
          <w:marBottom w:val="0"/>
          <w:divBdr>
            <w:top w:val="none" w:sz="0" w:space="0" w:color="auto"/>
            <w:left w:val="none" w:sz="0" w:space="0" w:color="auto"/>
            <w:bottom w:val="none" w:sz="0" w:space="0" w:color="auto"/>
            <w:right w:val="none" w:sz="0" w:space="0" w:color="auto"/>
          </w:divBdr>
        </w:div>
        <w:div w:id="1315180865">
          <w:marLeft w:val="274"/>
          <w:marRight w:val="0"/>
          <w:marTop w:val="0"/>
          <w:marBottom w:val="0"/>
          <w:divBdr>
            <w:top w:val="none" w:sz="0" w:space="0" w:color="auto"/>
            <w:left w:val="none" w:sz="0" w:space="0" w:color="auto"/>
            <w:bottom w:val="none" w:sz="0" w:space="0" w:color="auto"/>
            <w:right w:val="none" w:sz="0" w:space="0" w:color="auto"/>
          </w:divBdr>
        </w:div>
      </w:divsChild>
    </w:div>
    <w:div w:id="1889103968">
      <w:bodyDiv w:val="1"/>
      <w:marLeft w:val="0"/>
      <w:marRight w:val="0"/>
      <w:marTop w:val="0"/>
      <w:marBottom w:val="0"/>
      <w:divBdr>
        <w:top w:val="none" w:sz="0" w:space="0" w:color="auto"/>
        <w:left w:val="none" w:sz="0" w:space="0" w:color="auto"/>
        <w:bottom w:val="none" w:sz="0" w:space="0" w:color="auto"/>
        <w:right w:val="none" w:sz="0" w:space="0" w:color="auto"/>
      </w:divBdr>
      <w:divsChild>
        <w:div w:id="88354068">
          <w:marLeft w:val="274"/>
          <w:marRight w:val="0"/>
          <w:marTop w:val="0"/>
          <w:marBottom w:val="0"/>
          <w:divBdr>
            <w:top w:val="none" w:sz="0" w:space="0" w:color="auto"/>
            <w:left w:val="none" w:sz="0" w:space="0" w:color="auto"/>
            <w:bottom w:val="none" w:sz="0" w:space="0" w:color="auto"/>
            <w:right w:val="none" w:sz="0" w:space="0" w:color="auto"/>
          </w:divBdr>
        </w:div>
        <w:div w:id="332538682">
          <w:marLeft w:val="274"/>
          <w:marRight w:val="0"/>
          <w:marTop w:val="0"/>
          <w:marBottom w:val="0"/>
          <w:divBdr>
            <w:top w:val="none" w:sz="0" w:space="0" w:color="auto"/>
            <w:left w:val="none" w:sz="0" w:space="0" w:color="auto"/>
            <w:bottom w:val="none" w:sz="0" w:space="0" w:color="auto"/>
            <w:right w:val="none" w:sz="0" w:space="0" w:color="auto"/>
          </w:divBdr>
        </w:div>
      </w:divsChild>
    </w:div>
    <w:div w:id="2052457197">
      <w:bodyDiv w:val="1"/>
      <w:marLeft w:val="0"/>
      <w:marRight w:val="0"/>
      <w:marTop w:val="0"/>
      <w:marBottom w:val="0"/>
      <w:divBdr>
        <w:top w:val="none" w:sz="0" w:space="0" w:color="auto"/>
        <w:left w:val="none" w:sz="0" w:space="0" w:color="auto"/>
        <w:bottom w:val="none" w:sz="0" w:space="0" w:color="auto"/>
        <w:right w:val="none" w:sz="0" w:space="0" w:color="auto"/>
      </w:divBdr>
      <w:divsChild>
        <w:div w:id="768353785">
          <w:marLeft w:val="274"/>
          <w:marRight w:val="0"/>
          <w:marTop w:val="0"/>
          <w:marBottom w:val="0"/>
          <w:divBdr>
            <w:top w:val="none" w:sz="0" w:space="0" w:color="auto"/>
            <w:left w:val="none" w:sz="0" w:space="0" w:color="auto"/>
            <w:bottom w:val="none" w:sz="0" w:space="0" w:color="auto"/>
            <w:right w:val="none" w:sz="0" w:space="0" w:color="auto"/>
          </w:divBdr>
        </w:div>
        <w:div w:id="2141874480">
          <w:marLeft w:val="274"/>
          <w:marRight w:val="0"/>
          <w:marTop w:val="0"/>
          <w:marBottom w:val="0"/>
          <w:divBdr>
            <w:top w:val="none" w:sz="0" w:space="0" w:color="auto"/>
            <w:left w:val="none" w:sz="0" w:space="0" w:color="auto"/>
            <w:bottom w:val="none" w:sz="0" w:space="0" w:color="auto"/>
            <w:right w:val="none" w:sz="0" w:space="0" w:color="auto"/>
          </w:divBdr>
        </w:div>
        <w:div w:id="1907454837">
          <w:marLeft w:val="274"/>
          <w:marRight w:val="0"/>
          <w:marTop w:val="0"/>
          <w:marBottom w:val="0"/>
          <w:divBdr>
            <w:top w:val="none" w:sz="0" w:space="0" w:color="auto"/>
            <w:left w:val="none" w:sz="0" w:space="0" w:color="auto"/>
            <w:bottom w:val="none" w:sz="0" w:space="0" w:color="auto"/>
            <w:right w:val="none" w:sz="0" w:space="0" w:color="auto"/>
          </w:divBdr>
        </w:div>
      </w:divsChild>
    </w:div>
    <w:div w:id="2125539409">
      <w:bodyDiv w:val="1"/>
      <w:marLeft w:val="0"/>
      <w:marRight w:val="0"/>
      <w:marTop w:val="0"/>
      <w:marBottom w:val="0"/>
      <w:divBdr>
        <w:top w:val="none" w:sz="0" w:space="0" w:color="auto"/>
        <w:left w:val="none" w:sz="0" w:space="0" w:color="auto"/>
        <w:bottom w:val="none" w:sz="0" w:space="0" w:color="auto"/>
        <w:right w:val="none" w:sz="0" w:space="0" w:color="auto"/>
      </w:divBdr>
      <w:divsChild>
        <w:div w:id="312755645">
          <w:marLeft w:val="274"/>
          <w:marRight w:val="0"/>
          <w:marTop w:val="0"/>
          <w:marBottom w:val="0"/>
          <w:divBdr>
            <w:top w:val="none" w:sz="0" w:space="0" w:color="auto"/>
            <w:left w:val="none" w:sz="0" w:space="0" w:color="auto"/>
            <w:bottom w:val="none" w:sz="0" w:space="0" w:color="auto"/>
            <w:right w:val="none" w:sz="0" w:space="0" w:color="auto"/>
          </w:divBdr>
        </w:div>
        <w:div w:id="148269860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point.barwonhealth.org.au/corporate/workforce-and-culture/Developing%20your%20Workforce/_layouts/15/WopiFrame.aspx?sourcedoc=/corporate/workforce-and-culture/Developing%20your%20Workforce/Documents/Leadership%20Capability%20Framework.doc&amp;action=default&amp;DefaultItemOpen=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1.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Documents\Downloads\Blank%20Template%20-%20October%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5048d7d96164ec99c732e43dfc05a44 xmlns="35f5d2b4-b17c-4f9f-9702-7f86cdf9b96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0318c15e-9f7c-4e65-a0d1-a6cf20231f61</TermId>
        </TermInfo>
      </Terms>
    </h5048d7d96164ec99c732e43dfc05a44>
    <BHDocumentDescription xmlns="35f5d2b4-b17c-4f9f-9702-7f86cdf9b96e">Recruitment</BHDocumentDescription>
    <TaxCatchAll xmlns="35f5d2b4-b17c-4f9f-9702-7f86cdf9b96e">
      <Value>14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HDocument" ma:contentTypeID="0x01010093E098A5274FB248934D8C3AA026BC8B002D1070E2E14BF942907362D88738F76A" ma:contentTypeVersion="5" ma:contentTypeDescription="" ma:contentTypeScope="" ma:versionID="153e292160f465400b5e5b2d27779f12">
  <xsd:schema xmlns:xsd="http://www.w3.org/2001/XMLSchema" xmlns:xs="http://www.w3.org/2001/XMLSchema" xmlns:p="http://schemas.microsoft.com/office/2006/metadata/properties" xmlns:ns2="35f5d2b4-b17c-4f9f-9702-7f86cdf9b96e" targetNamespace="http://schemas.microsoft.com/office/2006/metadata/properties" ma:root="true" ma:fieldsID="418f02514b51e2a782d68a68d1631d3d" ns2:_="">
    <xsd:import namespace="35f5d2b4-b17c-4f9f-9702-7f86cdf9b96e"/>
    <xsd:element name="properties">
      <xsd:complexType>
        <xsd:sequence>
          <xsd:element name="documentManagement">
            <xsd:complexType>
              <xsd:all>
                <xsd:element ref="ns2:h5048d7d96164ec99c732e43dfc05a44" minOccurs="0"/>
                <xsd:element ref="ns2:TaxCatchAll" minOccurs="0"/>
                <xsd:element ref="ns2:TaxCatchAllLabel" minOccurs="0"/>
                <xsd:element ref="ns2:BH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d2b4-b17c-4f9f-9702-7f86cdf9b96e" elementFormDefault="qualified">
    <xsd:import namespace="http://schemas.microsoft.com/office/2006/documentManagement/types"/>
    <xsd:import namespace="http://schemas.microsoft.com/office/infopath/2007/PartnerControls"/>
    <xsd:element name="h5048d7d96164ec99c732e43dfc05a44" ma:index="8" ma:taxonomy="true" ma:internalName="h5048d7d96164ec99c732e43dfc05a44" ma:taxonomyFieldName="Document_x0020_Type" ma:displayName="Document Type" ma:default="" ma:fieldId="{15048d7d-9616-4ec9-9c73-2e43dfc05a44}" ma:sspId="5df48394-3e60-4807-9e51-1db332a89fb0" ma:termSetId="95f00ddf-2a4b-4568-9e3d-90303592f9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2dbe7e-4935-4a14-8f22-3aaad2c07648}" ma:internalName="TaxCatchAll" ma:showField="CatchAllData"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2dbe7e-4935-4a14-8f22-3aaad2c07648}" ma:internalName="TaxCatchAllLabel" ma:readOnly="true" ma:showField="CatchAllDataLabel"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BHDocumentDescription" ma:index="12" nillable="true" ma:displayName="Document Description" ma:internalName="BH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3AD1-1D4D-425A-82F9-1CDAC29F8C95}">
  <ds:schemaRefs>
    <ds:schemaRef ds:uri="http://purl.org/dc/dcmitype/"/>
    <ds:schemaRef ds:uri="http://schemas.microsoft.com/office/2006/metadata/properties"/>
    <ds:schemaRef ds:uri="35f5d2b4-b17c-4f9f-9702-7f86cdf9b96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4AC3759-BC4C-43B4-A001-A2BC941B22D5}">
  <ds:schemaRefs>
    <ds:schemaRef ds:uri="http://schemas.microsoft.com/sharepoint/v3/contenttype/forms"/>
  </ds:schemaRefs>
</ds:datastoreItem>
</file>

<file path=customXml/itemProps3.xml><?xml version="1.0" encoding="utf-8"?>
<ds:datastoreItem xmlns:ds="http://schemas.openxmlformats.org/officeDocument/2006/customXml" ds:itemID="{A9650B59-1F5E-4A49-9E82-279CEC6E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d2b4-b17c-4f9f-9702-7f86cdf9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74FEC-2083-4486-A201-1F6A9866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October 2014 (1)</Template>
  <TotalTime>1</TotalTime>
  <Pages>8</Pages>
  <Words>2509</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Blank Position Description Template</vt:lpstr>
    </vt:vector>
  </TitlesOfParts>
  <Company/>
  <LinksUpToDate>false</LinksUpToDate>
  <CharactersWithSpaces>18176</CharactersWithSpaces>
  <SharedDoc>false</SharedDoc>
  <HLinks>
    <vt:vector size="24" baseType="variant">
      <vt:variant>
        <vt:i4>7077981</vt:i4>
      </vt:variant>
      <vt:variant>
        <vt:i4>-1</vt:i4>
      </vt:variant>
      <vt:variant>
        <vt:i4>2054</vt:i4>
      </vt:variant>
      <vt:variant>
        <vt:i4>1</vt:i4>
      </vt:variant>
      <vt:variant>
        <vt:lpwstr>MH_top</vt:lpwstr>
      </vt:variant>
      <vt:variant>
        <vt:lpwstr/>
      </vt:variant>
      <vt:variant>
        <vt:i4>1114180</vt:i4>
      </vt:variant>
      <vt:variant>
        <vt:i4>-1</vt:i4>
      </vt:variant>
      <vt:variant>
        <vt:i4>2055</vt:i4>
      </vt:variant>
      <vt:variant>
        <vt:i4>1</vt:i4>
      </vt:variant>
      <vt:variant>
        <vt:lpwstr>MH_bottom</vt:lpwstr>
      </vt:variant>
      <vt:variant>
        <vt:lpwstr/>
      </vt:variant>
      <vt:variant>
        <vt:i4>7077981</vt:i4>
      </vt:variant>
      <vt:variant>
        <vt:i4>-1</vt:i4>
      </vt:variant>
      <vt:variant>
        <vt:i4>2057</vt:i4>
      </vt:variant>
      <vt:variant>
        <vt:i4>1</vt:i4>
      </vt:variant>
      <vt:variant>
        <vt:lpwstr>MH_top</vt:lpwstr>
      </vt:variant>
      <vt:variant>
        <vt:lpwstr/>
      </vt:variant>
      <vt:variant>
        <vt:i4>1114180</vt:i4>
      </vt:variant>
      <vt:variant>
        <vt:i4>-1</vt:i4>
      </vt:variant>
      <vt:variant>
        <vt:i4>2058</vt:i4>
      </vt:variant>
      <vt:variant>
        <vt:i4>1</vt:i4>
      </vt:variant>
      <vt:variant>
        <vt:lpwstr>MH_bottom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Position Description Template</dc:title>
  <dc:subject/>
  <dc:creator>CHRISTINE SHAW</dc:creator>
  <cp:keywords/>
  <cp:lastModifiedBy>Libby Baxendale</cp:lastModifiedBy>
  <cp:revision>3</cp:revision>
  <cp:lastPrinted>2017-09-15T00:40:00Z</cp:lastPrinted>
  <dcterms:created xsi:type="dcterms:W3CDTF">2021-07-22T07:39:00Z</dcterms:created>
  <dcterms:modified xsi:type="dcterms:W3CDTF">2021-08-31T23:56:00Z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0x01010093E098A5274FB248934D8C3AA026BC8B002D1070E2E14BF942907362D88738F76A</vt:lpwstr>
  </property>
  <property fmtid="{D5CDD505-2E9C-101B-9397-08002B2CF9AE}" pid="3" name="Document Type">
    <vt:lpwstr>14;#Template|0318c15e-9f7c-4e65-a0d1-a6cf20231f61</vt:lpwstr>
  </property>
</Properties>
</file>